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tiff" ContentType="image/tiff"/>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81AB8D" w14:textId="77777777" w:rsidR="002F0791" w:rsidRPr="00B26A10" w:rsidRDefault="00951731" w:rsidP="002F0791">
      <w:pPr>
        <w:pStyle w:val="Plattetekst"/>
      </w:pPr>
      <w:bookmarkStart w:id="0" w:name="_Toc89442981"/>
      <w:bookmarkStart w:id="1" w:name="_Toc89443729"/>
      <w:bookmarkStart w:id="2" w:name="_Toc89460792"/>
      <w:bookmarkStart w:id="3" w:name="_Toc89506401"/>
      <w:bookmarkStart w:id="4" w:name="_Toc124831442"/>
      <w:bookmarkStart w:id="5" w:name="_Toc152424592"/>
      <w:r w:rsidRPr="00B26A10">
        <w:rPr>
          <w:noProof/>
          <w:lang w:eastAsia="nl-NL"/>
        </w:rPr>
        <mc:AlternateContent>
          <mc:Choice Requires="wps">
            <w:drawing>
              <wp:anchor distT="0" distB="0" distL="114300" distR="114300" simplePos="0" relativeHeight="251676160" behindDoc="0" locked="0" layoutInCell="1" allowOverlap="1" wp14:anchorId="66FA7280" wp14:editId="31079914">
                <wp:simplePos x="0" y="0"/>
                <wp:positionH relativeFrom="column">
                  <wp:posOffset>-34290</wp:posOffset>
                </wp:positionH>
                <wp:positionV relativeFrom="paragraph">
                  <wp:posOffset>-1136650</wp:posOffset>
                </wp:positionV>
                <wp:extent cx="5624830" cy="1485900"/>
                <wp:effectExtent l="0" t="0" r="0" b="0"/>
                <wp:wrapNone/>
                <wp:docPr id="822" name="Text 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83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9D6B0C" w14:textId="77777777" w:rsidR="008D3751" w:rsidRDefault="008D3751" w:rsidP="002F0791"/>
                          <w:p w14:paraId="6E20A1E5" w14:textId="77777777" w:rsidR="008D3751" w:rsidRDefault="008D3751" w:rsidP="0078229C">
                            <w:pPr>
                              <w:pStyle w:val="Plattetekst"/>
                            </w:pPr>
                          </w:p>
                          <w:p w14:paraId="74EFB5D0" w14:textId="77777777" w:rsidR="008D3751" w:rsidRDefault="008D3751" w:rsidP="0078229C">
                            <w:pPr>
                              <w:pStyle w:val="Plattetekst"/>
                            </w:pPr>
                            <w:r w:rsidRPr="00605F15">
                              <w:rPr>
                                <w:noProof/>
                                <w:lang w:eastAsia="nl-NL"/>
                              </w:rPr>
                              <w:drawing>
                                <wp:inline distT="0" distB="0" distL="0" distR="0" wp14:anchorId="6A35895E" wp14:editId="22E3CC11">
                                  <wp:extent cx="4770755" cy="81915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70755" cy="819150"/>
                                          </a:xfrm>
                                          <a:prstGeom prst="rect">
                                            <a:avLst/>
                                          </a:prstGeom>
                                          <a:noFill/>
                                          <a:ln>
                                            <a:noFill/>
                                          </a:ln>
                                        </pic:spPr>
                                      </pic:pic>
                                    </a:graphicData>
                                  </a:graphic>
                                </wp:inline>
                              </w:drawing>
                            </w:r>
                          </w:p>
                          <w:p w14:paraId="2B1EF4DC" w14:textId="77777777" w:rsidR="008D3751" w:rsidRDefault="008D3751" w:rsidP="0078229C">
                            <w:pPr>
                              <w:pStyle w:val="Plattetekst"/>
                            </w:pPr>
                          </w:p>
                          <w:p w14:paraId="5DA45EFB" w14:textId="77777777" w:rsidR="008D3751" w:rsidRDefault="008D3751" w:rsidP="0078229C">
                            <w:pPr>
                              <w:pStyle w:val="Plattetekst"/>
                            </w:pPr>
                          </w:p>
                          <w:p w14:paraId="05DCB2D5" w14:textId="77777777" w:rsidR="008D3751" w:rsidRDefault="008D3751" w:rsidP="0078229C"/>
                          <w:p w14:paraId="7EC53B37" w14:textId="77777777" w:rsidR="008D3751" w:rsidRPr="0078229C" w:rsidRDefault="008D3751" w:rsidP="0078229C">
                            <w:pPr>
                              <w:pStyle w:val="Plattetekst"/>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FA7280" id="_x0000_t202" coordsize="21600,21600" o:spt="202" path="m,l,21600r21600,l21600,xe">
                <v:stroke joinstyle="miter"/>
                <v:path gradientshapeok="t" o:connecttype="rect"/>
              </v:shapetype>
              <v:shape id="Text Box 661" o:spid="_x0000_s1026" type="#_x0000_t202" style="position:absolute;left:0;text-align:left;margin-left:-2.7pt;margin-top:-89.5pt;width:442.9pt;height:11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" stroked="f">
                <v:textbox>
                  <w:txbxContent>
                    <w:p w14:paraId="6C9D6B0C" w14:textId="77777777" w:rsidR="008D3751" w:rsidRDefault="008D3751" w:rsidP="002F0791"/>
                    <w:p w14:paraId="6E20A1E5" w14:textId="77777777" w:rsidR="008D3751" w:rsidRDefault="008D3751" w:rsidP="0078229C">
                      <w:pPr>
                        <w:pStyle w:val="Plattetekst"/>
                      </w:pPr>
                    </w:p>
                    <w:p w14:paraId="74EFB5D0" w14:textId="77777777" w:rsidR="008D3751" w:rsidRDefault="008D3751" w:rsidP="0078229C">
                      <w:pPr>
                        <w:pStyle w:val="Plattetekst"/>
                      </w:pPr>
                      <w:r w:rsidRPr="00605F15">
                        <w:rPr>
                          <w:noProof/>
                          <w:lang w:eastAsia="nl-NL"/>
                        </w:rPr>
                        <w:drawing>
                          <wp:inline distT="0" distB="0" distL="0" distR="0" wp14:anchorId="6A35895E" wp14:editId="22E3CC11">
                            <wp:extent cx="4770755" cy="819150"/>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70755" cy="819150"/>
                                    </a:xfrm>
                                    <a:prstGeom prst="rect">
                                      <a:avLst/>
                                    </a:prstGeom>
                                    <a:noFill/>
                                    <a:ln>
                                      <a:noFill/>
                                    </a:ln>
                                  </pic:spPr>
                                </pic:pic>
                              </a:graphicData>
                            </a:graphic>
                          </wp:inline>
                        </w:drawing>
                      </w:r>
                    </w:p>
                    <w:p w14:paraId="2B1EF4DC" w14:textId="77777777" w:rsidR="008D3751" w:rsidRDefault="008D3751" w:rsidP="0078229C">
                      <w:pPr>
                        <w:pStyle w:val="Plattetekst"/>
                      </w:pPr>
                    </w:p>
                    <w:p w14:paraId="5DA45EFB" w14:textId="77777777" w:rsidR="008D3751" w:rsidRDefault="008D3751" w:rsidP="0078229C">
                      <w:pPr>
                        <w:pStyle w:val="Plattetekst"/>
                      </w:pPr>
                    </w:p>
                    <w:p w14:paraId="05DCB2D5" w14:textId="77777777" w:rsidR="008D3751" w:rsidRDefault="008D3751" w:rsidP="0078229C"/>
                    <w:p w14:paraId="7EC53B37" w14:textId="77777777" w:rsidR="008D3751" w:rsidRPr="0078229C" w:rsidRDefault="008D3751" w:rsidP="0078229C">
                      <w:pPr>
                        <w:pStyle w:val="Plattetekst"/>
                      </w:pPr>
                    </w:p>
                  </w:txbxContent>
                </v:textbox>
              </v:shape>
            </w:pict>
          </mc:Fallback>
        </mc:AlternateContent>
      </w:r>
    </w:p>
    <w:p w14:paraId="279F14F8" w14:textId="77777777" w:rsidR="002F0791" w:rsidRPr="00B26A10" w:rsidRDefault="002F0791" w:rsidP="002F0791">
      <w:pPr>
        <w:pStyle w:val="Plattetekst"/>
      </w:pPr>
    </w:p>
    <w:p w14:paraId="1CF43248" w14:textId="77777777" w:rsidR="002F0791" w:rsidRPr="00B26A10" w:rsidRDefault="002F0791" w:rsidP="002F0791">
      <w:pPr>
        <w:pStyle w:val="Plattetekst"/>
      </w:pPr>
    </w:p>
    <w:p w14:paraId="5F39B2DF" w14:textId="77777777" w:rsidR="002F0791" w:rsidRPr="00B26A10" w:rsidRDefault="002F0791" w:rsidP="002F0791">
      <w:pPr>
        <w:pStyle w:val="Plattetekst"/>
      </w:pPr>
    </w:p>
    <w:p w14:paraId="03FBD0AC" w14:textId="55FF55BC" w:rsidR="002F0791" w:rsidRPr="00DE022C" w:rsidRDefault="00EC21B5" w:rsidP="002F0791">
      <w:pPr>
        <w:pStyle w:val="Plattetekst"/>
        <w:jc w:val="center"/>
        <w:rPr>
          <w:sz w:val="32"/>
          <w:szCs w:val="32"/>
        </w:rPr>
      </w:pPr>
      <w:r w:rsidRPr="00DE022C">
        <w:rPr>
          <w:sz w:val="32"/>
          <w:szCs w:val="32"/>
        </w:rPr>
        <w:fldChar w:fldCharType="begin"/>
      </w:r>
      <w:r w:rsidRPr="00DE022C">
        <w:rPr>
          <w:sz w:val="32"/>
          <w:szCs w:val="32"/>
        </w:rPr>
        <w:instrText xml:space="preserve"> DocProperty "Project" \* MERGEFORMAT </w:instrText>
      </w:r>
      <w:r w:rsidRPr="00DE022C">
        <w:rPr>
          <w:sz w:val="32"/>
          <w:szCs w:val="32"/>
        </w:rPr>
        <w:fldChar w:fldCharType="separate"/>
      </w:r>
      <w:r w:rsidR="008278C9">
        <w:rPr>
          <w:sz w:val="32"/>
          <w:szCs w:val="32"/>
        </w:rPr>
        <w:t>Proteus</w:t>
      </w:r>
      <w:r w:rsidRPr="00DE022C">
        <w:rPr>
          <w:sz w:val="32"/>
          <w:szCs w:val="32"/>
        </w:rPr>
        <w:fldChar w:fldCharType="end"/>
      </w:r>
    </w:p>
    <w:p w14:paraId="6E81102D" w14:textId="77777777" w:rsidR="002F0791" w:rsidRPr="00A84F73" w:rsidRDefault="002F0791" w:rsidP="002F0791">
      <w:pPr>
        <w:pStyle w:val="Plattetekst"/>
        <w:jc w:val="center"/>
        <w:rPr>
          <w:sz w:val="36"/>
          <w:szCs w:val="36"/>
        </w:rPr>
      </w:pPr>
      <w:r w:rsidRPr="00A84F73">
        <w:rPr>
          <w:sz w:val="36"/>
          <w:szCs w:val="36"/>
        </w:rPr>
        <w:t>Handleiding</w:t>
      </w:r>
    </w:p>
    <w:p w14:paraId="6856894E" w14:textId="77777777" w:rsidR="002F0791" w:rsidRPr="00B26A10" w:rsidRDefault="002F0791" w:rsidP="002F0791">
      <w:pPr>
        <w:pStyle w:val="Plattetekst"/>
      </w:pPr>
    </w:p>
    <w:p w14:paraId="5ADE5205" w14:textId="77777777" w:rsidR="002F0791" w:rsidRPr="00B26A10" w:rsidRDefault="002F0791" w:rsidP="002F0791">
      <w:pPr>
        <w:pStyle w:val="Plattetekst"/>
      </w:pPr>
    </w:p>
    <w:p w14:paraId="1DFD7E1C" w14:textId="77777777" w:rsidR="002F0791" w:rsidRPr="00B26A10" w:rsidRDefault="002F0791" w:rsidP="002F0791">
      <w:pPr>
        <w:pStyle w:val="Plattetekst"/>
      </w:pPr>
    </w:p>
    <w:p w14:paraId="20DBA80E" w14:textId="77777777" w:rsidR="002F0791" w:rsidRPr="00B26A10" w:rsidRDefault="002F0791" w:rsidP="002F0791">
      <w:pPr>
        <w:pStyle w:val="Plattetekst"/>
      </w:pPr>
    </w:p>
    <w:p w14:paraId="25CAD730" w14:textId="77777777" w:rsidR="002F0791" w:rsidRPr="00B26A10" w:rsidRDefault="002F0791" w:rsidP="002F0791">
      <w:pPr>
        <w:pStyle w:val="Plattetekst"/>
      </w:pPr>
    </w:p>
    <w:p w14:paraId="71AE0575" w14:textId="77777777" w:rsidR="002F0791" w:rsidRPr="00B26A10" w:rsidRDefault="002F0791" w:rsidP="002F0791">
      <w:pPr>
        <w:pStyle w:val="Plattetekst"/>
      </w:pPr>
    </w:p>
    <w:p w14:paraId="3C143C1C" w14:textId="77777777" w:rsidR="002F0791" w:rsidRPr="00B26A10" w:rsidRDefault="002F0791" w:rsidP="002F0791">
      <w:pPr>
        <w:pStyle w:val="Plattetekst"/>
      </w:pPr>
    </w:p>
    <w:p w14:paraId="6F52D982" w14:textId="77777777" w:rsidR="002F0791" w:rsidRPr="00B26A10" w:rsidRDefault="002F0791" w:rsidP="002F0791">
      <w:pPr>
        <w:pStyle w:val="Plattetekst"/>
      </w:pPr>
    </w:p>
    <w:p w14:paraId="586F3A2D" w14:textId="77777777" w:rsidR="002F0791" w:rsidRPr="00B26A10" w:rsidRDefault="002F0791" w:rsidP="002F0791">
      <w:pPr>
        <w:pStyle w:val="Plattetekst"/>
      </w:pPr>
    </w:p>
    <w:p w14:paraId="3E17A431" w14:textId="77777777" w:rsidR="002F0791" w:rsidRPr="00B26A10" w:rsidRDefault="002F0791" w:rsidP="002F0791">
      <w:pPr>
        <w:pStyle w:val="Plattetekst"/>
      </w:pPr>
    </w:p>
    <w:p w14:paraId="2C02CF75" w14:textId="77777777" w:rsidR="002F0791" w:rsidRPr="00B26A10" w:rsidRDefault="002F0791" w:rsidP="002F0791">
      <w:pPr>
        <w:pStyle w:val="Plattetekst"/>
      </w:pPr>
    </w:p>
    <w:p w14:paraId="02DD8550" w14:textId="77777777" w:rsidR="002F0791" w:rsidRPr="00B26A10" w:rsidRDefault="002F0791" w:rsidP="002F0791">
      <w:pPr>
        <w:pStyle w:val="Plattetekst"/>
      </w:pPr>
    </w:p>
    <w:p w14:paraId="074FFE52" w14:textId="77777777" w:rsidR="002F0791" w:rsidRPr="00B26A10" w:rsidRDefault="002F0791" w:rsidP="002F0791">
      <w:pPr>
        <w:pStyle w:val="Plattetekst"/>
      </w:pPr>
    </w:p>
    <w:p w14:paraId="22DC425F" w14:textId="77777777" w:rsidR="002F0791" w:rsidRPr="00B26A10" w:rsidRDefault="002F0791" w:rsidP="002F0791">
      <w:pPr>
        <w:pStyle w:val="Plattetekst"/>
      </w:pPr>
    </w:p>
    <w:p w14:paraId="76EAF1EB" w14:textId="77777777" w:rsidR="002F0791" w:rsidRPr="00B26A10" w:rsidRDefault="002F0791" w:rsidP="002F0791">
      <w:pPr>
        <w:pStyle w:val="Plattetekst"/>
      </w:pPr>
    </w:p>
    <w:p w14:paraId="2E4FB6E7" w14:textId="77777777" w:rsidR="002F0791" w:rsidRPr="00B26A10" w:rsidRDefault="002F0791" w:rsidP="002F0791">
      <w:pPr>
        <w:pStyle w:val="Plattetekst"/>
      </w:pPr>
    </w:p>
    <w:p w14:paraId="432874CA" w14:textId="77777777" w:rsidR="002F0791" w:rsidRPr="00B26A10" w:rsidRDefault="002F0791" w:rsidP="002F0791">
      <w:pPr>
        <w:pStyle w:val="Plattetekst"/>
      </w:pPr>
    </w:p>
    <w:p w14:paraId="02153E0E" w14:textId="77777777" w:rsidR="002F0791" w:rsidRPr="00B26A10" w:rsidRDefault="002F0791" w:rsidP="002F0791">
      <w:pPr>
        <w:pStyle w:val="Plattetekst"/>
      </w:pPr>
    </w:p>
    <w:p w14:paraId="03FA5C4E" w14:textId="77777777" w:rsidR="002F0791" w:rsidRPr="00B26A10" w:rsidRDefault="002F0791" w:rsidP="002F0791">
      <w:pPr>
        <w:pStyle w:val="Plattetekst"/>
      </w:pPr>
    </w:p>
    <w:p w14:paraId="36B3DF2D" w14:textId="77777777" w:rsidR="002F0791" w:rsidRPr="00B26A10" w:rsidRDefault="002F0791" w:rsidP="002F0791">
      <w:pPr>
        <w:pStyle w:val="Plattetekst"/>
      </w:pPr>
    </w:p>
    <w:p w14:paraId="2D858CB8" w14:textId="77777777" w:rsidR="002F0791" w:rsidRPr="00B26A10" w:rsidRDefault="002F0791" w:rsidP="002F0791">
      <w:pPr>
        <w:pStyle w:val="Plattetekst"/>
      </w:pPr>
    </w:p>
    <w:p w14:paraId="77742F0E" w14:textId="77777777" w:rsidR="002F0791" w:rsidRPr="00B26A10" w:rsidRDefault="002F0791" w:rsidP="002F0791">
      <w:pPr>
        <w:pStyle w:val="Plattetekst"/>
      </w:pPr>
    </w:p>
    <w:p w14:paraId="3F3E1F7A" w14:textId="77777777" w:rsidR="002F0791" w:rsidRPr="00B26A10" w:rsidRDefault="002F0791" w:rsidP="002F0791">
      <w:pPr>
        <w:pStyle w:val="Plattetekst"/>
      </w:pPr>
    </w:p>
    <w:p w14:paraId="4D4A5AAB" w14:textId="77777777" w:rsidR="002F0791" w:rsidRPr="00B26A10" w:rsidRDefault="002F0791" w:rsidP="002F0791">
      <w:pPr>
        <w:pStyle w:val="Plattetekst"/>
      </w:pPr>
    </w:p>
    <w:p w14:paraId="388539AC" w14:textId="77777777" w:rsidR="002F0791" w:rsidRPr="00B26A10" w:rsidRDefault="002F0791" w:rsidP="002F0791">
      <w:pPr>
        <w:pStyle w:val="Plattetekst"/>
      </w:pPr>
    </w:p>
    <w:p w14:paraId="6A02565F" w14:textId="77777777" w:rsidR="002F0791" w:rsidRPr="00B26A10" w:rsidRDefault="002F0791" w:rsidP="002F0791">
      <w:pPr>
        <w:pStyle w:val="Plattetekst"/>
      </w:pPr>
    </w:p>
    <w:p w14:paraId="76B86103" w14:textId="77777777" w:rsidR="002F0791" w:rsidRPr="00B26A10" w:rsidRDefault="002F0791" w:rsidP="002F0791">
      <w:pPr>
        <w:pStyle w:val="Plattetekst"/>
      </w:pPr>
    </w:p>
    <w:p w14:paraId="1A6E9C84" w14:textId="77777777" w:rsidR="002F0791" w:rsidRPr="00B26A10" w:rsidRDefault="002F0791" w:rsidP="002F0791">
      <w:pPr>
        <w:pStyle w:val="Plattetekst"/>
      </w:pPr>
    </w:p>
    <w:p w14:paraId="20772123" w14:textId="77777777" w:rsidR="002F0791" w:rsidRPr="00B26A10" w:rsidRDefault="002F0791" w:rsidP="002F0791">
      <w:pPr>
        <w:pStyle w:val="Plattetekst"/>
      </w:pPr>
    </w:p>
    <w:p w14:paraId="153F0380" w14:textId="77777777" w:rsidR="0078229C" w:rsidRPr="00B26A10" w:rsidRDefault="0078229C" w:rsidP="002F0791">
      <w:pPr>
        <w:pStyle w:val="Plattetekst"/>
      </w:pPr>
    </w:p>
    <w:p w14:paraId="2D75F96D" w14:textId="77777777" w:rsidR="0078229C" w:rsidRPr="00B26A10" w:rsidRDefault="0078229C" w:rsidP="002F0791">
      <w:pPr>
        <w:pStyle w:val="Plattetekst"/>
      </w:pPr>
    </w:p>
    <w:p w14:paraId="21EE9FB8" w14:textId="77777777" w:rsidR="0078229C" w:rsidRPr="00B26A10" w:rsidRDefault="0078229C" w:rsidP="002F0791">
      <w:pPr>
        <w:pStyle w:val="Plattetekst"/>
      </w:pPr>
    </w:p>
    <w:p w14:paraId="5A721681" w14:textId="77777777" w:rsidR="0078229C" w:rsidRPr="00B26A10" w:rsidRDefault="0078229C" w:rsidP="002F0791">
      <w:pPr>
        <w:pStyle w:val="Plattetekst"/>
      </w:pPr>
    </w:p>
    <w:p w14:paraId="65D649B3" w14:textId="77777777" w:rsidR="0078229C" w:rsidRPr="00B26A10" w:rsidRDefault="0078229C" w:rsidP="002F0791">
      <w:pPr>
        <w:pStyle w:val="Plattetekst"/>
      </w:pPr>
    </w:p>
    <w:p w14:paraId="68D63503" w14:textId="0290B5F6" w:rsidR="0078229C" w:rsidRPr="00B26A10" w:rsidRDefault="0078229C" w:rsidP="0078229C">
      <w:pPr>
        <w:pStyle w:val="Plattetekst"/>
      </w:pPr>
      <w:r w:rsidRPr="00B26A10">
        <w:t>Project</w:t>
      </w:r>
      <w:r w:rsidRPr="00B26A10">
        <w:tab/>
        <w:t xml:space="preserve">: </w:t>
      </w:r>
      <w:fldSimple w:instr=" DOCPROPERTY &quot;Project&quot;  \* MERGEFORMAT ">
        <w:r w:rsidR="008278C9">
          <w:t>Proteus</w:t>
        </w:r>
      </w:fldSimple>
      <w:r w:rsidR="00F90BA8">
        <w:t xml:space="preserve"> </w:t>
      </w:r>
    </w:p>
    <w:p w14:paraId="7CBC9DE3" w14:textId="38CB3FCE" w:rsidR="00B16200" w:rsidRPr="00B26A10" w:rsidRDefault="00B16200" w:rsidP="0078229C">
      <w:pPr>
        <w:pStyle w:val="Plattetekst"/>
      </w:pPr>
      <w:r w:rsidRPr="00B26A10">
        <w:t>Versie</w:t>
      </w:r>
      <w:r w:rsidRPr="00B26A10">
        <w:tab/>
        <w:t xml:space="preserve">: </w:t>
      </w:r>
      <w:r w:rsidR="00957A55">
        <w:rPr>
          <w:rFonts w:cs="Arial"/>
          <w:b/>
          <w:sz w:val="24"/>
          <w:szCs w:val="24"/>
        </w:rPr>
        <w:fldChar w:fldCharType="begin"/>
      </w:r>
      <w:r w:rsidR="00957A55">
        <w:rPr>
          <w:rFonts w:cs="Arial"/>
          <w:b/>
          <w:sz w:val="24"/>
          <w:szCs w:val="24"/>
        </w:rPr>
        <w:instrText xml:space="preserve"> DOCPROPERTY "Version" \* MERGEFORMAT </w:instrText>
      </w:r>
      <w:r w:rsidR="00957A55">
        <w:rPr>
          <w:rFonts w:cs="Arial"/>
          <w:b/>
          <w:sz w:val="24"/>
          <w:szCs w:val="24"/>
        </w:rPr>
        <w:fldChar w:fldCharType="separate"/>
      </w:r>
      <w:r w:rsidR="008278C9" w:rsidRPr="008278C9">
        <w:rPr>
          <w:rFonts w:cs="Arial"/>
          <w:bCs/>
          <w:sz w:val="24"/>
          <w:szCs w:val="24"/>
        </w:rPr>
        <w:t>4.5</w:t>
      </w:r>
      <w:r w:rsidR="00957A55">
        <w:rPr>
          <w:rFonts w:cs="Arial"/>
          <w:b/>
          <w:sz w:val="24"/>
          <w:szCs w:val="24"/>
        </w:rPr>
        <w:fldChar w:fldCharType="end"/>
      </w:r>
    </w:p>
    <w:p w14:paraId="6B01F996" w14:textId="19DABAC4" w:rsidR="0078229C" w:rsidRPr="00B26A10" w:rsidRDefault="0078229C" w:rsidP="0078229C">
      <w:pPr>
        <w:pStyle w:val="Plattetekst"/>
      </w:pPr>
      <w:r w:rsidRPr="00B26A10">
        <w:t>Datum</w:t>
      </w:r>
      <w:r w:rsidRPr="00B26A10">
        <w:tab/>
        <w:t xml:space="preserve">: </w:t>
      </w:r>
      <w:fldSimple w:instr=" DOCPROPERTY &quot;DocDate&quot; \* MERGEFORMAT ">
        <w:r w:rsidR="008278C9">
          <w:t>10 februari 2021</w:t>
        </w:r>
      </w:fldSimple>
    </w:p>
    <w:p w14:paraId="45D0CD87" w14:textId="77777777" w:rsidR="0078229C" w:rsidRPr="00B26A10" w:rsidRDefault="003D3641" w:rsidP="0078229C">
      <w:pPr>
        <w:pStyle w:val="Plattetekst"/>
        <w:sectPr w:rsidR="0078229C" w:rsidRPr="00B26A10" w:rsidSect="0078229C">
          <w:headerReference w:type="even" r:id="rId9"/>
          <w:footerReference w:type="even" r:id="rId10"/>
          <w:footerReference w:type="default" r:id="rId11"/>
          <w:type w:val="oddPage"/>
          <w:pgSz w:w="11906" w:h="16838"/>
          <w:pgMar w:top="2268" w:right="1134" w:bottom="1418" w:left="2070" w:header="708" w:footer="708" w:gutter="0"/>
          <w:pgNumType w:start="1"/>
          <w:cols w:space="708"/>
        </w:sectPr>
      </w:pPr>
      <w:r w:rsidRPr="00B26A10">
        <w:t>Auteur</w:t>
      </w:r>
      <w:r w:rsidRPr="00B26A10">
        <w:tab/>
        <w:t>: A. Van Gulik</w:t>
      </w:r>
      <w:r w:rsidR="00B83E06" w:rsidRPr="00B26A10">
        <w:t xml:space="preserve"> / L. Braam</w:t>
      </w:r>
      <w:r w:rsidR="00A2274F" w:rsidRPr="00B26A10">
        <w:t xml:space="preserve"> / P. Kuiper</w:t>
      </w:r>
      <w:r w:rsidR="0078229C" w:rsidRPr="00B26A10">
        <w:tab/>
      </w:r>
    </w:p>
    <w:p w14:paraId="76698C61" w14:textId="5F15924D" w:rsidR="0078229C" w:rsidRPr="00B55AE6" w:rsidRDefault="0078229C" w:rsidP="00B55AE6">
      <w:pPr>
        <w:rPr>
          <w:sz w:val="24"/>
          <w:szCs w:val="24"/>
        </w:rPr>
      </w:pPr>
      <w:r w:rsidRPr="00B55AE6">
        <w:rPr>
          <w:sz w:val="24"/>
          <w:szCs w:val="24"/>
        </w:rPr>
        <w:lastRenderedPageBreak/>
        <w:t>Inhoudsopgave</w:t>
      </w:r>
    </w:p>
    <w:p w14:paraId="4A3B6B5C" w14:textId="77777777" w:rsidR="0078229C" w:rsidRPr="00B26A10" w:rsidRDefault="0078229C" w:rsidP="0078229C"/>
    <w:p w14:paraId="554F35E5" w14:textId="561D0E5C" w:rsidR="008278C9" w:rsidRDefault="00DC7C33">
      <w:pPr>
        <w:pStyle w:val="Inhopg1"/>
        <w:rPr>
          <w:rFonts w:asciiTheme="minorHAnsi" w:eastAsiaTheme="minorEastAsia" w:hAnsiTheme="minorHAnsi" w:cstheme="minorBidi"/>
          <w:b w:val="0"/>
          <w:noProof/>
          <w:sz w:val="24"/>
          <w:szCs w:val="24"/>
          <w:lang w:eastAsia="nl-NL"/>
        </w:rPr>
      </w:pPr>
      <w:r>
        <w:fldChar w:fldCharType="begin"/>
      </w:r>
      <w:r>
        <w:instrText xml:space="preserve"> TOC \o "1-3" \h \z \u </w:instrText>
      </w:r>
      <w:r>
        <w:fldChar w:fldCharType="separate"/>
      </w:r>
      <w:hyperlink w:anchor="_Toc65857855" w:history="1">
        <w:r w:rsidR="008278C9" w:rsidRPr="00A20CE5">
          <w:rPr>
            <w:rStyle w:val="Hyperlink"/>
            <w:noProof/>
          </w:rPr>
          <w:t>1. Algemeen</w:t>
        </w:r>
        <w:r w:rsidR="008278C9">
          <w:rPr>
            <w:noProof/>
            <w:webHidden/>
          </w:rPr>
          <w:tab/>
        </w:r>
        <w:r w:rsidR="008278C9">
          <w:rPr>
            <w:noProof/>
            <w:webHidden/>
          </w:rPr>
          <w:fldChar w:fldCharType="begin"/>
        </w:r>
        <w:r w:rsidR="008278C9">
          <w:rPr>
            <w:noProof/>
            <w:webHidden/>
          </w:rPr>
          <w:instrText xml:space="preserve"> PAGEREF _Toc65857855 \h </w:instrText>
        </w:r>
        <w:r w:rsidR="008278C9">
          <w:rPr>
            <w:noProof/>
            <w:webHidden/>
          </w:rPr>
        </w:r>
        <w:r w:rsidR="008278C9">
          <w:rPr>
            <w:noProof/>
            <w:webHidden/>
          </w:rPr>
          <w:fldChar w:fldCharType="separate"/>
        </w:r>
        <w:r w:rsidR="008278C9">
          <w:rPr>
            <w:noProof/>
            <w:webHidden/>
          </w:rPr>
          <w:t>8</w:t>
        </w:r>
        <w:r w:rsidR="008278C9">
          <w:rPr>
            <w:noProof/>
            <w:webHidden/>
          </w:rPr>
          <w:fldChar w:fldCharType="end"/>
        </w:r>
      </w:hyperlink>
    </w:p>
    <w:p w14:paraId="5AD36D87" w14:textId="36F0EDDC" w:rsidR="008278C9" w:rsidRDefault="008D3751">
      <w:pPr>
        <w:pStyle w:val="Inhopg2"/>
        <w:rPr>
          <w:rFonts w:asciiTheme="minorHAnsi" w:eastAsiaTheme="minorEastAsia" w:hAnsiTheme="minorHAnsi" w:cstheme="minorBidi"/>
          <w:noProof/>
          <w:sz w:val="24"/>
          <w:szCs w:val="24"/>
          <w:lang w:eastAsia="nl-NL"/>
        </w:rPr>
      </w:pPr>
      <w:hyperlink w:anchor="_Toc65857856" w:history="1">
        <w:r w:rsidR="008278C9" w:rsidRPr="00A20CE5">
          <w:rPr>
            <w:rStyle w:val="Hyperlink"/>
            <w:noProof/>
          </w:rPr>
          <w:t>1.1. Proteus</w:t>
        </w:r>
        <w:r w:rsidR="008278C9">
          <w:rPr>
            <w:noProof/>
            <w:webHidden/>
          </w:rPr>
          <w:tab/>
        </w:r>
        <w:r w:rsidR="008278C9">
          <w:rPr>
            <w:noProof/>
            <w:webHidden/>
          </w:rPr>
          <w:fldChar w:fldCharType="begin"/>
        </w:r>
        <w:r w:rsidR="008278C9">
          <w:rPr>
            <w:noProof/>
            <w:webHidden/>
          </w:rPr>
          <w:instrText xml:space="preserve"> PAGEREF _Toc65857856 \h </w:instrText>
        </w:r>
        <w:r w:rsidR="008278C9">
          <w:rPr>
            <w:noProof/>
            <w:webHidden/>
          </w:rPr>
        </w:r>
        <w:r w:rsidR="008278C9">
          <w:rPr>
            <w:noProof/>
            <w:webHidden/>
          </w:rPr>
          <w:fldChar w:fldCharType="separate"/>
        </w:r>
        <w:r w:rsidR="008278C9">
          <w:rPr>
            <w:noProof/>
            <w:webHidden/>
          </w:rPr>
          <w:t>8</w:t>
        </w:r>
        <w:r w:rsidR="008278C9">
          <w:rPr>
            <w:noProof/>
            <w:webHidden/>
          </w:rPr>
          <w:fldChar w:fldCharType="end"/>
        </w:r>
      </w:hyperlink>
    </w:p>
    <w:p w14:paraId="7C1DBDFD" w14:textId="35EC2EFE" w:rsidR="008278C9" w:rsidRDefault="008D3751">
      <w:pPr>
        <w:pStyle w:val="Inhopg2"/>
        <w:rPr>
          <w:rFonts w:asciiTheme="minorHAnsi" w:eastAsiaTheme="minorEastAsia" w:hAnsiTheme="minorHAnsi" w:cstheme="minorBidi"/>
          <w:noProof/>
          <w:sz w:val="24"/>
          <w:szCs w:val="24"/>
          <w:lang w:eastAsia="nl-NL"/>
        </w:rPr>
      </w:pPr>
      <w:hyperlink w:anchor="_Toc65857857" w:history="1">
        <w:r w:rsidR="008278C9" w:rsidRPr="00A20CE5">
          <w:rPr>
            <w:rStyle w:val="Hyperlink"/>
            <w:noProof/>
          </w:rPr>
          <w:t>1.2. Welkom</w:t>
        </w:r>
        <w:r w:rsidR="008278C9">
          <w:rPr>
            <w:noProof/>
            <w:webHidden/>
          </w:rPr>
          <w:tab/>
        </w:r>
        <w:r w:rsidR="008278C9">
          <w:rPr>
            <w:noProof/>
            <w:webHidden/>
          </w:rPr>
          <w:fldChar w:fldCharType="begin"/>
        </w:r>
        <w:r w:rsidR="008278C9">
          <w:rPr>
            <w:noProof/>
            <w:webHidden/>
          </w:rPr>
          <w:instrText xml:space="preserve"> PAGEREF _Toc65857857 \h </w:instrText>
        </w:r>
        <w:r w:rsidR="008278C9">
          <w:rPr>
            <w:noProof/>
            <w:webHidden/>
          </w:rPr>
        </w:r>
        <w:r w:rsidR="008278C9">
          <w:rPr>
            <w:noProof/>
            <w:webHidden/>
          </w:rPr>
          <w:fldChar w:fldCharType="separate"/>
        </w:r>
        <w:r w:rsidR="008278C9">
          <w:rPr>
            <w:noProof/>
            <w:webHidden/>
          </w:rPr>
          <w:t>8</w:t>
        </w:r>
        <w:r w:rsidR="008278C9">
          <w:rPr>
            <w:noProof/>
            <w:webHidden/>
          </w:rPr>
          <w:fldChar w:fldCharType="end"/>
        </w:r>
      </w:hyperlink>
    </w:p>
    <w:p w14:paraId="1C0E8CF9" w14:textId="71C0DD01" w:rsidR="008278C9" w:rsidRDefault="008D3751">
      <w:pPr>
        <w:pStyle w:val="Inhopg2"/>
        <w:rPr>
          <w:rFonts w:asciiTheme="minorHAnsi" w:eastAsiaTheme="minorEastAsia" w:hAnsiTheme="minorHAnsi" w:cstheme="minorBidi"/>
          <w:noProof/>
          <w:sz w:val="24"/>
          <w:szCs w:val="24"/>
          <w:lang w:eastAsia="nl-NL"/>
        </w:rPr>
      </w:pPr>
      <w:hyperlink w:anchor="_Toc65857858" w:history="1">
        <w:r w:rsidR="008278C9" w:rsidRPr="00A20CE5">
          <w:rPr>
            <w:rStyle w:val="Hyperlink"/>
            <w:noProof/>
          </w:rPr>
          <w:t>1.3. Voorwoord</w:t>
        </w:r>
        <w:r w:rsidR="008278C9">
          <w:rPr>
            <w:noProof/>
            <w:webHidden/>
          </w:rPr>
          <w:tab/>
        </w:r>
        <w:r w:rsidR="008278C9">
          <w:rPr>
            <w:noProof/>
            <w:webHidden/>
          </w:rPr>
          <w:fldChar w:fldCharType="begin"/>
        </w:r>
        <w:r w:rsidR="008278C9">
          <w:rPr>
            <w:noProof/>
            <w:webHidden/>
          </w:rPr>
          <w:instrText xml:space="preserve"> PAGEREF _Toc65857858 \h </w:instrText>
        </w:r>
        <w:r w:rsidR="008278C9">
          <w:rPr>
            <w:noProof/>
            <w:webHidden/>
          </w:rPr>
        </w:r>
        <w:r w:rsidR="008278C9">
          <w:rPr>
            <w:noProof/>
            <w:webHidden/>
          </w:rPr>
          <w:fldChar w:fldCharType="separate"/>
        </w:r>
        <w:r w:rsidR="008278C9">
          <w:rPr>
            <w:noProof/>
            <w:webHidden/>
          </w:rPr>
          <w:t>9</w:t>
        </w:r>
        <w:r w:rsidR="008278C9">
          <w:rPr>
            <w:noProof/>
            <w:webHidden/>
          </w:rPr>
          <w:fldChar w:fldCharType="end"/>
        </w:r>
      </w:hyperlink>
    </w:p>
    <w:p w14:paraId="7542DBE2" w14:textId="5598D9BF" w:rsidR="008278C9" w:rsidRDefault="008D3751">
      <w:pPr>
        <w:pStyle w:val="Inhopg2"/>
        <w:rPr>
          <w:rFonts w:asciiTheme="minorHAnsi" w:eastAsiaTheme="minorEastAsia" w:hAnsiTheme="minorHAnsi" w:cstheme="minorBidi"/>
          <w:noProof/>
          <w:sz w:val="24"/>
          <w:szCs w:val="24"/>
          <w:lang w:eastAsia="nl-NL"/>
        </w:rPr>
      </w:pPr>
      <w:hyperlink w:anchor="_Toc65857859" w:history="1">
        <w:r w:rsidR="008278C9" w:rsidRPr="00A20CE5">
          <w:rPr>
            <w:rStyle w:val="Hyperlink"/>
            <w:noProof/>
          </w:rPr>
          <w:t>1.4. Wat is Proteus</w:t>
        </w:r>
        <w:r w:rsidR="008278C9">
          <w:rPr>
            <w:noProof/>
            <w:webHidden/>
          </w:rPr>
          <w:tab/>
        </w:r>
        <w:r w:rsidR="008278C9">
          <w:rPr>
            <w:noProof/>
            <w:webHidden/>
          </w:rPr>
          <w:fldChar w:fldCharType="begin"/>
        </w:r>
        <w:r w:rsidR="008278C9">
          <w:rPr>
            <w:noProof/>
            <w:webHidden/>
          </w:rPr>
          <w:instrText xml:space="preserve"> PAGEREF _Toc65857859 \h </w:instrText>
        </w:r>
        <w:r w:rsidR="008278C9">
          <w:rPr>
            <w:noProof/>
            <w:webHidden/>
          </w:rPr>
        </w:r>
        <w:r w:rsidR="008278C9">
          <w:rPr>
            <w:noProof/>
            <w:webHidden/>
          </w:rPr>
          <w:fldChar w:fldCharType="separate"/>
        </w:r>
        <w:r w:rsidR="008278C9">
          <w:rPr>
            <w:noProof/>
            <w:webHidden/>
          </w:rPr>
          <w:t>9</w:t>
        </w:r>
        <w:r w:rsidR="008278C9">
          <w:rPr>
            <w:noProof/>
            <w:webHidden/>
          </w:rPr>
          <w:fldChar w:fldCharType="end"/>
        </w:r>
      </w:hyperlink>
    </w:p>
    <w:p w14:paraId="20FA6C7B" w14:textId="40F60828" w:rsidR="008278C9" w:rsidRDefault="008D3751">
      <w:pPr>
        <w:pStyle w:val="Inhopg2"/>
        <w:rPr>
          <w:rFonts w:asciiTheme="minorHAnsi" w:eastAsiaTheme="minorEastAsia" w:hAnsiTheme="minorHAnsi" w:cstheme="minorBidi"/>
          <w:noProof/>
          <w:sz w:val="24"/>
          <w:szCs w:val="24"/>
          <w:lang w:eastAsia="nl-NL"/>
        </w:rPr>
      </w:pPr>
      <w:hyperlink w:anchor="_Toc65857860" w:history="1">
        <w:r w:rsidR="008278C9" w:rsidRPr="00A20CE5">
          <w:rPr>
            <w:rStyle w:val="Hyperlink"/>
            <w:noProof/>
          </w:rPr>
          <w:t>1.5. Veranderingen ten opzichte van vorige versies</w:t>
        </w:r>
        <w:r w:rsidR="008278C9">
          <w:rPr>
            <w:noProof/>
            <w:webHidden/>
          </w:rPr>
          <w:tab/>
        </w:r>
        <w:r w:rsidR="008278C9">
          <w:rPr>
            <w:noProof/>
            <w:webHidden/>
          </w:rPr>
          <w:fldChar w:fldCharType="begin"/>
        </w:r>
        <w:r w:rsidR="008278C9">
          <w:rPr>
            <w:noProof/>
            <w:webHidden/>
          </w:rPr>
          <w:instrText xml:space="preserve"> PAGEREF _Toc65857860 \h </w:instrText>
        </w:r>
        <w:r w:rsidR="008278C9">
          <w:rPr>
            <w:noProof/>
            <w:webHidden/>
          </w:rPr>
        </w:r>
        <w:r w:rsidR="008278C9">
          <w:rPr>
            <w:noProof/>
            <w:webHidden/>
          </w:rPr>
          <w:fldChar w:fldCharType="separate"/>
        </w:r>
        <w:r w:rsidR="008278C9">
          <w:rPr>
            <w:noProof/>
            <w:webHidden/>
          </w:rPr>
          <w:t>11</w:t>
        </w:r>
        <w:r w:rsidR="008278C9">
          <w:rPr>
            <w:noProof/>
            <w:webHidden/>
          </w:rPr>
          <w:fldChar w:fldCharType="end"/>
        </w:r>
      </w:hyperlink>
    </w:p>
    <w:p w14:paraId="42207C6E" w14:textId="1ED80B2A" w:rsidR="008278C9" w:rsidRDefault="008D3751">
      <w:pPr>
        <w:pStyle w:val="Inhopg3"/>
        <w:rPr>
          <w:rFonts w:asciiTheme="minorHAnsi" w:eastAsiaTheme="minorEastAsia" w:hAnsiTheme="minorHAnsi" w:cstheme="minorBidi"/>
          <w:noProof/>
          <w:sz w:val="24"/>
          <w:szCs w:val="24"/>
          <w:lang w:eastAsia="nl-NL"/>
        </w:rPr>
      </w:pPr>
      <w:hyperlink w:anchor="_Toc65857861" w:history="1">
        <w:r w:rsidR="008278C9" w:rsidRPr="00A20CE5">
          <w:rPr>
            <w:rStyle w:val="Hyperlink"/>
            <w:noProof/>
          </w:rPr>
          <w:t>1.5.1. Veranderingen op hoofdlijn van Proteus 3 naar Proteus 4</w:t>
        </w:r>
        <w:r w:rsidR="008278C9">
          <w:rPr>
            <w:noProof/>
            <w:webHidden/>
          </w:rPr>
          <w:tab/>
        </w:r>
        <w:r w:rsidR="008278C9">
          <w:rPr>
            <w:noProof/>
            <w:webHidden/>
          </w:rPr>
          <w:fldChar w:fldCharType="begin"/>
        </w:r>
        <w:r w:rsidR="008278C9">
          <w:rPr>
            <w:noProof/>
            <w:webHidden/>
          </w:rPr>
          <w:instrText xml:space="preserve"> PAGEREF _Toc65857861 \h </w:instrText>
        </w:r>
        <w:r w:rsidR="008278C9">
          <w:rPr>
            <w:noProof/>
            <w:webHidden/>
          </w:rPr>
        </w:r>
        <w:r w:rsidR="008278C9">
          <w:rPr>
            <w:noProof/>
            <w:webHidden/>
          </w:rPr>
          <w:fldChar w:fldCharType="separate"/>
        </w:r>
        <w:r w:rsidR="008278C9">
          <w:rPr>
            <w:noProof/>
            <w:webHidden/>
          </w:rPr>
          <w:t>11</w:t>
        </w:r>
        <w:r w:rsidR="008278C9">
          <w:rPr>
            <w:noProof/>
            <w:webHidden/>
          </w:rPr>
          <w:fldChar w:fldCharType="end"/>
        </w:r>
      </w:hyperlink>
    </w:p>
    <w:p w14:paraId="73526851" w14:textId="7D5D72AA" w:rsidR="008278C9" w:rsidRDefault="008D3751">
      <w:pPr>
        <w:pStyle w:val="Inhopg3"/>
        <w:rPr>
          <w:rFonts w:asciiTheme="minorHAnsi" w:eastAsiaTheme="minorEastAsia" w:hAnsiTheme="minorHAnsi" w:cstheme="minorBidi"/>
          <w:noProof/>
          <w:sz w:val="24"/>
          <w:szCs w:val="24"/>
          <w:lang w:eastAsia="nl-NL"/>
        </w:rPr>
      </w:pPr>
      <w:hyperlink w:anchor="_Toc65857862" w:history="1">
        <w:r w:rsidR="008278C9" w:rsidRPr="00A20CE5">
          <w:rPr>
            <w:rStyle w:val="Hyperlink"/>
            <w:noProof/>
          </w:rPr>
          <w:t>1.5.2. Veranderingen op hoofdlijn van Proteus II naar Proteus III</w:t>
        </w:r>
        <w:r w:rsidR="008278C9">
          <w:rPr>
            <w:noProof/>
            <w:webHidden/>
          </w:rPr>
          <w:tab/>
        </w:r>
        <w:r w:rsidR="008278C9">
          <w:rPr>
            <w:noProof/>
            <w:webHidden/>
          </w:rPr>
          <w:fldChar w:fldCharType="begin"/>
        </w:r>
        <w:r w:rsidR="008278C9">
          <w:rPr>
            <w:noProof/>
            <w:webHidden/>
          </w:rPr>
          <w:instrText xml:space="preserve"> PAGEREF _Toc65857862 \h </w:instrText>
        </w:r>
        <w:r w:rsidR="008278C9">
          <w:rPr>
            <w:noProof/>
            <w:webHidden/>
          </w:rPr>
        </w:r>
        <w:r w:rsidR="008278C9">
          <w:rPr>
            <w:noProof/>
            <w:webHidden/>
          </w:rPr>
          <w:fldChar w:fldCharType="separate"/>
        </w:r>
        <w:r w:rsidR="008278C9">
          <w:rPr>
            <w:noProof/>
            <w:webHidden/>
          </w:rPr>
          <w:t>12</w:t>
        </w:r>
        <w:r w:rsidR="008278C9">
          <w:rPr>
            <w:noProof/>
            <w:webHidden/>
          </w:rPr>
          <w:fldChar w:fldCharType="end"/>
        </w:r>
      </w:hyperlink>
    </w:p>
    <w:p w14:paraId="3B78DBE5" w14:textId="05D1889D" w:rsidR="008278C9" w:rsidRDefault="008D3751">
      <w:pPr>
        <w:pStyle w:val="Inhopg2"/>
        <w:rPr>
          <w:rFonts w:asciiTheme="minorHAnsi" w:eastAsiaTheme="minorEastAsia" w:hAnsiTheme="minorHAnsi" w:cstheme="minorBidi"/>
          <w:noProof/>
          <w:sz w:val="24"/>
          <w:szCs w:val="24"/>
          <w:lang w:eastAsia="nl-NL"/>
        </w:rPr>
      </w:pPr>
      <w:hyperlink w:anchor="_Toc65857863" w:history="1">
        <w:r w:rsidR="008278C9" w:rsidRPr="00A20CE5">
          <w:rPr>
            <w:rStyle w:val="Hyperlink"/>
            <w:noProof/>
          </w:rPr>
          <w:t>1.6. Algemene afspraken</w:t>
        </w:r>
        <w:r w:rsidR="008278C9">
          <w:rPr>
            <w:noProof/>
            <w:webHidden/>
          </w:rPr>
          <w:tab/>
        </w:r>
        <w:r w:rsidR="008278C9">
          <w:rPr>
            <w:noProof/>
            <w:webHidden/>
          </w:rPr>
          <w:fldChar w:fldCharType="begin"/>
        </w:r>
        <w:r w:rsidR="008278C9">
          <w:rPr>
            <w:noProof/>
            <w:webHidden/>
          </w:rPr>
          <w:instrText xml:space="preserve"> PAGEREF _Toc65857863 \h </w:instrText>
        </w:r>
        <w:r w:rsidR="008278C9">
          <w:rPr>
            <w:noProof/>
            <w:webHidden/>
          </w:rPr>
        </w:r>
        <w:r w:rsidR="008278C9">
          <w:rPr>
            <w:noProof/>
            <w:webHidden/>
          </w:rPr>
          <w:fldChar w:fldCharType="separate"/>
        </w:r>
        <w:r w:rsidR="008278C9">
          <w:rPr>
            <w:noProof/>
            <w:webHidden/>
          </w:rPr>
          <w:t>18</w:t>
        </w:r>
        <w:r w:rsidR="008278C9">
          <w:rPr>
            <w:noProof/>
            <w:webHidden/>
          </w:rPr>
          <w:fldChar w:fldCharType="end"/>
        </w:r>
      </w:hyperlink>
    </w:p>
    <w:p w14:paraId="2698AC65" w14:textId="2BE6E5BE" w:rsidR="008278C9" w:rsidRDefault="008D3751">
      <w:pPr>
        <w:pStyle w:val="Inhopg2"/>
        <w:rPr>
          <w:rFonts w:asciiTheme="minorHAnsi" w:eastAsiaTheme="minorEastAsia" w:hAnsiTheme="minorHAnsi" w:cstheme="minorBidi"/>
          <w:noProof/>
          <w:sz w:val="24"/>
          <w:szCs w:val="24"/>
          <w:lang w:eastAsia="nl-NL"/>
        </w:rPr>
      </w:pPr>
      <w:hyperlink w:anchor="_Toc65857864" w:history="1">
        <w:r w:rsidR="008278C9" w:rsidRPr="00A20CE5">
          <w:rPr>
            <w:rStyle w:val="Hyperlink"/>
            <w:noProof/>
          </w:rPr>
          <w:t>1.7. Installatie</w:t>
        </w:r>
        <w:r w:rsidR="008278C9">
          <w:rPr>
            <w:noProof/>
            <w:webHidden/>
          </w:rPr>
          <w:tab/>
        </w:r>
        <w:r w:rsidR="008278C9">
          <w:rPr>
            <w:noProof/>
            <w:webHidden/>
          </w:rPr>
          <w:fldChar w:fldCharType="begin"/>
        </w:r>
        <w:r w:rsidR="008278C9">
          <w:rPr>
            <w:noProof/>
            <w:webHidden/>
          </w:rPr>
          <w:instrText xml:space="preserve"> PAGEREF _Toc65857864 \h </w:instrText>
        </w:r>
        <w:r w:rsidR="008278C9">
          <w:rPr>
            <w:noProof/>
            <w:webHidden/>
          </w:rPr>
        </w:r>
        <w:r w:rsidR="008278C9">
          <w:rPr>
            <w:noProof/>
            <w:webHidden/>
          </w:rPr>
          <w:fldChar w:fldCharType="separate"/>
        </w:r>
        <w:r w:rsidR="008278C9">
          <w:rPr>
            <w:noProof/>
            <w:webHidden/>
          </w:rPr>
          <w:t>20</w:t>
        </w:r>
        <w:r w:rsidR="008278C9">
          <w:rPr>
            <w:noProof/>
            <w:webHidden/>
          </w:rPr>
          <w:fldChar w:fldCharType="end"/>
        </w:r>
      </w:hyperlink>
    </w:p>
    <w:p w14:paraId="4A1A6E1D" w14:textId="16799E57" w:rsidR="008278C9" w:rsidRDefault="008D3751">
      <w:pPr>
        <w:pStyle w:val="Inhopg3"/>
        <w:rPr>
          <w:rFonts w:asciiTheme="minorHAnsi" w:eastAsiaTheme="minorEastAsia" w:hAnsiTheme="minorHAnsi" w:cstheme="minorBidi"/>
          <w:noProof/>
          <w:sz w:val="24"/>
          <w:szCs w:val="24"/>
          <w:lang w:eastAsia="nl-NL"/>
        </w:rPr>
      </w:pPr>
      <w:hyperlink w:anchor="_Toc65857865" w:history="1">
        <w:r w:rsidR="008278C9" w:rsidRPr="00A20CE5">
          <w:rPr>
            <w:rStyle w:val="Hyperlink"/>
            <w:noProof/>
          </w:rPr>
          <w:t>1.7.1. Systeemeisen</w:t>
        </w:r>
        <w:r w:rsidR="008278C9">
          <w:rPr>
            <w:noProof/>
            <w:webHidden/>
          </w:rPr>
          <w:tab/>
        </w:r>
        <w:r w:rsidR="008278C9">
          <w:rPr>
            <w:noProof/>
            <w:webHidden/>
          </w:rPr>
          <w:fldChar w:fldCharType="begin"/>
        </w:r>
        <w:r w:rsidR="008278C9">
          <w:rPr>
            <w:noProof/>
            <w:webHidden/>
          </w:rPr>
          <w:instrText xml:space="preserve"> PAGEREF _Toc65857865 \h </w:instrText>
        </w:r>
        <w:r w:rsidR="008278C9">
          <w:rPr>
            <w:noProof/>
            <w:webHidden/>
          </w:rPr>
        </w:r>
        <w:r w:rsidR="008278C9">
          <w:rPr>
            <w:noProof/>
            <w:webHidden/>
          </w:rPr>
          <w:fldChar w:fldCharType="separate"/>
        </w:r>
        <w:r w:rsidR="008278C9">
          <w:rPr>
            <w:noProof/>
            <w:webHidden/>
          </w:rPr>
          <w:t>20</w:t>
        </w:r>
        <w:r w:rsidR="008278C9">
          <w:rPr>
            <w:noProof/>
            <w:webHidden/>
          </w:rPr>
          <w:fldChar w:fldCharType="end"/>
        </w:r>
      </w:hyperlink>
    </w:p>
    <w:p w14:paraId="72FF3D0D" w14:textId="39BBE8B3" w:rsidR="008278C9" w:rsidRDefault="008D3751">
      <w:pPr>
        <w:pStyle w:val="Inhopg3"/>
        <w:rPr>
          <w:rFonts w:asciiTheme="minorHAnsi" w:eastAsiaTheme="minorEastAsia" w:hAnsiTheme="minorHAnsi" w:cstheme="minorBidi"/>
          <w:noProof/>
          <w:sz w:val="24"/>
          <w:szCs w:val="24"/>
          <w:lang w:eastAsia="nl-NL"/>
        </w:rPr>
      </w:pPr>
      <w:hyperlink w:anchor="_Toc65857866" w:history="1">
        <w:r w:rsidR="008278C9" w:rsidRPr="00A20CE5">
          <w:rPr>
            <w:rStyle w:val="Hyperlink"/>
            <w:noProof/>
          </w:rPr>
          <w:t>1.7.2. Installatie voorbereiding</w:t>
        </w:r>
        <w:r w:rsidR="008278C9">
          <w:rPr>
            <w:noProof/>
            <w:webHidden/>
          </w:rPr>
          <w:tab/>
        </w:r>
        <w:r w:rsidR="008278C9">
          <w:rPr>
            <w:noProof/>
            <w:webHidden/>
          </w:rPr>
          <w:fldChar w:fldCharType="begin"/>
        </w:r>
        <w:r w:rsidR="008278C9">
          <w:rPr>
            <w:noProof/>
            <w:webHidden/>
          </w:rPr>
          <w:instrText xml:space="preserve"> PAGEREF _Toc65857866 \h </w:instrText>
        </w:r>
        <w:r w:rsidR="008278C9">
          <w:rPr>
            <w:noProof/>
            <w:webHidden/>
          </w:rPr>
        </w:r>
        <w:r w:rsidR="008278C9">
          <w:rPr>
            <w:noProof/>
            <w:webHidden/>
          </w:rPr>
          <w:fldChar w:fldCharType="separate"/>
        </w:r>
        <w:r w:rsidR="008278C9">
          <w:rPr>
            <w:noProof/>
            <w:webHidden/>
          </w:rPr>
          <w:t>20</w:t>
        </w:r>
        <w:r w:rsidR="008278C9">
          <w:rPr>
            <w:noProof/>
            <w:webHidden/>
          </w:rPr>
          <w:fldChar w:fldCharType="end"/>
        </w:r>
      </w:hyperlink>
    </w:p>
    <w:p w14:paraId="44D618DA" w14:textId="55A07664" w:rsidR="008278C9" w:rsidRDefault="008D3751">
      <w:pPr>
        <w:pStyle w:val="Inhopg3"/>
        <w:rPr>
          <w:rFonts w:asciiTheme="minorHAnsi" w:eastAsiaTheme="minorEastAsia" w:hAnsiTheme="minorHAnsi" w:cstheme="minorBidi"/>
          <w:noProof/>
          <w:sz w:val="24"/>
          <w:szCs w:val="24"/>
          <w:lang w:eastAsia="nl-NL"/>
        </w:rPr>
      </w:pPr>
      <w:hyperlink w:anchor="_Toc65857867" w:history="1">
        <w:r w:rsidR="008278C9" w:rsidRPr="00A20CE5">
          <w:rPr>
            <w:rStyle w:val="Hyperlink"/>
            <w:noProof/>
          </w:rPr>
          <w:t>1.7.3. Installatie</w:t>
        </w:r>
        <w:r w:rsidR="008278C9">
          <w:rPr>
            <w:noProof/>
            <w:webHidden/>
          </w:rPr>
          <w:tab/>
        </w:r>
        <w:r w:rsidR="008278C9">
          <w:rPr>
            <w:noProof/>
            <w:webHidden/>
          </w:rPr>
          <w:fldChar w:fldCharType="begin"/>
        </w:r>
        <w:r w:rsidR="008278C9">
          <w:rPr>
            <w:noProof/>
            <w:webHidden/>
          </w:rPr>
          <w:instrText xml:space="preserve"> PAGEREF _Toc65857867 \h </w:instrText>
        </w:r>
        <w:r w:rsidR="008278C9">
          <w:rPr>
            <w:noProof/>
            <w:webHidden/>
          </w:rPr>
        </w:r>
        <w:r w:rsidR="008278C9">
          <w:rPr>
            <w:noProof/>
            <w:webHidden/>
          </w:rPr>
          <w:fldChar w:fldCharType="separate"/>
        </w:r>
        <w:r w:rsidR="008278C9">
          <w:rPr>
            <w:noProof/>
            <w:webHidden/>
          </w:rPr>
          <w:t>21</w:t>
        </w:r>
        <w:r w:rsidR="008278C9">
          <w:rPr>
            <w:noProof/>
            <w:webHidden/>
          </w:rPr>
          <w:fldChar w:fldCharType="end"/>
        </w:r>
      </w:hyperlink>
    </w:p>
    <w:p w14:paraId="64844A38" w14:textId="7EEA6E00" w:rsidR="008278C9" w:rsidRDefault="008D3751">
      <w:pPr>
        <w:pStyle w:val="Inhopg3"/>
        <w:rPr>
          <w:rFonts w:asciiTheme="minorHAnsi" w:eastAsiaTheme="minorEastAsia" w:hAnsiTheme="minorHAnsi" w:cstheme="minorBidi"/>
          <w:noProof/>
          <w:sz w:val="24"/>
          <w:szCs w:val="24"/>
          <w:lang w:eastAsia="nl-NL"/>
        </w:rPr>
      </w:pPr>
      <w:hyperlink w:anchor="_Toc65857868" w:history="1">
        <w:r w:rsidR="008278C9" w:rsidRPr="00A20CE5">
          <w:rPr>
            <w:rStyle w:val="Hyperlink"/>
            <w:noProof/>
          </w:rPr>
          <w:t>1.7.4. Tussenresultaten log meest recente berekening</w:t>
        </w:r>
        <w:r w:rsidR="008278C9">
          <w:rPr>
            <w:noProof/>
            <w:webHidden/>
          </w:rPr>
          <w:tab/>
        </w:r>
        <w:r w:rsidR="008278C9">
          <w:rPr>
            <w:noProof/>
            <w:webHidden/>
          </w:rPr>
          <w:fldChar w:fldCharType="begin"/>
        </w:r>
        <w:r w:rsidR="008278C9">
          <w:rPr>
            <w:noProof/>
            <w:webHidden/>
          </w:rPr>
          <w:instrText xml:space="preserve"> PAGEREF _Toc65857868 \h </w:instrText>
        </w:r>
        <w:r w:rsidR="008278C9">
          <w:rPr>
            <w:noProof/>
            <w:webHidden/>
          </w:rPr>
        </w:r>
        <w:r w:rsidR="008278C9">
          <w:rPr>
            <w:noProof/>
            <w:webHidden/>
          </w:rPr>
          <w:fldChar w:fldCharType="separate"/>
        </w:r>
        <w:r w:rsidR="008278C9">
          <w:rPr>
            <w:noProof/>
            <w:webHidden/>
          </w:rPr>
          <w:t>23</w:t>
        </w:r>
        <w:r w:rsidR="008278C9">
          <w:rPr>
            <w:noProof/>
            <w:webHidden/>
          </w:rPr>
          <w:fldChar w:fldCharType="end"/>
        </w:r>
      </w:hyperlink>
    </w:p>
    <w:p w14:paraId="42203D2E" w14:textId="507F53ED" w:rsidR="008278C9" w:rsidRDefault="008D3751">
      <w:pPr>
        <w:pStyle w:val="Inhopg2"/>
        <w:rPr>
          <w:rFonts w:asciiTheme="minorHAnsi" w:eastAsiaTheme="minorEastAsia" w:hAnsiTheme="minorHAnsi" w:cstheme="minorBidi"/>
          <w:noProof/>
          <w:sz w:val="24"/>
          <w:szCs w:val="24"/>
          <w:lang w:eastAsia="nl-NL"/>
        </w:rPr>
      </w:pPr>
      <w:hyperlink w:anchor="_Toc65857869" w:history="1">
        <w:r w:rsidR="008278C9" w:rsidRPr="00A20CE5">
          <w:rPr>
            <w:rStyle w:val="Hyperlink"/>
            <w:noProof/>
          </w:rPr>
          <w:t>1.8. Wijzigingen Proteus 3.2 t.o.v. Proteus II</w:t>
        </w:r>
        <w:r w:rsidR="008278C9">
          <w:rPr>
            <w:noProof/>
            <w:webHidden/>
          </w:rPr>
          <w:tab/>
        </w:r>
        <w:r w:rsidR="008278C9">
          <w:rPr>
            <w:noProof/>
            <w:webHidden/>
          </w:rPr>
          <w:fldChar w:fldCharType="begin"/>
        </w:r>
        <w:r w:rsidR="008278C9">
          <w:rPr>
            <w:noProof/>
            <w:webHidden/>
          </w:rPr>
          <w:instrText xml:space="preserve"> PAGEREF _Toc65857869 \h </w:instrText>
        </w:r>
        <w:r w:rsidR="008278C9">
          <w:rPr>
            <w:noProof/>
            <w:webHidden/>
          </w:rPr>
        </w:r>
        <w:r w:rsidR="008278C9">
          <w:rPr>
            <w:noProof/>
            <w:webHidden/>
          </w:rPr>
          <w:fldChar w:fldCharType="separate"/>
        </w:r>
        <w:r w:rsidR="008278C9">
          <w:rPr>
            <w:noProof/>
            <w:webHidden/>
          </w:rPr>
          <w:t>23</w:t>
        </w:r>
        <w:r w:rsidR="008278C9">
          <w:rPr>
            <w:noProof/>
            <w:webHidden/>
          </w:rPr>
          <w:fldChar w:fldCharType="end"/>
        </w:r>
      </w:hyperlink>
    </w:p>
    <w:p w14:paraId="69D7EAB2" w14:textId="622EB7E5" w:rsidR="008278C9" w:rsidRDefault="008D3751">
      <w:pPr>
        <w:pStyle w:val="Inhopg2"/>
        <w:rPr>
          <w:rFonts w:asciiTheme="minorHAnsi" w:eastAsiaTheme="minorEastAsia" w:hAnsiTheme="minorHAnsi" w:cstheme="minorBidi"/>
          <w:noProof/>
          <w:sz w:val="24"/>
          <w:szCs w:val="24"/>
          <w:lang w:eastAsia="nl-NL"/>
        </w:rPr>
      </w:pPr>
      <w:hyperlink w:anchor="_Toc65857870" w:history="1">
        <w:r w:rsidR="008278C9" w:rsidRPr="00A20CE5">
          <w:rPr>
            <w:rStyle w:val="Hyperlink"/>
            <w:noProof/>
          </w:rPr>
          <w:t>1.9. Wijzigingen in versie 3.3.1.7 t.o.v. Proteus 3.2</w:t>
        </w:r>
        <w:r w:rsidR="008278C9">
          <w:rPr>
            <w:noProof/>
            <w:webHidden/>
          </w:rPr>
          <w:tab/>
        </w:r>
        <w:r w:rsidR="008278C9">
          <w:rPr>
            <w:noProof/>
            <w:webHidden/>
          </w:rPr>
          <w:fldChar w:fldCharType="begin"/>
        </w:r>
        <w:r w:rsidR="008278C9">
          <w:rPr>
            <w:noProof/>
            <w:webHidden/>
          </w:rPr>
          <w:instrText xml:space="preserve"> PAGEREF _Toc65857870 \h </w:instrText>
        </w:r>
        <w:r w:rsidR="008278C9">
          <w:rPr>
            <w:noProof/>
            <w:webHidden/>
          </w:rPr>
        </w:r>
        <w:r w:rsidR="008278C9">
          <w:rPr>
            <w:noProof/>
            <w:webHidden/>
          </w:rPr>
          <w:fldChar w:fldCharType="separate"/>
        </w:r>
        <w:r w:rsidR="008278C9">
          <w:rPr>
            <w:noProof/>
            <w:webHidden/>
          </w:rPr>
          <w:t>25</w:t>
        </w:r>
        <w:r w:rsidR="008278C9">
          <w:rPr>
            <w:noProof/>
            <w:webHidden/>
          </w:rPr>
          <w:fldChar w:fldCharType="end"/>
        </w:r>
      </w:hyperlink>
    </w:p>
    <w:p w14:paraId="1B539877" w14:textId="7A1D24E9" w:rsidR="008278C9" w:rsidRDefault="008D3751">
      <w:pPr>
        <w:pStyle w:val="Inhopg2"/>
        <w:rPr>
          <w:rFonts w:asciiTheme="minorHAnsi" w:eastAsiaTheme="minorEastAsia" w:hAnsiTheme="minorHAnsi" w:cstheme="minorBidi"/>
          <w:noProof/>
          <w:sz w:val="24"/>
          <w:szCs w:val="24"/>
          <w:lang w:eastAsia="nl-NL"/>
        </w:rPr>
      </w:pPr>
      <w:hyperlink w:anchor="_Toc65857871" w:history="1">
        <w:r w:rsidR="008278C9" w:rsidRPr="00A20CE5">
          <w:rPr>
            <w:rStyle w:val="Hyperlink"/>
            <w:noProof/>
          </w:rPr>
          <w:t>1.10. Wijzigingen in versie 4.0 t.o.v. Proteus 3.3</w:t>
        </w:r>
        <w:r w:rsidR="008278C9">
          <w:rPr>
            <w:noProof/>
            <w:webHidden/>
          </w:rPr>
          <w:tab/>
        </w:r>
        <w:r w:rsidR="008278C9">
          <w:rPr>
            <w:noProof/>
            <w:webHidden/>
          </w:rPr>
          <w:fldChar w:fldCharType="begin"/>
        </w:r>
        <w:r w:rsidR="008278C9">
          <w:rPr>
            <w:noProof/>
            <w:webHidden/>
          </w:rPr>
          <w:instrText xml:space="preserve"> PAGEREF _Toc65857871 \h </w:instrText>
        </w:r>
        <w:r w:rsidR="008278C9">
          <w:rPr>
            <w:noProof/>
            <w:webHidden/>
          </w:rPr>
        </w:r>
        <w:r w:rsidR="008278C9">
          <w:rPr>
            <w:noProof/>
            <w:webHidden/>
          </w:rPr>
          <w:fldChar w:fldCharType="separate"/>
        </w:r>
        <w:r w:rsidR="008278C9">
          <w:rPr>
            <w:noProof/>
            <w:webHidden/>
          </w:rPr>
          <w:t>30</w:t>
        </w:r>
        <w:r w:rsidR="008278C9">
          <w:rPr>
            <w:noProof/>
            <w:webHidden/>
          </w:rPr>
          <w:fldChar w:fldCharType="end"/>
        </w:r>
      </w:hyperlink>
    </w:p>
    <w:p w14:paraId="710CD2FC" w14:textId="4598004F" w:rsidR="008278C9" w:rsidRDefault="008D3751">
      <w:pPr>
        <w:pStyle w:val="Inhopg2"/>
        <w:rPr>
          <w:rFonts w:asciiTheme="minorHAnsi" w:eastAsiaTheme="minorEastAsia" w:hAnsiTheme="minorHAnsi" w:cstheme="minorBidi"/>
          <w:noProof/>
          <w:sz w:val="24"/>
          <w:szCs w:val="24"/>
          <w:lang w:eastAsia="nl-NL"/>
        </w:rPr>
      </w:pPr>
      <w:hyperlink w:anchor="_Toc65857872" w:history="1">
        <w:r w:rsidR="008278C9" w:rsidRPr="00A20CE5">
          <w:rPr>
            <w:rStyle w:val="Hyperlink"/>
            <w:noProof/>
          </w:rPr>
          <w:t>1.11. Kanttekeningen bij de release van Proteus 4</w:t>
        </w:r>
        <w:r w:rsidR="008278C9">
          <w:rPr>
            <w:noProof/>
            <w:webHidden/>
          </w:rPr>
          <w:tab/>
        </w:r>
        <w:r w:rsidR="008278C9">
          <w:rPr>
            <w:noProof/>
            <w:webHidden/>
          </w:rPr>
          <w:fldChar w:fldCharType="begin"/>
        </w:r>
        <w:r w:rsidR="008278C9">
          <w:rPr>
            <w:noProof/>
            <w:webHidden/>
          </w:rPr>
          <w:instrText xml:space="preserve"> PAGEREF _Toc65857872 \h </w:instrText>
        </w:r>
        <w:r w:rsidR="008278C9">
          <w:rPr>
            <w:noProof/>
            <w:webHidden/>
          </w:rPr>
        </w:r>
        <w:r w:rsidR="008278C9">
          <w:rPr>
            <w:noProof/>
            <w:webHidden/>
          </w:rPr>
          <w:fldChar w:fldCharType="separate"/>
        </w:r>
        <w:r w:rsidR="008278C9">
          <w:rPr>
            <w:noProof/>
            <w:webHidden/>
          </w:rPr>
          <w:t>32</w:t>
        </w:r>
        <w:r w:rsidR="008278C9">
          <w:rPr>
            <w:noProof/>
            <w:webHidden/>
          </w:rPr>
          <w:fldChar w:fldCharType="end"/>
        </w:r>
      </w:hyperlink>
    </w:p>
    <w:p w14:paraId="140711E0" w14:textId="647E1345" w:rsidR="008278C9" w:rsidRDefault="008D3751">
      <w:pPr>
        <w:pStyle w:val="Inhopg1"/>
        <w:rPr>
          <w:rFonts w:asciiTheme="minorHAnsi" w:eastAsiaTheme="minorEastAsia" w:hAnsiTheme="minorHAnsi" w:cstheme="minorBidi"/>
          <w:b w:val="0"/>
          <w:noProof/>
          <w:sz w:val="24"/>
          <w:szCs w:val="24"/>
          <w:lang w:eastAsia="nl-NL"/>
        </w:rPr>
      </w:pPr>
      <w:hyperlink w:anchor="_Toc65857873" w:history="1">
        <w:r w:rsidR="008278C9" w:rsidRPr="00A20CE5">
          <w:rPr>
            <w:rStyle w:val="Hyperlink"/>
            <w:noProof/>
          </w:rPr>
          <w:t>2. Proteus in vogelvlucht</w:t>
        </w:r>
        <w:r w:rsidR="008278C9">
          <w:rPr>
            <w:noProof/>
            <w:webHidden/>
          </w:rPr>
          <w:tab/>
        </w:r>
        <w:r w:rsidR="008278C9">
          <w:rPr>
            <w:noProof/>
            <w:webHidden/>
          </w:rPr>
          <w:fldChar w:fldCharType="begin"/>
        </w:r>
        <w:r w:rsidR="008278C9">
          <w:rPr>
            <w:noProof/>
            <w:webHidden/>
          </w:rPr>
          <w:instrText xml:space="preserve"> PAGEREF _Toc65857873 \h </w:instrText>
        </w:r>
        <w:r w:rsidR="008278C9">
          <w:rPr>
            <w:noProof/>
            <w:webHidden/>
          </w:rPr>
        </w:r>
        <w:r w:rsidR="008278C9">
          <w:rPr>
            <w:noProof/>
            <w:webHidden/>
          </w:rPr>
          <w:fldChar w:fldCharType="separate"/>
        </w:r>
        <w:r w:rsidR="008278C9">
          <w:rPr>
            <w:noProof/>
            <w:webHidden/>
          </w:rPr>
          <w:t>34</w:t>
        </w:r>
        <w:r w:rsidR="008278C9">
          <w:rPr>
            <w:noProof/>
            <w:webHidden/>
          </w:rPr>
          <w:fldChar w:fldCharType="end"/>
        </w:r>
      </w:hyperlink>
    </w:p>
    <w:p w14:paraId="6E456975" w14:textId="032375A0" w:rsidR="008278C9" w:rsidRDefault="008D3751">
      <w:pPr>
        <w:pStyle w:val="Inhopg2"/>
        <w:rPr>
          <w:rFonts w:asciiTheme="minorHAnsi" w:eastAsiaTheme="minorEastAsia" w:hAnsiTheme="minorHAnsi" w:cstheme="minorBidi"/>
          <w:noProof/>
          <w:sz w:val="24"/>
          <w:szCs w:val="24"/>
          <w:lang w:eastAsia="nl-NL"/>
        </w:rPr>
      </w:pPr>
      <w:hyperlink w:anchor="_Toc65857874" w:history="1">
        <w:r w:rsidR="008278C9" w:rsidRPr="00A20CE5">
          <w:rPr>
            <w:rStyle w:val="Hyperlink"/>
            <w:noProof/>
          </w:rPr>
          <w:t>2.1. Inleiding</w:t>
        </w:r>
        <w:r w:rsidR="008278C9">
          <w:rPr>
            <w:noProof/>
            <w:webHidden/>
          </w:rPr>
          <w:tab/>
        </w:r>
        <w:r w:rsidR="008278C9">
          <w:rPr>
            <w:noProof/>
            <w:webHidden/>
          </w:rPr>
          <w:fldChar w:fldCharType="begin"/>
        </w:r>
        <w:r w:rsidR="008278C9">
          <w:rPr>
            <w:noProof/>
            <w:webHidden/>
          </w:rPr>
          <w:instrText xml:space="preserve"> PAGEREF _Toc65857874 \h </w:instrText>
        </w:r>
        <w:r w:rsidR="008278C9">
          <w:rPr>
            <w:noProof/>
            <w:webHidden/>
          </w:rPr>
        </w:r>
        <w:r w:rsidR="008278C9">
          <w:rPr>
            <w:noProof/>
            <w:webHidden/>
          </w:rPr>
          <w:fldChar w:fldCharType="separate"/>
        </w:r>
        <w:r w:rsidR="008278C9">
          <w:rPr>
            <w:noProof/>
            <w:webHidden/>
          </w:rPr>
          <w:t>34</w:t>
        </w:r>
        <w:r w:rsidR="008278C9">
          <w:rPr>
            <w:noProof/>
            <w:webHidden/>
          </w:rPr>
          <w:fldChar w:fldCharType="end"/>
        </w:r>
      </w:hyperlink>
    </w:p>
    <w:p w14:paraId="77EB9859" w14:textId="2B1B27BE" w:rsidR="008278C9" w:rsidRDefault="008D3751">
      <w:pPr>
        <w:pStyle w:val="Inhopg2"/>
        <w:rPr>
          <w:rFonts w:asciiTheme="minorHAnsi" w:eastAsiaTheme="minorEastAsia" w:hAnsiTheme="minorHAnsi" w:cstheme="minorBidi"/>
          <w:noProof/>
          <w:sz w:val="24"/>
          <w:szCs w:val="24"/>
          <w:lang w:eastAsia="nl-NL"/>
        </w:rPr>
      </w:pPr>
      <w:hyperlink w:anchor="_Toc65857875" w:history="1">
        <w:r w:rsidR="008278C9" w:rsidRPr="00A20CE5">
          <w:rPr>
            <w:rStyle w:val="Hyperlink"/>
            <w:noProof/>
          </w:rPr>
          <w:t>2.2. Aanmaken van een nieuw project</w:t>
        </w:r>
        <w:r w:rsidR="008278C9">
          <w:rPr>
            <w:noProof/>
            <w:webHidden/>
          </w:rPr>
          <w:tab/>
        </w:r>
        <w:r w:rsidR="008278C9">
          <w:rPr>
            <w:noProof/>
            <w:webHidden/>
          </w:rPr>
          <w:fldChar w:fldCharType="begin"/>
        </w:r>
        <w:r w:rsidR="008278C9">
          <w:rPr>
            <w:noProof/>
            <w:webHidden/>
          </w:rPr>
          <w:instrText xml:space="preserve"> PAGEREF _Toc65857875 \h </w:instrText>
        </w:r>
        <w:r w:rsidR="008278C9">
          <w:rPr>
            <w:noProof/>
            <w:webHidden/>
          </w:rPr>
        </w:r>
        <w:r w:rsidR="008278C9">
          <w:rPr>
            <w:noProof/>
            <w:webHidden/>
          </w:rPr>
          <w:fldChar w:fldCharType="separate"/>
        </w:r>
        <w:r w:rsidR="008278C9">
          <w:rPr>
            <w:noProof/>
            <w:webHidden/>
          </w:rPr>
          <w:t>34</w:t>
        </w:r>
        <w:r w:rsidR="008278C9">
          <w:rPr>
            <w:noProof/>
            <w:webHidden/>
          </w:rPr>
          <w:fldChar w:fldCharType="end"/>
        </w:r>
      </w:hyperlink>
    </w:p>
    <w:p w14:paraId="24408F6F" w14:textId="4B0C9CE8" w:rsidR="008278C9" w:rsidRDefault="008D3751">
      <w:pPr>
        <w:pStyle w:val="Inhopg2"/>
        <w:rPr>
          <w:rFonts w:asciiTheme="minorHAnsi" w:eastAsiaTheme="minorEastAsia" w:hAnsiTheme="minorHAnsi" w:cstheme="minorBidi"/>
          <w:noProof/>
          <w:sz w:val="24"/>
          <w:szCs w:val="24"/>
          <w:lang w:eastAsia="nl-NL"/>
        </w:rPr>
      </w:pPr>
      <w:hyperlink w:anchor="_Toc65857876" w:history="1">
        <w:r w:rsidR="008278C9" w:rsidRPr="00A20CE5">
          <w:rPr>
            <w:rStyle w:val="Hyperlink"/>
            <w:noProof/>
          </w:rPr>
          <w:t>2.3. Openen van een bestaand project</w:t>
        </w:r>
        <w:r w:rsidR="008278C9">
          <w:rPr>
            <w:noProof/>
            <w:webHidden/>
          </w:rPr>
          <w:tab/>
        </w:r>
        <w:r w:rsidR="008278C9">
          <w:rPr>
            <w:noProof/>
            <w:webHidden/>
          </w:rPr>
          <w:fldChar w:fldCharType="begin"/>
        </w:r>
        <w:r w:rsidR="008278C9">
          <w:rPr>
            <w:noProof/>
            <w:webHidden/>
          </w:rPr>
          <w:instrText xml:space="preserve"> PAGEREF _Toc65857876 \h </w:instrText>
        </w:r>
        <w:r w:rsidR="008278C9">
          <w:rPr>
            <w:noProof/>
            <w:webHidden/>
          </w:rPr>
        </w:r>
        <w:r w:rsidR="008278C9">
          <w:rPr>
            <w:noProof/>
            <w:webHidden/>
          </w:rPr>
          <w:fldChar w:fldCharType="separate"/>
        </w:r>
        <w:r w:rsidR="008278C9">
          <w:rPr>
            <w:noProof/>
            <w:webHidden/>
          </w:rPr>
          <w:t>34</w:t>
        </w:r>
        <w:r w:rsidR="008278C9">
          <w:rPr>
            <w:noProof/>
            <w:webHidden/>
          </w:rPr>
          <w:fldChar w:fldCharType="end"/>
        </w:r>
      </w:hyperlink>
    </w:p>
    <w:p w14:paraId="5BCB6DF7" w14:textId="7830D9D4" w:rsidR="008278C9" w:rsidRDefault="008D3751">
      <w:pPr>
        <w:pStyle w:val="Inhopg2"/>
        <w:rPr>
          <w:rFonts w:asciiTheme="minorHAnsi" w:eastAsiaTheme="minorEastAsia" w:hAnsiTheme="minorHAnsi" w:cstheme="minorBidi"/>
          <w:noProof/>
          <w:sz w:val="24"/>
          <w:szCs w:val="24"/>
          <w:lang w:eastAsia="nl-NL"/>
        </w:rPr>
      </w:pPr>
      <w:hyperlink w:anchor="_Toc65857877" w:history="1">
        <w:r w:rsidR="008278C9" w:rsidRPr="00A20CE5">
          <w:rPr>
            <w:rStyle w:val="Hyperlink"/>
            <w:noProof/>
          </w:rPr>
          <w:t>2.4. Invoeren en wijzigen van gegevens</w:t>
        </w:r>
        <w:r w:rsidR="008278C9">
          <w:rPr>
            <w:noProof/>
            <w:webHidden/>
          </w:rPr>
          <w:tab/>
        </w:r>
        <w:r w:rsidR="008278C9">
          <w:rPr>
            <w:noProof/>
            <w:webHidden/>
          </w:rPr>
          <w:fldChar w:fldCharType="begin"/>
        </w:r>
        <w:r w:rsidR="008278C9">
          <w:rPr>
            <w:noProof/>
            <w:webHidden/>
          </w:rPr>
          <w:instrText xml:space="preserve"> PAGEREF _Toc65857877 \h </w:instrText>
        </w:r>
        <w:r w:rsidR="008278C9">
          <w:rPr>
            <w:noProof/>
            <w:webHidden/>
          </w:rPr>
        </w:r>
        <w:r w:rsidR="008278C9">
          <w:rPr>
            <w:noProof/>
            <w:webHidden/>
          </w:rPr>
          <w:fldChar w:fldCharType="separate"/>
        </w:r>
        <w:r w:rsidR="008278C9">
          <w:rPr>
            <w:noProof/>
            <w:webHidden/>
          </w:rPr>
          <w:t>35</w:t>
        </w:r>
        <w:r w:rsidR="008278C9">
          <w:rPr>
            <w:noProof/>
            <w:webHidden/>
          </w:rPr>
          <w:fldChar w:fldCharType="end"/>
        </w:r>
      </w:hyperlink>
    </w:p>
    <w:p w14:paraId="26467200" w14:textId="7654AEC4" w:rsidR="008278C9" w:rsidRDefault="008D3751">
      <w:pPr>
        <w:pStyle w:val="Inhopg2"/>
        <w:rPr>
          <w:rFonts w:asciiTheme="minorHAnsi" w:eastAsiaTheme="minorEastAsia" w:hAnsiTheme="minorHAnsi" w:cstheme="minorBidi"/>
          <w:noProof/>
          <w:sz w:val="24"/>
          <w:szCs w:val="24"/>
          <w:lang w:eastAsia="nl-NL"/>
        </w:rPr>
      </w:pPr>
      <w:hyperlink w:anchor="_Toc65857878" w:history="1">
        <w:r w:rsidR="008278C9" w:rsidRPr="00A20CE5">
          <w:rPr>
            <w:rStyle w:val="Hyperlink"/>
            <w:noProof/>
          </w:rPr>
          <w:t>2.5. Uitvoeren van een berekening</w:t>
        </w:r>
        <w:r w:rsidR="008278C9">
          <w:rPr>
            <w:noProof/>
            <w:webHidden/>
          </w:rPr>
          <w:tab/>
        </w:r>
        <w:r w:rsidR="008278C9">
          <w:rPr>
            <w:noProof/>
            <w:webHidden/>
          </w:rPr>
          <w:fldChar w:fldCharType="begin"/>
        </w:r>
        <w:r w:rsidR="008278C9">
          <w:rPr>
            <w:noProof/>
            <w:webHidden/>
          </w:rPr>
          <w:instrText xml:space="preserve"> PAGEREF _Toc65857878 \h </w:instrText>
        </w:r>
        <w:r w:rsidR="008278C9">
          <w:rPr>
            <w:noProof/>
            <w:webHidden/>
          </w:rPr>
        </w:r>
        <w:r w:rsidR="008278C9">
          <w:rPr>
            <w:noProof/>
            <w:webHidden/>
          </w:rPr>
          <w:fldChar w:fldCharType="separate"/>
        </w:r>
        <w:r w:rsidR="008278C9">
          <w:rPr>
            <w:noProof/>
            <w:webHidden/>
          </w:rPr>
          <w:t>37</w:t>
        </w:r>
        <w:r w:rsidR="008278C9">
          <w:rPr>
            <w:noProof/>
            <w:webHidden/>
          </w:rPr>
          <w:fldChar w:fldCharType="end"/>
        </w:r>
      </w:hyperlink>
    </w:p>
    <w:p w14:paraId="77903899" w14:textId="75C0FA77" w:rsidR="008278C9" w:rsidRDefault="008D3751">
      <w:pPr>
        <w:pStyle w:val="Inhopg2"/>
        <w:rPr>
          <w:rFonts w:asciiTheme="minorHAnsi" w:eastAsiaTheme="minorEastAsia" w:hAnsiTheme="minorHAnsi" w:cstheme="minorBidi"/>
          <w:noProof/>
          <w:sz w:val="24"/>
          <w:szCs w:val="24"/>
          <w:lang w:eastAsia="nl-NL"/>
        </w:rPr>
      </w:pPr>
      <w:hyperlink w:anchor="_Toc65857879" w:history="1">
        <w:r w:rsidR="008278C9" w:rsidRPr="00A20CE5">
          <w:rPr>
            <w:rStyle w:val="Hyperlink"/>
            <w:noProof/>
          </w:rPr>
          <w:t>2.6. Bekijken numerieke resultaten</w:t>
        </w:r>
        <w:r w:rsidR="008278C9">
          <w:rPr>
            <w:noProof/>
            <w:webHidden/>
          </w:rPr>
          <w:tab/>
        </w:r>
        <w:r w:rsidR="008278C9">
          <w:rPr>
            <w:noProof/>
            <w:webHidden/>
          </w:rPr>
          <w:fldChar w:fldCharType="begin"/>
        </w:r>
        <w:r w:rsidR="008278C9">
          <w:rPr>
            <w:noProof/>
            <w:webHidden/>
          </w:rPr>
          <w:instrText xml:space="preserve"> PAGEREF _Toc65857879 \h </w:instrText>
        </w:r>
        <w:r w:rsidR="008278C9">
          <w:rPr>
            <w:noProof/>
            <w:webHidden/>
          </w:rPr>
        </w:r>
        <w:r w:rsidR="008278C9">
          <w:rPr>
            <w:noProof/>
            <w:webHidden/>
          </w:rPr>
          <w:fldChar w:fldCharType="separate"/>
        </w:r>
        <w:r w:rsidR="008278C9">
          <w:rPr>
            <w:noProof/>
            <w:webHidden/>
          </w:rPr>
          <w:t>38</w:t>
        </w:r>
        <w:r w:rsidR="008278C9">
          <w:rPr>
            <w:noProof/>
            <w:webHidden/>
          </w:rPr>
          <w:fldChar w:fldCharType="end"/>
        </w:r>
      </w:hyperlink>
    </w:p>
    <w:p w14:paraId="72D8342C" w14:textId="62E526A2" w:rsidR="008278C9" w:rsidRDefault="008D3751">
      <w:pPr>
        <w:pStyle w:val="Inhopg2"/>
        <w:rPr>
          <w:rFonts w:asciiTheme="minorHAnsi" w:eastAsiaTheme="minorEastAsia" w:hAnsiTheme="minorHAnsi" w:cstheme="minorBidi"/>
          <w:noProof/>
          <w:sz w:val="24"/>
          <w:szCs w:val="24"/>
          <w:lang w:eastAsia="nl-NL"/>
        </w:rPr>
      </w:pPr>
      <w:hyperlink w:anchor="_Toc65857880" w:history="1">
        <w:r w:rsidR="008278C9" w:rsidRPr="00A20CE5">
          <w:rPr>
            <w:rStyle w:val="Hyperlink"/>
            <w:noProof/>
          </w:rPr>
          <w:t>2.7. Uitleg MSI grafiek</w:t>
        </w:r>
        <w:r w:rsidR="008278C9">
          <w:rPr>
            <w:noProof/>
            <w:webHidden/>
          </w:rPr>
          <w:tab/>
        </w:r>
        <w:r w:rsidR="008278C9">
          <w:rPr>
            <w:noProof/>
            <w:webHidden/>
          </w:rPr>
          <w:fldChar w:fldCharType="begin"/>
        </w:r>
        <w:r w:rsidR="008278C9">
          <w:rPr>
            <w:noProof/>
            <w:webHidden/>
          </w:rPr>
          <w:instrText xml:space="preserve"> PAGEREF _Toc65857880 \h </w:instrText>
        </w:r>
        <w:r w:rsidR="008278C9">
          <w:rPr>
            <w:noProof/>
            <w:webHidden/>
          </w:rPr>
        </w:r>
        <w:r w:rsidR="008278C9">
          <w:rPr>
            <w:noProof/>
            <w:webHidden/>
          </w:rPr>
          <w:fldChar w:fldCharType="separate"/>
        </w:r>
        <w:r w:rsidR="008278C9">
          <w:rPr>
            <w:noProof/>
            <w:webHidden/>
          </w:rPr>
          <w:t>39</w:t>
        </w:r>
        <w:r w:rsidR="008278C9">
          <w:rPr>
            <w:noProof/>
            <w:webHidden/>
          </w:rPr>
          <w:fldChar w:fldCharType="end"/>
        </w:r>
      </w:hyperlink>
    </w:p>
    <w:p w14:paraId="6B568015" w14:textId="0BBF8E38" w:rsidR="008278C9" w:rsidRDefault="008D3751">
      <w:pPr>
        <w:pStyle w:val="Inhopg2"/>
        <w:rPr>
          <w:rFonts w:asciiTheme="minorHAnsi" w:eastAsiaTheme="minorEastAsia" w:hAnsiTheme="minorHAnsi" w:cstheme="minorBidi"/>
          <w:noProof/>
          <w:sz w:val="24"/>
          <w:szCs w:val="24"/>
          <w:lang w:eastAsia="nl-NL"/>
        </w:rPr>
      </w:pPr>
      <w:hyperlink w:anchor="_Toc65857881" w:history="1">
        <w:r w:rsidR="008278C9" w:rsidRPr="00A20CE5">
          <w:rPr>
            <w:rStyle w:val="Hyperlink"/>
            <w:noProof/>
          </w:rPr>
          <w:t>2.8. Rapporteren van het project</w:t>
        </w:r>
        <w:r w:rsidR="008278C9">
          <w:rPr>
            <w:noProof/>
            <w:webHidden/>
          </w:rPr>
          <w:tab/>
        </w:r>
        <w:r w:rsidR="008278C9">
          <w:rPr>
            <w:noProof/>
            <w:webHidden/>
          </w:rPr>
          <w:fldChar w:fldCharType="begin"/>
        </w:r>
        <w:r w:rsidR="008278C9">
          <w:rPr>
            <w:noProof/>
            <w:webHidden/>
          </w:rPr>
          <w:instrText xml:space="preserve"> PAGEREF _Toc65857881 \h </w:instrText>
        </w:r>
        <w:r w:rsidR="008278C9">
          <w:rPr>
            <w:noProof/>
            <w:webHidden/>
          </w:rPr>
        </w:r>
        <w:r w:rsidR="008278C9">
          <w:rPr>
            <w:noProof/>
            <w:webHidden/>
          </w:rPr>
          <w:fldChar w:fldCharType="separate"/>
        </w:r>
        <w:r w:rsidR="008278C9">
          <w:rPr>
            <w:noProof/>
            <w:webHidden/>
          </w:rPr>
          <w:t>40</w:t>
        </w:r>
        <w:r w:rsidR="008278C9">
          <w:rPr>
            <w:noProof/>
            <w:webHidden/>
          </w:rPr>
          <w:fldChar w:fldCharType="end"/>
        </w:r>
      </w:hyperlink>
    </w:p>
    <w:p w14:paraId="707C8875" w14:textId="7F774C31" w:rsidR="008278C9" w:rsidRDefault="008D3751">
      <w:pPr>
        <w:pStyle w:val="Inhopg2"/>
        <w:rPr>
          <w:rFonts w:asciiTheme="minorHAnsi" w:eastAsiaTheme="minorEastAsia" w:hAnsiTheme="minorHAnsi" w:cstheme="minorBidi"/>
          <w:noProof/>
          <w:sz w:val="24"/>
          <w:szCs w:val="24"/>
          <w:lang w:eastAsia="nl-NL"/>
        </w:rPr>
      </w:pPr>
      <w:hyperlink w:anchor="_Toc65857882" w:history="1">
        <w:r w:rsidR="008278C9" w:rsidRPr="00A20CE5">
          <w:rPr>
            <w:rStyle w:val="Hyperlink"/>
            <w:noProof/>
          </w:rPr>
          <w:t>2.9. Stoffen</w:t>
        </w:r>
        <w:r w:rsidR="008278C9">
          <w:rPr>
            <w:noProof/>
            <w:webHidden/>
          </w:rPr>
          <w:tab/>
        </w:r>
        <w:r w:rsidR="008278C9">
          <w:rPr>
            <w:noProof/>
            <w:webHidden/>
          </w:rPr>
          <w:fldChar w:fldCharType="begin"/>
        </w:r>
        <w:r w:rsidR="008278C9">
          <w:rPr>
            <w:noProof/>
            <w:webHidden/>
          </w:rPr>
          <w:instrText xml:space="preserve"> PAGEREF _Toc65857882 \h </w:instrText>
        </w:r>
        <w:r w:rsidR="008278C9">
          <w:rPr>
            <w:noProof/>
            <w:webHidden/>
          </w:rPr>
        </w:r>
        <w:r w:rsidR="008278C9">
          <w:rPr>
            <w:noProof/>
            <w:webHidden/>
          </w:rPr>
          <w:fldChar w:fldCharType="separate"/>
        </w:r>
        <w:r w:rsidR="008278C9">
          <w:rPr>
            <w:noProof/>
            <w:webHidden/>
          </w:rPr>
          <w:t>41</w:t>
        </w:r>
        <w:r w:rsidR="008278C9">
          <w:rPr>
            <w:noProof/>
            <w:webHidden/>
          </w:rPr>
          <w:fldChar w:fldCharType="end"/>
        </w:r>
      </w:hyperlink>
    </w:p>
    <w:p w14:paraId="748BE0D2" w14:textId="1E6D2D98" w:rsidR="008278C9" w:rsidRDefault="008D3751">
      <w:pPr>
        <w:pStyle w:val="Inhopg2"/>
        <w:rPr>
          <w:rFonts w:asciiTheme="minorHAnsi" w:eastAsiaTheme="minorEastAsia" w:hAnsiTheme="minorHAnsi" w:cstheme="minorBidi"/>
          <w:noProof/>
          <w:sz w:val="24"/>
          <w:szCs w:val="24"/>
          <w:lang w:eastAsia="nl-NL"/>
        </w:rPr>
      </w:pPr>
      <w:hyperlink w:anchor="_Toc65857883" w:history="1">
        <w:r w:rsidR="008278C9" w:rsidRPr="00A20CE5">
          <w:rPr>
            <w:rStyle w:val="Hyperlink"/>
            <w:noProof/>
          </w:rPr>
          <w:t>2.10. Afsluiten</w:t>
        </w:r>
        <w:r w:rsidR="008278C9">
          <w:rPr>
            <w:noProof/>
            <w:webHidden/>
          </w:rPr>
          <w:tab/>
        </w:r>
        <w:r w:rsidR="008278C9">
          <w:rPr>
            <w:noProof/>
            <w:webHidden/>
          </w:rPr>
          <w:fldChar w:fldCharType="begin"/>
        </w:r>
        <w:r w:rsidR="008278C9">
          <w:rPr>
            <w:noProof/>
            <w:webHidden/>
          </w:rPr>
          <w:instrText xml:space="preserve"> PAGEREF _Toc65857883 \h </w:instrText>
        </w:r>
        <w:r w:rsidR="008278C9">
          <w:rPr>
            <w:noProof/>
            <w:webHidden/>
          </w:rPr>
        </w:r>
        <w:r w:rsidR="008278C9">
          <w:rPr>
            <w:noProof/>
            <w:webHidden/>
          </w:rPr>
          <w:fldChar w:fldCharType="separate"/>
        </w:r>
        <w:r w:rsidR="008278C9">
          <w:rPr>
            <w:noProof/>
            <w:webHidden/>
          </w:rPr>
          <w:t>42</w:t>
        </w:r>
        <w:r w:rsidR="008278C9">
          <w:rPr>
            <w:noProof/>
            <w:webHidden/>
          </w:rPr>
          <w:fldChar w:fldCharType="end"/>
        </w:r>
      </w:hyperlink>
    </w:p>
    <w:p w14:paraId="353CBCEB" w14:textId="53EE5576" w:rsidR="008278C9" w:rsidRDefault="008D3751">
      <w:pPr>
        <w:pStyle w:val="Inhopg1"/>
        <w:rPr>
          <w:rFonts w:asciiTheme="minorHAnsi" w:eastAsiaTheme="minorEastAsia" w:hAnsiTheme="minorHAnsi" w:cstheme="minorBidi"/>
          <w:b w:val="0"/>
          <w:noProof/>
          <w:sz w:val="24"/>
          <w:szCs w:val="24"/>
          <w:lang w:eastAsia="nl-NL"/>
        </w:rPr>
      </w:pPr>
      <w:hyperlink w:anchor="_Toc65857884" w:history="1">
        <w:r w:rsidR="008278C9" w:rsidRPr="00A20CE5">
          <w:rPr>
            <w:rStyle w:val="Hyperlink"/>
            <w:noProof/>
          </w:rPr>
          <w:t>3. Het programma</w:t>
        </w:r>
        <w:r w:rsidR="008278C9">
          <w:rPr>
            <w:noProof/>
            <w:webHidden/>
          </w:rPr>
          <w:tab/>
        </w:r>
        <w:r w:rsidR="008278C9">
          <w:rPr>
            <w:noProof/>
            <w:webHidden/>
          </w:rPr>
          <w:fldChar w:fldCharType="begin"/>
        </w:r>
        <w:r w:rsidR="008278C9">
          <w:rPr>
            <w:noProof/>
            <w:webHidden/>
          </w:rPr>
          <w:instrText xml:space="preserve"> PAGEREF _Toc65857884 \h </w:instrText>
        </w:r>
        <w:r w:rsidR="008278C9">
          <w:rPr>
            <w:noProof/>
            <w:webHidden/>
          </w:rPr>
        </w:r>
        <w:r w:rsidR="008278C9">
          <w:rPr>
            <w:noProof/>
            <w:webHidden/>
          </w:rPr>
          <w:fldChar w:fldCharType="separate"/>
        </w:r>
        <w:r w:rsidR="008278C9">
          <w:rPr>
            <w:noProof/>
            <w:webHidden/>
          </w:rPr>
          <w:t>43</w:t>
        </w:r>
        <w:r w:rsidR="008278C9">
          <w:rPr>
            <w:noProof/>
            <w:webHidden/>
          </w:rPr>
          <w:fldChar w:fldCharType="end"/>
        </w:r>
      </w:hyperlink>
    </w:p>
    <w:p w14:paraId="76285B1C" w14:textId="1CB22E1B" w:rsidR="008278C9" w:rsidRDefault="008D3751">
      <w:pPr>
        <w:pStyle w:val="Inhopg2"/>
        <w:rPr>
          <w:rFonts w:asciiTheme="minorHAnsi" w:eastAsiaTheme="minorEastAsia" w:hAnsiTheme="minorHAnsi" w:cstheme="minorBidi"/>
          <w:noProof/>
          <w:sz w:val="24"/>
          <w:szCs w:val="24"/>
          <w:lang w:eastAsia="nl-NL"/>
        </w:rPr>
      </w:pPr>
      <w:hyperlink w:anchor="_Toc65857885" w:history="1">
        <w:r w:rsidR="008278C9" w:rsidRPr="00A20CE5">
          <w:rPr>
            <w:rStyle w:val="Hyperlink"/>
            <w:noProof/>
          </w:rPr>
          <w:t>3.1. Muis en toetsenbord</w:t>
        </w:r>
        <w:r w:rsidR="008278C9">
          <w:rPr>
            <w:noProof/>
            <w:webHidden/>
          </w:rPr>
          <w:tab/>
        </w:r>
        <w:r w:rsidR="008278C9">
          <w:rPr>
            <w:noProof/>
            <w:webHidden/>
          </w:rPr>
          <w:fldChar w:fldCharType="begin"/>
        </w:r>
        <w:r w:rsidR="008278C9">
          <w:rPr>
            <w:noProof/>
            <w:webHidden/>
          </w:rPr>
          <w:instrText xml:space="preserve"> PAGEREF _Toc65857885 \h </w:instrText>
        </w:r>
        <w:r w:rsidR="008278C9">
          <w:rPr>
            <w:noProof/>
            <w:webHidden/>
          </w:rPr>
        </w:r>
        <w:r w:rsidR="008278C9">
          <w:rPr>
            <w:noProof/>
            <w:webHidden/>
          </w:rPr>
          <w:fldChar w:fldCharType="separate"/>
        </w:r>
        <w:r w:rsidR="008278C9">
          <w:rPr>
            <w:noProof/>
            <w:webHidden/>
          </w:rPr>
          <w:t>43</w:t>
        </w:r>
        <w:r w:rsidR="008278C9">
          <w:rPr>
            <w:noProof/>
            <w:webHidden/>
          </w:rPr>
          <w:fldChar w:fldCharType="end"/>
        </w:r>
      </w:hyperlink>
    </w:p>
    <w:p w14:paraId="053C35EA" w14:textId="4FA65EC9" w:rsidR="008278C9" w:rsidRDefault="008D3751">
      <w:pPr>
        <w:pStyle w:val="Inhopg2"/>
        <w:rPr>
          <w:rFonts w:asciiTheme="minorHAnsi" w:eastAsiaTheme="minorEastAsia" w:hAnsiTheme="minorHAnsi" w:cstheme="minorBidi"/>
          <w:noProof/>
          <w:sz w:val="24"/>
          <w:szCs w:val="24"/>
          <w:lang w:eastAsia="nl-NL"/>
        </w:rPr>
      </w:pPr>
      <w:hyperlink w:anchor="_Toc65857886" w:history="1">
        <w:r w:rsidR="008278C9" w:rsidRPr="00A20CE5">
          <w:rPr>
            <w:rStyle w:val="Hyperlink"/>
            <w:noProof/>
          </w:rPr>
          <w:t>3.2. Hoofdscherm</w:t>
        </w:r>
        <w:r w:rsidR="008278C9">
          <w:rPr>
            <w:noProof/>
            <w:webHidden/>
          </w:rPr>
          <w:tab/>
        </w:r>
        <w:r w:rsidR="008278C9">
          <w:rPr>
            <w:noProof/>
            <w:webHidden/>
          </w:rPr>
          <w:fldChar w:fldCharType="begin"/>
        </w:r>
        <w:r w:rsidR="008278C9">
          <w:rPr>
            <w:noProof/>
            <w:webHidden/>
          </w:rPr>
          <w:instrText xml:space="preserve"> PAGEREF _Toc65857886 \h </w:instrText>
        </w:r>
        <w:r w:rsidR="008278C9">
          <w:rPr>
            <w:noProof/>
            <w:webHidden/>
          </w:rPr>
        </w:r>
        <w:r w:rsidR="008278C9">
          <w:rPr>
            <w:noProof/>
            <w:webHidden/>
          </w:rPr>
          <w:fldChar w:fldCharType="separate"/>
        </w:r>
        <w:r w:rsidR="008278C9">
          <w:rPr>
            <w:noProof/>
            <w:webHidden/>
          </w:rPr>
          <w:t>43</w:t>
        </w:r>
        <w:r w:rsidR="008278C9">
          <w:rPr>
            <w:noProof/>
            <w:webHidden/>
          </w:rPr>
          <w:fldChar w:fldCharType="end"/>
        </w:r>
      </w:hyperlink>
    </w:p>
    <w:p w14:paraId="71ED057B" w14:textId="5A52A792" w:rsidR="008278C9" w:rsidRDefault="008D3751">
      <w:pPr>
        <w:pStyle w:val="Inhopg2"/>
        <w:rPr>
          <w:rFonts w:asciiTheme="minorHAnsi" w:eastAsiaTheme="minorEastAsia" w:hAnsiTheme="minorHAnsi" w:cstheme="minorBidi"/>
          <w:noProof/>
          <w:sz w:val="24"/>
          <w:szCs w:val="24"/>
          <w:lang w:eastAsia="nl-NL"/>
        </w:rPr>
      </w:pPr>
      <w:hyperlink w:anchor="_Toc65857887" w:history="1">
        <w:r w:rsidR="008278C9" w:rsidRPr="00A20CE5">
          <w:rPr>
            <w:rStyle w:val="Hyperlink"/>
            <w:noProof/>
          </w:rPr>
          <w:t>3.3. Projectscherm</w:t>
        </w:r>
        <w:r w:rsidR="008278C9">
          <w:rPr>
            <w:noProof/>
            <w:webHidden/>
          </w:rPr>
          <w:tab/>
        </w:r>
        <w:r w:rsidR="008278C9">
          <w:rPr>
            <w:noProof/>
            <w:webHidden/>
          </w:rPr>
          <w:fldChar w:fldCharType="begin"/>
        </w:r>
        <w:r w:rsidR="008278C9">
          <w:rPr>
            <w:noProof/>
            <w:webHidden/>
          </w:rPr>
          <w:instrText xml:space="preserve"> PAGEREF _Toc65857887 \h </w:instrText>
        </w:r>
        <w:r w:rsidR="008278C9">
          <w:rPr>
            <w:noProof/>
            <w:webHidden/>
          </w:rPr>
        </w:r>
        <w:r w:rsidR="008278C9">
          <w:rPr>
            <w:noProof/>
            <w:webHidden/>
          </w:rPr>
          <w:fldChar w:fldCharType="separate"/>
        </w:r>
        <w:r w:rsidR="008278C9">
          <w:rPr>
            <w:noProof/>
            <w:webHidden/>
          </w:rPr>
          <w:t>44</w:t>
        </w:r>
        <w:r w:rsidR="008278C9">
          <w:rPr>
            <w:noProof/>
            <w:webHidden/>
          </w:rPr>
          <w:fldChar w:fldCharType="end"/>
        </w:r>
      </w:hyperlink>
    </w:p>
    <w:p w14:paraId="2CF837B8" w14:textId="189DCA0D" w:rsidR="008278C9" w:rsidRDefault="008D3751">
      <w:pPr>
        <w:pStyle w:val="Inhopg3"/>
        <w:rPr>
          <w:rFonts w:asciiTheme="minorHAnsi" w:eastAsiaTheme="minorEastAsia" w:hAnsiTheme="minorHAnsi" w:cstheme="minorBidi"/>
          <w:noProof/>
          <w:sz w:val="24"/>
          <w:szCs w:val="24"/>
          <w:lang w:eastAsia="nl-NL"/>
        </w:rPr>
      </w:pPr>
      <w:hyperlink w:anchor="_Toc65857888" w:history="1">
        <w:r w:rsidR="008278C9" w:rsidRPr="00A20CE5">
          <w:rPr>
            <w:rStyle w:val="Hyperlink"/>
            <w:noProof/>
          </w:rPr>
          <w:t>3.3.1. Tekenscherm</w:t>
        </w:r>
        <w:r w:rsidR="008278C9">
          <w:rPr>
            <w:noProof/>
            <w:webHidden/>
          </w:rPr>
          <w:tab/>
        </w:r>
        <w:r w:rsidR="008278C9">
          <w:rPr>
            <w:noProof/>
            <w:webHidden/>
          </w:rPr>
          <w:fldChar w:fldCharType="begin"/>
        </w:r>
        <w:r w:rsidR="008278C9">
          <w:rPr>
            <w:noProof/>
            <w:webHidden/>
          </w:rPr>
          <w:instrText xml:space="preserve"> PAGEREF _Toc65857888 \h </w:instrText>
        </w:r>
        <w:r w:rsidR="008278C9">
          <w:rPr>
            <w:noProof/>
            <w:webHidden/>
          </w:rPr>
        </w:r>
        <w:r w:rsidR="008278C9">
          <w:rPr>
            <w:noProof/>
            <w:webHidden/>
          </w:rPr>
          <w:fldChar w:fldCharType="separate"/>
        </w:r>
        <w:r w:rsidR="008278C9">
          <w:rPr>
            <w:noProof/>
            <w:webHidden/>
          </w:rPr>
          <w:t>44</w:t>
        </w:r>
        <w:r w:rsidR="008278C9">
          <w:rPr>
            <w:noProof/>
            <w:webHidden/>
          </w:rPr>
          <w:fldChar w:fldCharType="end"/>
        </w:r>
      </w:hyperlink>
    </w:p>
    <w:p w14:paraId="497E6762" w14:textId="0959E7FE" w:rsidR="008278C9" w:rsidRDefault="008D3751">
      <w:pPr>
        <w:pStyle w:val="Inhopg3"/>
        <w:rPr>
          <w:rFonts w:asciiTheme="minorHAnsi" w:eastAsiaTheme="minorEastAsia" w:hAnsiTheme="minorHAnsi" w:cstheme="minorBidi"/>
          <w:noProof/>
          <w:sz w:val="24"/>
          <w:szCs w:val="24"/>
          <w:lang w:eastAsia="nl-NL"/>
        </w:rPr>
      </w:pPr>
      <w:hyperlink w:anchor="_Toc65857889" w:history="1">
        <w:r w:rsidR="008278C9" w:rsidRPr="00A20CE5">
          <w:rPr>
            <w:rStyle w:val="Hyperlink"/>
            <w:noProof/>
          </w:rPr>
          <w:t>3.3.2. Statusbalk</w:t>
        </w:r>
        <w:r w:rsidR="008278C9">
          <w:rPr>
            <w:noProof/>
            <w:webHidden/>
          </w:rPr>
          <w:tab/>
        </w:r>
        <w:r w:rsidR="008278C9">
          <w:rPr>
            <w:noProof/>
            <w:webHidden/>
          </w:rPr>
          <w:fldChar w:fldCharType="begin"/>
        </w:r>
        <w:r w:rsidR="008278C9">
          <w:rPr>
            <w:noProof/>
            <w:webHidden/>
          </w:rPr>
          <w:instrText xml:space="preserve"> PAGEREF _Toc65857889 \h </w:instrText>
        </w:r>
        <w:r w:rsidR="008278C9">
          <w:rPr>
            <w:noProof/>
            <w:webHidden/>
          </w:rPr>
        </w:r>
        <w:r w:rsidR="008278C9">
          <w:rPr>
            <w:noProof/>
            <w:webHidden/>
          </w:rPr>
          <w:fldChar w:fldCharType="separate"/>
        </w:r>
        <w:r w:rsidR="008278C9">
          <w:rPr>
            <w:noProof/>
            <w:webHidden/>
          </w:rPr>
          <w:t>46</w:t>
        </w:r>
        <w:r w:rsidR="008278C9">
          <w:rPr>
            <w:noProof/>
            <w:webHidden/>
          </w:rPr>
          <w:fldChar w:fldCharType="end"/>
        </w:r>
      </w:hyperlink>
    </w:p>
    <w:p w14:paraId="1150F6C4" w14:textId="297171CA" w:rsidR="008278C9" w:rsidRDefault="008D3751">
      <w:pPr>
        <w:pStyle w:val="Inhopg2"/>
        <w:rPr>
          <w:rFonts w:asciiTheme="minorHAnsi" w:eastAsiaTheme="minorEastAsia" w:hAnsiTheme="minorHAnsi" w:cstheme="minorBidi"/>
          <w:noProof/>
          <w:sz w:val="24"/>
          <w:szCs w:val="24"/>
          <w:lang w:eastAsia="nl-NL"/>
        </w:rPr>
      </w:pPr>
      <w:hyperlink w:anchor="_Toc65857890" w:history="1">
        <w:r w:rsidR="008278C9" w:rsidRPr="00A20CE5">
          <w:rPr>
            <w:rStyle w:val="Hyperlink"/>
            <w:noProof/>
          </w:rPr>
          <w:t>3.4. Gegevensverkenner</w:t>
        </w:r>
        <w:r w:rsidR="008278C9">
          <w:rPr>
            <w:noProof/>
            <w:webHidden/>
          </w:rPr>
          <w:tab/>
        </w:r>
        <w:r w:rsidR="008278C9">
          <w:rPr>
            <w:noProof/>
            <w:webHidden/>
          </w:rPr>
          <w:fldChar w:fldCharType="begin"/>
        </w:r>
        <w:r w:rsidR="008278C9">
          <w:rPr>
            <w:noProof/>
            <w:webHidden/>
          </w:rPr>
          <w:instrText xml:space="preserve"> PAGEREF _Toc65857890 \h </w:instrText>
        </w:r>
        <w:r w:rsidR="008278C9">
          <w:rPr>
            <w:noProof/>
            <w:webHidden/>
          </w:rPr>
        </w:r>
        <w:r w:rsidR="008278C9">
          <w:rPr>
            <w:noProof/>
            <w:webHidden/>
          </w:rPr>
          <w:fldChar w:fldCharType="separate"/>
        </w:r>
        <w:r w:rsidR="008278C9">
          <w:rPr>
            <w:noProof/>
            <w:webHidden/>
          </w:rPr>
          <w:t>47</w:t>
        </w:r>
        <w:r w:rsidR="008278C9">
          <w:rPr>
            <w:noProof/>
            <w:webHidden/>
          </w:rPr>
          <w:fldChar w:fldCharType="end"/>
        </w:r>
      </w:hyperlink>
    </w:p>
    <w:p w14:paraId="6A1780B6" w14:textId="4D7ABD0A" w:rsidR="008278C9" w:rsidRDefault="008D3751">
      <w:pPr>
        <w:pStyle w:val="Inhopg1"/>
        <w:rPr>
          <w:rFonts w:asciiTheme="minorHAnsi" w:eastAsiaTheme="minorEastAsia" w:hAnsiTheme="minorHAnsi" w:cstheme="minorBidi"/>
          <w:b w:val="0"/>
          <w:noProof/>
          <w:sz w:val="24"/>
          <w:szCs w:val="24"/>
          <w:lang w:eastAsia="nl-NL"/>
        </w:rPr>
      </w:pPr>
      <w:hyperlink w:anchor="_Toc65857891" w:history="1">
        <w:r w:rsidR="008278C9" w:rsidRPr="00A20CE5">
          <w:rPr>
            <w:rStyle w:val="Hyperlink"/>
            <w:noProof/>
          </w:rPr>
          <w:t>4. Bediening</w:t>
        </w:r>
        <w:r w:rsidR="008278C9">
          <w:rPr>
            <w:noProof/>
            <w:webHidden/>
          </w:rPr>
          <w:tab/>
        </w:r>
        <w:r w:rsidR="008278C9">
          <w:rPr>
            <w:noProof/>
            <w:webHidden/>
          </w:rPr>
          <w:fldChar w:fldCharType="begin"/>
        </w:r>
        <w:r w:rsidR="008278C9">
          <w:rPr>
            <w:noProof/>
            <w:webHidden/>
          </w:rPr>
          <w:instrText xml:space="preserve"> PAGEREF _Toc65857891 \h </w:instrText>
        </w:r>
        <w:r w:rsidR="008278C9">
          <w:rPr>
            <w:noProof/>
            <w:webHidden/>
          </w:rPr>
        </w:r>
        <w:r w:rsidR="008278C9">
          <w:rPr>
            <w:noProof/>
            <w:webHidden/>
          </w:rPr>
          <w:fldChar w:fldCharType="separate"/>
        </w:r>
        <w:r w:rsidR="008278C9">
          <w:rPr>
            <w:noProof/>
            <w:webHidden/>
          </w:rPr>
          <w:t>50</w:t>
        </w:r>
        <w:r w:rsidR="008278C9">
          <w:rPr>
            <w:noProof/>
            <w:webHidden/>
          </w:rPr>
          <w:fldChar w:fldCharType="end"/>
        </w:r>
      </w:hyperlink>
    </w:p>
    <w:p w14:paraId="22B1B936" w14:textId="17178047" w:rsidR="008278C9" w:rsidRDefault="008D3751">
      <w:pPr>
        <w:pStyle w:val="Inhopg2"/>
        <w:rPr>
          <w:rFonts w:asciiTheme="minorHAnsi" w:eastAsiaTheme="minorEastAsia" w:hAnsiTheme="minorHAnsi" w:cstheme="minorBidi"/>
          <w:noProof/>
          <w:sz w:val="24"/>
          <w:szCs w:val="24"/>
          <w:lang w:eastAsia="nl-NL"/>
        </w:rPr>
      </w:pPr>
      <w:hyperlink w:anchor="_Toc65857892" w:history="1">
        <w:r w:rsidR="008278C9" w:rsidRPr="00A20CE5">
          <w:rPr>
            <w:rStyle w:val="Hyperlink"/>
            <w:noProof/>
          </w:rPr>
          <w:t>4.1. Menubalk</w:t>
        </w:r>
        <w:r w:rsidR="008278C9">
          <w:rPr>
            <w:noProof/>
            <w:webHidden/>
          </w:rPr>
          <w:tab/>
        </w:r>
        <w:r w:rsidR="008278C9">
          <w:rPr>
            <w:noProof/>
            <w:webHidden/>
          </w:rPr>
          <w:fldChar w:fldCharType="begin"/>
        </w:r>
        <w:r w:rsidR="008278C9">
          <w:rPr>
            <w:noProof/>
            <w:webHidden/>
          </w:rPr>
          <w:instrText xml:space="preserve"> PAGEREF _Toc65857892 \h </w:instrText>
        </w:r>
        <w:r w:rsidR="008278C9">
          <w:rPr>
            <w:noProof/>
            <w:webHidden/>
          </w:rPr>
        </w:r>
        <w:r w:rsidR="008278C9">
          <w:rPr>
            <w:noProof/>
            <w:webHidden/>
          </w:rPr>
          <w:fldChar w:fldCharType="separate"/>
        </w:r>
        <w:r w:rsidR="008278C9">
          <w:rPr>
            <w:noProof/>
            <w:webHidden/>
          </w:rPr>
          <w:t>50</w:t>
        </w:r>
        <w:r w:rsidR="008278C9">
          <w:rPr>
            <w:noProof/>
            <w:webHidden/>
          </w:rPr>
          <w:fldChar w:fldCharType="end"/>
        </w:r>
      </w:hyperlink>
    </w:p>
    <w:p w14:paraId="171B0019" w14:textId="4A18F5A0" w:rsidR="008278C9" w:rsidRDefault="008D3751">
      <w:pPr>
        <w:pStyle w:val="Inhopg3"/>
        <w:rPr>
          <w:rFonts w:asciiTheme="minorHAnsi" w:eastAsiaTheme="minorEastAsia" w:hAnsiTheme="minorHAnsi" w:cstheme="minorBidi"/>
          <w:noProof/>
          <w:sz w:val="24"/>
          <w:szCs w:val="24"/>
          <w:lang w:eastAsia="nl-NL"/>
        </w:rPr>
      </w:pPr>
      <w:hyperlink w:anchor="_Toc65857893" w:history="1">
        <w:r w:rsidR="008278C9" w:rsidRPr="00A20CE5">
          <w:rPr>
            <w:rStyle w:val="Hyperlink"/>
            <w:noProof/>
          </w:rPr>
          <w:t>4.1.1. Menu Bestand</w:t>
        </w:r>
        <w:r w:rsidR="008278C9">
          <w:rPr>
            <w:noProof/>
            <w:webHidden/>
          </w:rPr>
          <w:tab/>
        </w:r>
        <w:r w:rsidR="008278C9">
          <w:rPr>
            <w:noProof/>
            <w:webHidden/>
          </w:rPr>
          <w:fldChar w:fldCharType="begin"/>
        </w:r>
        <w:r w:rsidR="008278C9">
          <w:rPr>
            <w:noProof/>
            <w:webHidden/>
          </w:rPr>
          <w:instrText xml:space="preserve"> PAGEREF _Toc65857893 \h </w:instrText>
        </w:r>
        <w:r w:rsidR="008278C9">
          <w:rPr>
            <w:noProof/>
            <w:webHidden/>
          </w:rPr>
        </w:r>
        <w:r w:rsidR="008278C9">
          <w:rPr>
            <w:noProof/>
            <w:webHidden/>
          </w:rPr>
          <w:fldChar w:fldCharType="separate"/>
        </w:r>
        <w:r w:rsidR="008278C9">
          <w:rPr>
            <w:noProof/>
            <w:webHidden/>
          </w:rPr>
          <w:t>51</w:t>
        </w:r>
        <w:r w:rsidR="008278C9">
          <w:rPr>
            <w:noProof/>
            <w:webHidden/>
          </w:rPr>
          <w:fldChar w:fldCharType="end"/>
        </w:r>
      </w:hyperlink>
    </w:p>
    <w:p w14:paraId="01DF6A65" w14:textId="33062838" w:rsidR="008278C9" w:rsidRDefault="008D3751">
      <w:pPr>
        <w:pStyle w:val="Inhopg3"/>
        <w:rPr>
          <w:rFonts w:asciiTheme="minorHAnsi" w:eastAsiaTheme="minorEastAsia" w:hAnsiTheme="minorHAnsi" w:cstheme="minorBidi"/>
          <w:noProof/>
          <w:sz w:val="24"/>
          <w:szCs w:val="24"/>
          <w:lang w:eastAsia="nl-NL"/>
        </w:rPr>
      </w:pPr>
      <w:hyperlink w:anchor="_Toc65857894" w:history="1">
        <w:r w:rsidR="008278C9" w:rsidRPr="00A20CE5">
          <w:rPr>
            <w:rStyle w:val="Hyperlink"/>
            <w:noProof/>
          </w:rPr>
          <w:t>4.1.2. Menu Wijzigen</w:t>
        </w:r>
        <w:r w:rsidR="008278C9">
          <w:rPr>
            <w:noProof/>
            <w:webHidden/>
          </w:rPr>
          <w:tab/>
        </w:r>
        <w:r w:rsidR="008278C9">
          <w:rPr>
            <w:noProof/>
            <w:webHidden/>
          </w:rPr>
          <w:fldChar w:fldCharType="begin"/>
        </w:r>
        <w:r w:rsidR="008278C9">
          <w:rPr>
            <w:noProof/>
            <w:webHidden/>
          </w:rPr>
          <w:instrText xml:space="preserve"> PAGEREF _Toc65857894 \h </w:instrText>
        </w:r>
        <w:r w:rsidR="008278C9">
          <w:rPr>
            <w:noProof/>
            <w:webHidden/>
          </w:rPr>
        </w:r>
        <w:r w:rsidR="008278C9">
          <w:rPr>
            <w:noProof/>
            <w:webHidden/>
          </w:rPr>
          <w:fldChar w:fldCharType="separate"/>
        </w:r>
        <w:r w:rsidR="008278C9">
          <w:rPr>
            <w:noProof/>
            <w:webHidden/>
          </w:rPr>
          <w:t>52</w:t>
        </w:r>
        <w:r w:rsidR="008278C9">
          <w:rPr>
            <w:noProof/>
            <w:webHidden/>
          </w:rPr>
          <w:fldChar w:fldCharType="end"/>
        </w:r>
      </w:hyperlink>
    </w:p>
    <w:p w14:paraId="730157B7" w14:textId="4C4BB64D" w:rsidR="008278C9" w:rsidRDefault="008D3751">
      <w:pPr>
        <w:pStyle w:val="Inhopg3"/>
        <w:rPr>
          <w:rFonts w:asciiTheme="minorHAnsi" w:eastAsiaTheme="minorEastAsia" w:hAnsiTheme="minorHAnsi" w:cstheme="minorBidi"/>
          <w:noProof/>
          <w:sz w:val="24"/>
          <w:szCs w:val="24"/>
          <w:lang w:eastAsia="nl-NL"/>
        </w:rPr>
      </w:pPr>
      <w:hyperlink w:anchor="_Toc65857895" w:history="1">
        <w:r w:rsidR="008278C9" w:rsidRPr="00A20CE5">
          <w:rPr>
            <w:rStyle w:val="Hyperlink"/>
            <w:noProof/>
          </w:rPr>
          <w:t>4.1.3. Menu Beeld</w:t>
        </w:r>
        <w:r w:rsidR="008278C9">
          <w:rPr>
            <w:noProof/>
            <w:webHidden/>
          </w:rPr>
          <w:tab/>
        </w:r>
        <w:r w:rsidR="008278C9">
          <w:rPr>
            <w:noProof/>
            <w:webHidden/>
          </w:rPr>
          <w:fldChar w:fldCharType="begin"/>
        </w:r>
        <w:r w:rsidR="008278C9">
          <w:rPr>
            <w:noProof/>
            <w:webHidden/>
          </w:rPr>
          <w:instrText xml:space="preserve"> PAGEREF _Toc65857895 \h </w:instrText>
        </w:r>
        <w:r w:rsidR="008278C9">
          <w:rPr>
            <w:noProof/>
            <w:webHidden/>
          </w:rPr>
        </w:r>
        <w:r w:rsidR="008278C9">
          <w:rPr>
            <w:noProof/>
            <w:webHidden/>
          </w:rPr>
          <w:fldChar w:fldCharType="separate"/>
        </w:r>
        <w:r w:rsidR="008278C9">
          <w:rPr>
            <w:noProof/>
            <w:webHidden/>
          </w:rPr>
          <w:t>53</w:t>
        </w:r>
        <w:r w:rsidR="008278C9">
          <w:rPr>
            <w:noProof/>
            <w:webHidden/>
          </w:rPr>
          <w:fldChar w:fldCharType="end"/>
        </w:r>
      </w:hyperlink>
    </w:p>
    <w:p w14:paraId="158EFC13" w14:textId="4865C9A5" w:rsidR="008278C9" w:rsidRDefault="008D3751">
      <w:pPr>
        <w:pStyle w:val="Inhopg3"/>
        <w:rPr>
          <w:rFonts w:asciiTheme="minorHAnsi" w:eastAsiaTheme="minorEastAsia" w:hAnsiTheme="minorHAnsi" w:cstheme="minorBidi"/>
          <w:noProof/>
          <w:sz w:val="24"/>
          <w:szCs w:val="24"/>
          <w:lang w:eastAsia="nl-NL"/>
        </w:rPr>
      </w:pPr>
      <w:hyperlink w:anchor="_Toc65857896" w:history="1">
        <w:r w:rsidR="008278C9" w:rsidRPr="00A20CE5">
          <w:rPr>
            <w:rStyle w:val="Hyperlink"/>
            <w:noProof/>
          </w:rPr>
          <w:t>4.1.4. Menu Lagen</w:t>
        </w:r>
        <w:r w:rsidR="008278C9">
          <w:rPr>
            <w:noProof/>
            <w:webHidden/>
          </w:rPr>
          <w:tab/>
        </w:r>
        <w:r w:rsidR="008278C9">
          <w:rPr>
            <w:noProof/>
            <w:webHidden/>
          </w:rPr>
          <w:fldChar w:fldCharType="begin"/>
        </w:r>
        <w:r w:rsidR="008278C9">
          <w:rPr>
            <w:noProof/>
            <w:webHidden/>
          </w:rPr>
          <w:instrText xml:space="preserve"> PAGEREF _Toc65857896 \h </w:instrText>
        </w:r>
        <w:r w:rsidR="008278C9">
          <w:rPr>
            <w:noProof/>
            <w:webHidden/>
          </w:rPr>
        </w:r>
        <w:r w:rsidR="008278C9">
          <w:rPr>
            <w:noProof/>
            <w:webHidden/>
          </w:rPr>
          <w:fldChar w:fldCharType="separate"/>
        </w:r>
        <w:r w:rsidR="008278C9">
          <w:rPr>
            <w:noProof/>
            <w:webHidden/>
          </w:rPr>
          <w:t>54</w:t>
        </w:r>
        <w:r w:rsidR="008278C9">
          <w:rPr>
            <w:noProof/>
            <w:webHidden/>
          </w:rPr>
          <w:fldChar w:fldCharType="end"/>
        </w:r>
      </w:hyperlink>
    </w:p>
    <w:p w14:paraId="2969215F" w14:textId="75B179C8" w:rsidR="008278C9" w:rsidRDefault="008D3751">
      <w:pPr>
        <w:pStyle w:val="Inhopg3"/>
        <w:rPr>
          <w:rFonts w:asciiTheme="minorHAnsi" w:eastAsiaTheme="minorEastAsia" w:hAnsiTheme="minorHAnsi" w:cstheme="minorBidi"/>
          <w:noProof/>
          <w:sz w:val="24"/>
          <w:szCs w:val="24"/>
          <w:lang w:eastAsia="nl-NL"/>
        </w:rPr>
      </w:pPr>
      <w:hyperlink w:anchor="_Toc65857897" w:history="1">
        <w:r w:rsidR="008278C9" w:rsidRPr="00A20CE5">
          <w:rPr>
            <w:rStyle w:val="Hyperlink"/>
            <w:noProof/>
          </w:rPr>
          <w:t>4.1.5. Menu Tools</w:t>
        </w:r>
        <w:r w:rsidR="008278C9">
          <w:rPr>
            <w:noProof/>
            <w:webHidden/>
          </w:rPr>
          <w:tab/>
        </w:r>
        <w:r w:rsidR="008278C9">
          <w:rPr>
            <w:noProof/>
            <w:webHidden/>
          </w:rPr>
          <w:fldChar w:fldCharType="begin"/>
        </w:r>
        <w:r w:rsidR="008278C9">
          <w:rPr>
            <w:noProof/>
            <w:webHidden/>
          </w:rPr>
          <w:instrText xml:space="preserve"> PAGEREF _Toc65857897 \h </w:instrText>
        </w:r>
        <w:r w:rsidR="008278C9">
          <w:rPr>
            <w:noProof/>
            <w:webHidden/>
          </w:rPr>
        </w:r>
        <w:r w:rsidR="008278C9">
          <w:rPr>
            <w:noProof/>
            <w:webHidden/>
          </w:rPr>
          <w:fldChar w:fldCharType="separate"/>
        </w:r>
        <w:r w:rsidR="008278C9">
          <w:rPr>
            <w:noProof/>
            <w:webHidden/>
          </w:rPr>
          <w:t>55</w:t>
        </w:r>
        <w:r w:rsidR="008278C9">
          <w:rPr>
            <w:noProof/>
            <w:webHidden/>
          </w:rPr>
          <w:fldChar w:fldCharType="end"/>
        </w:r>
      </w:hyperlink>
    </w:p>
    <w:p w14:paraId="41320364" w14:textId="24D8B092" w:rsidR="008278C9" w:rsidRDefault="008D3751">
      <w:pPr>
        <w:pStyle w:val="Inhopg3"/>
        <w:rPr>
          <w:rFonts w:asciiTheme="minorHAnsi" w:eastAsiaTheme="minorEastAsia" w:hAnsiTheme="minorHAnsi" w:cstheme="minorBidi"/>
          <w:noProof/>
          <w:sz w:val="24"/>
          <w:szCs w:val="24"/>
          <w:lang w:eastAsia="nl-NL"/>
        </w:rPr>
      </w:pPr>
      <w:hyperlink w:anchor="_Toc65857898" w:history="1">
        <w:r w:rsidR="008278C9" w:rsidRPr="00A20CE5">
          <w:rPr>
            <w:rStyle w:val="Hyperlink"/>
            <w:noProof/>
          </w:rPr>
          <w:t>4.1.6. Menu Analyse</w:t>
        </w:r>
        <w:r w:rsidR="008278C9">
          <w:rPr>
            <w:noProof/>
            <w:webHidden/>
          </w:rPr>
          <w:tab/>
        </w:r>
        <w:r w:rsidR="008278C9">
          <w:rPr>
            <w:noProof/>
            <w:webHidden/>
          </w:rPr>
          <w:fldChar w:fldCharType="begin"/>
        </w:r>
        <w:r w:rsidR="008278C9">
          <w:rPr>
            <w:noProof/>
            <w:webHidden/>
          </w:rPr>
          <w:instrText xml:space="preserve"> PAGEREF _Toc65857898 \h </w:instrText>
        </w:r>
        <w:r w:rsidR="008278C9">
          <w:rPr>
            <w:noProof/>
            <w:webHidden/>
          </w:rPr>
        </w:r>
        <w:r w:rsidR="008278C9">
          <w:rPr>
            <w:noProof/>
            <w:webHidden/>
          </w:rPr>
          <w:fldChar w:fldCharType="separate"/>
        </w:r>
        <w:r w:rsidR="008278C9">
          <w:rPr>
            <w:noProof/>
            <w:webHidden/>
          </w:rPr>
          <w:t>56</w:t>
        </w:r>
        <w:r w:rsidR="008278C9">
          <w:rPr>
            <w:noProof/>
            <w:webHidden/>
          </w:rPr>
          <w:fldChar w:fldCharType="end"/>
        </w:r>
      </w:hyperlink>
    </w:p>
    <w:p w14:paraId="36B8F0EA" w14:textId="25F9CFCE" w:rsidR="008278C9" w:rsidRDefault="008D3751">
      <w:pPr>
        <w:pStyle w:val="Inhopg3"/>
        <w:rPr>
          <w:rFonts w:asciiTheme="minorHAnsi" w:eastAsiaTheme="minorEastAsia" w:hAnsiTheme="minorHAnsi" w:cstheme="minorBidi"/>
          <w:noProof/>
          <w:sz w:val="24"/>
          <w:szCs w:val="24"/>
          <w:lang w:eastAsia="nl-NL"/>
        </w:rPr>
      </w:pPr>
      <w:hyperlink w:anchor="_Toc65857899" w:history="1">
        <w:r w:rsidR="008278C9" w:rsidRPr="00A20CE5">
          <w:rPr>
            <w:rStyle w:val="Hyperlink"/>
            <w:noProof/>
          </w:rPr>
          <w:t>4.1.7. Menu Help</w:t>
        </w:r>
        <w:r w:rsidR="008278C9">
          <w:rPr>
            <w:noProof/>
            <w:webHidden/>
          </w:rPr>
          <w:tab/>
        </w:r>
        <w:r w:rsidR="008278C9">
          <w:rPr>
            <w:noProof/>
            <w:webHidden/>
          </w:rPr>
          <w:fldChar w:fldCharType="begin"/>
        </w:r>
        <w:r w:rsidR="008278C9">
          <w:rPr>
            <w:noProof/>
            <w:webHidden/>
          </w:rPr>
          <w:instrText xml:space="preserve"> PAGEREF _Toc65857899 \h </w:instrText>
        </w:r>
        <w:r w:rsidR="008278C9">
          <w:rPr>
            <w:noProof/>
            <w:webHidden/>
          </w:rPr>
        </w:r>
        <w:r w:rsidR="008278C9">
          <w:rPr>
            <w:noProof/>
            <w:webHidden/>
          </w:rPr>
          <w:fldChar w:fldCharType="separate"/>
        </w:r>
        <w:r w:rsidR="008278C9">
          <w:rPr>
            <w:noProof/>
            <w:webHidden/>
          </w:rPr>
          <w:t>65</w:t>
        </w:r>
        <w:r w:rsidR="008278C9">
          <w:rPr>
            <w:noProof/>
            <w:webHidden/>
          </w:rPr>
          <w:fldChar w:fldCharType="end"/>
        </w:r>
      </w:hyperlink>
    </w:p>
    <w:p w14:paraId="6FFF15D3" w14:textId="2E138DEE" w:rsidR="008278C9" w:rsidRDefault="008D3751">
      <w:pPr>
        <w:pStyle w:val="Inhopg2"/>
        <w:rPr>
          <w:rFonts w:asciiTheme="minorHAnsi" w:eastAsiaTheme="minorEastAsia" w:hAnsiTheme="minorHAnsi" w:cstheme="minorBidi"/>
          <w:noProof/>
          <w:sz w:val="24"/>
          <w:szCs w:val="24"/>
          <w:lang w:eastAsia="nl-NL"/>
        </w:rPr>
      </w:pPr>
      <w:hyperlink w:anchor="_Toc65857900" w:history="1">
        <w:r w:rsidR="008278C9" w:rsidRPr="00A20CE5">
          <w:rPr>
            <w:rStyle w:val="Hyperlink"/>
            <w:noProof/>
          </w:rPr>
          <w:t>4.2. Taakbalk</w:t>
        </w:r>
        <w:r w:rsidR="008278C9">
          <w:rPr>
            <w:noProof/>
            <w:webHidden/>
          </w:rPr>
          <w:tab/>
        </w:r>
        <w:r w:rsidR="008278C9">
          <w:rPr>
            <w:noProof/>
            <w:webHidden/>
          </w:rPr>
          <w:fldChar w:fldCharType="begin"/>
        </w:r>
        <w:r w:rsidR="008278C9">
          <w:rPr>
            <w:noProof/>
            <w:webHidden/>
          </w:rPr>
          <w:instrText xml:space="preserve"> PAGEREF _Toc65857900 \h </w:instrText>
        </w:r>
        <w:r w:rsidR="008278C9">
          <w:rPr>
            <w:noProof/>
            <w:webHidden/>
          </w:rPr>
        </w:r>
        <w:r w:rsidR="008278C9">
          <w:rPr>
            <w:noProof/>
            <w:webHidden/>
          </w:rPr>
          <w:fldChar w:fldCharType="separate"/>
        </w:r>
        <w:r w:rsidR="008278C9">
          <w:rPr>
            <w:noProof/>
            <w:webHidden/>
          </w:rPr>
          <w:t>65</w:t>
        </w:r>
        <w:r w:rsidR="008278C9">
          <w:rPr>
            <w:noProof/>
            <w:webHidden/>
          </w:rPr>
          <w:fldChar w:fldCharType="end"/>
        </w:r>
      </w:hyperlink>
    </w:p>
    <w:p w14:paraId="27F5312C" w14:textId="0A0D4249" w:rsidR="008278C9" w:rsidRDefault="008D3751">
      <w:pPr>
        <w:pStyle w:val="Inhopg1"/>
        <w:rPr>
          <w:rFonts w:asciiTheme="minorHAnsi" w:eastAsiaTheme="minorEastAsia" w:hAnsiTheme="minorHAnsi" w:cstheme="minorBidi"/>
          <w:b w:val="0"/>
          <w:noProof/>
          <w:sz w:val="24"/>
          <w:szCs w:val="24"/>
          <w:lang w:eastAsia="nl-NL"/>
        </w:rPr>
      </w:pPr>
      <w:hyperlink w:anchor="_Toc65857901" w:history="1">
        <w:r w:rsidR="008278C9" w:rsidRPr="00A20CE5">
          <w:rPr>
            <w:rStyle w:val="Hyperlink"/>
            <w:noProof/>
          </w:rPr>
          <w:t>5. Invoeren en wijzigen van gegevens</w:t>
        </w:r>
        <w:r w:rsidR="008278C9">
          <w:rPr>
            <w:noProof/>
            <w:webHidden/>
          </w:rPr>
          <w:tab/>
        </w:r>
        <w:r w:rsidR="008278C9">
          <w:rPr>
            <w:noProof/>
            <w:webHidden/>
          </w:rPr>
          <w:fldChar w:fldCharType="begin"/>
        </w:r>
        <w:r w:rsidR="008278C9">
          <w:rPr>
            <w:noProof/>
            <w:webHidden/>
          </w:rPr>
          <w:instrText xml:space="preserve"> PAGEREF _Toc65857901 \h </w:instrText>
        </w:r>
        <w:r w:rsidR="008278C9">
          <w:rPr>
            <w:noProof/>
            <w:webHidden/>
          </w:rPr>
        </w:r>
        <w:r w:rsidR="008278C9">
          <w:rPr>
            <w:noProof/>
            <w:webHidden/>
          </w:rPr>
          <w:fldChar w:fldCharType="separate"/>
        </w:r>
        <w:r w:rsidR="008278C9">
          <w:rPr>
            <w:noProof/>
            <w:webHidden/>
          </w:rPr>
          <w:t>69</w:t>
        </w:r>
        <w:r w:rsidR="008278C9">
          <w:rPr>
            <w:noProof/>
            <w:webHidden/>
          </w:rPr>
          <w:fldChar w:fldCharType="end"/>
        </w:r>
      </w:hyperlink>
    </w:p>
    <w:p w14:paraId="046C1FA8" w14:textId="72DAAD2E" w:rsidR="008278C9" w:rsidRDefault="008D3751">
      <w:pPr>
        <w:pStyle w:val="Inhopg2"/>
        <w:rPr>
          <w:rFonts w:asciiTheme="minorHAnsi" w:eastAsiaTheme="minorEastAsia" w:hAnsiTheme="minorHAnsi" w:cstheme="minorBidi"/>
          <w:noProof/>
          <w:sz w:val="24"/>
          <w:szCs w:val="24"/>
          <w:lang w:eastAsia="nl-NL"/>
        </w:rPr>
      </w:pPr>
      <w:hyperlink w:anchor="_Toc65857902" w:history="1">
        <w:r w:rsidR="008278C9" w:rsidRPr="00A20CE5">
          <w:rPr>
            <w:rStyle w:val="Hyperlink"/>
            <w:noProof/>
          </w:rPr>
          <w:t>5.1. Inleiding</w:t>
        </w:r>
        <w:r w:rsidR="008278C9">
          <w:rPr>
            <w:noProof/>
            <w:webHidden/>
          </w:rPr>
          <w:tab/>
        </w:r>
        <w:r w:rsidR="008278C9">
          <w:rPr>
            <w:noProof/>
            <w:webHidden/>
          </w:rPr>
          <w:fldChar w:fldCharType="begin"/>
        </w:r>
        <w:r w:rsidR="008278C9">
          <w:rPr>
            <w:noProof/>
            <w:webHidden/>
          </w:rPr>
          <w:instrText xml:space="preserve"> PAGEREF _Toc65857902 \h </w:instrText>
        </w:r>
        <w:r w:rsidR="008278C9">
          <w:rPr>
            <w:noProof/>
            <w:webHidden/>
          </w:rPr>
        </w:r>
        <w:r w:rsidR="008278C9">
          <w:rPr>
            <w:noProof/>
            <w:webHidden/>
          </w:rPr>
          <w:fldChar w:fldCharType="separate"/>
        </w:r>
        <w:r w:rsidR="008278C9">
          <w:rPr>
            <w:noProof/>
            <w:webHidden/>
          </w:rPr>
          <w:t>69</w:t>
        </w:r>
        <w:r w:rsidR="008278C9">
          <w:rPr>
            <w:noProof/>
            <w:webHidden/>
          </w:rPr>
          <w:fldChar w:fldCharType="end"/>
        </w:r>
      </w:hyperlink>
    </w:p>
    <w:p w14:paraId="43072C20" w14:textId="031B7EDF" w:rsidR="008278C9" w:rsidRDefault="008D3751">
      <w:pPr>
        <w:pStyle w:val="Inhopg2"/>
        <w:rPr>
          <w:rFonts w:asciiTheme="minorHAnsi" w:eastAsiaTheme="minorEastAsia" w:hAnsiTheme="minorHAnsi" w:cstheme="minorBidi"/>
          <w:noProof/>
          <w:sz w:val="24"/>
          <w:szCs w:val="24"/>
          <w:lang w:eastAsia="nl-NL"/>
        </w:rPr>
      </w:pPr>
      <w:hyperlink w:anchor="_Toc65857903" w:history="1">
        <w:r w:rsidR="008278C9" w:rsidRPr="00A20CE5">
          <w:rPr>
            <w:rStyle w:val="Hyperlink"/>
            <w:noProof/>
          </w:rPr>
          <w:t>5.2. Units</w:t>
        </w:r>
        <w:r w:rsidR="008278C9">
          <w:rPr>
            <w:noProof/>
            <w:webHidden/>
          </w:rPr>
          <w:tab/>
        </w:r>
        <w:r w:rsidR="008278C9">
          <w:rPr>
            <w:noProof/>
            <w:webHidden/>
          </w:rPr>
          <w:fldChar w:fldCharType="begin"/>
        </w:r>
        <w:r w:rsidR="008278C9">
          <w:rPr>
            <w:noProof/>
            <w:webHidden/>
          </w:rPr>
          <w:instrText xml:space="preserve"> PAGEREF _Toc65857903 \h </w:instrText>
        </w:r>
        <w:r w:rsidR="008278C9">
          <w:rPr>
            <w:noProof/>
            <w:webHidden/>
          </w:rPr>
        </w:r>
        <w:r w:rsidR="008278C9">
          <w:rPr>
            <w:noProof/>
            <w:webHidden/>
          </w:rPr>
          <w:fldChar w:fldCharType="separate"/>
        </w:r>
        <w:r w:rsidR="008278C9">
          <w:rPr>
            <w:noProof/>
            <w:webHidden/>
          </w:rPr>
          <w:t>69</w:t>
        </w:r>
        <w:r w:rsidR="008278C9">
          <w:rPr>
            <w:noProof/>
            <w:webHidden/>
          </w:rPr>
          <w:fldChar w:fldCharType="end"/>
        </w:r>
      </w:hyperlink>
    </w:p>
    <w:p w14:paraId="05349508" w14:textId="0DE74BD2" w:rsidR="008278C9" w:rsidRDefault="008D3751">
      <w:pPr>
        <w:pStyle w:val="Inhopg3"/>
        <w:rPr>
          <w:rFonts w:asciiTheme="minorHAnsi" w:eastAsiaTheme="minorEastAsia" w:hAnsiTheme="minorHAnsi" w:cstheme="minorBidi"/>
          <w:noProof/>
          <w:sz w:val="24"/>
          <w:szCs w:val="24"/>
          <w:lang w:eastAsia="nl-NL"/>
        </w:rPr>
      </w:pPr>
      <w:hyperlink w:anchor="_Toc65857904" w:history="1">
        <w:r w:rsidR="008278C9" w:rsidRPr="00A20CE5">
          <w:rPr>
            <w:rStyle w:val="Hyperlink"/>
            <w:noProof/>
          </w:rPr>
          <w:t>5.2.1. Afsluiters</w:t>
        </w:r>
        <w:r w:rsidR="008278C9">
          <w:rPr>
            <w:noProof/>
            <w:webHidden/>
          </w:rPr>
          <w:tab/>
        </w:r>
        <w:r w:rsidR="008278C9">
          <w:rPr>
            <w:noProof/>
            <w:webHidden/>
          </w:rPr>
          <w:fldChar w:fldCharType="begin"/>
        </w:r>
        <w:r w:rsidR="008278C9">
          <w:rPr>
            <w:noProof/>
            <w:webHidden/>
          </w:rPr>
          <w:instrText xml:space="preserve"> PAGEREF _Toc65857904 \h </w:instrText>
        </w:r>
        <w:r w:rsidR="008278C9">
          <w:rPr>
            <w:noProof/>
            <w:webHidden/>
          </w:rPr>
        </w:r>
        <w:r w:rsidR="008278C9">
          <w:rPr>
            <w:noProof/>
            <w:webHidden/>
          </w:rPr>
          <w:fldChar w:fldCharType="separate"/>
        </w:r>
        <w:r w:rsidR="008278C9">
          <w:rPr>
            <w:noProof/>
            <w:webHidden/>
          </w:rPr>
          <w:t>70</w:t>
        </w:r>
        <w:r w:rsidR="008278C9">
          <w:rPr>
            <w:noProof/>
            <w:webHidden/>
          </w:rPr>
          <w:fldChar w:fldCharType="end"/>
        </w:r>
      </w:hyperlink>
    </w:p>
    <w:p w14:paraId="4D45F95F" w14:textId="71003BCA" w:rsidR="008278C9" w:rsidRDefault="008D3751">
      <w:pPr>
        <w:pStyle w:val="Inhopg2"/>
        <w:rPr>
          <w:rFonts w:asciiTheme="minorHAnsi" w:eastAsiaTheme="minorEastAsia" w:hAnsiTheme="minorHAnsi" w:cstheme="minorBidi"/>
          <w:noProof/>
          <w:sz w:val="24"/>
          <w:szCs w:val="24"/>
          <w:lang w:eastAsia="nl-NL"/>
        </w:rPr>
      </w:pPr>
      <w:hyperlink w:anchor="_Toc65857905" w:history="1">
        <w:r w:rsidR="008278C9" w:rsidRPr="00A20CE5">
          <w:rPr>
            <w:rStyle w:val="Hyperlink"/>
            <w:noProof/>
          </w:rPr>
          <w:t>5.3. Installaties</w:t>
        </w:r>
        <w:r w:rsidR="008278C9">
          <w:rPr>
            <w:noProof/>
            <w:webHidden/>
          </w:rPr>
          <w:tab/>
        </w:r>
        <w:r w:rsidR="008278C9">
          <w:rPr>
            <w:noProof/>
            <w:webHidden/>
          </w:rPr>
          <w:fldChar w:fldCharType="begin"/>
        </w:r>
        <w:r w:rsidR="008278C9">
          <w:rPr>
            <w:noProof/>
            <w:webHidden/>
          </w:rPr>
          <w:instrText xml:space="preserve"> PAGEREF _Toc65857905 \h </w:instrText>
        </w:r>
        <w:r w:rsidR="008278C9">
          <w:rPr>
            <w:noProof/>
            <w:webHidden/>
          </w:rPr>
        </w:r>
        <w:r w:rsidR="008278C9">
          <w:rPr>
            <w:noProof/>
            <w:webHidden/>
          </w:rPr>
          <w:fldChar w:fldCharType="separate"/>
        </w:r>
        <w:r w:rsidR="008278C9">
          <w:rPr>
            <w:noProof/>
            <w:webHidden/>
          </w:rPr>
          <w:t>72</w:t>
        </w:r>
        <w:r w:rsidR="008278C9">
          <w:rPr>
            <w:noProof/>
            <w:webHidden/>
          </w:rPr>
          <w:fldChar w:fldCharType="end"/>
        </w:r>
      </w:hyperlink>
    </w:p>
    <w:p w14:paraId="107C8476" w14:textId="78AA9CD8" w:rsidR="008278C9" w:rsidRDefault="008D3751">
      <w:pPr>
        <w:pStyle w:val="Inhopg2"/>
        <w:rPr>
          <w:rFonts w:asciiTheme="minorHAnsi" w:eastAsiaTheme="minorEastAsia" w:hAnsiTheme="minorHAnsi" w:cstheme="minorBidi"/>
          <w:noProof/>
          <w:sz w:val="24"/>
          <w:szCs w:val="24"/>
          <w:lang w:eastAsia="nl-NL"/>
        </w:rPr>
      </w:pPr>
      <w:hyperlink w:anchor="_Toc65857906" w:history="1">
        <w:r w:rsidR="008278C9" w:rsidRPr="00A20CE5">
          <w:rPr>
            <w:rStyle w:val="Hyperlink"/>
            <w:noProof/>
          </w:rPr>
          <w:t>5.4. Opvangunits</w:t>
        </w:r>
        <w:r w:rsidR="008278C9">
          <w:rPr>
            <w:noProof/>
            <w:webHidden/>
          </w:rPr>
          <w:tab/>
        </w:r>
        <w:r w:rsidR="008278C9">
          <w:rPr>
            <w:noProof/>
            <w:webHidden/>
          </w:rPr>
          <w:fldChar w:fldCharType="begin"/>
        </w:r>
        <w:r w:rsidR="008278C9">
          <w:rPr>
            <w:noProof/>
            <w:webHidden/>
          </w:rPr>
          <w:instrText xml:space="preserve"> PAGEREF _Toc65857906 \h </w:instrText>
        </w:r>
        <w:r w:rsidR="008278C9">
          <w:rPr>
            <w:noProof/>
            <w:webHidden/>
          </w:rPr>
        </w:r>
        <w:r w:rsidR="008278C9">
          <w:rPr>
            <w:noProof/>
            <w:webHidden/>
          </w:rPr>
          <w:fldChar w:fldCharType="separate"/>
        </w:r>
        <w:r w:rsidR="008278C9">
          <w:rPr>
            <w:noProof/>
            <w:webHidden/>
          </w:rPr>
          <w:t>72</w:t>
        </w:r>
        <w:r w:rsidR="008278C9">
          <w:rPr>
            <w:noProof/>
            <w:webHidden/>
          </w:rPr>
          <w:fldChar w:fldCharType="end"/>
        </w:r>
      </w:hyperlink>
    </w:p>
    <w:p w14:paraId="13F25945" w14:textId="5E66966C" w:rsidR="008278C9" w:rsidRDefault="008D3751">
      <w:pPr>
        <w:pStyle w:val="Inhopg2"/>
        <w:rPr>
          <w:rFonts w:asciiTheme="minorHAnsi" w:eastAsiaTheme="minorEastAsia" w:hAnsiTheme="minorHAnsi" w:cstheme="minorBidi"/>
          <w:noProof/>
          <w:sz w:val="24"/>
          <w:szCs w:val="24"/>
          <w:lang w:eastAsia="nl-NL"/>
        </w:rPr>
      </w:pPr>
      <w:hyperlink w:anchor="_Toc65857907" w:history="1">
        <w:r w:rsidR="008278C9" w:rsidRPr="00A20CE5">
          <w:rPr>
            <w:rStyle w:val="Hyperlink"/>
            <w:noProof/>
          </w:rPr>
          <w:t>5.5. Watersystemen</w:t>
        </w:r>
        <w:r w:rsidR="008278C9">
          <w:rPr>
            <w:noProof/>
            <w:webHidden/>
          </w:rPr>
          <w:tab/>
        </w:r>
        <w:r w:rsidR="008278C9">
          <w:rPr>
            <w:noProof/>
            <w:webHidden/>
          </w:rPr>
          <w:fldChar w:fldCharType="begin"/>
        </w:r>
        <w:r w:rsidR="008278C9">
          <w:rPr>
            <w:noProof/>
            <w:webHidden/>
          </w:rPr>
          <w:instrText xml:space="preserve"> PAGEREF _Toc65857907 \h </w:instrText>
        </w:r>
        <w:r w:rsidR="008278C9">
          <w:rPr>
            <w:noProof/>
            <w:webHidden/>
          </w:rPr>
        </w:r>
        <w:r w:rsidR="008278C9">
          <w:rPr>
            <w:noProof/>
            <w:webHidden/>
          </w:rPr>
          <w:fldChar w:fldCharType="separate"/>
        </w:r>
        <w:r w:rsidR="008278C9">
          <w:rPr>
            <w:noProof/>
            <w:webHidden/>
          </w:rPr>
          <w:t>72</w:t>
        </w:r>
        <w:r w:rsidR="008278C9">
          <w:rPr>
            <w:noProof/>
            <w:webHidden/>
          </w:rPr>
          <w:fldChar w:fldCharType="end"/>
        </w:r>
      </w:hyperlink>
    </w:p>
    <w:p w14:paraId="53575A99" w14:textId="56ABCD84" w:rsidR="008278C9" w:rsidRDefault="008D3751">
      <w:pPr>
        <w:pStyle w:val="Inhopg2"/>
        <w:rPr>
          <w:rFonts w:asciiTheme="minorHAnsi" w:eastAsiaTheme="minorEastAsia" w:hAnsiTheme="minorHAnsi" w:cstheme="minorBidi"/>
          <w:noProof/>
          <w:sz w:val="24"/>
          <w:szCs w:val="24"/>
          <w:lang w:eastAsia="nl-NL"/>
        </w:rPr>
      </w:pPr>
      <w:hyperlink w:anchor="_Toc65857908" w:history="1">
        <w:r w:rsidR="008278C9" w:rsidRPr="00A20CE5">
          <w:rPr>
            <w:rStyle w:val="Hyperlink"/>
            <w:noProof/>
          </w:rPr>
          <w:t>5.6. Stoffen</w:t>
        </w:r>
        <w:r w:rsidR="008278C9">
          <w:rPr>
            <w:noProof/>
            <w:webHidden/>
          </w:rPr>
          <w:tab/>
        </w:r>
        <w:r w:rsidR="008278C9">
          <w:rPr>
            <w:noProof/>
            <w:webHidden/>
          </w:rPr>
          <w:fldChar w:fldCharType="begin"/>
        </w:r>
        <w:r w:rsidR="008278C9">
          <w:rPr>
            <w:noProof/>
            <w:webHidden/>
          </w:rPr>
          <w:instrText xml:space="preserve"> PAGEREF _Toc65857908 \h </w:instrText>
        </w:r>
        <w:r w:rsidR="008278C9">
          <w:rPr>
            <w:noProof/>
            <w:webHidden/>
          </w:rPr>
        </w:r>
        <w:r w:rsidR="008278C9">
          <w:rPr>
            <w:noProof/>
            <w:webHidden/>
          </w:rPr>
          <w:fldChar w:fldCharType="separate"/>
        </w:r>
        <w:r w:rsidR="008278C9">
          <w:rPr>
            <w:noProof/>
            <w:webHidden/>
          </w:rPr>
          <w:t>73</w:t>
        </w:r>
        <w:r w:rsidR="008278C9">
          <w:rPr>
            <w:noProof/>
            <w:webHidden/>
          </w:rPr>
          <w:fldChar w:fldCharType="end"/>
        </w:r>
      </w:hyperlink>
    </w:p>
    <w:p w14:paraId="593B71B4" w14:textId="4D4D0909" w:rsidR="008278C9" w:rsidRDefault="008D3751">
      <w:pPr>
        <w:pStyle w:val="Inhopg1"/>
        <w:rPr>
          <w:rFonts w:asciiTheme="minorHAnsi" w:eastAsiaTheme="minorEastAsia" w:hAnsiTheme="minorHAnsi" w:cstheme="minorBidi"/>
          <w:b w:val="0"/>
          <w:noProof/>
          <w:sz w:val="24"/>
          <w:szCs w:val="24"/>
          <w:lang w:eastAsia="nl-NL"/>
        </w:rPr>
      </w:pPr>
      <w:hyperlink w:anchor="_Toc65857909" w:history="1">
        <w:r w:rsidR="008278C9" w:rsidRPr="00A20CE5">
          <w:rPr>
            <w:rStyle w:val="Hyperlink"/>
            <w:noProof/>
          </w:rPr>
          <w:t>6. Risico-Units</w:t>
        </w:r>
        <w:r w:rsidR="008278C9">
          <w:rPr>
            <w:noProof/>
            <w:webHidden/>
          </w:rPr>
          <w:tab/>
        </w:r>
        <w:r w:rsidR="008278C9">
          <w:rPr>
            <w:noProof/>
            <w:webHidden/>
          </w:rPr>
          <w:fldChar w:fldCharType="begin"/>
        </w:r>
        <w:r w:rsidR="008278C9">
          <w:rPr>
            <w:noProof/>
            <w:webHidden/>
          </w:rPr>
          <w:instrText xml:space="preserve"> PAGEREF _Toc65857909 \h </w:instrText>
        </w:r>
        <w:r w:rsidR="008278C9">
          <w:rPr>
            <w:noProof/>
            <w:webHidden/>
          </w:rPr>
        </w:r>
        <w:r w:rsidR="008278C9">
          <w:rPr>
            <w:noProof/>
            <w:webHidden/>
          </w:rPr>
          <w:fldChar w:fldCharType="separate"/>
        </w:r>
        <w:r w:rsidR="008278C9">
          <w:rPr>
            <w:noProof/>
            <w:webHidden/>
          </w:rPr>
          <w:t>75</w:t>
        </w:r>
        <w:r w:rsidR="008278C9">
          <w:rPr>
            <w:noProof/>
            <w:webHidden/>
          </w:rPr>
          <w:fldChar w:fldCharType="end"/>
        </w:r>
      </w:hyperlink>
    </w:p>
    <w:p w14:paraId="5885E33A" w14:textId="23564018" w:rsidR="008278C9" w:rsidRDefault="008D3751">
      <w:pPr>
        <w:pStyle w:val="Inhopg2"/>
        <w:rPr>
          <w:rFonts w:asciiTheme="minorHAnsi" w:eastAsiaTheme="minorEastAsia" w:hAnsiTheme="minorHAnsi" w:cstheme="minorBidi"/>
          <w:noProof/>
          <w:sz w:val="24"/>
          <w:szCs w:val="24"/>
          <w:lang w:eastAsia="nl-NL"/>
        </w:rPr>
      </w:pPr>
      <w:hyperlink w:anchor="_Toc65857910" w:history="1">
        <w:r w:rsidR="008278C9" w:rsidRPr="00A20CE5">
          <w:rPr>
            <w:rStyle w:val="Hyperlink"/>
            <w:noProof/>
          </w:rPr>
          <w:t>6.1. Bulkopslag</w:t>
        </w:r>
        <w:r w:rsidR="008278C9">
          <w:rPr>
            <w:noProof/>
            <w:webHidden/>
          </w:rPr>
          <w:tab/>
        </w:r>
        <w:r w:rsidR="008278C9">
          <w:rPr>
            <w:noProof/>
            <w:webHidden/>
          </w:rPr>
          <w:fldChar w:fldCharType="begin"/>
        </w:r>
        <w:r w:rsidR="008278C9">
          <w:rPr>
            <w:noProof/>
            <w:webHidden/>
          </w:rPr>
          <w:instrText xml:space="preserve"> PAGEREF _Toc65857910 \h </w:instrText>
        </w:r>
        <w:r w:rsidR="008278C9">
          <w:rPr>
            <w:noProof/>
            <w:webHidden/>
          </w:rPr>
        </w:r>
        <w:r w:rsidR="008278C9">
          <w:rPr>
            <w:noProof/>
            <w:webHidden/>
          </w:rPr>
          <w:fldChar w:fldCharType="separate"/>
        </w:r>
        <w:r w:rsidR="008278C9">
          <w:rPr>
            <w:noProof/>
            <w:webHidden/>
          </w:rPr>
          <w:t>75</w:t>
        </w:r>
        <w:r w:rsidR="008278C9">
          <w:rPr>
            <w:noProof/>
            <w:webHidden/>
          </w:rPr>
          <w:fldChar w:fldCharType="end"/>
        </w:r>
      </w:hyperlink>
    </w:p>
    <w:p w14:paraId="236B03EF" w14:textId="5B9E957A" w:rsidR="008278C9" w:rsidRDefault="008D3751">
      <w:pPr>
        <w:pStyle w:val="Inhopg3"/>
        <w:rPr>
          <w:rFonts w:asciiTheme="minorHAnsi" w:eastAsiaTheme="minorEastAsia" w:hAnsiTheme="minorHAnsi" w:cstheme="minorBidi"/>
          <w:noProof/>
          <w:sz w:val="24"/>
          <w:szCs w:val="24"/>
          <w:lang w:eastAsia="nl-NL"/>
        </w:rPr>
      </w:pPr>
      <w:hyperlink w:anchor="_Toc65857911" w:history="1">
        <w:r w:rsidR="008278C9" w:rsidRPr="00A20CE5">
          <w:rPr>
            <w:rStyle w:val="Hyperlink"/>
            <w:noProof/>
          </w:rPr>
          <w:t>6.1.1. Algemene beschrijving</w:t>
        </w:r>
        <w:r w:rsidR="008278C9">
          <w:rPr>
            <w:noProof/>
            <w:webHidden/>
          </w:rPr>
          <w:tab/>
        </w:r>
        <w:r w:rsidR="008278C9">
          <w:rPr>
            <w:noProof/>
            <w:webHidden/>
          </w:rPr>
          <w:fldChar w:fldCharType="begin"/>
        </w:r>
        <w:r w:rsidR="008278C9">
          <w:rPr>
            <w:noProof/>
            <w:webHidden/>
          </w:rPr>
          <w:instrText xml:space="preserve"> PAGEREF _Toc65857911 \h </w:instrText>
        </w:r>
        <w:r w:rsidR="008278C9">
          <w:rPr>
            <w:noProof/>
            <w:webHidden/>
          </w:rPr>
        </w:r>
        <w:r w:rsidR="008278C9">
          <w:rPr>
            <w:noProof/>
            <w:webHidden/>
          </w:rPr>
          <w:fldChar w:fldCharType="separate"/>
        </w:r>
        <w:r w:rsidR="008278C9">
          <w:rPr>
            <w:noProof/>
            <w:webHidden/>
          </w:rPr>
          <w:t>75</w:t>
        </w:r>
        <w:r w:rsidR="008278C9">
          <w:rPr>
            <w:noProof/>
            <w:webHidden/>
          </w:rPr>
          <w:fldChar w:fldCharType="end"/>
        </w:r>
      </w:hyperlink>
    </w:p>
    <w:p w14:paraId="5B82B5D3" w14:textId="2939E8A8" w:rsidR="008278C9" w:rsidRDefault="008D3751">
      <w:pPr>
        <w:pStyle w:val="Inhopg3"/>
        <w:rPr>
          <w:rFonts w:asciiTheme="minorHAnsi" w:eastAsiaTheme="minorEastAsia" w:hAnsiTheme="minorHAnsi" w:cstheme="minorBidi"/>
          <w:noProof/>
          <w:sz w:val="24"/>
          <w:szCs w:val="24"/>
          <w:lang w:eastAsia="nl-NL"/>
        </w:rPr>
      </w:pPr>
      <w:hyperlink w:anchor="_Toc65857912" w:history="1">
        <w:r w:rsidR="008278C9" w:rsidRPr="00A20CE5">
          <w:rPr>
            <w:rStyle w:val="Hyperlink"/>
            <w:noProof/>
          </w:rPr>
          <w:t>6.1.2. Eigenschappen</w:t>
        </w:r>
        <w:r w:rsidR="008278C9">
          <w:rPr>
            <w:noProof/>
            <w:webHidden/>
          </w:rPr>
          <w:tab/>
        </w:r>
        <w:r w:rsidR="008278C9">
          <w:rPr>
            <w:noProof/>
            <w:webHidden/>
          </w:rPr>
          <w:fldChar w:fldCharType="begin"/>
        </w:r>
        <w:r w:rsidR="008278C9">
          <w:rPr>
            <w:noProof/>
            <w:webHidden/>
          </w:rPr>
          <w:instrText xml:space="preserve"> PAGEREF _Toc65857912 \h </w:instrText>
        </w:r>
        <w:r w:rsidR="008278C9">
          <w:rPr>
            <w:noProof/>
            <w:webHidden/>
          </w:rPr>
        </w:r>
        <w:r w:rsidR="008278C9">
          <w:rPr>
            <w:noProof/>
            <w:webHidden/>
          </w:rPr>
          <w:fldChar w:fldCharType="separate"/>
        </w:r>
        <w:r w:rsidR="008278C9">
          <w:rPr>
            <w:noProof/>
            <w:webHidden/>
          </w:rPr>
          <w:t>75</w:t>
        </w:r>
        <w:r w:rsidR="008278C9">
          <w:rPr>
            <w:noProof/>
            <w:webHidden/>
          </w:rPr>
          <w:fldChar w:fldCharType="end"/>
        </w:r>
      </w:hyperlink>
    </w:p>
    <w:p w14:paraId="40863CDD" w14:textId="18A75DE5" w:rsidR="008278C9" w:rsidRDefault="008D3751">
      <w:pPr>
        <w:pStyle w:val="Inhopg3"/>
        <w:rPr>
          <w:rFonts w:asciiTheme="minorHAnsi" w:eastAsiaTheme="minorEastAsia" w:hAnsiTheme="minorHAnsi" w:cstheme="minorBidi"/>
          <w:noProof/>
          <w:sz w:val="24"/>
          <w:szCs w:val="24"/>
          <w:lang w:eastAsia="nl-NL"/>
        </w:rPr>
      </w:pPr>
      <w:hyperlink w:anchor="_Toc65857913" w:history="1">
        <w:r w:rsidR="008278C9" w:rsidRPr="00A20CE5">
          <w:rPr>
            <w:rStyle w:val="Hyperlink"/>
            <w:noProof/>
          </w:rPr>
          <w:t>6.1.3. Connectors</w:t>
        </w:r>
        <w:r w:rsidR="008278C9">
          <w:rPr>
            <w:noProof/>
            <w:webHidden/>
          </w:rPr>
          <w:tab/>
        </w:r>
        <w:r w:rsidR="008278C9">
          <w:rPr>
            <w:noProof/>
            <w:webHidden/>
          </w:rPr>
          <w:fldChar w:fldCharType="begin"/>
        </w:r>
        <w:r w:rsidR="008278C9">
          <w:rPr>
            <w:noProof/>
            <w:webHidden/>
          </w:rPr>
          <w:instrText xml:space="preserve"> PAGEREF _Toc65857913 \h </w:instrText>
        </w:r>
        <w:r w:rsidR="008278C9">
          <w:rPr>
            <w:noProof/>
            <w:webHidden/>
          </w:rPr>
        </w:r>
        <w:r w:rsidR="008278C9">
          <w:rPr>
            <w:noProof/>
            <w:webHidden/>
          </w:rPr>
          <w:fldChar w:fldCharType="separate"/>
        </w:r>
        <w:r w:rsidR="008278C9">
          <w:rPr>
            <w:noProof/>
            <w:webHidden/>
          </w:rPr>
          <w:t>76</w:t>
        </w:r>
        <w:r w:rsidR="008278C9">
          <w:rPr>
            <w:noProof/>
            <w:webHidden/>
          </w:rPr>
          <w:fldChar w:fldCharType="end"/>
        </w:r>
      </w:hyperlink>
    </w:p>
    <w:p w14:paraId="78D9C29F" w14:textId="692D79F5" w:rsidR="008278C9" w:rsidRDefault="008D3751">
      <w:pPr>
        <w:pStyle w:val="Inhopg3"/>
        <w:rPr>
          <w:rFonts w:asciiTheme="minorHAnsi" w:eastAsiaTheme="minorEastAsia" w:hAnsiTheme="minorHAnsi" w:cstheme="minorBidi"/>
          <w:noProof/>
          <w:sz w:val="24"/>
          <w:szCs w:val="24"/>
          <w:lang w:eastAsia="nl-NL"/>
        </w:rPr>
      </w:pPr>
      <w:hyperlink w:anchor="_Toc65857914" w:history="1">
        <w:r w:rsidR="008278C9" w:rsidRPr="00A20CE5">
          <w:rPr>
            <w:rStyle w:val="Hyperlink"/>
            <w:noProof/>
          </w:rPr>
          <w:t>6.1.4. Installaties</w:t>
        </w:r>
        <w:r w:rsidR="008278C9">
          <w:rPr>
            <w:noProof/>
            <w:webHidden/>
          </w:rPr>
          <w:tab/>
        </w:r>
        <w:r w:rsidR="008278C9">
          <w:rPr>
            <w:noProof/>
            <w:webHidden/>
          </w:rPr>
          <w:fldChar w:fldCharType="begin"/>
        </w:r>
        <w:r w:rsidR="008278C9">
          <w:rPr>
            <w:noProof/>
            <w:webHidden/>
          </w:rPr>
          <w:instrText xml:space="preserve"> PAGEREF _Toc65857914 \h </w:instrText>
        </w:r>
        <w:r w:rsidR="008278C9">
          <w:rPr>
            <w:noProof/>
            <w:webHidden/>
          </w:rPr>
        </w:r>
        <w:r w:rsidR="008278C9">
          <w:rPr>
            <w:noProof/>
            <w:webHidden/>
          </w:rPr>
          <w:fldChar w:fldCharType="separate"/>
        </w:r>
        <w:r w:rsidR="008278C9">
          <w:rPr>
            <w:noProof/>
            <w:webHidden/>
          </w:rPr>
          <w:t>76</w:t>
        </w:r>
        <w:r w:rsidR="008278C9">
          <w:rPr>
            <w:noProof/>
            <w:webHidden/>
          </w:rPr>
          <w:fldChar w:fldCharType="end"/>
        </w:r>
      </w:hyperlink>
    </w:p>
    <w:p w14:paraId="550C53E2" w14:textId="4203BED4" w:rsidR="008278C9" w:rsidRDefault="008D3751">
      <w:pPr>
        <w:pStyle w:val="Inhopg3"/>
        <w:rPr>
          <w:rFonts w:asciiTheme="minorHAnsi" w:eastAsiaTheme="minorEastAsia" w:hAnsiTheme="minorHAnsi" w:cstheme="minorBidi"/>
          <w:noProof/>
          <w:sz w:val="24"/>
          <w:szCs w:val="24"/>
          <w:lang w:eastAsia="nl-NL"/>
        </w:rPr>
      </w:pPr>
      <w:hyperlink w:anchor="_Toc65857915" w:history="1">
        <w:r w:rsidR="008278C9" w:rsidRPr="00A20CE5">
          <w:rPr>
            <w:rStyle w:val="Hyperlink"/>
            <w:noProof/>
          </w:rPr>
          <w:t>6.1.5. Scenario’s</w:t>
        </w:r>
        <w:r w:rsidR="008278C9">
          <w:rPr>
            <w:noProof/>
            <w:webHidden/>
          </w:rPr>
          <w:tab/>
        </w:r>
        <w:r w:rsidR="008278C9">
          <w:rPr>
            <w:noProof/>
            <w:webHidden/>
          </w:rPr>
          <w:fldChar w:fldCharType="begin"/>
        </w:r>
        <w:r w:rsidR="008278C9">
          <w:rPr>
            <w:noProof/>
            <w:webHidden/>
          </w:rPr>
          <w:instrText xml:space="preserve"> PAGEREF _Toc65857915 \h </w:instrText>
        </w:r>
        <w:r w:rsidR="008278C9">
          <w:rPr>
            <w:noProof/>
            <w:webHidden/>
          </w:rPr>
        </w:r>
        <w:r w:rsidR="008278C9">
          <w:rPr>
            <w:noProof/>
            <w:webHidden/>
          </w:rPr>
          <w:fldChar w:fldCharType="separate"/>
        </w:r>
        <w:r w:rsidR="008278C9">
          <w:rPr>
            <w:noProof/>
            <w:webHidden/>
          </w:rPr>
          <w:t>76</w:t>
        </w:r>
        <w:r w:rsidR="008278C9">
          <w:rPr>
            <w:noProof/>
            <w:webHidden/>
          </w:rPr>
          <w:fldChar w:fldCharType="end"/>
        </w:r>
      </w:hyperlink>
    </w:p>
    <w:p w14:paraId="54FAE456" w14:textId="4C30F608" w:rsidR="008278C9" w:rsidRDefault="008D3751">
      <w:pPr>
        <w:pStyle w:val="Inhopg2"/>
        <w:rPr>
          <w:rFonts w:asciiTheme="minorHAnsi" w:eastAsiaTheme="minorEastAsia" w:hAnsiTheme="minorHAnsi" w:cstheme="minorBidi"/>
          <w:noProof/>
          <w:sz w:val="24"/>
          <w:szCs w:val="24"/>
          <w:lang w:eastAsia="nl-NL"/>
        </w:rPr>
      </w:pPr>
      <w:hyperlink w:anchor="_Toc65857916" w:history="1">
        <w:r w:rsidR="008278C9" w:rsidRPr="00A20CE5">
          <w:rPr>
            <w:rStyle w:val="Hyperlink"/>
            <w:noProof/>
          </w:rPr>
          <w:t>6.2. Stukgoedopslag</w:t>
        </w:r>
        <w:r w:rsidR="008278C9">
          <w:rPr>
            <w:noProof/>
            <w:webHidden/>
          </w:rPr>
          <w:tab/>
        </w:r>
        <w:r w:rsidR="008278C9">
          <w:rPr>
            <w:noProof/>
            <w:webHidden/>
          </w:rPr>
          <w:fldChar w:fldCharType="begin"/>
        </w:r>
        <w:r w:rsidR="008278C9">
          <w:rPr>
            <w:noProof/>
            <w:webHidden/>
          </w:rPr>
          <w:instrText xml:space="preserve"> PAGEREF _Toc65857916 \h </w:instrText>
        </w:r>
        <w:r w:rsidR="008278C9">
          <w:rPr>
            <w:noProof/>
            <w:webHidden/>
          </w:rPr>
        </w:r>
        <w:r w:rsidR="008278C9">
          <w:rPr>
            <w:noProof/>
            <w:webHidden/>
          </w:rPr>
          <w:fldChar w:fldCharType="separate"/>
        </w:r>
        <w:r w:rsidR="008278C9">
          <w:rPr>
            <w:noProof/>
            <w:webHidden/>
          </w:rPr>
          <w:t>78</w:t>
        </w:r>
        <w:r w:rsidR="008278C9">
          <w:rPr>
            <w:noProof/>
            <w:webHidden/>
          </w:rPr>
          <w:fldChar w:fldCharType="end"/>
        </w:r>
      </w:hyperlink>
    </w:p>
    <w:p w14:paraId="38168BE9" w14:textId="2D9F0A33" w:rsidR="008278C9" w:rsidRDefault="008D3751">
      <w:pPr>
        <w:pStyle w:val="Inhopg3"/>
        <w:rPr>
          <w:rFonts w:asciiTheme="minorHAnsi" w:eastAsiaTheme="minorEastAsia" w:hAnsiTheme="minorHAnsi" w:cstheme="minorBidi"/>
          <w:noProof/>
          <w:sz w:val="24"/>
          <w:szCs w:val="24"/>
          <w:lang w:eastAsia="nl-NL"/>
        </w:rPr>
      </w:pPr>
      <w:hyperlink w:anchor="_Toc65857917" w:history="1">
        <w:r w:rsidR="008278C9" w:rsidRPr="00A20CE5">
          <w:rPr>
            <w:rStyle w:val="Hyperlink"/>
            <w:noProof/>
          </w:rPr>
          <w:t>6.2.1. Algemene beschrijving</w:t>
        </w:r>
        <w:r w:rsidR="008278C9">
          <w:rPr>
            <w:noProof/>
            <w:webHidden/>
          </w:rPr>
          <w:tab/>
        </w:r>
        <w:r w:rsidR="008278C9">
          <w:rPr>
            <w:noProof/>
            <w:webHidden/>
          </w:rPr>
          <w:fldChar w:fldCharType="begin"/>
        </w:r>
        <w:r w:rsidR="008278C9">
          <w:rPr>
            <w:noProof/>
            <w:webHidden/>
          </w:rPr>
          <w:instrText xml:space="preserve"> PAGEREF _Toc65857917 \h </w:instrText>
        </w:r>
        <w:r w:rsidR="008278C9">
          <w:rPr>
            <w:noProof/>
            <w:webHidden/>
          </w:rPr>
        </w:r>
        <w:r w:rsidR="008278C9">
          <w:rPr>
            <w:noProof/>
            <w:webHidden/>
          </w:rPr>
          <w:fldChar w:fldCharType="separate"/>
        </w:r>
        <w:r w:rsidR="008278C9">
          <w:rPr>
            <w:noProof/>
            <w:webHidden/>
          </w:rPr>
          <w:t>78</w:t>
        </w:r>
        <w:r w:rsidR="008278C9">
          <w:rPr>
            <w:noProof/>
            <w:webHidden/>
          </w:rPr>
          <w:fldChar w:fldCharType="end"/>
        </w:r>
      </w:hyperlink>
    </w:p>
    <w:p w14:paraId="54024D39" w14:textId="72A4EE7C" w:rsidR="008278C9" w:rsidRDefault="008D3751">
      <w:pPr>
        <w:pStyle w:val="Inhopg3"/>
        <w:rPr>
          <w:rFonts w:asciiTheme="minorHAnsi" w:eastAsiaTheme="minorEastAsia" w:hAnsiTheme="minorHAnsi" w:cstheme="minorBidi"/>
          <w:noProof/>
          <w:sz w:val="24"/>
          <w:szCs w:val="24"/>
          <w:lang w:eastAsia="nl-NL"/>
        </w:rPr>
      </w:pPr>
      <w:hyperlink w:anchor="_Toc65857918" w:history="1">
        <w:r w:rsidR="008278C9" w:rsidRPr="00A20CE5">
          <w:rPr>
            <w:rStyle w:val="Hyperlink"/>
            <w:noProof/>
          </w:rPr>
          <w:t>6.2.2. Eigenschappen</w:t>
        </w:r>
        <w:r w:rsidR="008278C9">
          <w:rPr>
            <w:noProof/>
            <w:webHidden/>
          </w:rPr>
          <w:tab/>
        </w:r>
        <w:r w:rsidR="008278C9">
          <w:rPr>
            <w:noProof/>
            <w:webHidden/>
          </w:rPr>
          <w:fldChar w:fldCharType="begin"/>
        </w:r>
        <w:r w:rsidR="008278C9">
          <w:rPr>
            <w:noProof/>
            <w:webHidden/>
          </w:rPr>
          <w:instrText xml:space="preserve"> PAGEREF _Toc65857918 \h </w:instrText>
        </w:r>
        <w:r w:rsidR="008278C9">
          <w:rPr>
            <w:noProof/>
            <w:webHidden/>
          </w:rPr>
        </w:r>
        <w:r w:rsidR="008278C9">
          <w:rPr>
            <w:noProof/>
            <w:webHidden/>
          </w:rPr>
          <w:fldChar w:fldCharType="separate"/>
        </w:r>
        <w:r w:rsidR="008278C9">
          <w:rPr>
            <w:noProof/>
            <w:webHidden/>
          </w:rPr>
          <w:t>79</w:t>
        </w:r>
        <w:r w:rsidR="008278C9">
          <w:rPr>
            <w:noProof/>
            <w:webHidden/>
          </w:rPr>
          <w:fldChar w:fldCharType="end"/>
        </w:r>
      </w:hyperlink>
    </w:p>
    <w:p w14:paraId="77596CE7" w14:textId="605FF698" w:rsidR="008278C9" w:rsidRDefault="008D3751">
      <w:pPr>
        <w:pStyle w:val="Inhopg3"/>
        <w:rPr>
          <w:rFonts w:asciiTheme="minorHAnsi" w:eastAsiaTheme="minorEastAsia" w:hAnsiTheme="minorHAnsi" w:cstheme="minorBidi"/>
          <w:noProof/>
          <w:sz w:val="24"/>
          <w:szCs w:val="24"/>
          <w:lang w:eastAsia="nl-NL"/>
        </w:rPr>
      </w:pPr>
      <w:hyperlink w:anchor="_Toc65857919" w:history="1">
        <w:r w:rsidR="008278C9" w:rsidRPr="00A20CE5">
          <w:rPr>
            <w:rStyle w:val="Hyperlink"/>
            <w:noProof/>
          </w:rPr>
          <w:t>6.2.3. Connectors</w:t>
        </w:r>
        <w:r w:rsidR="008278C9">
          <w:rPr>
            <w:noProof/>
            <w:webHidden/>
          </w:rPr>
          <w:tab/>
        </w:r>
        <w:r w:rsidR="008278C9">
          <w:rPr>
            <w:noProof/>
            <w:webHidden/>
          </w:rPr>
          <w:fldChar w:fldCharType="begin"/>
        </w:r>
        <w:r w:rsidR="008278C9">
          <w:rPr>
            <w:noProof/>
            <w:webHidden/>
          </w:rPr>
          <w:instrText xml:space="preserve"> PAGEREF _Toc65857919 \h </w:instrText>
        </w:r>
        <w:r w:rsidR="008278C9">
          <w:rPr>
            <w:noProof/>
            <w:webHidden/>
          </w:rPr>
        </w:r>
        <w:r w:rsidR="008278C9">
          <w:rPr>
            <w:noProof/>
            <w:webHidden/>
          </w:rPr>
          <w:fldChar w:fldCharType="separate"/>
        </w:r>
        <w:r w:rsidR="008278C9">
          <w:rPr>
            <w:noProof/>
            <w:webHidden/>
          </w:rPr>
          <w:t>80</w:t>
        </w:r>
        <w:r w:rsidR="008278C9">
          <w:rPr>
            <w:noProof/>
            <w:webHidden/>
          </w:rPr>
          <w:fldChar w:fldCharType="end"/>
        </w:r>
      </w:hyperlink>
    </w:p>
    <w:p w14:paraId="3CB3DB05" w14:textId="3DBD35F6" w:rsidR="008278C9" w:rsidRDefault="008D3751">
      <w:pPr>
        <w:pStyle w:val="Inhopg3"/>
        <w:rPr>
          <w:rFonts w:asciiTheme="minorHAnsi" w:eastAsiaTheme="minorEastAsia" w:hAnsiTheme="minorHAnsi" w:cstheme="minorBidi"/>
          <w:noProof/>
          <w:sz w:val="24"/>
          <w:szCs w:val="24"/>
          <w:lang w:eastAsia="nl-NL"/>
        </w:rPr>
      </w:pPr>
      <w:hyperlink w:anchor="_Toc65857920" w:history="1">
        <w:r w:rsidR="008278C9" w:rsidRPr="00A20CE5">
          <w:rPr>
            <w:rStyle w:val="Hyperlink"/>
            <w:noProof/>
          </w:rPr>
          <w:t>6.2.4. Installaties</w:t>
        </w:r>
        <w:r w:rsidR="008278C9">
          <w:rPr>
            <w:noProof/>
            <w:webHidden/>
          </w:rPr>
          <w:tab/>
        </w:r>
        <w:r w:rsidR="008278C9">
          <w:rPr>
            <w:noProof/>
            <w:webHidden/>
          </w:rPr>
          <w:fldChar w:fldCharType="begin"/>
        </w:r>
        <w:r w:rsidR="008278C9">
          <w:rPr>
            <w:noProof/>
            <w:webHidden/>
          </w:rPr>
          <w:instrText xml:space="preserve"> PAGEREF _Toc65857920 \h </w:instrText>
        </w:r>
        <w:r w:rsidR="008278C9">
          <w:rPr>
            <w:noProof/>
            <w:webHidden/>
          </w:rPr>
        </w:r>
        <w:r w:rsidR="008278C9">
          <w:rPr>
            <w:noProof/>
            <w:webHidden/>
          </w:rPr>
          <w:fldChar w:fldCharType="separate"/>
        </w:r>
        <w:r w:rsidR="008278C9">
          <w:rPr>
            <w:noProof/>
            <w:webHidden/>
          </w:rPr>
          <w:t>80</w:t>
        </w:r>
        <w:r w:rsidR="008278C9">
          <w:rPr>
            <w:noProof/>
            <w:webHidden/>
          </w:rPr>
          <w:fldChar w:fldCharType="end"/>
        </w:r>
      </w:hyperlink>
    </w:p>
    <w:p w14:paraId="5AE62775" w14:textId="68A738FF" w:rsidR="008278C9" w:rsidRDefault="008D3751">
      <w:pPr>
        <w:pStyle w:val="Inhopg3"/>
        <w:rPr>
          <w:rFonts w:asciiTheme="minorHAnsi" w:eastAsiaTheme="minorEastAsia" w:hAnsiTheme="minorHAnsi" w:cstheme="minorBidi"/>
          <w:noProof/>
          <w:sz w:val="24"/>
          <w:szCs w:val="24"/>
          <w:lang w:eastAsia="nl-NL"/>
        </w:rPr>
      </w:pPr>
      <w:hyperlink w:anchor="_Toc65857921" w:history="1">
        <w:r w:rsidR="008278C9" w:rsidRPr="00A20CE5">
          <w:rPr>
            <w:rStyle w:val="Hyperlink"/>
            <w:noProof/>
          </w:rPr>
          <w:t>6.2.5. Scenario’s</w:t>
        </w:r>
        <w:r w:rsidR="008278C9">
          <w:rPr>
            <w:noProof/>
            <w:webHidden/>
          </w:rPr>
          <w:tab/>
        </w:r>
        <w:r w:rsidR="008278C9">
          <w:rPr>
            <w:noProof/>
            <w:webHidden/>
          </w:rPr>
          <w:fldChar w:fldCharType="begin"/>
        </w:r>
        <w:r w:rsidR="008278C9">
          <w:rPr>
            <w:noProof/>
            <w:webHidden/>
          </w:rPr>
          <w:instrText xml:space="preserve"> PAGEREF _Toc65857921 \h </w:instrText>
        </w:r>
        <w:r w:rsidR="008278C9">
          <w:rPr>
            <w:noProof/>
            <w:webHidden/>
          </w:rPr>
        </w:r>
        <w:r w:rsidR="008278C9">
          <w:rPr>
            <w:noProof/>
            <w:webHidden/>
          </w:rPr>
          <w:fldChar w:fldCharType="separate"/>
        </w:r>
        <w:r w:rsidR="008278C9">
          <w:rPr>
            <w:noProof/>
            <w:webHidden/>
          </w:rPr>
          <w:t>81</w:t>
        </w:r>
        <w:r w:rsidR="008278C9">
          <w:rPr>
            <w:noProof/>
            <w:webHidden/>
          </w:rPr>
          <w:fldChar w:fldCharType="end"/>
        </w:r>
      </w:hyperlink>
    </w:p>
    <w:p w14:paraId="4A8488C6" w14:textId="4A9D394E" w:rsidR="008278C9" w:rsidRDefault="008D3751">
      <w:pPr>
        <w:pStyle w:val="Inhopg2"/>
        <w:rPr>
          <w:rFonts w:asciiTheme="minorHAnsi" w:eastAsiaTheme="minorEastAsia" w:hAnsiTheme="minorHAnsi" w:cstheme="minorBidi"/>
          <w:noProof/>
          <w:sz w:val="24"/>
          <w:szCs w:val="24"/>
          <w:lang w:eastAsia="nl-NL"/>
        </w:rPr>
      </w:pPr>
      <w:hyperlink w:anchor="_Toc65857922" w:history="1">
        <w:r w:rsidR="008278C9" w:rsidRPr="00A20CE5">
          <w:rPr>
            <w:rStyle w:val="Hyperlink"/>
            <w:noProof/>
          </w:rPr>
          <w:t>6.3. Productie-eenheid</w:t>
        </w:r>
        <w:r w:rsidR="008278C9">
          <w:rPr>
            <w:noProof/>
            <w:webHidden/>
          </w:rPr>
          <w:tab/>
        </w:r>
        <w:r w:rsidR="008278C9">
          <w:rPr>
            <w:noProof/>
            <w:webHidden/>
          </w:rPr>
          <w:fldChar w:fldCharType="begin"/>
        </w:r>
        <w:r w:rsidR="008278C9">
          <w:rPr>
            <w:noProof/>
            <w:webHidden/>
          </w:rPr>
          <w:instrText xml:space="preserve"> PAGEREF _Toc65857922 \h </w:instrText>
        </w:r>
        <w:r w:rsidR="008278C9">
          <w:rPr>
            <w:noProof/>
            <w:webHidden/>
          </w:rPr>
        </w:r>
        <w:r w:rsidR="008278C9">
          <w:rPr>
            <w:noProof/>
            <w:webHidden/>
          </w:rPr>
          <w:fldChar w:fldCharType="separate"/>
        </w:r>
        <w:r w:rsidR="008278C9">
          <w:rPr>
            <w:noProof/>
            <w:webHidden/>
          </w:rPr>
          <w:t>87</w:t>
        </w:r>
        <w:r w:rsidR="008278C9">
          <w:rPr>
            <w:noProof/>
            <w:webHidden/>
          </w:rPr>
          <w:fldChar w:fldCharType="end"/>
        </w:r>
      </w:hyperlink>
    </w:p>
    <w:p w14:paraId="597FE287" w14:textId="606C6B5C" w:rsidR="008278C9" w:rsidRDefault="008D3751">
      <w:pPr>
        <w:pStyle w:val="Inhopg3"/>
        <w:rPr>
          <w:rFonts w:asciiTheme="minorHAnsi" w:eastAsiaTheme="minorEastAsia" w:hAnsiTheme="minorHAnsi" w:cstheme="minorBidi"/>
          <w:noProof/>
          <w:sz w:val="24"/>
          <w:szCs w:val="24"/>
          <w:lang w:eastAsia="nl-NL"/>
        </w:rPr>
      </w:pPr>
      <w:hyperlink w:anchor="_Toc65857923" w:history="1">
        <w:r w:rsidR="008278C9" w:rsidRPr="00A20CE5">
          <w:rPr>
            <w:rStyle w:val="Hyperlink"/>
            <w:noProof/>
          </w:rPr>
          <w:t>6.3.1. Algemene beschrijving</w:t>
        </w:r>
        <w:r w:rsidR="008278C9">
          <w:rPr>
            <w:noProof/>
            <w:webHidden/>
          </w:rPr>
          <w:tab/>
        </w:r>
        <w:r w:rsidR="008278C9">
          <w:rPr>
            <w:noProof/>
            <w:webHidden/>
          </w:rPr>
          <w:fldChar w:fldCharType="begin"/>
        </w:r>
        <w:r w:rsidR="008278C9">
          <w:rPr>
            <w:noProof/>
            <w:webHidden/>
          </w:rPr>
          <w:instrText xml:space="preserve"> PAGEREF _Toc65857923 \h </w:instrText>
        </w:r>
        <w:r w:rsidR="008278C9">
          <w:rPr>
            <w:noProof/>
            <w:webHidden/>
          </w:rPr>
        </w:r>
        <w:r w:rsidR="008278C9">
          <w:rPr>
            <w:noProof/>
            <w:webHidden/>
          </w:rPr>
          <w:fldChar w:fldCharType="separate"/>
        </w:r>
        <w:r w:rsidR="008278C9">
          <w:rPr>
            <w:noProof/>
            <w:webHidden/>
          </w:rPr>
          <w:t>87</w:t>
        </w:r>
        <w:r w:rsidR="008278C9">
          <w:rPr>
            <w:noProof/>
            <w:webHidden/>
          </w:rPr>
          <w:fldChar w:fldCharType="end"/>
        </w:r>
      </w:hyperlink>
    </w:p>
    <w:p w14:paraId="1A2243A4" w14:textId="51C812D2" w:rsidR="008278C9" w:rsidRDefault="008D3751">
      <w:pPr>
        <w:pStyle w:val="Inhopg3"/>
        <w:rPr>
          <w:rFonts w:asciiTheme="minorHAnsi" w:eastAsiaTheme="minorEastAsia" w:hAnsiTheme="minorHAnsi" w:cstheme="minorBidi"/>
          <w:noProof/>
          <w:sz w:val="24"/>
          <w:szCs w:val="24"/>
          <w:lang w:eastAsia="nl-NL"/>
        </w:rPr>
      </w:pPr>
      <w:hyperlink w:anchor="_Toc65857924" w:history="1">
        <w:r w:rsidR="008278C9" w:rsidRPr="00A20CE5">
          <w:rPr>
            <w:rStyle w:val="Hyperlink"/>
            <w:noProof/>
          </w:rPr>
          <w:t>6.3.2. Eigenschappen</w:t>
        </w:r>
        <w:r w:rsidR="008278C9">
          <w:rPr>
            <w:noProof/>
            <w:webHidden/>
          </w:rPr>
          <w:tab/>
        </w:r>
        <w:r w:rsidR="008278C9">
          <w:rPr>
            <w:noProof/>
            <w:webHidden/>
          </w:rPr>
          <w:fldChar w:fldCharType="begin"/>
        </w:r>
        <w:r w:rsidR="008278C9">
          <w:rPr>
            <w:noProof/>
            <w:webHidden/>
          </w:rPr>
          <w:instrText xml:space="preserve"> PAGEREF _Toc65857924 \h </w:instrText>
        </w:r>
        <w:r w:rsidR="008278C9">
          <w:rPr>
            <w:noProof/>
            <w:webHidden/>
          </w:rPr>
        </w:r>
        <w:r w:rsidR="008278C9">
          <w:rPr>
            <w:noProof/>
            <w:webHidden/>
          </w:rPr>
          <w:fldChar w:fldCharType="separate"/>
        </w:r>
        <w:r w:rsidR="008278C9">
          <w:rPr>
            <w:noProof/>
            <w:webHidden/>
          </w:rPr>
          <w:t>87</w:t>
        </w:r>
        <w:r w:rsidR="008278C9">
          <w:rPr>
            <w:noProof/>
            <w:webHidden/>
          </w:rPr>
          <w:fldChar w:fldCharType="end"/>
        </w:r>
      </w:hyperlink>
    </w:p>
    <w:p w14:paraId="2F89A1F4" w14:textId="0645005B" w:rsidR="008278C9" w:rsidRDefault="008D3751">
      <w:pPr>
        <w:pStyle w:val="Inhopg3"/>
        <w:rPr>
          <w:rFonts w:asciiTheme="minorHAnsi" w:eastAsiaTheme="minorEastAsia" w:hAnsiTheme="minorHAnsi" w:cstheme="minorBidi"/>
          <w:noProof/>
          <w:sz w:val="24"/>
          <w:szCs w:val="24"/>
          <w:lang w:eastAsia="nl-NL"/>
        </w:rPr>
      </w:pPr>
      <w:hyperlink w:anchor="_Toc65857925" w:history="1">
        <w:r w:rsidR="008278C9" w:rsidRPr="00A20CE5">
          <w:rPr>
            <w:rStyle w:val="Hyperlink"/>
            <w:noProof/>
          </w:rPr>
          <w:t>6.3.3. Connectors</w:t>
        </w:r>
        <w:r w:rsidR="008278C9">
          <w:rPr>
            <w:noProof/>
            <w:webHidden/>
          </w:rPr>
          <w:tab/>
        </w:r>
        <w:r w:rsidR="008278C9">
          <w:rPr>
            <w:noProof/>
            <w:webHidden/>
          </w:rPr>
          <w:fldChar w:fldCharType="begin"/>
        </w:r>
        <w:r w:rsidR="008278C9">
          <w:rPr>
            <w:noProof/>
            <w:webHidden/>
          </w:rPr>
          <w:instrText xml:space="preserve"> PAGEREF _Toc65857925 \h </w:instrText>
        </w:r>
        <w:r w:rsidR="008278C9">
          <w:rPr>
            <w:noProof/>
            <w:webHidden/>
          </w:rPr>
        </w:r>
        <w:r w:rsidR="008278C9">
          <w:rPr>
            <w:noProof/>
            <w:webHidden/>
          </w:rPr>
          <w:fldChar w:fldCharType="separate"/>
        </w:r>
        <w:r w:rsidR="008278C9">
          <w:rPr>
            <w:noProof/>
            <w:webHidden/>
          </w:rPr>
          <w:t>88</w:t>
        </w:r>
        <w:r w:rsidR="008278C9">
          <w:rPr>
            <w:noProof/>
            <w:webHidden/>
          </w:rPr>
          <w:fldChar w:fldCharType="end"/>
        </w:r>
      </w:hyperlink>
    </w:p>
    <w:p w14:paraId="4E16CA08" w14:textId="4B9B1C83" w:rsidR="008278C9" w:rsidRDefault="008D3751">
      <w:pPr>
        <w:pStyle w:val="Inhopg3"/>
        <w:rPr>
          <w:rFonts w:asciiTheme="minorHAnsi" w:eastAsiaTheme="minorEastAsia" w:hAnsiTheme="minorHAnsi" w:cstheme="minorBidi"/>
          <w:noProof/>
          <w:sz w:val="24"/>
          <w:szCs w:val="24"/>
          <w:lang w:eastAsia="nl-NL"/>
        </w:rPr>
      </w:pPr>
      <w:hyperlink w:anchor="_Toc65857926" w:history="1">
        <w:r w:rsidR="008278C9" w:rsidRPr="00A20CE5">
          <w:rPr>
            <w:rStyle w:val="Hyperlink"/>
            <w:noProof/>
          </w:rPr>
          <w:t>6.3.4. Installaties</w:t>
        </w:r>
        <w:r w:rsidR="008278C9">
          <w:rPr>
            <w:noProof/>
            <w:webHidden/>
          </w:rPr>
          <w:tab/>
        </w:r>
        <w:r w:rsidR="008278C9">
          <w:rPr>
            <w:noProof/>
            <w:webHidden/>
          </w:rPr>
          <w:fldChar w:fldCharType="begin"/>
        </w:r>
        <w:r w:rsidR="008278C9">
          <w:rPr>
            <w:noProof/>
            <w:webHidden/>
          </w:rPr>
          <w:instrText xml:space="preserve"> PAGEREF _Toc65857926 \h </w:instrText>
        </w:r>
        <w:r w:rsidR="008278C9">
          <w:rPr>
            <w:noProof/>
            <w:webHidden/>
          </w:rPr>
        </w:r>
        <w:r w:rsidR="008278C9">
          <w:rPr>
            <w:noProof/>
            <w:webHidden/>
          </w:rPr>
          <w:fldChar w:fldCharType="separate"/>
        </w:r>
        <w:r w:rsidR="008278C9">
          <w:rPr>
            <w:noProof/>
            <w:webHidden/>
          </w:rPr>
          <w:t>89</w:t>
        </w:r>
        <w:r w:rsidR="008278C9">
          <w:rPr>
            <w:noProof/>
            <w:webHidden/>
          </w:rPr>
          <w:fldChar w:fldCharType="end"/>
        </w:r>
      </w:hyperlink>
    </w:p>
    <w:p w14:paraId="5B517E2E" w14:textId="2AEB2197" w:rsidR="008278C9" w:rsidRDefault="008D3751">
      <w:pPr>
        <w:pStyle w:val="Inhopg3"/>
        <w:rPr>
          <w:rFonts w:asciiTheme="minorHAnsi" w:eastAsiaTheme="minorEastAsia" w:hAnsiTheme="minorHAnsi" w:cstheme="minorBidi"/>
          <w:noProof/>
          <w:sz w:val="24"/>
          <w:szCs w:val="24"/>
          <w:lang w:eastAsia="nl-NL"/>
        </w:rPr>
      </w:pPr>
      <w:hyperlink w:anchor="_Toc65857927" w:history="1">
        <w:r w:rsidR="008278C9" w:rsidRPr="00A20CE5">
          <w:rPr>
            <w:rStyle w:val="Hyperlink"/>
            <w:noProof/>
          </w:rPr>
          <w:t>6.3.5. Scenario’s</w:t>
        </w:r>
        <w:r w:rsidR="008278C9">
          <w:rPr>
            <w:noProof/>
            <w:webHidden/>
          </w:rPr>
          <w:tab/>
        </w:r>
        <w:r w:rsidR="008278C9">
          <w:rPr>
            <w:noProof/>
            <w:webHidden/>
          </w:rPr>
          <w:fldChar w:fldCharType="begin"/>
        </w:r>
        <w:r w:rsidR="008278C9">
          <w:rPr>
            <w:noProof/>
            <w:webHidden/>
          </w:rPr>
          <w:instrText xml:space="preserve"> PAGEREF _Toc65857927 \h </w:instrText>
        </w:r>
        <w:r w:rsidR="008278C9">
          <w:rPr>
            <w:noProof/>
            <w:webHidden/>
          </w:rPr>
        </w:r>
        <w:r w:rsidR="008278C9">
          <w:rPr>
            <w:noProof/>
            <w:webHidden/>
          </w:rPr>
          <w:fldChar w:fldCharType="separate"/>
        </w:r>
        <w:r w:rsidR="008278C9">
          <w:rPr>
            <w:noProof/>
            <w:webHidden/>
          </w:rPr>
          <w:t>89</w:t>
        </w:r>
        <w:r w:rsidR="008278C9">
          <w:rPr>
            <w:noProof/>
            <w:webHidden/>
          </w:rPr>
          <w:fldChar w:fldCharType="end"/>
        </w:r>
      </w:hyperlink>
    </w:p>
    <w:p w14:paraId="60628C6A" w14:textId="3D31CDA6" w:rsidR="008278C9" w:rsidRDefault="008D3751">
      <w:pPr>
        <w:pStyle w:val="Inhopg2"/>
        <w:rPr>
          <w:rFonts w:asciiTheme="minorHAnsi" w:eastAsiaTheme="minorEastAsia" w:hAnsiTheme="minorHAnsi" w:cstheme="minorBidi"/>
          <w:noProof/>
          <w:sz w:val="24"/>
          <w:szCs w:val="24"/>
          <w:lang w:eastAsia="nl-NL"/>
        </w:rPr>
      </w:pPr>
      <w:hyperlink w:anchor="_Toc65857928" w:history="1">
        <w:r w:rsidR="008278C9" w:rsidRPr="00A20CE5">
          <w:rPr>
            <w:rStyle w:val="Hyperlink"/>
            <w:noProof/>
          </w:rPr>
          <w:t>6.4. Overslag bulkschip</w:t>
        </w:r>
        <w:r w:rsidR="008278C9">
          <w:rPr>
            <w:noProof/>
            <w:webHidden/>
          </w:rPr>
          <w:tab/>
        </w:r>
        <w:r w:rsidR="008278C9">
          <w:rPr>
            <w:noProof/>
            <w:webHidden/>
          </w:rPr>
          <w:fldChar w:fldCharType="begin"/>
        </w:r>
        <w:r w:rsidR="008278C9">
          <w:rPr>
            <w:noProof/>
            <w:webHidden/>
          </w:rPr>
          <w:instrText xml:space="preserve"> PAGEREF _Toc65857928 \h </w:instrText>
        </w:r>
        <w:r w:rsidR="008278C9">
          <w:rPr>
            <w:noProof/>
            <w:webHidden/>
          </w:rPr>
        </w:r>
        <w:r w:rsidR="008278C9">
          <w:rPr>
            <w:noProof/>
            <w:webHidden/>
          </w:rPr>
          <w:fldChar w:fldCharType="separate"/>
        </w:r>
        <w:r w:rsidR="008278C9">
          <w:rPr>
            <w:noProof/>
            <w:webHidden/>
          </w:rPr>
          <w:t>89</w:t>
        </w:r>
        <w:r w:rsidR="008278C9">
          <w:rPr>
            <w:noProof/>
            <w:webHidden/>
          </w:rPr>
          <w:fldChar w:fldCharType="end"/>
        </w:r>
      </w:hyperlink>
    </w:p>
    <w:p w14:paraId="3FB1B951" w14:textId="2B58AA44" w:rsidR="008278C9" w:rsidRDefault="008D3751">
      <w:pPr>
        <w:pStyle w:val="Inhopg3"/>
        <w:rPr>
          <w:rFonts w:asciiTheme="minorHAnsi" w:eastAsiaTheme="minorEastAsia" w:hAnsiTheme="minorHAnsi" w:cstheme="minorBidi"/>
          <w:noProof/>
          <w:sz w:val="24"/>
          <w:szCs w:val="24"/>
          <w:lang w:eastAsia="nl-NL"/>
        </w:rPr>
      </w:pPr>
      <w:hyperlink w:anchor="_Toc65857929" w:history="1">
        <w:r w:rsidR="008278C9" w:rsidRPr="00A20CE5">
          <w:rPr>
            <w:rStyle w:val="Hyperlink"/>
            <w:noProof/>
          </w:rPr>
          <w:t>6.4.1. Algemene beschrijving</w:t>
        </w:r>
        <w:r w:rsidR="008278C9">
          <w:rPr>
            <w:noProof/>
            <w:webHidden/>
          </w:rPr>
          <w:tab/>
        </w:r>
        <w:r w:rsidR="008278C9">
          <w:rPr>
            <w:noProof/>
            <w:webHidden/>
          </w:rPr>
          <w:fldChar w:fldCharType="begin"/>
        </w:r>
        <w:r w:rsidR="008278C9">
          <w:rPr>
            <w:noProof/>
            <w:webHidden/>
          </w:rPr>
          <w:instrText xml:space="preserve"> PAGEREF _Toc65857929 \h </w:instrText>
        </w:r>
        <w:r w:rsidR="008278C9">
          <w:rPr>
            <w:noProof/>
            <w:webHidden/>
          </w:rPr>
        </w:r>
        <w:r w:rsidR="008278C9">
          <w:rPr>
            <w:noProof/>
            <w:webHidden/>
          </w:rPr>
          <w:fldChar w:fldCharType="separate"/>
        </w:r>
        <w:r w:rsidR="008278C9">
          <w:rPr>
            <w:noProof/>
            <w:webHidden/>
          </w:rPr>
          <w:t>89</w:t>
        </w:r>
        <w:r w:rsidR="008278C9">
          <w:rPr>
            <w:noProof/>
            <w:webHidden/>
          </w:rPr>
          <w:fldChar w:fldCharType="end"/>
        </w:r>
      </w:hyperlink>
    </w:p>
    <w:p w14:paraId="201F271A" w14:textId="717DAE57" w:rsidR="008278C9" w:rsidRDefault="008D3751">
      <w:pPr>
        <w:pStyle w:val="Inhopg3"/>
        <w:rPr>
          <w:rFonts w:asciiTheme="minorHAnsi" w:eastAsiaTheme="minorEastAsia" w:hAnsiTheme="minorHAnsi" w:cstheme="minorBidi"/>
          <w:noProof/>
          <w:sz w:val="24"/>
          <w:szCs w:val="24"/>
          <w:lang w:eastAsia="nl-NL"/>
        </w:rPr>
      </w:pPr>
      <w:hyperlink w:anchor="_Toc65857930" w:history="1">
        <w:r w:rsidR="008278C9" w:rsidRPr="00A20CE5">
          <w:rPr>
            <w:rStyle w:val="Hyperlink"/>
            <w:noProof/>
          </w:rPr>
          <w:t>6.4.2. Eigenschappen</w:t>
        </w:r>
        <w:r w:rsidR="008278C9">
          <w:rPr>
            <w:noProof/>
            <w:webHidden/>
          </w:rPr>
          <w:tab/>
        </w:r>
        <w:r w:rsidR="008278C9">
          <w:rPr>
            <w:noProof/>
            <w:webHidden/>
          </w:rPr>
          <w:fldChar w:fldCharType="begin"/>
        </w:r>
        <w:r w:rsidR="008278C9">
          <w:rPr>
            <w:noProof/>
            <w:webHidden/>
          </w:rPr>
          <w:instrText xml:space="preserve"> PAGEREF _Toc65857930 \h </w:instrText>
        </w:r>
        <w:r w:rsidR="008278C9">
          <w:rPr>
            <w:noProof/>
            <w:webHidden/>
          </w:rPr>
        </w:r>
        <w:r w:rsidR="008278C9">
          <w:rPr>
            <w:noProof/>
            <w:webHidden/>
          </w:rPr>
          <w:fldChar w:fldCharType="separate"/>
        </w:r>
        <w:r w:rsidR="008278C9">
          <w:rPr>
            <w:noProof/>
            <w:webHidden/>
          </w:rPr>
          <w:t>89</w:t>
        </w:r>
        <w:r w:rsidR="008278C9">
          <w:rPr>
            <w:noProof/>
            <w:webHidden/>
          </w:rPr>
          <w:fldChar w:fldCharType="end"/>
        </w:r>
      </w:hyperlink>
    </w:p>
    <w:p w14:paraId="662BDFA4" w14:textId="7C9F4864" w:rsidR="008278C9" w:rsidRDefault="008D3751">
      <w:pPr>
        <w:pStyle w:val="Inhopg3"/>
        <w:rPr>
          <w:rFonts w:asciiTheme="minorHAnsi" w:eastAsiaTheme="minorEastAsia" w:hAnsiTheme="minorHAnsi" w:cstheme="minorBidi"/>
          <w:noProof/>
          <w:sz w:val="24"/>
          <w:szCs w:val="24"/>
          <w:lang w:eastAsia="nl-NL"/>
        </w:rPr>
      </w:pPr>
      <w:hyperlink w:anchor="_Toc65857931" w:history="1">
        <w:r w:rsidR="008278C9" w:rsidRPr="00A20CE5">
          <w:rPr>
            <w:rStyle w:val="Hyperlink"/>
            <w:noProof/>
          </w:rPr>
          <w:t>6.4.3. Connectors</w:t>
        </w:r>
        <w:r w:rsidR="008278C9">
          <w:rPr>
            <w:noProof/>
            <w:webHidden/>
          </w:rPr>
          <w:tab/>
        </w:r>
        <w:r w:rsidR="008278C9">
          <w:rPr>
            <w:noProof/>
            <w:webHidden/>
          </w:rPr>
          <w:fldChar w:fldCharType="begin"/>
        </w:r>
        <w:r w:rsidR="008278C9">
          <w:rPr>
            <w:noProof/>
            <w:webHidden/>
          </w:rPr>
          <w:instrText xml:space="preserve"> PAGEREF _Toc65857931 \h </w:instrText>
        </w:r>
        <w:r w:rsidR="008278C9">
          <w:rPr>
            <w:noProof/>
            <w:webHidden/>
          </w:rPr>
        </w:r>
        <w:r w:rsidR="008278C9">
          <w:rPr>
            <w:noProof/>
            <w:webHidden/>
          </w:rPr>
          <w:fldChar w:fldCharType="separate"/>
        </w:r>
        <w:r w:rsidR="008278C9">
          <w:rPr>
            <w:noProof/>
            <w:webHidden/>
          </w:rPr>
          <w:t>90</w:t>
        </w:r>
        <w:r w:rsidR="008278C9">
          <w:rPr>
            <w:noProof/>
            <w:webHidden/>
          </w:rPr>
          <w:fldChar w:fldCharType="end"/>
        </w:r>
      </w:hyperlink>
    </w:p>
    <w:p w14:paraId="3C2F968E" w14:textId="2BD29B9A" w:rsidR="008278C9" w:rsidRDefault="008D3751">
      <w:pPr>
        <w:pStyle w:val="Inhopg3"/>
        <w:rPr>
          <w:rFonts w:asciiTheme="minorHAnsi" w:eastAsiaTheme="minorEastAsia" w:hAnsiTheme="minorHAnsi" w:cstheme="minorBidi"/>
          <w:noProof/>
          <w:sz w:val="24"/>
          <w:szCs w:val="24"/>
          <w:lang w:eastAsia="nl-NL"/>
        </w:rPr>
      </w:pPr>
      <w:hyperlink w:anchor="_Toc65857932" w:history="1">
        <w:r w:rsidR="008278C9" w:rsidRPr="00A20CE5">
          <w:rPr>
            <w:rStyle w:val="Hyperlink"/>
            <w:noProof/>
          </w:rPr>
          <w:t>6.4.4. Installaties</w:t>
        </w:r>
        <w:r w:rsidR="008278C9">
          <w:rPr>
            <w:noProof/>
            <w:webHidden/>
          </w:rPr>
          <w:tab/>
        </w:r>
        <w:r w:rsidR="008278C9">
          <w:rPr>
            <w:noProof/>
            <w:webHidden/>
          </w:rPr>
          <w:fldChar w:fldCharType="begin"/>
        </w:r>
        <w:r w:rsidR="008278C9">
          <w:rPr>
            <w:noProof/>
            <w:webHidden/>
          </w:rPr>
          <w:instrText xml:space="preserve"> PAGEREF _Toc65857932 \h </w:instrText>
        </w:r>
        <w:r w:rsidR="008278C9">
          <w:rPr>
            <w:noProof/>
            <w:webHidden/>
          </w:rPr>
        </w:r>
        <w:r w:rsidR="008278C9">
          <w:rPr>
            <w:noProof/>
            <w:webHidden/>
          </w:rPr>
          <w:fldChar w:fldCharType="separate"/>
        </w:r>
        <w:r w:rsidR="008278C9">
          <w:rPr>
            <w:noProof/>
            <w:webHidden/>
          </w:rPr>
          <w:t>91</w:t>
        </w:r>
        <w:r w:rsidR="008278C9">
          <w:rPr>
            <w:noProof/>
            <w:webHidden/>
          </w:rPr>
          <w:fldChar w:fldCharType="end"/>
        </w:r>
      </w:hyperlink>
    </w:p>
    <w:p w14:paraId="08AFA8B8" w14:textId="0DDE61D8" w:rsidR="008278C9" w:rsidRDefault="008D3751">
      <w:pPr>
        <w:pStyle w:val="Inhopg3"/>
        <w:rPr>
          <w:rFonts w:asciiTheme="minorHAnsi" w:eastAsiaTheme="minorEastAsia" w:hAnsiTheme="minorHAnsi" w:cstheme="minorBidi"/>
          <w:noProof/>
          <w:sz w:val="24"/>
          <w:szCs w:val="24"/>
          <w:lang w:eastAsia="nl-NL"/>
        </w:rPr>
      </w:pPr>
      <w:hyperlink w:anchor="_Toc65857933" w:history="1">
        <w:r w:rsidR="008278C9" w:rsidRPr="00A20CE5">
          <w:rPr>
            <w:rStyle w:val="Hyperlink"/>
            <w:noProof/>
          </w:rPr>
          <w:t>6.4.5. Scenario’s</w:t>
        </w:r>
        <w:r w:rsidR="008278C9">
          <w:rPr>
            <w:noProof/>
            <w:webHidden/>
          </w:rPr>
          <w:tab/>
        </w:r>
        <w:r w:rsidR="008278C9">
          <w:rPr>
            <w:noProof/>
            <w:webHidden/>
          </w:rPr>
          <w:fldChar w:fldCharType="begin"/>
        </w:r>
        <w:r w:rsidR="008278C9">
          <w:rPr>
            <w:noProof/>
            <w:webHidden/>
          </w:rPr>
          <w:instrText xml:space="preserve"> PAGEREF _Toc65857933 \h </w:instrText>
        </w:r>
        <w:r w:rsidR="008278C9">
          <w:rPr>
            <w:noProof/>
            <w:webHidden/>
          </w:rPr>
        </w:r>
        <w:r w:rsidR="008278C9">
          <w:rPr>
            <w:noProof/>
            <w:webHidden/>
          </w:rPr>
          <w:fldChar w:fldCharType="separate"/>
        </w:r>
        <w:r w:rsidR="008278C9">
          <w:rPr>
            <w:noProof/>
            <w:webHidden/>
          </w:rPr>
          <w:t>91</w:t>
        </w:r>
        <w:r w:rsidR="008278C9">
          <w:rPr>
            <w:noProof/>
            <w:webHidden/>
          </w:rPr>
          <w:fldChar w:fldCharType="end"/>
        </w:r>
      </w:hyperlink>
    </w:p>
    <w:p w14:paraId="55E85A3B" w14:textId="6EE28D74" w:rsidR="008278C9" w:rsidRDefault="008D3751">
      <w:pPr>
        <w:pStyle w:val="Inhopg2"/>
        <w:rPr>
          <w:rFonts w:asciiTheme="minorHAnsi" w:eastAsiaTheme="minorEastAsia" w:hAnsiTheme="minorHAnsi" w:cstheme="minorBidi"/>
          <w:noProof/>
          <w:sz w:val="24"/>
          <w:szCs w:val="24"/>
          <w:lang w:eastAsia="nl-NL"/>
        </w:rPr>
      </w:pPr>
      <w:hyperlink w:anchor="_Toc65857934" w:history="1">
        <w:r w:rsidR="008278C9" w:rsidRPr="00A20CE5">
          <w:rPr>
            <w:rStyle w:val="Hyperlink"/>
            <w:noProof/>
          </w:rPr>
          <w:t>6.5. Overslag stukgoedschip</w:t>
        </w:r>
        <w:r w:rsidR="008278C9">
          <w:rPr>
            <w:noProof/>
            <w:webHidden/>
          </w:rPr>
          <w:tab/>
        </w:r>
        <w:r w:rsidR="008278C9">
          <w:rPr>
            <w:noProof/>
            <w:webHidden/>
          </w:rPr>
          <w:fldChar w:fldCharType="begin"/>
        </w:r>
        <w:r w:rsidR="008278C9">
          <w:rPr>
            <w:noProof/>
            <w:webHidden/>
          </w:rPr>
          <w:instrText xml:space="preserve"> PAGEREF _Toc65857934 \h </w:instrText>
        </w:r>
        <w:r w:rsidR="008278C9">
          <w:rPr>
            <w:noProof/>
            <w:webHidden/>
          </w:rPr>
        </w:r>
        <w:r w:rsidR="008278C9">
          <w:rPr>
            <w:noProof/>
            <w:webHidden/>
          </w:rPr>
          <w:fldChar w:fldCharType="separate"/>
        </w:r>
        <w:r w:rsidR="008278C9">
          <w:rPr>
            <w:noProof/>
            <w:webHidden/>
          </w:rPr>
          <w:t>94</w:t>
        </w:r>
        <w:r w:rsidR="008278C9">
          <w:rPr>
            <w:noProof/>
            <w:webHidden/>
          </w:rPr>
          <w:fldChar w:fldCharType="end"/>
        </w:r>
      </w:hyperlink>
    </w:p>
    <w:p w14:paraId="4DDA7CE6" w14:textId="4B5FCC9A" w:rsidR="008278C9" w:rsidRDefault="008D3751">
      <w:pPr>
        <w:pStyle w:val="Inhopg3"/>
        <w:rPr>
          <w:rFonts w:asciiTheme="minorHAnsi" w:eastAsiaTheme="minorEastAsia" w:hAnsiTheme="minorHAnsi" w:cstheme="minorBidi"/>
          <w:noProof/>
          <w:sz w:val="24"/>
          <w:szCs w:val="24"/>
          <w:lang w:eastAsia="nl-NL"/>
        </w:rPr>
      </w:pPr>
      <w:hyperlink w:anchor="_Toc65857935" w:history="1">
        <w:r w:rsidR="008278C9" w:rsidRPr="00A20CE5">
          <w:rPr>
            <w:rStyle w:val="Hyperlink"/>
            <w:noProof/>
          </w:rPr>
          <w:t>6.5.1. Algemene beschrijving</w:t>
        </w:r>
        <w:r w:rsidR="008278C9">
          <w:rPr>
            <w:noProof/>
            <w:webHidden/>
          </w:rPr>
          <w:tab/>
        </w:r>
        <w:r w:rsidR="008278C9">
          <w:rPr>
            <w:noProof/>
            <w:webHidden/>
          </w:rPr>
          <w:fldChar w:fldCharType="begin"/>
        </w:r>
        <w:r w:rsidR="008278C9">
          <w:rPr>
            <w:noProof/>
            <w:webHidden/>
          </w:rPr>
          <w:instrText xml:space="preserve"> PAGEREF _Toc65857935 \h </w:instrText>
        </w:r>
        <w:r w:rsidR="008278C9">
          <w:rPr>
            <w:noProof/>
            <w:webHidden/>
          </w:rPr>
        </w:r>
        <w:r w:rsidR="008278C9">
          <w:rPr>
            <w:noProof/>
            <w:webHidden/>
          </w:rPr>
          <w:fldChar w:fldCharType="separate"/>
        </w:r>
        <w:r w:rsidR="008278C9">
          <w:rPr>
            <w:noProof/>
            <w:webHidden/>
          </w:rPr>
          <w:t>94</w:t>
        </w:r>
        <w:r w:rsidR="008278C9">
          <w:rPr>
            <w:noProof/>
            <w:webHidden/>
          </w:rPr>
          <w:fldChar w:fldCharType="end"/>
        </w:r>
      </w:hyperlink>
    </w:p>
    <w:p w14:paraId="51F659DF" w14:textId="45147558" w:rsidR="008278C9" w:rsidRDefault="008D3751">
      <w:pPr>
        <w:pStyle w:val="Inhopg3"/>
        <w:rPr>
          <w:rFonts w:asciiTheme="minorHAnsi" w:eastAsiaTheme="minorEastAsia" w:hAnsiTheme="minorHAnsi" w:cstheme="minorBidi"/>
          <w:noProof/>
          <w:sz w:val="24"/>
          <w:szCs w:val="24"/>
          <w:lang w:eastAsia="nl-NL"/>
        </w:rPr>
      </w:pPr>
      <w:hyperlink w:anchor="_Toc65857936" w:history="1">
        <w:r w:rsidR="008278C9" w:rsidRPr="00A20CE5">
          <w:rPr>
            <w:rStyle w:val="Hyperlink"/>
            <w:noProof/>
          </w:rPr>
          <w:t>6.5.2. Eigenschappen</w:t>
        </w:r>
        <w:r w:rsidR="008278C9">
          <w:rPr>
            <w:noProof/>
            <w:webHidden/>
          </w:rPr>
          <w:tab/>
        </w:r>
        <w:r w:rsidR="008278C9">
          <w:rPr>
            <w:noProof/>
            <w:webHidden/>
          </w:rPr>
          <w:fldChar w:fldCharType="begin"/>
        </w:r>
        <w:r w:rsidR="008278C9">
          <w:rPr>
            <w:noProof/>
            <w:webHidden/>
          </w:rPr>
          <w:instrText xml:space="preserve"> PAGEREF _Toc65857936 \h </w:instrText>
        </w:r>
        <w:r w:rsidR="008278C9">
          <w:rPr>
            <w:noProof/>
            <w:webHidden/>
          </w:rPr>
        </w:r>
        <w:r w:rsidR="008278C9">
          <w:rPr>
            <w:noProof/>
            <w:webHidden/>
          </w:rPr>
          <w:fldChar w:fldCharType="separate"/>
        </w:r>
        <w:r w:rsidR="008278C9">
          <w:rPr>
            <w:noProof/>
            <w:webHidden/>
          </w:rPr>
          <w:t>96</w:t>
        </w:r>
        <w:r w:rsidR="008278C9">
          <w:rPr>
            <w:noProof/>
            <w:webHidden/>
          </w:rPr>
          <w:fldChar w:fldCharType="end"/>
        </w:r>
      </w:hyperlink>
    </w:p>
    <w:p w14:paraId="72E2A370" w14:textId="3A355867" w:rsidR="008278C9" w:rsidRDefault="008D3751">
      <w:pPr>
        <w:pStyle w:val="Inhopg3"/>
        <w:rPr>
          <w:rFonts w:asciiTheme="minorHAnsi" w:eastAsiaTheme="minorEastAsia" w:hAnsiTheme="minorHAnsi" w:cstheme="minorBidi"/>
          <w:noProof/>
          <w:sz w:val="24"/>
          <w:szCs w:val="24"/>
          <w:lang w:eastAsia="nl-NL"/>
        </w:rPr>
      </w:pPr>
      <w:hyperlink w:anchor="_Toc65857937" w:history="1">
        <w:r w:rsidR="008278C9" w:rsidRPr="00A20CE5">
          <w:rPr>
            <w:rStyle w:val="Hyperlink"/>
            <w:noProof/>
          </w:rPr>
          <w:t>6.5.3. Connectors</w:t>
        </w:r>
        <w:r w:rsidR="008278C9">
          <w:rPr>
            <w:noProof/>
            <w:webHidden/>
          </w:rPr>
          <w:tab/>
        </w:r>
        <w:r w:rsidR="008278C9">
          <w:rPr>
            <w:noProof/>
            <w:webHidden/>
          </w:rPr>
          <w:fldChar w:fldCharType="begin"/>
        </w:r>
        <w:r w:rsidR="008278C9">
          <w:rPr>
            <w:noProof/>
            <w:webHidden/>
          </w:rPr>
          <w:instrText xml:space="preserve"> PAGEREF _Toc65857937 \h </w:instrText>
        </w:r>
        <w:r w:rsidR="008278C9">
          <w:rPr>
            <w:noProof/>
            <w:webHidden/>
          </w:rPr>
        </w:r>
        <w:r w:rsidR="008278C9">
          <w:rPr>
            <w:noProof/>
            <w:webHidden/>
          </w:rPr>
          <w:fldChar w:fldCharType="separate"/>
        </w:r>
        <w:r w:rsidR="008278C9">
          <w:rPr>
            <w:noProof/>
            <w:webHidden/>
          </w:rPr>
          <w:t>96</w:t>
        </w:r>
        <w:r w:rsidR="008278C9">
          <w:rPr>
            <w:noProof/>
            <w:webHidden/>
          </w:rPr>
          <w:fldChar w:fldCharType="end"/>
        </w:r>
      </w:hyperlink>
    </w:p>
    <w:p w14:paraId="7BA5014F" w14:textId="44722C0D" w:rsidR="008278C9" w:rsidRDefault="008D3751">
      <w:pPr>
        <w:pStyle w:val="Inhopg3"/>
        <w:rPr>
          <w:rFonts w:asciiTheme="minorHAnsi" w:eastAsiaTheme="minorEastAsia" w:hAnsiTheme="minorHAnsi" w:cstheme="minorBidi"/>
          <w:noProof/>
          <w:sz w:val="24"/>
          <w:szCs w:val="24"/>
          <w:lang w:eastAsia="nl-NL"/>
        </w:rPr>
      </w:pPr>
      <w:hyperlink w:anchor="_Toc65857938" w:history="1">
        <w:r w:rsidR="008278C9" w:rsidRPr="00A20CE5">
          <w:rPr>
            <w:rStyle w:val="Hyperlink"/>
            <w:noProof/>
          </w:rPr>
          <w:t>6.5.4. Installaties</w:t>
        </w:r>
        <w:r w:rsidR="008278C9">
          <w:rPr>
            <w:noProof/>
            <w:webHidden/>
          </w:rPr>
          <w:tab/>
        </w:r>
        <w:r w:rsidR="008278C9">
          <w:rPr>
            <w:noProof/>
            <w:webHidden/>
          </w:rPr>
          <w:fldChar w:fldCharType="begin"/>
        </w:r>
        <w:r w:rsidR="008278C9">
          <w:rPr>
            <w:noProof/>
            <w:webHidden/>
          </w:rPr>
          <w:instrText xml:space="preserve"> PAGEREF _Toc65857938 \h </w:instrText>
        </w:r>
        <w:r w:rsidR="008278C9">
          <w:rPr>
            <w:noProof/>
            <w:webHidden/>
          </w:rPr>
        </w:r>
        <w:r w:rsidR="008278C9">
          <w:rPr>
            <w:noProof/>
            <w:webHidden/>
          </w:rPr>
          <w:fldChar w:fldCharType="separate"/>
        </w:r>
        <w:r w:rsidR="008278C9">
          <w:rPr>
            <w:noProof/>
            <w:webHidden/>
          </w:rPr>
          <w:t>97</w:t>
        </w:r>
        <w:r w:rsidR="008278C9">
          <w:rPr>
            <w:noProof/>
            <w:webHidden/>
          </w:rPr>
          <w:fldChar w:fldCharType="end"/>
        </w:r>
      </w:hyperlink>
    </w:p>
    <w:p w14:paraId="04303D32" w14:textId="0401234A" w:rsidR="008278C9" w:rsidRDefault="008D3751">
      <w:pPr>
        <w:pStyle w:val="Inhopg3"/>
        <w:rPr>
          <w:rFonts w:asciiTheme="minorHAnsi" w:eastAsiaTheme="minorEastAsia" w:hAnsiTheme="minorHAnsi" w:cstheme="minorBidi"/>
          <w:noProof/>
          <w:sz w:val="24"/>
          <w:szCs w:val="24"/>
          <w:lang w:eastAsia="nl-NL"/>
        </w:rPr>
      </w:pPr>
      <w:hyperlink w:anchor="_Toc65857939" w:history="1">
        <w:r w:rsidR="008278C9" w:rsidRPr="00A20CE5">
          <w:rPr>
            <w:rStyle w:val="Hyperlink"/>
            <w:noProof/>
          </w:rPr>
          <w:t>6.5.5. Scenario’s</w:t>
        </w:r>
        <w:r w:rsidR="008278C9">
          <w:rPr>
            <w:noProof/>
            <w:webHidden/>
          </w:rPr>
          <w:tab/>
        </w:r>
        <w:r w:rsidR="008278C9">
          <w:rPr>
            <w:noProof/>
            <w:webHidden/>
          </w:rPr>
          <w:fldChar w:fldCharType="begin"/>
        </w:r>
        <w:r w:rsidR="008278C9">
          <w:rPr>
            <w:noProof/>
            <w:webHidden/>
          </w:rPr>
          <w:instrText xml:space="preserve"> PAGEREF _Toc65857939 \h </w:instrText>
        </w:r>
        <w:r w:rsidR="008278C9">
          <w:rPr>
            <w:noProof/>
            <w:webHidden/>
          </w:rPr>
        </w:r>
        <w:r w:rsidR="008278C9">
          <w:rPr>
            <w:noProof/>
            <w:webHidden/>
          </w:rPr>
          <w:fldChar w:fldCharType="separate"/>
        </w:r>
        <w:r w:rsidR="008278C9">
          <w:rPr>
            <w:noProof/>
            <w:webHidden/>
          </w:rPr>
          <w:t>97</w:t>
        </w:r>
        <w:r w:rsidR="008278C9">
          <w:rPr>
            <w:noProof/>
            <w:webHidden/>
          </w:rPr>
          <w:fldChar w:fldCharType="end"/>
        </w:r>
      </w:hyperlink>
    </w:p>
    <w:p w14:paraId="49A866A1" w14:textId="41DE85F1" w:rsidR="008278C9" w:rsidRDefault="008D3751">
      <w:pPr>
        <w:pStyle w:val="Inhopg2"/>
        <w:rPr>
          <w:rFonts w:asciiTheme="minorHAnsi" w:eastAsiaTheme="minorEastAsia" w:hAnsiTheme="minorHAnsi" w:cstheme="minorBidi"/>
          <w:noProof/>
          <w:sz w:val="24"/>
          <w:szCs w:val="24"/>
          <w:lang w:eastAsia="nl-NL"/>
        </w:rPr>
      </w:pPr>
      <w:hyperlink w:anchor="_Toc65857940" w:history="1">
        <w:r w:rsidR="008278C9" w:rsidRPr="00A20CE5">
          <w:rPr>
            <w:rStyle w:val="Hyperlink"/>
            <w:noProof/>
          </w:rPr>
          <w:t>6.6. Overslag spoor</w:t>
        </w:r>
        <w:r w:rsidR="008278C9">
          <w:rPr>
            <w:noProof/>
            <w:webHidden/>
          </w:rPr>
          <w:tab/>
        </w:r>
        <w:r w:rsidR="008278C9">
          <w:rPr>
            <w:noProof/>
            <w:webHidden/>
          </w:rPr>
          <w:fldChar w:fldCharType="begin"/>
        </w:r>
        <w:r w:rsidR="008278C9">
          <w:rPr>
            <w:noProof/>
            <w:webHidden/>
          </w:rPr>
          <w:instrText xml:space="preserve"> PAGEREF _Toc65857940 \h </w:instrText>
        </w:r>
        <w:r w:rsidR="008278C9">
          <w:rPr>
            <w:noProof/>
            <w:webHidden/>
          </w:rPr>
        </w:r>
        <w:r w:rsidR="008278C9">
          <w:rPr>
            <w:noProof/>
            <w:webHidden/>
          </w:rPr>
          <w:fldChar w:fldCharType="separate"/>
        </w:r>
        <w:r w:rsidR="008278C9">
          <w:rPr>
            <w:noProof/>
            <w:webHidden/>
          </w:rPr>
          <w:t>100</w:t>
        </w:r>
        <w:r w:rsidR="008278C9">
          <w:rPr>
            <w:noProof/>
            <w:webHidden/>
          </w:rPr>
          <w:fldChar w:fldCharType="end"/>
        </w:r>
      </w:hyperlink>
    </w:p>
    <w:p w14:paraId="5C76028E" w14:textId="48F8C14F" w:rsidR="008278C9" w:rsidRDefault="008D3751">
      <w:pPr>
        <w:pStyle w:val="Inhopg3"/>
        <w:rPr>
          <w:rFonts w:asciiTheme="minorHAnsi" w:eastAsiaTheme="minorEastAsia" w:hAnsiTheme="minorHAnsi" w:cstheme="minorBidi"/>
          <w:noProof/>
          <w:sz w:val="24"/>
          <w:szCs w:val="24"/>
          <w:lang w:eastAsia="nl-NL"/>
        </w:rPr>
      </w:pPr>
      <w:hyperlink w:anchor="_Toc65857941" w:history="1">
        <w:r w:rsidR="008278C9" w:rsidRPr="00A20CE5">
          <w:rPr>
            <w:rStyle w:val="Hyperlink"/>
            <w:noProof/>
          </w:rPr>
          <w:t>6.6.1. Algemene beschrijving</w:t>
        </w:r>
        <w:r w:rsidR="008278C9">
          <w:rPr>
            <w:noProof/>
            <w:webHidden/>
          </w:rPr>
          <w:tab/>
        </w:r>
        <w:r w:rsidR="008278C9">
          <w:rPr>
            <w:noProof/>
            <w:webHidden/>
          </w:rPr>
          <w:fldChar w:fldCharType="begin"/>
        </w:r>
        <w:r w:rsidR="008278C9">
          <w:rPr>
            <w:noProof/>
            <w:webHidden/>
          </w:rPr>
          <w:instrText xml:space="preserve"> PAGEREF _Toc65857941 \h </w:instrText>
        </w:r>
        <w:r w:rsidR="008278C9">
          <w:rPr>
            <w:noProof/>
            <w:webHidden/>
          </w:rPr>
        </w:r>
        <w:r w:rsidR="008278C9">
          <w:rPr>
            <w:noProof/>
            <w:webHidden/>
          </w:rPr>
          <w:fldChar w:fldCharType="separate"/>
        </w:r>
        <w:r w:rsidR="008278C9">
          <w:rPr>
            <w:noProof/>
            <w:webHidden/>
          </w:rPr>
          <w:t>100</w:t>
        </w:r>
        <w:r w:rsidR="008278C9">
          <w:rPr>
            <w:noProof/>
            <w:webHidden/>
          </w:rPr>
          <w:fldChar w:fldCharType="end"/>
        </w:r>
      </w:hyperlink>
    </w:p>
    <w:p w14:paraId="364CFA25" w14:textId="5F3B6DC3" w:rsidR="008278C9" w:rsidRDefault="008D3751">
      <w:pPr>
        <w:pStyle w:val="Inhopg3"/>
        <w:rPr>
          <w:rFonts w:asciiTheme="minorHAnsi" w:eastAsiaTheme="minorEastAsia" w:hAnsiTheme="minorHAnsi" w:cstheme="minorBidi"/>
          <w:noProof/>
          <w:sz w:val="24"/>
          <w:szCs w:val="24"/>
          <w:lang w:eastAsia="nl-NL"/>
        </w:rPr>
      </w:pPr>
      <w:hyperlink w:anchor="_Toc65857942" w:history="1">
        <w:r w:rsidR="008278C9" w:rsidRPr="00A20CE5">
          <w:rPr>
            <w:rStyle w:val="Hyperlink"/>
            <w:noProof/>
          </w:rPr>
          <w:t>6.6.2. Eigenschappen</w:t>
        </w:r>
        <w:r w:rsidR="008278C9">
          <w:rPr>
            <w:noProof/>
            <w:webHidden/>
          </w:rPr>
          <w:tab/>
        </w:r>
        <w:r w:rsidR="008278C9">
          <w:rPr>
            <w:noProof/>
            <w:webHidden/>
          </w:rPr>
          <w:fldChar w:fldCharType="begin"/>
        </w:r>
        <w:r w:rsidR="008278C9">
          <w:rPr>
            <w:noProof/>
            <w:webHidden/>
          </w:rPr>
          <w:instrText xml:space="preserve"> PAGEREF _Toc65857942 \h </w:instrText>
        </w:r>
        <w:r w:rsidR="008278C9">
          <w:rPr>
            <w:noProof/>
            <w:webHidden/>
          </w:rPr>
        </w:r>
        <w:r w:rsidR="008278C9">
          <w:rPr>
            <w:noProof/>
            <w:webHidden/>
          </w:rPr>
          <w:fldChar w:fldCharType="separate"/>
        </w:r>
        <w:r w:rsidR="008278C9">
          <w:rPr>
            <w:noProof/>
            <w:webHidden/>
          </w:rPr>
          <w:t>100</w:t>
        </w:r>
        <w:r w:rsidR="008278C9">
          <w:rPr>
            <w:noProof/>
            <w:webHidden/>
          </w:rPr>
          <w:fldChar w:fldCharType="end"/>
        </w:r>
      </w:hyperlink>
    </w:p>
    <w:p w14:paraId="4225413F" w14:textId="0E72F4B6" w:rsidR="008278C9" w:rsidRDefault="008D3751">
      <w:pPr>
        <w:pStyle w:val="Inhopg3"/>
        <w:rPr>
          <w:rFonts w:asciiTheme="minorHAnsi" w:eastAsiaTheme="minorEastAsia" w:hAnsiTheme="minorHAnsi" w:cstheme="minorBidi"/>
          <w:noProof/>
          <w:sz w:val="24"/>
          <w:szCs w:val="24"/>
          <w:lang w:eastAsia="nl-NL"/>
        </w:rPr>
      </w:pPr>
      <w:hyperlink w:anchor="_Toc65857943" w:history="1">
        <w:r w:rsidR="008278C9" w:rsidRPr="00A20CE5">
          <w:rPr>
            <w:rStyle w:val="Hyperlink"/>
            <w:noProof/>
          </w:rPr>
          <w:t>6.6.3. Connectors</w:t>
        </w:r>
        <w:r w:rsidR="008278C9">
          <w:rPr>
            <w:noProof/>
            <w:webHidden/>
          </w:rPr>
          <w:tab/>
        </w:r>
        <w:r w:rsidR="008278C9">
          <w:rPr>
            <w:noProof/>
            <w:webHidden/>
          </w:rPr>
          <w:fldChar w:fldCharType="begin"/>
        </w:r>
        <w:r w:rsidR="008278C9">
          <w:rPr>
            <w:noProof/>
            <w:webHidden/>
          </w:rPr>
          <w:instrText xml:space="preserve"> PAGEREF _Toc65857943 \h </w:instrText>
        </w:r>
        <w:r w:rsidR="008278C9">
          <w:rPr>
            <w:noProof/>
            <w:webHidden/>
          </w:rPr>
        </w:r>
        <w:r w:rsidR="008278C9">
          <w:rPr>
            <w:noProof/>
            <w:webHidden/>
          </w:rPr>
          <w:fldChar w:fldCharType="separate"/>
        </w:r>
        <w:r w:rsidR="008278C9">
          <w:rPr>
            <w:noProof/>
            <w:webHidden/>
          </w:rPr>
          <w:t>101</w:t>
        </w:r>
        <w:r w:rsidR="008278C9">
          <w:rPr>
            <w:noProof/>
            <w:webHidden/>
          </w:rPr>
          <w:fldChar w:fldCharType="end"/>
        </w:r>
      </w:hyperlink>
    </w:p>
    <w:p w14:paraId="2A44E5A1" w14:textId="420807D0" w:rsidR="008278C9" w:rsidRDefault="008D3751">
      <w:pPr>
        <w:pStyle w:val="Inhopg3"/>
        <w:rPr>
          <w:rFonts w:asciiTheme="minorHAnsi" w:eastAsiaTheme="minorEastAsia" w:hAnsiTheme="minorHAnsi" w:cstheme="minorBidi"/>
          <w:noProof/>
          <w:sz w:val="24"/>
          <w:szCs w:val="24"/>
          <w:lang w:eastAsia="nl-NL"/>
        </w:rPr>
      </w:pPr>
      <w:hyperlink w:anchor="_Toc65857944" w:history="1">
        <w:r w:rsidR="008278C9" w:rsidRPr="00A20CE5">
          <w:rPr>
            <w:rStyle w:val="Hyperlink"/>
            <w:noProof/>
          </w:rPr>
          <w:t>6.6.4. Installaties</w:t>
        </w:r>
        <w:r w:rsidR="008278C9">
          <w:rPr>
            <w:noProof/>
            <w:webHidden/>
          </w:rPr>
          <w:tab/>
        </w:r>
        <w:r w:rsidR="008278C9">
          <w:rPr>
            <w:noProof/>
            <w:webHidden/>
          </w:rPr>
          <w:fldChar w:fldCharType="begin"/>
        </w:r>
        <w:r w:rsidR="008278C9">
          <w:rPr>
            <w:noProof/>
            <w:webHidden/>
          </w:rPr>
          <w:instrText xml:space="preserve"> PAGEREF _Toc65857944 \h </w:instrText>
        </w:r>
        <w:r w:rsidR="008278C9">
          <w:rPr>
            <w:noProof/>
            <w:webHidden/>
          </w:rPr>
        </w:r>
        <w:r w:rsidR="008278C9">
          <w:rPr>
            <w:noProof/>
            <w:webHidden/>
          </w:rPr>
          <w:fldChar w:fldCharType="separate"/>
        </w:r>
        <w:r w:rsidR="008278C9">
          <w:rPr>
            <w:noProof/>
            <w:webHidden/>
          </w:rPr>
          <w:t>101</w:t>
        </w:r>
        <w:r w:rsidR="008278C9">
          <w:rPr>
            <w:noProof/>
            <w:webHidden/>
          </w:rPr>
          <w:fldChar w:fldCharType="end"/>
        </w:r>
      </w:hyperlink>
    </w:p>
    <w:p w14:paraId="302A1FDD" w14:textId="6468B40D" w:rsidR="008278C9" w:rsidRDefault="008D3751">
      <w:pPr>
        <w:pStyle w:val="Inhopg3"/>
        <w:rPr>
          <w:rFonts w:asciiTheme="minorHAnsi" w:eastAsiaTheme="minorEastAsia" w:hAnsiTheme="minorHAnsi" w:cstheme="minorBidi"/>
          <w:noProof/>
          <w:sz w:val="24"/>
          <w:szCs w:val="24"/>
          <w:lang w:eastAsia="nl-NL"/>
        </w:rPr>
      </w:pPr>
      <w:hyperlink w:anchor="_Toc65857945" w:history="1">
        <w:r w:rsidR="008278C9" w:rsidRPr="00A20CE5">
          <w:rPr>
            <w:rStyle w:val="Hyperlink"/>
            <w:noProof/>
          </w:rPr>
          <w:t>6.6.5. Scenario’s</w:t>
        </w:r>
        <w:r w:rsidR="008278C9">
          <w:rPr>
            <w:noProof/>
            <w:webHidden/>
          </w:rPr>
          <w:tab/>
        </w:r>
        <w:r w:rsidR="008278C9">
          <w:rPr>
            <w:noProof/>
            <w:webHidden/>
          </w:rPr>
          <w:fldChar w:fldCharType="begin"/>
        </w:r>
        <w:r w:rsidR="008278C9">
          <w:rPr>
            <w:noProof/>
            <w:webHidden/>
          </w:rPr>
          <w:instrText xml:space="preserve"> PAGEREF _Toc65857945 \h </w:instrText>
        </w:r>
        <w:r w:rsidR="008278C9">
          <w:rPr>
            <w:noProof/>
            <w:webHidden/>
          </w:rPr>
        </w:r>
        <w:r w:rsidR="008278C9">
          <w:rPr>
            <w:noProof/>
            <w:webHidden/>
          </w:rPr>
          <w:fldChar w:fldCharType="separate"/>
        </w:r>
        <w:r w:rsidR="008278C9">
          <w:rPr>
            <w:noProof/>
            <w:webHidden/>
          </w:rPr>
          <w:t>101</w:t>
        </w:r>
        <w:r w:rsidR="008278C9">
          <w:rPr>
            <w:noProof/>
            <w:webHidden/>
          </w:rPr>
          <w:fldChar w:fldCharType="end"/>
        </w:r>
      </w:hyperlink>
    </w:p>
    <w:p w14:paraId="5B153AF9" w14:textId="5E9AF079" w:rsidR="008278C9" w:rsidRDefault="008D3751">
      <w:pPr>
        <w:pStyle w:val="Inhopg2"/>
        <w:rPr>
          <w:rFonts w:asciiTheme="minorHAnsi" w:eastAsiaTheme="minorEastAsia" w:hAnsiTheme="minorHAnsi" w:cstheme="minorBidi"/>
          <w:noProof/>
          <w:sz w:val="24"/>
          <w:szCs w:val="24"/>
          <w:lang w:eastAsia="nl-NL"/>
        </w:rPr>
      </w:pPr>
      <w:hyperlink w:anchor="_Toc65857946" w:history="1">
        <w:r w:rsidR="008278C9" w:rsidRPr="00A20CE5">
          <w:rPr>
            <w:rStyle w:val="Hyperlink"/>
            <w:noProof/>
          </w:rPr>
          <w:t>6.7. Overslag weg</w:t>
        </w:r>
        <w:r w:rsidR="008278C9">
          <w:rPr>
            <w:noProof/>
            <w:webHidden/>
          </w:rPr>
          <w:tab/>
        </w:r>
        <w:r w:rsidR="008278C9">
          <w:rPr>
            <w:noProof/>
            <w:webHidden/>
          </w:rPr>
          <w:fldChar w:fldCharType="begin"/>
        </w:r>
        <w:r w:rsidR="008278C9">
          <w:rPr>
            <w:noProof/>
            <w:webHidden/>
          </w:rPr>
          <w:instrText xml:space="preserve"> PAGEREF _Toc65857946 \h </w:instrText>
        </w:r>
        <w:r w:rsidR="008278C9">
          <w:rPr>
            <w:noProof/>
            <w:webHidden/>
          </w:rPr>
        </w:r>
        <w:r w:rsidR="008278C9">
          <w:rPr>
            <w:noProof/>
            <w:webHidden/>
          </w:rPr>
          <w:fldChar w:fldCharType="separate"/>
        </w:r>
        <w:r w:rsidR="008278C9">
          <w:rPr>
            <w:noProof/>
            <w:webHidden/>
          </w:rPr>
          <w:t>103</w:t>
        </w:r>
        <w:r w:rsidR="008278C9">
          <w:rPr>
            <w:noProof/>
            <w:webHidden/>
          </w:rPr>
          <w:fldChar w:fldCharType="end"/>
        </w:r>
      </w:hyperlink>
    </w:p>
    <w:p w14:paraId="58844C8E" w14:textId="43932D36" w:rsidR="008278C9" w:rsidRDefault="008D3751">
      <w:pPr>
        <w:pStyle w:val="Inhopg3"/>
        <w:rPr>
          <w:rFonts w:asciiTheme="minorHAnsi" w:eastAsiaTheme="minorEastAsia" w:hAnsiTheme="minorHAnsi" w:cstheme="minorBidi"/>
          <w:noProof/>
          <w:sz w:val="24"/>
          <w:szCs w:val="24"/>
          <w:lang w:eastAsia="nl-NL"/>
        </w:rPr>
      </w:pPr>
      <w:hyperlink w:anchor="_Toc65857947" w:history="1">
        <w:r w:rsidR="008278C9" w:rsidRPr="00A20CE5">
          <w:rPr>
            <w:rStyle w:val="Hyperlink"/>
            <w:noProof/>
          </w:rPr>
          <w:t>6.7.1. Algemene beschrijving</w:t>
        </w:r>
        <w:r w:rsidR="008278C9">
          <w:rPr>
            <w:noProof/>
            <w:webHidden/>
          </w:rPr>
          <w:tab/>
        </w:r>
        <w:r w:rsidR="008278C9">
          <w:rPr>
            <w:noProof/>
            <w:webHidden/>
          </w:rPr>
          <w:fldChar w:fldCharType="begin"/>
        </w:r>
        <w:r w:rsidR="008278C9">
          <w:rPr>
            <w:noProof/>
            <w:webHidden/>
          </w:rPr>
          <w:instrText xml:space="preserve"> PAGEREF _Toc65857947 \h </w:instrText>
        </w:r>
        <w:r w:rsidR="008278C9">
          <w:rPr>
            <w:noProof/>
            <w:webHidden/>
          </w:rPr>
        </w:r>
        <w:r w:rsidR="008278C9">
          <w:rPr>
            <w:noProof/>
            <w:webHidden/>
          </w:rPr>
          <w:fldChar w:fldCharType="separate"/>
        </w:r>
        <w:r w:rsidR="008278C9">
          <w:rPr>
            <w:noProof/>
            <w:webHidden/>
          </w:rPr>
          <w:t>103</w:t>
        </w:r>
        <w:r w:rsidR="008278C9">
          <w:rPr>
            <w:noProof/>
            <w:webHidden/>
          </w:rPr>
          <w:fldChar w:fldCharType="end"/>
        </w:r>
      </w:hyperlink>
    </w:p>
    <w:p w14:paraId="6679C537" w14:textId="3C619B37" w:rsidR="008278C9" w:rsidRDefault="008D3751">
      <w:pPr>
        <w:pStyle w:val="Inhopg3"/>
        <w:rPr>
          <w:rFonts w:asciiTheme="minorHAnsi" w:eastAsiaTheme="minorEastAsia" w:hAnsiTheme="minorHAnsi" w:cstheme="minorBidi"/>
          <w:noProof/>
          <w:sz w:val="24"/>
          <w:szCs w:val="24"/>
          <w:lang w:eastAsia="nl-NL"/>
        </w:rPr>
      </w:pPr>
      <w:hyperlink w:anchor="_Toc65857948" w:history="1">
        <w:r w:rsidR="008278C9" w:rsidRPr="00A20CE5">
          <w:rPr>
            <w:rStyle w:val="Hyperlink"/>
            <w:noProof/>
          </w:rPr>
          <w:t>6.7.2. Eigenschappen</w:t>
        </w:r>
        <w:r w:rsidR="008278C9">
          <w:rPr>
            <w:noProof/>
            <w:webHidden/>
          </w:rPr>
          <w:tab/>
        </w:r>
        <w:r w:rsidR="008278C9">
          <w:rPr>
            <w:noProof/>
            <w:webHidden/>
          </w:rPr>
          <w:fldChar w:fldCharType="begin"/>
        </w:r>
        <w:r w:rsidR="008278C9">
          <w:rPr>
            <w:noProof/>
            <w:webHidden/>
          </w:rPr>
          <w:instrText xml:space="preserve"> PAGEREF _Toc65857948 \h </w:instrText>
        </w:r>
        <w:r w:rsidR="008278C9">
          <w:rPr>
            <w:noProof/>
            <w:webHidden/>
          </w:rPr>
        </w:r>
        <w:r w:rsidR="008278C9">
          <w:rPr>
            <w:noProof/>
            <w:webHidden/>
          </w:rPr>
          <w:fldChar w:fldCharType="separate"/>
        </w:r>
        <w:r w:rsidR="008278C9">
          <w:rPr>
            <w:noProof/>
            <w:webHidden/>
          </w:rPr>
          <w:t>104</w:t>
        </w:r>
        <w:r w:rsidR="008278C9">
          <w:rPr>
            <w:noProof/>
            <w:webHidden/>
          </w:rPr>
          <w:fldChar w:fldCharType="end"/>
        </w:r>
      </w:hyperlink>
    </w:p>
    <w:p w14:paraId="688FC2D1" w14:textId="2791CED7" w:rsidR="008278C9" w:rsidRDefault="008D3751">
      <w:pPr>
        <w:pStyle w:val="Inhopg3"/>
        <w:rPr>
          <w:rFonts w:asciiTheme="minorHAnsi" w:eastAsiaTheme="minorEastAsia" w:hAnsiTheme="minorHAnsi" w:cstheme="minorBidi"/>
          <w:noProof/>
          <w:sz w:val="24"/>
          <w:szCs w:val="24"/>
          <w:lang w:eastAsia="nl-NL"/>
        </w:rPr>
      </w:pPr>
      <w:hyperlink w:anchor="_Toc65857949" w:history="1">
        <w:r w:rsidR="008278C9" w:rsidRPr="00A20CE5">
          <w:rPr>
            <w:rStyle w:val="Hyperlink"/>
            <w:noProof/>
          </w:rPr>
          <w:t>6.7.3. Connectors</w:t>
        </w:r>
        <w:r w:rsidR="008278C9">
          <w:rPr>
            <w:noProof/>
            <w:webHidden/>
          </w:rPr>
          <w:tab/>
        </w:r>
        <w:r w:rsidR="008278C9">
          <w:rPr>
            <w:noProof/>
            <w:webHidden/>
          </w:rPr>
          <w:fldChar w:fldCharType="begin"/>
        </w:r>
        <w:r w:rsidR="008278C9">
          <w:rPr>
            <w:noProof/>
            <w:webHidden/>
          </w:rPr>
          <w:instrText xml:space="preserve"> PAGEREF _Toc65857949 \h </w:instrText>
        </w:r>
        <w:r w:rsidR="008278C9">
          <w:rPr>
            <w:noProof/>
            <w:webHidden/>
          </w:rPr>
        </w:r>
        <w:r w:rsidR="008278C9">
          <w:rPr>
            <w:noProof/>
            <w:webHidden/>
          </w:rPr>
          <w:fldChar w:fldCharType="separate"/>
        </w:r>
        <w:r w:rsidR="008278C9">
          <w:rPr>
            <w:noProof/>
            <w:webHidden/>
          </w:rPr>
          <w:t>105</w:t>
        </w:r>
        <w:r w:rsidR="008278C9">
          <w:rPr>
            <w:noProof/>
            <w:webHidden/>
          </w:rPr>
          <w:fldChar w:fldCharType="end"/>
        </w:r>
      </w:hyperlink>
    </w:p>
    <w:p w14:paraId="6E31C515" w14:textId="59447AEF" w:rsidR="008278C9" w:rsidRDefault="008D3751">
      <w:pPr>
        <w:pStyle w:val="Inhopg3"/>
        <w:rPr>
          <w:rFonts w:asciiTheme="minorHAnsi" w:eastAsiaTheme="minorEastAsia" w:hAnsiTheme="minorHAnsi" w:cstheme="minorBidi"/>
          <w:noProof/>
          <w:sz w:val="24"/>
          <w:szCs w:val="24"/>
          <w:lang w:eastAsia="nl-NL"/>
        </w:rPr>
      </w:pPr>
      <w:hyperlink w:anchor="_Toc65857950" w:history="1">
        <w:r w:rsidR="008278C9" w:rsidRPr="00A20CE5">
          <w:rPr>
            <w:rStyle w:val="Hyperlink"/>
            <w:noProof/>
          </w:rPr>
          <w:t>6.7.4. Installaties</w:t>
        </w:r>
        <w:r w:rsidR="008278C9">
          <w:rPr>
            <w:noProof/>
            <w:webHidden/>
          </w:rPr>
          <w:tab/>
        </w:r>
        <w:r w:rsidR="008278C9">
          <w:rPr>
            <w:noProof/>
            <w:webHidden/>
          </w:rPr>
          <w:fldChar w:fldCharType="begin"/>
        </w:r>
        <w:r w:rsidR="008278C9">
          <w:rPr>
            <w:noProof/>
            <w:webHidden/>
          </w:rPr>
          <w:instrText xml:space="preserve"> PAGEREF _Toc65857950 \h </w:instrText>
        </w:r>
        <w:r w:rsidR="008278C9">
          <w:rPr>
            <w:noProof/>
            <w:webHidden/>
          </w:rPr>
        </w:r>
        <w:r w:rsidR="008278C9">
          <w:rPr>
            <w:noProof/>
            <w:webHidden/>
          </w:rPr>
          <w:fldChar w:fldCharType="separate"/>
        </w:r>
        <w:r w:rsidR="008278C9">
          <w:rPr>
            <w:noProof/>
            <w:webHidden/>
          </w:rPr>
          <w:t>105</w:t>
        </w:r>
        <w:r w:rsidR="008278C9">
          <w:rPr>
            <w:noProof/>
            <w:webHidden/>
          </w:rPr>
          <w:fldChar w:fldCharType="end"/>
        </w:r>
      </w:hyperlink>
    </w:p>
    <w:p w14:paraId="0662ABD2" w14:textId="57FAE887" w:rsidR="008278C9" w:rsidRDefault="008D3751">
      <w:pPr>
        <w:pStyle w:val="Inhopg3"/>
        <w:rPr>
          <w:rFonts w:asciiTheme="minorHAnsi" w:eastAsiaTheme="minorEastAsia" w:hAnsiTheme="minorHAnsi" w:cstheme="minorBidi"/>
          <w:noProof/>
          <w:sz w:val="24"/>
          <w:szCs w:val="24"/>
          <w:lang w:eastAsia="nl-NL"/>
        </w:rPr>
      </w:pPr>
      <w:hyperlink w:anchor="_Toc65857951" w:history="1">
        <w:r w:rsidR="008278C9" w:rsidRPr="00A20CE5">
          <w:rPr>
            <w:rStyle w:val="Hyperlink"/>
            <w:noProof/>
          </w:rPr>
          <w:t>6.7.5. Scenario’s</w:t>
        </w:r>
        <w:r w:rsidR="008278C9">
          <w:rPr>
            <w:noProof/>
            <w:webHidden/>
          </w:rPr>
          <w:tab/>
        </w:r>
        <w:r w:rsidR="008278C9">
          <w:rPr>
            <w:noProof/>
            <w:webHidden/>
          </w:rPr>
          <w:fldChar w:fldCharType="begin"/>
        </w:r>
        <w:r w:rsidR="008278C9">
          <w:rPr>
            <w:noProof/>
            <w:webHidden/>
          </w:rPr>
          <w:instrText xml:space="preserve"> PAGEREF _Toc65857951 \h </w:instrText>
        </w:r>
        <w:r w:rsidR="008278C9">
          <w:rPr>
            <w:noProof/>
            <w:webHidden/>
          </w:rPr>
        </w:r>
        <w:r w:rsidR="008278C9">
          <w:rPr>
            <w:noProof/>
            <w:webHidden/>
          </w:rPr>
          <w:fldChar w:fldCharType="separate"/>
        </w:r>
        <w:r w:rsidR="008278C9">
          <w:rPr>
            <w:noProof/>
            <w:webHidden/>
          </w:rPr>
          <w:t>105</w:t>
        </w:r>
        <w:r w:rsidR="008278C9">
          <w:rPr>
            <w:noProof/>
            <w:webHidden/>
          </w:rPr>
          <w:fldChar w:fldCharType="end"/>
        </w:r>
      </w:hyperlink>
    </w:p>
    <w:p w14:paraId="12664E11" w14:textId="30D6CCA7" w:rsidR="008278C9" w:rsidRDefault="008D3751">
      <w:pPr>
        <w:pStyle w:val="Inhopg2"/>
        <w:rPr>
          <w:rFonts w:asciiTheme="minorHAnsi" w:eastAsiaTheme="minorEastAsia" w:hAnsiTheme="minorHAnsi" w:cstheme="minorBidi"/>
          <w:noProof/>
          <w:sz w:val="24"/>
          <w:szCs w:val="24"/>
          <w:lang w:eastAsia="nl-NL"/>
        </w:rPr>
      </w:pPr>
      <w:hyperlink w:anchor="_Toc65857952" w:history="1">
        <w:r w:rsidR="008278C9" w:rsidRPr="00A20CE5">
          <w:rPr>
            <w:rStyle w:val="Hyperlink"/>
            <w:noProof/>
          </w:rPr>
          <w:t>6.8. Leiding</w:t>
        </w:r>
        <w:r w:rsidR="008278C9">
          <w:rPr>
            <w:noProof/>
            <w:webHidden/>
          </w:rPr>
          <w:tab/>
        </w:r>
        <w:r w:rsidR="008278C9">
          <w:rPr>
            <w:noProof/>
            <w:webHidden/>
          </w:rPr>
          <w:fldChar w:fldCharType="begin"/>
        </w:r>
        <w:r w:rsidR="008278C9">
          <w:rPr>
            <w:noProof/>
            <w:webHidden/>
          </w:rPr>
          <w:instrText xml:space="preserve"> PAGEREF _Toc65857952 \h </w:instrText>
        </w:r>
        <w:r w:rsidR="008278C9">
          <w:rPr>
            <w:noProof/>
            <w:webHidden/>
          </w:rPr>
        </w:r>
        <w:r w:rsidR="008278C9">
          <w:rPr>
            <w:noProof/>
            <w:webHidden/>
          </w:rPr>
          <w:fldChar w:fldCharType="separate"/>
        </w:r>
        <w:r w:rsidR="008278C9">
          <w:rPr>
            <w:noProof/>
            <w:webHidden/>
          </w:rPr>
          <w:t>106</w:t>
        </w:r>
        <w:r w:rsidR="008278C9">
          <w:rPr>
            <w:noProof/>
            <w:webHidden/>
          </w:rPr>
          <w:fldChar w:fldCharType="end"/>
        </w:r>
      </w:hyperlink>
    </w:p>
    <w:p w14:paraId="79CD8D2E" w14:textId="380FE6BC" w:rsidR="008278C9" w:rsidRDefault="008D3751">
      <w:pPr>
        <w:pStyle w:val="Inhopg3"/>
        <w:rPr>
          <w:rFonts w:asciiTheme="minorHAnsi" w:eastAsiaTheme="minorEastAsia" w:hAnsiTheme="minorHAnsi" w:cstheme="minorBidi"/>
          <w:noProof/>
          <w:sz w:val="24"/>
          <w:szCs w:val="24"/>
          <w:lang w:eastAsia="nl-NL"/>
        </w:rPr>
      </w:pPr>
      <w:hyperlink w:anchor="_Toc65857953" w:history="1">
        <w:r w:rsidR="008278C9" w:rsidRPr="00A20CE5">
          <w:rPr>
            <w:rStyle w:val="Hyperlink"/>
            <w:noProof/>
          </w:rPr>
          <w:t>6.8.1. Algemene beschrijving</w:t>
        </w:r>
        <w:r w:rsidR="008278C9">
          <w:rPr>
            <w:noProof/>
            <w:webHidden/>
          </w:rPr>
          <w:tab/>
        </w:r>
        <w:r w:rsidR="008278C9">
          <w:rPr>
            <w:noProof/>
            <w:webHidden/>
          </w:rPr>
          <w:fldChar w:fldCharType="begin"/>
        </w:r>
        <w:r w:rsidR="008278C9">
          <w:rPr>
            <w:noProof/>
            <w:webHidden/>
          </w:rPr>
          <w:instrText xml:space="preserve"> PAGEREF _Toc65857953 \h </w:instrText>
        </w:r>
        <w:r w:rsidR="008278C9">
          <w:rPr>
            <w:noProof/>
            <w:webHidden/>
          </w:rPr>
        </w:r>
        <w:r w:rsidR="008278C9">
          <w:rPr>
            <w:noProof/>
            <w:webHidden/>
          </w:rPr>
          <w:fldChar w:fldCharType="separate"/>
        </w:r>
        <w:r w:rsidR="008278C9">
          <w:rPr>
            <w:noProof/>
            <w:webHidden/>
          </w:rPr>
          <w:t>106</w:t>
        </w:r>
        <w:r w:rsidR="008278C9">
          <w:rPr>
            <w:noProof/>
            <w:webHidden/>
          </w:rPr>
          <w:fldChar w:fldCharType="end"/>
        </w:r>
      </w:hyperlink>
    </w:p>
    <w:p w14:paraId="5DAE27F4" w14:textId="7DEC3ADB" w:rsidR="008278C9" w:rsidRDefault="008D3751">
      <w:pPr>
        <w:pStyle w:val="Inhopg3"/>
        <w:rPr>
          <w:rFonts w:asciiTheme="minorHAnsi" w:eastAsiaTheme="minorEastAsia" w:hAnsiTheme="minorHAnsi" w:cstheme="minorBidi"/>
          <w:noProof/>
          <w:sz w:val="24"/>
          <w:szCs w:val="24"/>
          <w:lang w:eastAsia="nl-NL"/>
        </w:rPr>
      </w:pPr>
      <w:hyperlink w:anchor="_Toc65857954" w:history="1">
        <w:r w:rsidR="008278C9" w:rsidRPr="00A20CE5">
          <w:rPr>
            <w:rStyle w:val="Hyperlink"/>
            <w:noProof/>
          </w:rPr>
          <w:t>6.8.2. Eigenschappen</w:t>
        </w:r>
        <w:r w:rsidR="008278C9">
          <w:rPr>
            <w:noProof/>
            <w:webHidden/>
          </w:rPr>
          <w:tab/>
        </w:r>
        <w:r w:rsidR="008278C9">
          <w:rPr>
            <w:noProof/>
            <w:webHidden/>
          </w:rPr>
          <w:fldChar w:fldCharType="begin"/>
        </w:r>
        <w:r w:rsidR="008278C9">
          <w:rPr>
            <w:noProof/>
            <w:webHidden/>
          </w:rPr>
          <w:instrText xml:space="preserve"> PAGEREF _Toc65857954 \h </w:instrText>
        </w:r>
        <w:r w:rsidR="008278C9">
          <w:rPr>
            <w:noProof/>
            <w:webHidden/>
          </w:rPr>
        </w:r>
        <w:r w:rsidR="008278C9">
          <w:rPr>
            <w:noProof/>
            <w:webHidden/>
          </w:rPr>
          <w:fldChar w:fldCharType="separate"/>
        </w:r>
        <w:r w:rsidR="008278C9">
          <w:rPr>
            <w:noProof/>
            <w:webHidden/>
          </w:rPr>
          <w:t>107</w:t>
        </w:r>
        <w:r w:rsidR="008278C9">
          <w:rPr>
            <w:noProof/>
            <w:webHidden/>
          </w:rPr>
          <w:fldChar w:fldCharType="end"/>
        </w:r>
      </w:hyperlink>
    </w:p>
    <w:p w14:paraId="7D3F9A6C" w14:textId="275134AA" w:rsidR="008278C9" w:rsidRDefault="008D3751">
      <w:pPr>
        <w:pStyle w:val="Inhopg3"/>
        <w:rPr>
          <w:rFonts w:asciiTheme="minorHAnsi" w:eastAsiaTheme="minorEastAsia" w:hAnsiTheme="minorHAnsi" w:cstheme="minorBidi"/>
          <w:noProof/>
          <w:sz w:val="24"/>
          <w:szCs w:val="24"/>
          <w:lang w:eastAsia="nl-NL"/>
        </w:rPr>
      </w:pPr>
      <w:hyperlink w:anchor="_Toc65857955" w:history="1">
        <w:r w:rsidR="008278C9" w:rsidRPr="00A20CE5">
          <w:rPr>
            <w:rStyle w:val="Hyperlink"/>
            <w:noProof/>
          </w:rPr>
          <w:t>6.8.3. Connectors</w:t>
        </w:r>
        <w:r w:rsidR="008278C9">
          <w:rPr>
            <w:noProof/>
            <w:webHidden/>
          </w:rPr>
          <w:tab/>
        </w:r>
        <w:r w:rsidR="008278C9">
          <w:rPr>
            <w:noProof/>
            <w:webHidden/>
          </w:rPr>
          <w:fldChar w:fldCharType="begin"/>
        </w:r>
        <w:r w:rsidR="008278C9">
          <w:rPr>
            <w:noProof/>
            <w:webHidden/>
          </w:rPr>
          <w:instrText xml:space="preserve"> PAGEREF _Toc65857955 \h </w:instrText>
        </w:r>
        <w:r w:rsidR="008278C9">
          <w:rPr>
            <w:noProof/>
            <w:webHidden/>
          </w:rPr>
        </w:r>
        <w:r w:rsidR="008278C9">
          <w:rPr>
            <w:noProof/>
            <w:webHidden/>
          </w:rPr>
          <w:fldChar w:fldCharType="separate"/>
        </w:r>
        <w:r w:rsidR="008278C9">
          <w:rPr>
            <w:noProof/>
            <w:webHidden/>
          </w:rPr>
          <w:t>107</w:t>
        </w:r>
        <w:r w:rsidR="008278C9">
          <w:rPr>
            <w:noProof/>
            <w:webHidden/>
          </w:rPr>
          <w:fldChar w:fldCharType="end"/>
        </w:r>
      </w:hyperlink>
    </w:p>
    <w:p w14:paraId="0C1418D3" w14:textId="4BC11CE0" w:rsidR="008278C9" w:rsidRDefault="008D3751">
      <w:pPr>
        <w:pStyle w:val="Inhopg3"/>
        <w:rPr>
          <w:rFonts w:asciiTheme="minorHAnsi" w:eastAsiaTheme="minorEastAsia" w:hAnsiTheme="minorHAnsi" w:cstheme="minorBidi"/>
          <w:noProof/>
          <w:sz w:val="24"/>
          <w:szCs w:val="24"/>
          <w:lang w:eastAsia="nl-NL"/>
        </w:rPr>
      </w:pPr>
      <w:hyperlink w:anchor="_Toc65857956" w:history="1">
        <w:r w:rsidR="008278C9" w:rsidRPr="00A20CE5">
          <w:rPr>
            <w:rStyle w:val="Hyperlink"/>
            <w:noProof/>
          </w:rPr>
          <w:t>6.8.4. Installaties</w:t>
        </w:r>
        <w:r w:rsidR="008278C9">
          <w:rPr>
            <w:noProof/>
            <w:webHidden/>
          </w:rPr>
          <w:tab/>
        </w:r>
        <w:r w:rsidR="008278C9">
          <w:rPr>
            <w:noProof/>
            <w:webHidden/>
          </w:rPr>
          <w:fldChar w:fldCharType="begin"/>
        </w:r>
        <w:r w:rsidR="008278C9">
          <w:rPr>
            <w:noProof/>
            <w:webHidden/>
          </w:rPr>
          <w:instrText xml:space="preserve"> PAGEREF _Toc65857956 \h </w:instrText>
        </w:r>
        <w:r w:rsidR="008278C9">
          <w:rPr>
            <w:noProof/>
            <w:webHidden/>
          </w:rPr>
        </w:r>
        <w:r w:rsidR="008278C9">
          <w:rPr>
            <w:noProof/>
            <w:webHidden/>
          </w:rPr>
          <w:fldChar w:fldCharType="separate"/>
        </w:r>
        <w:r w:rsidR="008278C9">
          <w:rPr>
            <w:noProof/>
            <w:webHidden/>
          </w:rPr>
          <w:t>108</w:t>
        </w:r>
        <w:r w:rsidR="008278C9">
          <w:rPr>
            <w:noProof/>
            <w:webHidden/>
          </w:rPr>
          <w:fldChar w:fldCharType="end"/>
        </w:r>
      </w:hyperlink>
    </w:p>
    <w:p w14:paraId="7A09063B" w14:textId="3EC5AE44" w:rsidR="008278C9" w:rsidRDefault="008D3751">
      <w:pPr>
        <w:pStyle w:val="Inhopg3"/>
        <w:rPr>
          <w:rFonts w:asciiTheme="minorHAnsi" w:eastAsiaTheme="minorEastAsia" w:hAnsiTheme="minorHAnsi" w:cstheme="minorBidi"/>
          <w:noProof/>
          <w:sz w:val="24"/>
          <w:szCs w:val="24"/>
          <w:lang w:eastAsia="nl-NL"/>
        </w:rPr>
      </w:pPr>
      <w:hyperlink w:anchor="_Toc65857957" w:history="1">
        <w:r w:rsidR="008278C9" w:rsidRPr="00A20CE5">
          <w:rPr>
            <w:rStyle w:val="Hyperlink"/>
            <w:noProof/>
          </w:rPr>
          <w:t>6.8.5. Scenario’s</w:t>
        </w:r>
        <w:r w:rsidR="008278C9">
          <w:rPr>
            <w:noProof/>
            <w:webHidden/>
          </w:rPr>
          <w:tab/>
        </w:r>
        <w:r w:rsidR="008278C9">
          <w:rPr>
            <w:noProof/>
            <w:webHidden/>
          </w:rPr>
          <w:fldChar w:fldCharType="begin"/>
        </w:r>
        <w:r w:rsidR="008278C9">
          <w:rPr>
            <w:noProof/>
            <w:webHidden/>
          </w:rPr>
          <w:instrText xml:space="preserve"> PAGEREF _Toc65857957 \h </w:instrText>
        </w:r>
        <w:r w:rsidR="008278C9">
          <w:rPr>
            <w:noProof/>
            <w:webHidden/>
          </w:rPr>
        </w:r>
        <w:r w:rsidR="008278C9">
          <w:rPr>
            <w:noProof/>
            <w:webHidden/>
          </w:rPr>
          <w:fldChar w:fldCharType="separate"/>
        </w:r>
        <w:r w:rsidR="008278C9">
          <w:rPr>
            <w:noProof/>
            <w:webHidden/>
          </w:rPr>
          <w:t>108</w:t>
        </w:r>
        <w:r w:rsidR="008278C9">
          <w:rPr>
            <w:noProof/>
            <w:webHidden/>
          </w:rPr>
          <w:fldChar w:fldCharType="end"/>
        </w:r>
      </w:hyperlink>
    </w:p>
    <w:p w14:paraId="4740EC63" w14:textId="66E04DE7" w:rsidR="008278C9" w:rsidRDefault="008D3751">
      <w:pPr>
        <w:pStyle w:val="Inhopg2"/>
        <w:rPr>
          <w:rFonts w:asciiTheme="minorHAnsi" w:eastAsiaTheme="minorEastAsia" w:hAnsiTheme="minorHAnsi" w:cstheme="minorBidi"/>
          <w:noProof/>
          <w:sz w:val="24"/>
          <w:szCs w:val="24"/>
          <w:lang w:eastAsia="nl-NL"/>
        </w:rPr>
      </w:pPr>
      <w:hyperlink w:anchor="_Toc65857958" w:history="1">
        <w:r w:rsidR="008278C9" w:rsidRPr="00A20CE5">
          <w:rPr>
            <w:rStyle w:val="Hyperlink"/>
            <w:noProof/>
          </w:rPr>
          <w:t>6.9. Userdefined (MFT)</w:t>
        </w:r>
        <w:r w:rsidR="008278C9">
          <w:rPr>
            <w:noProof/>
            <w:webHidden/>
          </w:rPr>
          <w:tab/>
        </w:r>
        <w:r w:rsidR="008278C9">
          <w:rPr>
            <w:noProof/>
            <w:webHidden/>
          </w:rPr>
          <w:fldChar w:fldCharType="begin"/>
        </w:r>
        <w:r w:rsidR="008278C9">
          <w:rPr>
            <w:noProof/>
            <w:webHidden/>
          </w:rPr>
          <w:instrText xml:space="preserve"> PAGEREF _Toc65857958 \h </w:instrText>
        </w:r>
        <w:r w:rsidR="008278C9">
          <w:rPr>
            <w:noProof/>
            <w:webHidden/>
          </w:rPr>
        </w:r>
        <w:r w:rsidR="008278C9">
          <w:rPr>
            <w:noProof/>
            <w:webHidden/>
          </w:rPr>
          <w:fldChar w:fldCharType="separate"/>
        </w:r>
        <w:r w:rsidR="008278C9">
          <w:rPr>
            <w:noProof/>
            <w:webHidden/>
          </w:rPr>
          <w:t>110</w:t>
        </w:r>
        <w:r w:rsidR="008278C9">
          <w:rPr>
            <w:noProof/>
            <w:webHidden/>
          </w:rPr>
          <w:fldChar w:fldCharType="end"/>
        </w:r>
      </w:hyperlink>
    </w:p>
    <w:p w14:paraId="20B95B9F" w14:textId="0C9246F0" w:rsidR="008278C9" w:rsidRDefault="008D3751">
      <w:pPr>
        <w:pStyle w:val="Inhopg3"/>
        <w:rPr>
          <w:rFonts w:asciiTheme="minorHAnsi" w:eastAsiaTheme="minorEastAsia" w:hAnsiTheme="minorHAnsi" w:cstheme="minorBidi"/>
          <w:noProof/>
          <w:sz w:val="24"/>
          <w:szCs w:val="24"/>
          <w:lang w:eastAsia="nl-NL"/>
        </w:rPr>
      </w:pPr>
      <w:hyperlink w:anchor="_Toc65857959" w:history="1">
        <w:r w:rsidR="008278C9" w:rsidRPr="00A20CE5">
          <w:rPr>
            <w:rStyle w:val="Hyperlink"/>
            <w:noProof/>
          </w:rPr>
          <w:t>6.9.1. Algemene beschrijving</w:t>
        </w:r>
        <w:r w:rsidR="008278C9">
          <w:rPr>
            <w:noProof/>
            <w:webHidden/>
          </w:rPr>
          <w:tab/>
        </w:r>
        <w:r w:rsidR="008278C9">
          <w:rPr>
            <w:noProof/>
            <w:webHidden/>
          </w:rPr>
          <w:fldChar w:fldCharType="begin"/>
        </w:r>
        <w:r w:rsidR="008278C9">
          <w:rPr>
            <w:noProof/>
            <w:webHidden/>
          </w:rPr>
          <w:instrText xml:space="preserve"> PAGEREF _Toc65857959 \h </w:instrText>
        </w:r>
        <w:r w:rsidR="008278C9">
          <w:rPr>
            <w:noProof/>
            <w:webHidden/>
          </w:rPr>
        </w:r>
        <w:r w:rsidR="008278C9">
          <w:rPr>
            <w:noProof/>
            <w:webHidden/>
          </w:rPr>
          <w:fldChar w:fldCharType="separate"/>
        </w:r>
        <w:r w:rsidR="008278C9">
          <w:rPr>
            <w:noProof/>
            <w:webHidden/>
          </w:rPr>
          <w:t>110</w:t>
        </w:r>
        <w:r w:rsidR="008278C9">
          <w:rPr>
            <w:noProof/>
            <w:webHidden/>
          </w:rPr>
          <w:fldChar w:fldCharType="end"/>
        </w:r>
      </w:hyperlink>
    </w:p>
    <w:p w14:paraId="01FCAB72" w14:textId="317322D1" w:rsidR="008278C9" w:rsidRDefault="008D3751">
      <w:pPr>
        <w:pStyle w:val="Inhopg3"/>
        <w:rPr>
          <w:rFonts w:asciiTheme="minorHAnsi" w:eastAsiaTheme="minorEastAsia" w:hAnsiTheme="minorHAnsi" w:cstheme="minorBidi"/>
          <w:noProof/>
          <w:sz w:val="24"/>
          <w:szCs w:val="24"/>
          <w:lang w:eastAsia="nl-NL"/>
        </w:rPr>
      </w:pPr>
      <w:hyperlink w:anchor="_Toc65857960" w:history="1">
        <w:r w:rsidR="008278C9" w:rsidRPr="00A20CE5">
          <w:rPr>
            <w:rStyle w:val="Hyperlink"/>
            <w:noProof/>
          </w:rPr>
          <w:t>6.9.2. Eigenschappen</w:t>
        </w:r>
        <w:r w:rsidR="008278C9">
          <w:rPr>
            <w:noProof/>
            <w:webHidden/>
          </w:rPr>
          <w:tab/>
        </w:r>
        <w:r w:rsidR="008278C9">
          <w:rPr>
            <w:noProof/>
            <w:webHidden/>
          </w:rPr>
          <w:fldChar w:fldCharType="begin"/>
        </w:r>
        <w:r w:rsidR="008278C9">
          <w:rPr>
            <w:noProof/>
            <w:webHidden/>
          </w:rPr>
          <w:instrText xml:space="preserve"> PAGEREF _Toc65857960 \h </w:instrText>
        </w:r>
        <w:r w:rsidR="008278C9">
          <w:rPr>
            <w:noProof/>
            <w:webHidden/>
          </w:rPr>
        </w:r>
        <w:r w:rsidR="008278C9">
          <w:rPr>
            <w:noProof/>
            <w:webHidden/>
          </w:rPr>
          <w:fldChar w:fldCharType="separate"/>
        </w:r>
        <w:r w:rsidR="008278C9">
          <w:rPr>
            <w:noProof/>
            <w:webHidden/>
          </w:rPr>
          <w:t>110</w:t>
        </w:r>
        <w:r w:rsidR="008278C9">
          <w:rPr>
            <w:noProof/>
            <w:webHidden/>
          </w:rPr>
          <w:fldChar w:fldCharType="end"/>
        </w:r>
      </w:hyperlink>
    </w:p>
    <w:p w14:paraId="5549EF3B" w14:textId="216AFA43" w:rsidR="008278C9" w:rsidRDefault="008D3751">
      <w:pPr>
        <w:pStyle w:val="Inhopg3"/>
        <w:rPr>
          <w:rFonts w:asciiTheme="minorHAnsi" w:eastAsiaTheme="minorEastAsia" w:hAnsiTheme="minorHAnsi" w:cstheme="minorBidi"/>
          <w:noProof/>
          <w:sz w:val="24"/>
          <w:szCs w:val="24"/>
          <w:lang w:eastAsia="nl-NL"/>
        </w:rPr>
      </w:pPr>
      <w:hyperlink w:anchor="_Toc65857961" w:history="1">
        <w:r w:rsidR="008278C9" w:rsidRPr="00A20CE5">
          <w:rPr>
            <w:rStyle w:val="Hyperlink"/>
            <w:noProof/>
          </w:rPr>
          <w:t>6.9.3. Connectors</w:t>
        </w:r>
        <w:r w:rsidR="008278C9">
          <w:rPr>
            <w:noProof/>
            <w:webHidden/>
          </w:rPr>
          <w:tab/>
        </w:r>
        <w:r w:rsidR="008278C9">
          <w:rPr>
            <w:noProof/>
            <w:webHidden/>
          </w:rPr>
          <w:fldChar w:fldCharType="begin"/>
        </w:r>
        <w:r w:rsidR="008278C9">
          <w:rPr>
            <w:noProof/>
            <w:webHidden/>
          </w:rPr>
          <w:instrText xml:space="preserve"> PAGEREF _Toc65857961 \h </w:instrText>
        </w:r>
        <w:r w:rsidR="008278C9">
          <w:rPr>
            <w:noProof/>
            <w:webHidden/>
          </w:rPr>
        </w:r>
        <w:r w:rsidR="008278C9">
          <w:rPr>
            <w:noProof/>
            <w:webHidden/>
          </w:rPr>
          <w:fldChar w:fldCharType="separate"/>
        </w:r>
        <w:r w:rsidR="008278C9">
          <w:rPr>
            <w:noProof/>
            <w:webHidden/>
          </w:rPr>
          <w:t>111</w:t>
        </w:r>
        <w:r w:rsidR="008278C9">
          <w:rPr>
            <w:noProof/>
            <w:webHidden/>
          </w:rPr>
          <w:fldChar w:fldCharType="end"/>
        </w:r>
      </w:hyperlink>
    </w:p>
    <w:p w14:paraId="106B9AD5" w14:textId="09C82D8C" w:rsidR="008278C9" w:rsidRDefault="008D3751">
      <w:pPr>
        <w:pStyle w:val="Inhopg3"/>
        <w:rPr>
          <w:rFonts w:asciiTheme="minorHAnsi" w:eastAsiaTheme="minorEastAsia" w:hAnsiTheme="minorHAnsi" w:cstheme="minorBidi"/>
          <w:noProof/>
          <w:sz w:val="24"/>
          <w:szCs w:val="24"/>
          <w:lang w:eastAsia="nl-NL"/>
        </w:rPr>
      </w:pPr>
      <w:hyperlink w:anchor="_Toc65857962" w:history="1">
        <w:r w:rsidR="008278C9" w:rsidRPr="00A20CE5">
          <w:rPr>
            <w:rStyle w:val="Hyperlink"/>
            <w:noProof/>
          </w:rPr>
          <w:t>6.9.4. Installaties</w:t>
        </w:r>
        <w:r w:rsidR="008278C9">
          <w:rPr>
            <w:noProof/>
            <w:webHidden/>
          </w:rPr>
          <w:tab/>
        </w:r>
        <w:r w:rsidR="008278C9">
          <w:rPr>
            <w:noProof/>
            <w:webHidden/>
          </w:rPr>
          <w:fldChar w:fldCharType="begin"/>
        </w:r>
        <w:r w:rsidR="008278C9">
          <w:rPr>
            <w:noProof/>
            <w:webHidden/>
          </w:rPr>
          <w:instrText xml:space="preserve"> PAGEREF _Toc65857962 \h </w:instrText>
        </w:r>
        <w:r w:rsidR="008278C9">
          <w:rPr>
            <w:noProof/>
            <w:webHidden/>
          </w:rPr>
        </w:r>
        <w:r w:rsidR="008278C9">
          <w:rPr>
            <w:noProof/>
            <w:webHidden/>
          </w:rPr>
          <w:fldChar w:fldCharType="separate"/>
        </w:r>
        <w:r w:rsidR="008278C9">
          <w:rPr>
            <w:noProof/>
            <w:webHidden/>
          </w:rPr>
          <w:t>111</w:t>
        </w:r>
        <w:r w:rsidR="008278C9">
          <w:rPr>
            <w:noProof/>
            <w:webHidden/>
          </w:rPr>
          <w:fldChar w:fldCharType="end"/>
        </w:r>
      </w:hyperlink>
    </w:p>
    <w:p w14:paraId="0B1F932E" w14:textId="2F8BD8F2" w:rsidR="008278C9" w:rsidRDefault="008D3751">
      <w:pPr>
        <w:pStyle w:val="Inhopg3"/>
        <w:rPr>
          <w:rFonts w:asciiTheme="minorHAnsi" w:eastAsiaTheme="minorEastAsia" w:hAnsiTheme="minorHAnsi" w:cstheme="minorBidi"/>
          <w:noProof/>
          <w:sz w:val="24"/>
          <w:szCs w:val="24"/>
          <w:lang w:eastAsia="nl-NL"/>
        </w:rPr>
      </w:pPr>
      <w:hyperlink w:anchor="_Toc65857963" w:history="1">
        <w:r w:rsidR="008278C9" w:rsidRPr="00A20CE5">
          <w:rPr>
            <w:rStyle w:val="Hyperlink"/>
            <w:noProof/>
          </w:rPr>
          <w:t>6.9.5. Scenario’s</w:t>
        </w:r>
        <w:r w:rsidR="008278C9">
          <w:rPr>
            <w:noProof/>
            <w:webHidden/>
          </w:rPr>
          <w:tab/>
        </w:r>
        <w:r w:rsidR="008278C9">
          <w:rPr>
            <w:noProof/>
            <w:webHidden/>
          </w:rPr>
          <w:fldChar w:fldCharType="begin"/>
        </w:r>
        <w:r w:rsidR="008278C9">
          <w:rPr>
            <w:noProof/>
            <w:webHidden/>
          </w:rPr>
          <w:instrText xml:space="preserve"> PAGEREF _Toc65857963 \h </w:instrText>
        </w:r>
        <w:r w:rsidR="008278C9">
          <w:rPr>
            <w:noProof/>
            <w:webHidden/>
          </w:rPr>
        </w:r>
        <w:r w:rsidR="008278C9">
          <w:rPr>
            <w:noProof/>
            <w:webHidden/>
          </w:rPr>
          <w:fldChar w:fldCharType="separate"/>
        </w:r>
        <w:r w:rsidR="008278C9">
          <w:rPr>
            <w:noProof/>
            <w:webHidden/>
          </w:rPr>
          <w:t>111</w:t>
        </w:r>
        <w:r w:rsidR="008278C9">
          <w:rPr>
            <w:noProof/>
            <w:webHidden/>
          </w:rPr>
          <w:fldChar w:fldCharType="end"/>
        </w:r>
      </w:hyperlink>
    </w:p>
    <w:p w14:paraId="555E0F38" w14:textId="25E76C27" w:rsidR="008278C9" w:rsidRDefault="008D3751">
      <w:pPr>
        <w:pStyle w:val="Inhopg1"/>
        <w:rPr>
          <w:rFonts w:asciiTheme="minorHAnsi" w:eastAsiaTheme="minorEastAsia" w:hAnsiTheme="minorHAnsi" w:cstheme="minorBidi"/>
          <w:b w:val="0"/>
          <w:noProof/>
          <w:sz w:val="24"/>
          <w:szCs w:val="24"/>
          <w:lang w:eastAsia="nl-NL"/>
        </w:rPr>
      </w:pPr>
      <w:hyperlink w:anchor="_Toc65857964" w:history="1">
        <w:r w:rsidR="008278C9" w:rsidRPr="00A20CE5">
          <w:rPr>
            <w:rStyle w:val="Hyperlink"/>
            <w:noProof/>
          </w:rPr>
          <w:t>7. Installaties</w:t>
        </w:r>
        <w:r w:rsidR="008278C9">
          <w:rPr>
            <w:noProof/>
            <w:webHidden/>
          </w:rPr>
          <w:tab/>
        </w:r>
        <w:r w:rsidR="008278C9">
          <w:rPr>
            <w:noProof/>
            <w:webHidden/>
          </w:rPr>
          <w:fldChar w:fldCharType="begin"/>
        </w:r>
        <w:r w:rsidR="008278C9">
          <w:rPr>
            <w:noProof/>
            <w:webHidden/>
          </w:rPr>
          <w:instrText xml:space="preserve"> PAGEREF _Toc65857964 \h </w:instrText>
        </w:r>
        <w:r w:rsidR="008278C9">
          <w:rPr>
            <w:noProof/>
            <w:webHidden/>
          </w:rPr>
        </w:r>
        <w:r w:rsidR="008278C9">
          <w:rPr>
            <w:noProof/>
            <w:webHidden/>
          </w:rPr>
          <w:fldChar w:fldCharType="separate"/>
        </w:r>
        <w:r w:rsidR="008278C9">
          <w:rPr>
            <w:noProof/>
            <w:webHidden/>
          </w:rPr>
          <w:t>112</w:t>
        </w:r>
        <w:r w:rsidR="008278C9">
          <w:rPr>
            <w:noProof/>
            <w:webHidden/>
          </w:rPr>
          <w:fldChar w:fldCharType="end"/>
        </w:r>
      </w:hyperlink>
    </w:p>
    <w:p w14:paraId="147ACA70" w14:textId="57B440A5" w:rsidR="008278C9" w:rsidRDefault="008D3751">
      <w:pPr>
        <w:pStyle w:val="Inhopg2"/>
        <w:rPr>
          <w:rFonts w:asciiTheme="minorHAnsi" w:eastAsiaTheme="minorEastAsia" w:hAnsiTheme="minorHAnsi" w:cstheme="minorBidi"/>
          <w:noProof/>
          <w:sz w:val="24"/>
          <w:szCs w:val="24"/>
          <w:lang w:eastAsia="nl-NL"/>
        </w:rPr>
      </w:pPr>
      <w:hyperlink w:anchor="_Toc65857965" w:history="1">
        <w:r w:rsidR="008278C9" w:rsidRPr="00A20CE5">
          <w:rPr>
            <w:rStyle w:val="Hyperlink"/>
            <w:noProof/>
          </w:rPr>
          <w:t>7.1. Opslagtank</w:t>
        </w:r>
        <w:r w:rsidR="008278C9">
          <w:rPr>
            <w:noProof/>
            <w:webHidden/>
          </w:rPr>
          <w:tab/>
        </w:r>
        <w:r w:rsidR="008278C9">
          <w:rPr>
            <w:noProof/>
            <w:webHidden/>
          </w:rPr>
          <w:fldChar w:fldCharType="begin"/>
        </w:r>
        <w:r w:rsidR="008278C9">
          <w:rPr>
            <w:noProof/>
            <w:webHidden/>
          </w:rPr>
          <w:instrText xml:space="preserve"> PAGEREF _Toc65857965 \h </w:instrText>
        </w:r>
        <w:r w:rsidR="008278C9">
          <w:rPr>
            <w:noProof/>
            <w:webHidden/>
          </w:rPr>
        </w:r>
        <w:r w:rsidR="008278C9">
          <w:rPr>
            <w:noProof/>
            <w:webHidden/>
          </w:rPr>
          <w:fldChar w:fldCharType="separate"/>
        </w:r>
        <w:r w:rsidR="008278C9">
          <w:rPr>
            <w:noProof/>
            <w:webHidden/>
          </w:rPr>
          <w:t>112</w:t>
        </w:r>
        <w:r w:rsidR="008278C9">
          <w:rPr>
            <w:noProof/>
            <w:webHidden/>
          </w:rPr>
          <w:fldChar w:fldCharType="end"/>
        </w:r>
      </w:hyperlink>
    </w:p>
    <w:p w14:paraId="45B4DE2A" w14:textId="04A81FF6" w:rsidR="008278C9" w:rsidRDefault="008D3751">
      <w:pPr>
        <w:pStyle w:val="Inhopg3"/>
        <w:rPr>
          <w:rFonts w:asciiTheme="minorHAnsi" w:eastAsiaTheme="minorEastAsia" w:hAnsiTheme="minorHAnsi" w:cstheme="minorBidi"/>
          <w:noProof/>
          <w:sz w:val="24"/>
          <w:szCs w:val="24"/>
          <w:lang w:eastAsia="nl-NL"/>
        </w:rPr>
      </w:pPr>
      <w:hyperlink w:anchor="_Toc65857966" w:history="1">
        <w:r w:rsidR="008278C9" w:rsidRPr="00A20CE5">
          <w:rPr>
            <w:rStyle w:val="Hyperlink"/>
            <w:noProof/>
          </w:rPr>
          <w:t>7.1.1. Algemene beschrijving</w:t>
        </w:r>
        <w:r w:rsidR="008278C9">
          <w:rPr>
            <w:noProof/>
            <w:webHidden/>
          </w:rPr>
          <w:tab/>
        </w:r>
        <w:r w:rsidR="008278C9">
          <w:rPr>
            <w:noProof/>
            <w:webHidden/>
          </w:rPr>
          <w:fldChar w:fldCharType="begin"/>
        </w:r>
        <w:r w:rsidR="008278C9">
          <w:rPr>
            <w:noProof/>
            <w:webHidden/>
          </w:rPr>
          <w:instrText xml:space="preserve"> PAGEREF _Toc65857966 \h </w:instrText>
        </w:r>
        <w:r w:rsidR="008278C9">
          <w:rPr>
            <w:noProof/>
            <w:webHidden/>
          </w:rPr>
        </w:r>
        <w:r w:rsidR="008278C9">
          <w:rPr>
            <w:noProof/>
            <w:webHidden/>
          </w:rPr>
          <w:fldChar w:fldCharType="separate"/>
        </w:r>
        <w:r w:rsidR="008278C9">
          <w:rPr>
            <w:noProof/>
            <w:webHidden/>
          </w:rPr>
          <w:t>112</w:t>
        </w:r>
        <w:r w:rsidR="008278C9">
          <w:rPr>
            <w:noProof/>
            <w:webHidden/>
          </w:rPr>
          <w:fldChar w:fldCharType="end"/>
        </w:r>
      </w:hyperlink>
    </w:p>
    <w:p w14:paraId="46BBC2EE" w14:textId="044CFCAF" w:rsidR="008278C9" w:rsidRDefault="008D3751">
      <w:pPr>
        <w:pStyle w:val="Inhopg3"/>
        <w:rPr>
          <w:rFonts w:asciiTheme="minorHAnsi" w:eastAsiaTheme="minorEastAsia" w:hAnsiTheme="minorHAnsi" w:cstheme="minorBidi"/>
          <w:noProof/>
          <w:sz w:val="24"/>
          <w:szCs w:val="24"/>
          <w:lang w:eastAsia="nl-NL"/>
        </w:rPr>
      </w:pPr>
      <w:hyperlink w:anchor="_Toc65857967" w:history="1">
        <w:r w:rsidR="008278C9" w:rsidRPr="00A20CE5">
          <w:rPr>
            <w:rStyle w:val="Hyperlink"/>
            <w:noProof/>
          </w:rPr>
          <w:t>7.1.2. Eigenschappen</w:t>
        </w:r>
        <w:r w:rsidR="008278C9">
          <w:rPr>
            <w:noProof/>
            <w:webHidden/>
          </w:rPr>
          <w:tab/>
        </w:r>
        <w:r w:rsidR="008278C9">
          <w:rPr>
            <w:noProof/>
            <w:webHidden/>
          </w:rPr>
          <w:fldChar w:fldCharType="begin"/>
        </w:r>
        <w:r w:rsidR="008278C9">
          <w:rPr>
            <w:noProof/>
            <w:webHidden/>
          </w:rPr>
          <w:instrText xml:space="preserve"> PAGEREF _Toc65857967 \h </w:instrText>
        </w:r>
        <w:r w:rsidR="008278C9">
          <w:rPr>
            <w:noProof/>
            <w:webHidden/>
          </w:rPr>
        </w:r>
        <w:r w:rsidR="008278C9">
          <w:rPr>
            <w:noProof/>
            <w:webHidden/>
          </w:rPr>
          <w:fldChar w:fldCharType="separate"/>
        </w:r>
        <w:r w:rsidR="008278C9">
          <w:rPr>
            <w:noProof/>
            <w:webHidden/>
          </w:rPr>
          <w:t>113</w:t>
        </w:r>
        <w:r w:rsidR="008278C9">
          <w:rPr>
            <w:noProof/>
            <w:webHidden/>
          </w:rPr>
          <w:fldChar w:fldCharType="end"/>
        </w:r>
      </w:hyperlink>
    </w:p>
    <w:p w14:paraId="2C31FDDA" w14:textId="10E4E8AD" w:rsidR="008278C9" w:rsidRDefault="008D3751">
      <w:pPr>
        <w:pStyle w:val="Inhopg3"/>
        <w:rPr>
          <w:rFonts w:asciiTheme="minorHAnsi" w:eastAsiaTheme="minorEastAsia" w:hAnsiTheme="minorHAnsi" w:cstheme="minorBidi"/>
          <w:noProof/>
          <w:sz w:val="24"/>
          <w:szCs w:val="24"/>
          <w:lang w:eastAsia="nl-NL"/>
        </w:rPr>
      </w:pPr>
      <w:hyperlink w:anchor="_Toc65857968" w:history="1">
        <w:r w:rsidR="008278C9" w:rsidRPr="00A20CE5">
          <w:rPr>
            <w:rStyle w:val="Hyperlink"/>
            <w:noProof/>
          </w:rPr>
          <w:t>7.1.3. Risico-Units</w:t>
        </w:r>
        <w:r w:rsidR="008278C9">
          <w:rPr>
            <w:noProof/>
            <w:webHidden/>
          </w:rPr>
          <w:tab/>
        </w:r>
        <w:r w:rsidR="008278C9">
          <w:rPr>
            <w:noProof/>
            <w:webHidden/>
          </w:rPr>
          <w:fldChar w:fldCharType="begin"/>
        </w:r>
        <w:r w:rsidR="008278C9">
          <w:rPr>
            <w:noProof/>
            <w:webHidden/>
          </w:rPr>
          <w:instrText xml:space="preserve"> PAGEREF _Toc65857968 \h </w:instrText>
        </w:r>
        <w:r w:rsidR="008278C9">
          <w:rPr>
            <w:noProof/>
            <w:webHidden/>
          </w:rPr>
        </w:r>
        <w:r w:rsidR="008278C9">
          <w:rPr>
            <w:noProof/>
            <w:webHidden/>
          </w:rPr>
          <w:fldChar w:fldCharType="separate"/>
        </w:r>
        <w:r w:rsidR="008278C9">
          <w:rPr>
            <w:noProof/>
            <w:webHidden/>
          </w:rPr>
          <w:t>114</w:t>
        </w:r>
        <w:r w:rsidR="008278C9">
          <w:rPr>
            <w:noProof/>
            <w:webHidden/>
          </w:rPr>
          <w:fldChar w:fldCharType="end"/>
        </w:r>
      </w:hyperlink>
    </w:p>
    <w:p w14:paraId="14E4626C" w14:textId="549A52C0" w:rsidR="008278C9" w:rsidRDefault="008D3751">
      <w:pPr>
        <w:pStyle w:val="Inhopg3"/>
        <w:rPr>
          <w:rFonts w:asciiTheme="minorHAnsi" w:eastAsiaTheme="minorEastAsia" w:hAnsiTheme="minorHAnsi" w:cstheme="minorBidi"/>
          <w:noProof/>
          <w:sz w:val="24"/>
          <w:szCs w:val="24"/>
          <w:lang w:eastAsia="nl-NL"/>
        </w:rPr>
      </w:pPr>
      <w:hyperlink w:anchor="_Toc65857969" w:history="1">
        <w:r w:rsidR="008278C9" w:rsidRPr="00A20CE5">
          <w:rPr>
            <w:rStyle w:val="Hyperlink"/>
            <w:noProof/>
          </w:rPr>
          <w:t>7.1.4. Scenario’s</w:t>
        </w:r>
        <w:r w:rsidR="008278C9">
          <w:rPr>
            <w:noProof/>
            <w:webHidden/>
          </w:rPr>
          <w:tab/>
        </w:r>
        <w:r w:rsidR="008278C9">
          <w:rPr>
            <w:noProof/>
            <w:webHidden/>
          </w:rPr>
          <w:fldChar w:fldCharType="begin"/>
        </w:r>
        <w:r w:rsidR="008278C9">
          <w:rPr>
            <w:noProof/>
            <w:webHidden/>
          </w:rPr>
          <w:instrText xml:space="preserve"> PAGEREF _Toc65857969 \h </w:instrText>
        </w:r>
        <w:r w:rsidR="008278C9">
          <w:rPr>
            <w:noProof/>
            <w:webHidden/>
          </w:rPr>
        </w:r>
        <w:r w:rsidR="008278C9">
          <w:rPr>
            <w:noProof/>
            <w:webHidden/>
          </w:rPr>
          <w:fldChar w:fldCharType="separate"/>
        </w:r>
        <w:r w:rsidR="008278C9">
          <w:rPr>
            <w:noProof/>
            <w:webHidden/>
          </w:rPr>
          <w:t>114</w:t>
        </w:r>
        <w:r w:rsidR="008278C9">
          <w:rPr>
            <w:noProof/>
            <w:webHidden/>
          </w:rPr>
          <w:fldChar w:fldCharType="end"/>
        </w:r>
      </w:hyperlink>
    </w:p>
    <w:p w14:paraId="18A094FD" w14:textId="74C29E72" w:rsidR="008278C9" w:rsidRDefault="008D3751">
      <w:pPr>
        <w:pStyle w:val="Inhopg2"/>
        <w:rPr>
          <w:rFonts w:asciiTheme="minorHAnsi" w:eastAsiaTheme="minorEastAsia" w:hAnsiTheme="minorHAnsi" w:cstheme="minorBidi"/>
          <w:noProof/>
          <w:sz w:val="24"/>
          <w:szCs w:val="24"/>
          <w:lang w:eastAsia="nl-NL"/>
        </w:rPr>
      </w:pPr>
      <w:hyperlink w:anchor="_Toc65857970" w:history="1">
        <w:r w:rsidR="008278C9" w:rsidRPr="00A20CE5">
          <w:rPr>
            <w:rStyle w:val="Hyperlink"/>
            <w:noProof/>
          </w:rPr>
          <w:t>7.2. Opslagsectie</w:t>
        </w:r>
        <w:r w:rsidR="008278C9">
          <w:rPr>
            <w:noProof/>
            <w:webHidden/>
          </w:rPr>
          <w:tab/>
        </w:r>
        <w:r w:rsidR="008278C9">
          <w:rPr>
            <w:noProof/>
            <w:webHidden/>
          </w:rPr>
          <w:fldChar w:fldCharType="begin"/>
        </w:r>
        <w:r w:rsidR="008278C9">
          <w:rPr>
            <w:noProof/>
            <w:webHidden/>
          </w:rPr>
          <w:instrText xml:space="preserve"> PAGEREF _Toc65857970 \h </w:instrText>
        </w:r>
        <w:r w:rsidR="008278C9">
          <w:rPr>
            <w:noProof/>
            <w:webHidden/>
          </w:rPr>
        </w:r>
        <w:r w:rsidR="008278C9">
          <w:rPr>
            <w:noProof/>
            <w:webHidden/>
          </w:rPr>
          <w:fldChar w:fldCharType="separate"/>
        </w:r>
        <w:r w:rsidR="008278C9">
          <w:rPr>
            <w:noProof/>
            <w:webHidden/>
          </w:rPr>
          <w:t>117</w:t>
        </w:r>
        <w:r w:rsidR="008278C9">
          <w:rPr>
            <w:noProof/>
            <w:webHidden/>
          </w:rPr>
          <w:fldChar w:fldCharType="end"/>
        </w:r>
      </w:hyperlink>
    </w:p>
    <w:p w14:paraId="638079E3" w14:textId="48BC3116" w:rsidR="008278C9" w:rsidRDefault="008D3751">
      <w:pPr>
        <w:pStyle w:val="Inhopg3"/>
        <w:rPr>
          <w:rFonts w:asciiTheme="minorHAnsi" w:eastAsiaTheme="minorEastAsia" w:hAnsiTheme="minorHAnsi" w:cstheme="minorBidi"/>
          <w:noProof/>
          <w:sz w:val="24"/>
          <w:szCs w:val="24"/>
          <w:lang w:eastAsia="nl-NL"/>
        </w:rPr>
      </w:pPr>
      <w:hyperlink w:anchor="_Toc65857971" w:history="1">
        <w:r w:rsidR="008278C9" w:rsidRPr="00A20CE5">
          <w:rPr>
            <w:rStyle w:val="Hyperlink"/>
            <w:noProof/>
          </w:rPr>
          <w:t>7.2.1. Algemene beschrijving</w:t>
        </w:r>
        <w:r w:rsidR="008278C9">
          <w:rPr>
            <w:noProof/>
            <w:webHidden/>
          </w:rPr>
          <w:tab/>
        </w:r>
        <w:r w:rsidR="008278C9">
          <w:rPr>
            <w:noProof/>
            <w:webHidden/>
          </w:rPr>
          <w:fldChar w:fldCharType="begin"/>
        </w:r>
        <w:r w:rsidR="008278C9">
          <w:rPr>
            <w:noProof/>
            <w:webHidden/>
          </w:rPr>
          <w:instrText xml:space="preserve"> PAGEREF _Toc65857971 \h </w:instrText>
        </w:r>
        <w:r w:rsidR="008278C9">
          <w:rPr>
            <w:noProof/>
            <w:webHidden/>
          </w:rPr>
        </w:r>
        <w:r w:rsidR="008278C9">
          <w:rPr>
            <w:noProof/>
            <w:webHidden/>
          </w:rPr>
          <w:fldChar w:fldCharType="separate"/>
        </w:r>
        <w:r w:rsidR="008278C9">
          <w:rPr>
            <w:noProof/>
            <w:webHidden/>
          </w:rPr>
          <w:t>117</w:t>
        </w:r>
        <w:r w:rsidR="008278C9">
          <w:rPr>
            <w:noProof/>
            <w:webHidden/>
          </w:rPr>
          <w:fldChar w:fldCharType="end"/>
        </w:r>
      </w:hyperlink>
    </w:p>
    <w:p w14:paraId="52D0DA59" w14:textId="042E8B11" w:rsidR="008278C9" w:rsidRDefault="008D3751">
      <w:pPr>
        <w:pStyle w:val="Inhopg3"/>
        <w:rPr>
          <w:rFonts w:asciiTheme="minorHAnsi" w:eastAsiaTheme="minorEastAsia" w:hAnsiTheme="minorHAnsi" w:cstheme="minorBidi"/>
          <w:noProof/>
          <w:sz w:val="24"/>
          <w:szCs w:val="24"/>
          <w:lang w:eastAsia="nl-NL"/>
        </w:rPr>
      </w:pPr>
      <w:hyperlink w:anchor="_Toc65857972" w:history="1">
        <w:r w:rsidR="008278C9" w:rsidRPr="00A20CE5">
          <w:rPr>
            <w:rStyle w:val="Hyperlink"/>
            <w:noProof/>
          </w:rPr>
          <w:t>7.2.2. Eigenschappen</w:t>
        </w:r>
        <w:r w:rsidR="008278C9">
          <w:rPr>
            <w:noProof/>
            <w:webHidden/>
          </w:rPr>
          <w:tab/>
        </w:r>
        <w:r w:rsidR="008278C9">
          <w:rPr>
            <w:noProof/>
            <w:webHidden/>
          </w:rPr>
          <w:fldChar w:fldCharType="begin"/>
        </w:r>
        <w:r w:rsidR="008278C9">
          <w:rPr>
            <w:noProof/>
            <w:webHidden/>
          </w:rPr>
          <w:instrText xml:space="preserve"> PAGEREF _Toc65857972 \h </w:instrText>
        </w:r>
        <w:r w:rsidR="008278C9">
          <w:rPr>
            <w:noProof/>
            <w:webHidden/>
          </w:rPr>
        </w:r>
        <w:r w:rsidR="008278C9">
          <w:rPr>
            <w:noProof/>
            <w:webHidden/>
          </w:rPr>
          <w:fldChar w:fldCharType="separate"/>
        </w:r>
        <w:r w:rsidR="008278C9">
          <w:rPr>
            <w:noProof/>
            <w:webHidden/>
          </w:rPr>
          <w:t>117</w:t>
        </w:r>
        <w:r w:rsidR="008278C9">
          <w:rPr>
            <w:noProof/>
            <w:webHidden/>
          </w:rPr>
          <w:fldChar w:fldCharType="end"/>
        </w:r>
      </w:hyperlink>
    </w:p>
    <w:p w14:paraId="31555CDA" w14:textId="7C80D805" w:rsidR="008278C9" w:rsidRDefault="008D3751">
      <w:pPr>
        <w:pStyle w:val="Inhopg3"/>
        <w:rPr>
          <w:rFonts w:asciiTheme="minorHAnsi" w:eastAsiaTheme="minorEastAsia" w:hAnsiTheme="minorHAnsi" w:cstheme="minorBidi"/>
          <w:noProof/>
          <w:sz w:val="24"/>
          <w:szCs w:val="24"/>
          <w:lang w:eastAsia="nl-NL"/>
        </w:rPr>
      </w:pPr>
      <w:hyperlink w:anchor="_Toc65857973" w:history="1">
        <w:r w:rsidR="008278C9" w:rsidRPr="00A20CE5">
          <w:rPr>
            <w:rStyle w:val="Hyperlink"/>
            <w:noProof/>
          </w:rPr>
          <w:t>7.2.3. Risico-Units</w:t>
        </w:r>
        <w:r w:rsidR="008278C9">
          <w:rPr>
            <w:noProof/>
            <w:webHidden/>
          </w:rPr>
          <w:tab/>
        </w:r>
        <w:r w:rsidR="008278C9">
          <w:rPr>
            <w:noProof/>
            <w:webHidden/>
          </w:rPr>
          <w:fldChar w:fldCharType="begin"/>
        </w:r>
        <w:r w:rsidR="008278C9">
          <w:rPr>
            <w:noProof/>
            <w:webHidden/>
          </w:rPr>
          <w:instrText xml:space="preserve"> PAGEREF _Toc65857973 \h </w:instrText>
        </w:r>
        <w:r w:rsidR="008278C9">
          <w:rPr>
            <w:noProof/>
            <w:webHidden/>
          </w:rPr>
        </w:r>
        <w:r w:rsidR="008278C9">
          <w:rPr>
            <w:noProof/>
            <w:webHidden/>
          </w:rPr>
          <w:fldChar w:fldCharType="separate"/>
        </w:r>
        <w:r w:rsidR="008278C9">
          <w:rPr>
            <w:noProof/>
            <w:webHidden/>
          </w:rPr>
          <w:t>117</w:t>
        </w:r>
        <w:r w:rsidR="008278C9">
          <w:rPr>
            <w:noProof/>
            <w:webHidden/>
          </w:rPr>
          <w:fldChar w:fldCharType="end"/>
        </w:r>
      </w:hyperlink>
    </w:p>
    <w:p w14:paraId="32D7ECD7" w14:textId="25259BC0" w:rsidR="008278C9" w:rsidRDefault="008D3751">
      <w:pPr>
        <w:pStyle w:val="Inhopg3"/>
        <w:rPr>
          <w:rFonts w:asciiTheme="minorHAnsi" w:eastAsiaTheme="minorEastAsia" w:hAnsiTheme="minorHAnsi" w:cstheme="minorBidi"/>
          <w:noProof/>
          <w:sz w:val="24"/>
          <w:szCs w:val="24"/>
          <w:lang w:eastAsia="nl-NL"/>
        </w:rPr>
      </w:pPr>
      <w:hyperlink w:anchor="_Toc65857974" w:history="1">
        <w:r w:rsidR="008278C9" w:rsidRPr="00A20CE5">
          <w:rPr>
            <w:rStyle w:val="Hyperlink"/>
            <w:noProof/>
          </w:rPr>
          <w:t>7.2.4. Scenario’s</w:t>
        </w:r>
        <w:r w:rsidR="008278C9">
          <w:rPr>
            <w:noProof/>
            <w:webHidden/>
          </w:rPr>
          <w:tab/>
        </w:r>
        <w:r w:rsidR="008278C9">
          <w:rPr>
            <w:noProof/>
            <w:webHidden/>
          </w:rPr>
          <w:fldChar w:fldCharType="begin"/>
        </w:r>
        <w:r w:rsidR="008278C9">
          <w:rPr>
            <w:noProof/>
            <w:webHidden/>
          </w:rPr>
          <w:instrText xml:space="preserve"> PAGEREF _Toc65857974 \h </w:instrText>
        </w:r>
        <w:r w:rsidR="008278C9">
          <w:rPr>
            <w:noProof/>
            <w:webHidden/>
          </w:rPr>
        </w:r>
        <w:r w:rsidR="008278C9">
          <w:rPr>
            <w:noProof/>
            <w:webHidden/>
          </w:rPr>
          <w:fldChar w:fldCharType="separate"/>
        </w:r>
        <w:r w:rsidR="008278C9">
          <w:rPr>
            <w:noProof/>
            <w:webHidden/>
          </w:rPr>
          <w:t>117</w:t>
        </w:r>
        <w:r w:rsidR="008278C9">
          <w:rPr>
            <w:noProof/>
            <w:webHidden/>
          </w:rPr>
          <w:fldChar w:fldCharType="end"/>
        </w:r>
      </w:hyperlink>
    </w:p>
    <w:p w14:paraId="20A5BF30" w14:textId="6376D73F" w:rsidR="008278C9" w:rsidRDefault="008D3751">
      <w:pPr>
        <w:pStyle w:val="Inhopg2"/>
        <w:rPr>
          <w:rFonts w:asciiTheme="minorHAnsi" w:eastAsiaTheme="minorEastAsia" w:hAnsiTheme="minorHAnsi" w:cstheme="minorBidi"/>
          <w:noProof/>
          <w:sz w:val="24"/>
          <w:szCs w:val="24"/>
          <w:lang w:eastAsia="nl-NL"/>
        </w:rPr>
      </w:pPr>
      <w:hyperlink w:anchor="_Toc65857975" w:history="1">
        <w:r w:rsidR="008278C9" w:rsidRPr="00A20CE5">
          <w:rPr>
            <w:rStyle w:val="Hyperlink"/>
            <w:noProof/>
          </w:rPr>
          <w:t>7.3. Batchreactor</w:t>
        </w:r>
        <w:r w:rsidR="008278C9">
          <w:rPr>
            <w:noProof/>
            <w:webHidden/>
          </w:rPr>
          <w:tab/>
        </w:r>
        <w:r w:rsidR="008278C9">
          <w:rPr>
            <w:noProof/>
            <w:webHidden/>
          </w:rPr>
          <w:fldChar w:fldCharType="begin"/>
        </w:r>
        <w:r w:rsidR="008278C9">
          <w:rPr>
            <w:noProof/>
            <w:webHidden/>
          </w:rPr>
          <w:instrText xml:space="preserve"> PAGEREF _Toc65857975 \h </w:instrText>
        </w:r>
        <w:r w:rsidR="008278C9">
          <w:rPr>
            <w:noProof/>
            <w:webHidden/>
          </w:rPr>
        </w:r>
        <w:r w:rsidR="008278C9">
          <w:rPr>
            <w:noProof/>
            <w:webHidden/>
          </w:rPr>
          <w:fldChar w:fldCharType="separate"/>
        </w:r>
        <w:r w:rsidR="008278C9">
          <w:rPr>
            <w:noProof/>
            <w:webHidden/>
          </w:rPr>
          <w:t>120</w:t>
        </w:r>
        <w:r w:rsidR="008278C9">
          <w:rPr>
            <w:noProof/>
            <w:webHidden/>
          </w:rPr>
          <w:fldChar w:fldCharType="end"/>
        </w:r>
      </w:hyperlink>
    </w:p>
    <w:p w14:paraId="11A44811" w14:textId="04DA55C2" w:rsidR="008278C9" w:rsidRDefault="008D3751">
      <w:pPr>
        <w:pStyle w:val="Inhopg3"/>
        <w:rPr>
          <w:rFonts w:asciiTheme="minorHAnsi" w:eastAsiaTheme="minorEastAsia" w:hAnsiTheme="minorHAnsi" w:cstheme="minorBidi"/>
          <w:noProof/>
          <w:sz w:val="24"/>
          <w:szCs w:val="24"/>
          <w:lang w:eastAsia="nl-NL"/>
        </w:rPr>
      </w:pPr>
      <w:hyperlink w:anchor="_Toc65857976" w:history="1">
        <w:r w:rsidR="008278C9" w:rsidRPr="00A20CE5">
          <w:rPr>
            <w:rStyle w:val="Hyperlink"/>
            <w:noProof/>
          </w:rPr>
          <w:t>7.3.1. Algemene beschrijving</w:t>
        </w:r>
        <w:r w:rsidR="008278C9">
          <w:rPr>
            <w:noProof/>
            <w:webHidden/>
          </w:rPr>
          <w:tab/>
        </w:r>
        <w:r w:rsidR="008278C9">
          <w:rPr>
            <w:noProof/>
            <w:webHidden/>
          </w:rPr>
          <w:fldChar w:fldCharType="begin"/>
        </w:r>
        <w:r w:rsidR="008278C9">
          <w:rPr>
            <w:noProof/>
            <w:webHidden/>
          </w:rPr>
          <w:instrText xml:space="preserve"> PAGEREF _Toc65857976 \h </w:instrText>
        </w:r>
        <w:r w:rsidR="008278C9">
          <w:rPr>
            <w:noProof/>
            <w:webHidden/>
          </w:rPr>
        </w:r>
        <w:r w:rsidR="008278C9">
          <w:rPr>
            <w:noProof/>
            <w:webHidden/>
          </w:rPr>
          <w:fldChar w:fldCharType="separate"/>
        </w:r>
        <w:r w:rsidR="008278C9">
          <w:rPr>
            <w:noProof/>
            <w:webHidden/>
          </w:rPr>
          <w:t>120</w:t>
        </w:r>
        <w:r w:rsidR="008278C9">
          <w:rPr>
            <w:noProof/>
            <w:webHidden/>
          </w:rPr>
          <w:fldChar w:fldCharType="end"/>
        </w:r>
      </w:hyperlink>
    </w:p>
    <w:p w14:paraId="666D6D6B" w14:textId="07D6BF6F" w:rsidR="008278C9" w:rsidRDefault="008D3751">
      <w:pPr>
        <w:pStyle w:val="Inhopg3"/>
        <w:rPr>
          <w:rFonts w:asciiTheme="minorHAnsi" w:eastAsiaTheme="minorEastAsia" w:hAnsiTheme="minorHAnsi" w:cstheme="minorBidi"/>
          <w:noProof/>
          <w:sz w:val="24"/>
          <w:szCs w:val="24"/>
          <w:lang w:eastAsia="nl-NL"/>
        </w:rPr>
      </w:pPr>
      <w:hyperlink w:anchor="_Toc65857977" w:history="1">
        <w:r w:rsidR="008278C9" w:rsidRPr="00A20CE5">
          <w:rPr>
            <w:rStyle w:val="Hyperlink"/>
            <w:noProof/>
          </w:rPr>
          <w:t>7.3.2. Eigenschappen</w:t>
        </w:r>
        <w:r w:rsidR="008278C9">
          <w:rPr>
            <w:noProof/>
            <w:webHidden/>
          </w:rPr>
          <w:tab/>
        </w:r>
        <w:r w:rsidR="008278C9">
          <w:rPr>
            <w:noProof/>
            <w:webHidden/>
          </w:rPr>
          <w:fldChar w:fldCharType="begin"/>
        </w:r>
        <w:r w:rsidR="008278C9">
          <w:rPr>
            <w:noProof/>
            <w:webHidden/>
          </w:rPr>
          <w:instrText xml:space="preserve"> PAGEREF _Toc65857977 \h </w:instrText>
        </w:r>
        <w:r w:rsidR="008278C9">
          <w:rPr>
            <w:noProof/>
            <w:webHidden/>
          </w:rPr>
        </w:r>
        <w:r w:rsidR="008278C9">
          <w:rPr>
            <w:noProof/>
            <w:webHidden/>
          </w:rPr>
          <w:fldChar w:fldCharType="separate"/>
        </w:r>
        <w:r w:rsidR="008278C9">
          <w:rPr>
            <w:noProof/>
            <w:webHidden/>
          </w:rPr>
          <w:t>120</w:t>
        </w:r>
        <w:r w:rsidR="008278C9">
          <w:rPr>
            <w:noProof/>
            <w:webHidden/>
          </w:rPr>
          <w:fldChar w:fldCharType="end"/>
        </w:r>
      </w:hyperlink>
    </w:p>
    <w:p w14:paraId="0F0B9963" w14:textId="6C3686F9" w:rsidR="008278C9" w:rsidRDefault="008D3751">
      <w:pPr>
        <w:pStyle w:val="Inhopg3"/>
        <w:rPr>
          <w:rFonts w:asciiTheme="minorHAnsi" w:eastAsiaTheme="minorEastAsia" w:hAnsiTheme="minorHAnsi" w:cstheme="minorBidi"/>
          <w:noProof/>
          <w:sz w:val="24"/>
          <w:szCs w:val="24"/>
          <w:lang w:eastAsia="nl-NL"/>
        </w:rPr>
      </w:pPr>
      <w:hyperlink w:anchor="_Toc65857978" w:history="1">
        <w:r w:rsidR="008278C9" w:rsidRPr="00A20CE5">
          <w:rPr>
            <w:rStyle w:val="Hyperlink"/>
            <w:noProof/>
          </w:rPr>
          <w:t>7.3.3. Risico-Units</w:t>
        </w:r>
        <w:r w:rsidR="008278C9">
          <w:rPr>
            <w:noProof/>
            <w:webHidden/>
          </w:rPr>
          <w:tab/>
        </w:r>
        <w:r w:rsidR="008278C9">
          <w:rPr>
            <w:noProof/>
            <w:webHidden/>
          </w:rPr>
          <w:fldChar w:fldCharType="begin"/>
        </w:r>
        <w:r w:rsidR="008278C9">
          <w:rPr>
            <w:noProof/>
            <w:webHidden/>
          </w:rPr>
          <w:instrText xml:space="preserve"> PAGEREF _Toc65857978 \h </w:instrText>
        </w:r>
        <w:r w:rsidR="008278C9">
          <w:rPr>
            <w:noProof/>
            <w:webHidden/>
          </w:rPr>
        </w:r>
        <w:r w:rsidR="008278C9">
          <w:rPr>
            <w:noProof/>
            <w:webHidden/>
          </w:rPr>
          <w:fldChar w:fldCharType="separate"/>
        </w:r>
        <w:r w:rsidR="008278C9">
          <w:rPr>
            <w:noProof/>
            <w:webHidden/>
          </w:rPr>
          <w:t>122</w:t>
        </w:r>
        <w:r w:rsidR="008278C9">
          <w:rPr>
            <w:noProof/>
            <w:webHidden/>
          </w:rPr>
          <w:fldChar w:fldCharType="end"/>
        </w:r>
      </w:hyperlink>
    </w:p>
    <w:p w14:paraId="4B081393" w14:textId="710FA4E9" w:rsidR="008278C9" w:rsidRDefault="008D3751">
      <w:pPr>
        <w:pStyle w:val="Inhopg3"/>
        <w:rPr>
          <w:rFonts w:asciiTheme="minorHAnsi" w:eastAsiaTheme="minorEastAsia" w:hAnsiTheme="minorHAnsi" w:cstheme="minorBidi"/>
          <w:noProof/>
          <w:sz w:val="24"/>
          <w:szCs w:val="24"/>
          <w:lang w:eastAsia="nl-NL"/>
        </w:rPr>
      </w:pPr>
      <w:hyperlink w:anchor="_Toc65857979" w:history="1">
        <w:r w:rsidR="008278C9" w:rsidRPr="00A20CE5">
          <w:rPr>
            <w:rStyle w:val="Hyperlink"/>
            <w:noProof/>
          </w:rPr>
          <w:t>7.3.4. Scenario’s</w:t>
        </w:r>
        <w:r w:rsidR="008278C9">
          <w:rPr>
            <w:noProof/>
            <w:webHidden/>
          </w:rPr>
          <w:tab/>
        </w:r>
        <w:r w:rsidR="008278C9">
          <w:rPr>
            <w:noProof/>
            <w:webHidden/>
          </w:rPr>
          <w:fldChar w:fldCharType="begin"/>
        </w:r>
        <w:r w:rsidR="008278C9">
          <w:rPr>
            <w:noProof/>
            <w:webHidden/>
          </w:rPr>
          <w:instrText xml:space="preserve"> PAGEREF _Toc65857979 \h </w:instrText>
        </w:r>
        <w:r w:rsidR="008278C9">
          <w:rPr>
            <w:noProof/>
            <w:webHidden/>
          </w:rPr>
        </w:r>
        <w:r w:rsidR="008278C9">
          <w:rPr>
            <w:noProof/>
            <w:webHidden/>
          </w:rPr>
          <w:fldChar w:fldCharType="separate"/>
        </w:r>
        <w:r w:rsidR="008278C9">
          <w:rPr>
            <w:noProof/>
            <w:webHidden/>
          </w:rPr>
          <w:t>122</w:t>
        </w:r>
        <w:r w:rsidR="008278C9">
          <w:rPr>
            <w:noProof/>
            <w:webHidden/>
          </w:rPr>
          <w:fldChar w:fldCharType="end"/>
        </w:r>
      </w:hyperlink>
    </w:p>
    <w:p w14:paraId="0FE3D97A" w14:textId="1E54123C" w:rsidR="008278C9" w:rsidRDefault="008D3751">
      <w:pPr>
        <w:pStyle w:val="Inhopg2"/>
        <w:rPr>
          <w:rFonts w:asciiTheme="minorHAnsi" w:eastAsiaTheme="minorEastAsia" w:hAnsiTheme="minorHAnsi" w:cstheme="minorBidi"/>
          <w:noProof/>
          <w:sz w:val="24"/>
          <w:szCs w:val="24"/>
          <w:lang w:eastAsia="nl-NL"/>
        </w:rPr>
      </w:pPr>
      <w:hyperlink w:anchor="_Toc65857980" w:history="1">
        <w:r w:rsidR="008278C9" w:rsidRPr="00A20CE5">
          <w:rPr>
            <w:rStyle w:val="Hyperlink"/>
            <w:noProof/>
          </w:rPr>
          <w:t>7.4. Continureactor</w:t>
        </w:r>
        <w:r w:rsidR="008278C9">
          <w:rPr>
            <w:noProof/>
            <w:webHidden/>
          </w:rPr>
          <w:tab/>
        </w:r>
        <w:r w:rsidR="008278C9">
          <w:rPr>
            <w:noProof/>
            <w:webHidden/>
          </w:rPr>
          <w:fldChar w:fldCharType="begin"/>
        </w:r>
        <w:r w:rsidR="008278C9">
          <w:rPr>
            <w:noProof/>
            <w:webHidden/>
          </w:rPr>
          <w:instrText xml:space="preserve"> PAGEREF _Toc65857980 \h </w:instrText>
        </w:r>
        <w:r w:rsidR="008278C9">
          <w:rPr>
            <w:noProof/>
            <w:webHidden/>
          </w:rPr>
        </w:r>
        <w:r w:rsidR="008278C9">
          <w:rPr>
            <w:noProof/>
            <w:webHidden/>
          </w:rPr>
          <w:fldChar w:fldCharType="separate"/>
        </w:r>
        <w:r w:rsidR="008278C9">
          <w:rPr>
            <w:noProof/>
            <w:webHidden/>
          </w:rPr>
          <w:t>124</w:t>
        </w:r>
        <w:r w:rsidR="008278C9">
          <w:rPr>
            <w:noProof/>
            <w:webHidden/>
          </w:rPr>
          <w:fldChar w:fldCharType="end"/>
        </w:r>
      </w:hyperlink>
    </w:p>
    <w:p w14:paraId="331AE674" w14:textId="365A8C76" w:rsidR="008278C9" w:rsidRDefault="008D3751">
      <w:pPr>
        <w:pStyle w:val="Inhopg3"/>
        <w:rPr>
          <w:rFonts w:asciiTheme="minorHAnsi" w:eastAsiaTheme="minorEastAsia" w:hAnsiTheme="minorHAnsi" w:cstheme="minorBidi"/>
          <w:noProof/>
          <w:sz w:val="24"/>
          <w:szCs w:val="24"/>
          <w:lang w:eastAsia="nl-NL"/>
        </w:rPr>
      </w:pPr>
      <w:hyperlink w:anchor="_Toc65857981" w:history="1">
        <w:r w:rsidR="008278C9" w:rsidRPr="00A20CE5">
          <w:rPr>
            <w:rStyle w:val="Hyperlink"/>
            <w:noProof/>
          </w:rPr>
          <w:t>7.4.1. Algemene beschrijving</w:t>
        </w:r>
        <w:r w:rsidR="008278C9">
          <w:rPr>
            <w:noProof/>
            <w:webHidden/>
          </w:rPr>
          <w:tab/>
        </w:r>
        <w:r w:rsidR="008278C9">
          <w:rPr>
            <w:noProof/>
            <w:webHidden/>
          </w:rPr>
          <w:fldChar w:fldCharType="begin"/>
        </w:r>
        <w:r w:rsidR="008278C9">
          <w:rPr>
            <w:noProof/>
            <w:webHidden/>
          </w:rPr>
          <w:instrText xml:space="preserve"> PAGEREF _Toc65857981 \h </w:instrText>
        </w:r>
        <w:r w:rsidR="008278C9">
          <w:rPr>
            <w:noProof/>
            <w:webHidden/>
          </w:rPr>
        </w:r>
        <w:r w:rsidR="008278C9">
          <w:rPr>
            <w:noProof/>
            <w:webHidden/>
          </w:rPr>
          <w:fldChar w:fldCharType="separate"/>
        </w:r>
        <w:r w:rsidR="008278C9">
          <w:rPr>
            <w:noProof/>
            <w:webHidden/>
          </w:rPr>
          <w:t>124</w:t>
        </w:r>
        <w:r w:rsidR="008278C9">
          <w:rPr>
            <w:noProof/>
            <w:webHidden/>
          </w:rPr>
          <w:fldChar w:fldCharType="end"/>
        </w:r>
      </w:hyperlink>
    </w:p>
    <w:p w14:paraId="2A07AE68" w14:textId="6FC3FB40" w:rsidR="008278C9" w:rsidRDefault="008D3751">
      <w:pPr>
        <w:pStyle w:val="Inhopg3"/>
        <w:rPr>
          <w:rFonts w:asciiTheme="minorHAnsi" w:eastAsiaTheme="minorEastAsia" w:hAnsiTheme="minorHAnsi" w:cstheme="minorBidi"/>
          <w:noProof/>
          <w:sz w:val="24"/>
          <w:szCs w:val="24"/>
          <w:lang w:eastAsia="nl-NL"/>
        </w:rPr>
      </w:pPr>
      <w:hyperlink w:anchor="_Toc65857982" w:history="1">
        <w:r w:rsidR="008278C9" w:rsidRPr="00A20CE5">
          <w:rPr>
            <w:rStyle w:val="Hyperlink"/>
            <w:noProof/>
          </w:rPr>
          <w:t>7.4.2. Eigenschappen</w:t>
        </w:r>
        <w:r w:rsidR="008278C9">
          <w:rPr>
            <w:noProof/>
            <w:webHidden/>
          </w:rPr>
          <w:tab/>
        </w:r>
        <w:r w:rsidR="008278C9">
          <w:rPr>
            <w:noProof/>
            <w:webHidden/>
          </w:rPr>
          <w:fldChar w:fldCharType="begin"/>
        </w:r>
        <w:r w:rsidR="008278C9">
          <w:rPr>
            <w:noProof/>
            <w:webHidden/>
          </w:rPr>
          <w:instrText xml:space="preserve"> PAGEREF _Toc65857982 \h </w:instrText>
        </w:r>
        <w:r w:rsidR="008278C9">
          <w:rPr>
            <w:noProof/>
            <w:webHidden/>
          </w:rPr>
        </w:r>
        <w:r w:rsidR="008278C9">
          <w:rPr>
            <w:noProof/>
            <w:webHidden/>
          </w:rPr>
          <w:fldChar w:fldCharType="separate"/>
        </w:r>
        <w:r w:rsidR="008278C9">
          <w:rPr>
            <w:noProof/>
            <w:webHidden/>
          </w:rPr>
          <w:t>124</w:t>
        </w:r>
        <w:r w:rsidR="008278C9">
          <w:rPr>
            <w:noProof/>
            <w:webHidden/>
          </w:rPr>
          <w:fldChar w:fldCharType="end"/>
        </w:r>
      </w:hyperlink>
    </w:p>
    <w:p w14:paraId="03BAA374" w14:textId="1A582182" w:rsidR="008278C9" w:rsidRDefault="008D3751">
      <w:pPr>
        <w:pStyle w:val="Inhopg3"/>
        <w:rPr>
          <w:rFonts w:asciiTheme="minorHAnsi" w:eastAsiaTheme="minorEastAsia" w:hAnsiTheme="minorHAnsi" w:cstheme="minorBidi"/>
          <w:noProof/>
          <w:sz w:val="24"/>
          <w:szCs w:val="24"/>
          <w:lang w:eastAsia="nl-NL"/>
        </w:rPr>
      </w:pPr>
      <w:hyperlink w:anchor="_Toc65857983" w:history="1">
        <w:r w:rsidR="008278C9" w:rsidRPr="00A20CE5">
          <w:rPr>
            <w:rStyle w:val="Hyperlink"/>
            <w:noProof/>
          </w:rPr>
          <w:t>7.4.3. Risico-Units</w:t>
        </w:r>
        <w:r w:rsidR="008278C9">
          <w:rPr>
            <w:noProof/>
            <w:webHidden/>
          </w:rPr>
          <w:tab/>
        </w:r>
        <w:r w:rsidR="008278C9">
          <w:rPr>
            <w:noProof/>
            <w:webHidden/>
          </w:rPr>
          <w:fldChar w:fldCharType="begin"/>
        </w:r>
        <w:r w:rsidR="008278C9">
          <w:rPr>
            <w:noProof/>
            <w:webHidden/>
          </w:rPr>
          <w:instrText xml:space="preserve"> PAGEREF _Toc65857983 \h </w:instrText>
        </w:r>
        <w:r w:rsidR="008278C9">
          <w:rPr>
            <w:noProof/>
            <w:webHidden/>
          </w:rPr>
        </w:r>
        <w:r w:rsidR="008278C9">
          <w:rPr>
            <w:noProof/>
            <w:webHidden/>
          </w:rPr>
          <w:fldChar w:fldCharType="separate"/>
        </w:r>
        <w:r w:rsidR="008278C9">
          <w:rPr>
            <w:noProof/>
            <w:webHidden/>
          </w:rPr>
          <w:t>126</w:t>
        </w:r>
        <w:r w:rsidR="008278C9">
          <w:rPr>
            <w:noProof/>
            <w:webHidden/>
          </w:rPr>
          <w:fldChar w:fldCharType="end"/>
        </w:r>
      </w:hyperlink>
    </w:p>
    <w:p w14:paraId="2A1D3A30" w14:textId="5AFCFD1D" w:rsidR="008278C9" w:rsidRDefault="008D3751">
      <w:pPr>
        <w:pStyle w:val="Inhopg3"/>
        <w:rPr>
          <w:rFonts w:asciiTheme="minorHAnsi" w:eastAsiaTheme="minorEastAsia" w:hAnsiTheme="minorHAnsi" w:cstheme="minorBidi"/>
          <w:noProof/>
          <w:sz w:val="24"/>
          <w:szCs w:val="24"/>
          <w:lang w:eastAsia="nl-NL"/>
        </w:rPr>
      </w:pPr>
      <w:hyperlink w:anchor="_Toc65857984" w:history="1">
        <w:r w:rsidR="008278C9" w:rsidRPr="00A20CE5">
          <w:rPr>
            <w:rStyle w:val="Hyperlink"/>
            <w:noProof/>
          </w:rPr>
          <w:t>7.4.4. Scenario’s</w:t>
        </w:r>
        <w:r w:rsidR="008278C9">
          <w:rPr>
            <w:noProof/>
            <w:webHidden/>
          </w:rPr>
          <w:tab/>
        </w:r>
        <w:r w:rsidR="008278C9">
          <w:rPr>
            <w:noProof/>
            <w:webHidden/>
          </w:rPr>
          <w:fldChar w:fldCharType="begin"/>
        </w:r>
        <w:r w:rsidR="008278C9">
          <w:rPr>
            <w:noProof/>
            <w:webHidden/>
          </w:rPr>
          <w:instrText xml:space="preserve"> PAGEREF _Toc65857984 \h </w:instrText>
        </w:r>
        <w:r w:rsidR="008278C9">
          <w:rPr>
            <w:noProof/>
            <w:webHidden/>
          </w:rPr>
        </w:r>
        <w:r w:rsidR="008278C9">
          <w:rPr>
            <w:noProof/>
            <w:webHidden/>
          </w:rPr>
          <w:fldChar w:fldCharType="separate"/>
        </w:r>
        <w:r w:rsidR="008278C9">
          <w:rPr>
            <w:noProof/>
            <w:webHidden/>
          </w:rPr>
          <w:t>127</w:t>
        </w:r>
        <w:r w:rsidR="008278C9">
          <w:rPr>
            <w:noProof/>
            <w:webHidden/>
          </w:rPr>
          <w:fldChar w:fldCharType="end"/>
        </w:r>
      </w:hyperlink>
    </w:p>
    <w:p w14:paraId="3E4DFAE3" w14:textId="01B3FF25" w:rsidR="008278C9" w:rsidRDefault="008D3751">
      <w:pPr>
        <w:pStyle w:val="Inhopg2"/>
        <w:rPr>
          <w:rFonts w:asciiTheme="minorHAnsi" w:eastAsiaTheme="minorEastAsia" w:hAnsiTheme="minorHAnsi" w:cstheme="minorBidi"/>
          <w:noProof/>
          <w:sz w:val="24"/>
          <w:szCs w:val="24"/>
          <w:lang w:eastAsia="nl-NL"/>
        </w:rPr>
      </w:pPr>
      <w:hyperlink w:anchor="_Toc65857985" w:history="1">
        <w:r w:rsidR="008278C9" w:rsidRPr="00A20CE5">
          <w:rPr>
            <w:rStyle w:val="Hyperlink"/>
            <w:noProof/>
          </w:rPr>
          <w:t>7.5. Afvul-installatie</w:t>
        </w:r>
        <w:r w:rsidR="008278C9">
          <w:rPr>
            <w:noProof/>
            <w:webHidden/>
          </w:rPr>
          <w:tab/>
        </w:r>
        <w:r w:rsidR="008278C9">
          <w:rPr>
            <w:noProof/>
            <w:webHidden/>
          </w:rPr>
          <w:fldChar w:fldCharType="begin"/>
        </w:r>
        <w:r w:rsidR="008278C9">
          <w:rPr>
            <w:noProof/>
            <w:webHidden/>
          </w:rPr>
          <w:instrText xml:space="preserve"> PAGEREF _Toc65857985 \h </w:instrText>
        </w:r>
        <w:r w:rsidR="008278C9">
          <w:rPr>
            <w:noProof/>
            <w:webHidden/>
          </w:rPr>
        </w:r>
        <w:r w:rsidR="008278C9">
          <w:rPr>
            <w:noProof/>
            <w:webHidden/>
          </w:rPr>
          <w:fldChar w:fldCharType="separate"/>
        </w:r>
        <w:r w:rsidR="008278C9">
          <w:rPr>
            <w:noProof/>
            <w:webHidden/>
          </w:rPr>
          <w:t>130</w:t>
        </w:r>
        <w:r w:rsidR="008278C9">
          <w:rPr>
            <w:noProof/>
            <w:webHidden/>
          </w:rPr>
          <w:fldChar w:fldCharType="end"/>
        </w:r>
      </w:hyperlink>
    </w:p>
    <w:p w14:paraId="509E99D3" w14:textId="6E282CB8" w:rsidR="008278C9" w:rsidRDefault="008D3751">
      <w:pPr>
        <w:pStyle w:val="Inhopg3"/>
        <w:rPr>
          <w:rFonts w:asciiTheme="minorHAnsi" w:eastAsiaTheme="minorEastAsia" w:hAnsiTheme="minorHAnsi" w:cstheme="minorBidi"/>
          <w:noProof/>
          <w:sz w:val="24"/>
          <w:szCs w:val="24"/>
          <w:lang w:eastAsia="nl-NL"/>
        </w:rPr>
      </w:pPr>
      <w:hyperlink w:anchor="_Toc65857986" w:history="1">
        <w:r w:rsidR="008278C9" w:rsidRPr="00A20CE5">
          <w:rPr>
            <w:rStyle w:val="Hyperlink"/>
            <w:noProof/>
          </w:rPr>
          <w:t>7.5.1. Algemene beschrijving</w:t>
        </w:r>
        <w:r w:rsidR="008278C9">
          <w:rPr>
            <w:noProof/>
            <w:webHidden/>
          </w:rPr>
          <w:tab/>
        </w:r>
        <w:r w:rsidR="008278C9">
          <w:rPr>
            <w:noProof/>
            <w:webHidden/>
          </w:rPr>
          <w:fldChar w:fldCharType="begin"/>
        </w:r>
        <w:r w:rsidR="008278C9">
          <w:rPr>
            <w:noProof/>
            <w:webHidden/>
          </w:rPr>
          <w:instrText xml:space="preserve"> PAGEREF _Toc65857986 \h </w:instrText>
        </w:r>
        <w:r w:rsidR="008278C9">
          <w:rPr>
            <w:noProof/>
            <w:webHidden/>
          </w:rPr>
        </w:r>
        <w:r w:rsidR="008278C9">
          <w:rPr>
            <w:noProof/>
            <w:webHidden/>
          </w:rPr>
          <w:fldChar w:fldCharType="separate"/>
        </w:r>
        <w:r w:rsidR="008278C9">
          <w:rPr>
            <w:noProof/>
            <w:webHidden/>
          </w:rPr>
          <w:t>130</w:t>
        </w:r>
        <w:r w:rsidR="008278C9">
          <w:rPr>
            <w:noProof/>
            <w:webHidden/>
          </w:rPr>
          <w:fldChar w:fldCharType="end"/>
        </w:r>
      </w:hyperlink>
    </w:p>
    <w:p w14:paraId="6F8018CE" w14:textId="7ED60919" w:rsidR="008278C9" w:rsidRDefault="008D3751">
      <w:pPr>
        <w:pStyle w:val="Inhopg3"/>
        <w:rPr>
          <w:rFonts w:asciiTheme="minorHAnsi" w:eastAsiaTheme="minorEastAsia" w:hAnsiTheme="minorHAnsi" w:cstheme="minorBidi"/>
          <w:noProof/>
          <w:sz w:val="24"/>
          <w:szCs w:val="24"/>
          <w:lang w:eastAsia="nl-NL"/>
        </w:rPr>
      </w:pPr>
      <w:hyperlink w:anchor="_Toc65857987" w:history="1">
        <w:r w:rsidR="008278C9" w:rsidRPr="00A20CE5">
          <w:rPr>
            <w:rStyle w:val="Hyperlink"/>
            <w:noProof/>
          </w:rPr>
          <w:t>7.5.2. Eigenschappen</w:t>
        </w:r>
        <w:r w:rsidR="008278C9">
          <w:rPr>
            <w:noProof/>
            <w:webHidden/>
          </w:rPr>
          <w:tab/>
        </w:r>
        <w:r w:rsidR="008278C9">
          <w:rPr>
            <w:noProof/>
            <w:webHidden/>
          </w:rPr>
          <w:fldChar w:fldCharType="begin"/>
        </w:r>
        <w:r w:rsidR="008278C9">
          <w:rPr>
            <w:noProof/>
            <w:webHidden/>
          </w:rPr>
          <w:instrText xml:space="preserve"> PAGEREF _Toc65857987 \h </w:instrText>
        </w:r>
        <w:r w:rsidR="008278C9">
          <w:rPr>
            <w:noProof/>
            <w:webHidden/>
          </w:rPr>
        </w:r>
        <w:r w:rsidR="008278C9">
          <w:rPr>
            <w:noProof/>
            <w:webHidden/>
          </w:rPr>
          <w:fldChar w:fldCharType="separate"/>
        </w:r>
        <w:r w:rsidR="008278C9">
          <w:rPr>
            <w:noProof/>
            <w:webHidden/>
          </w:rPr>
          <w:t>130</w:t>
        </w:r>
        <w:r w:rsidR="008278C9">
          <w:rPr>
            <w:noProof/>
            <w:webHidden/>
          </w:rPr>
          <w:fldChar w:fldCharType="end"/>
        </w:r>
      </w:hyperlink>
    </w:p>
    <w:p w14:paraId="204478EB" w14:textId="5A779E99" w:rsidR="008278C9" w:rsidRDefault="008D3751">
      <w:pPr>
        <w:pStyle w:val="Inhopg3"/>
        <w:rPr>
          <w:rFonts w:asciiTheme="minorHAnsi" w:eastAsiaTheme="minorEastAsia" w:hAnsiTheme="minorHAnsi" w:cstheme="minorBidi"/>
          <w:noProof/>
          <w:sz w:val="24"/>
          <w:szCs w:val="24"/>
          <w:lang w:eastAsia="nl-NL"/>
        </w:rPr>
      </w:pPr>
      <w:hyperlink w:anchor="_Toc65857988" w:history="1">
        <w:r w:rsidR="008278C9" w:rsidRPr="00A20CE5">
          <w:rPr>
            <w:rStyle w:val="Hyperlink"/>
            <w:noProof/>
          </w:rPr>
          <w:t>7.5.3. Risico-Units</w:t>
        </w:r>
        <w:r w:rsidR="008278C9">
          <w:rPr>
            <w:noProof/>
            <w:webHidden/>
          </w:rPr>
          <w:tab/>
        </w:r>
        <w:r w:rsidR="008278C9">
          <w:rPr>
            <w:noProof/>
            <w:webHidden/>
          </w:rPr>
          <w:fldChar w:fldCharType="begin"/>
        </w:r>
        <w:r w:rsidR="008278C9">
          <w:rPr>
            <w:noProof/>
            <w:webHidden/>
          </w:rPr>
          <w:instrText xml:space="preserve"> PAGEREF _Toc65857988 \h </w:instrText>
        </w:r>
        <w:r w:rsidR="008278C9">
          <w:rPr>
            <w:noProof/>
            <w:webHidden/>
          </w:rPr>
        </w:r>
        <w:r w:rsidR="008278C9">
          <w:rPr>
            <w:noProof/>
            <w:webHidden/>
          </w:rPr>
          <w:fldChar w:fldCharType="separate"/>
        </w:r>
        <w:r w:rsidR="008278C9">
          <w:rPr>
            <w:noProof/>
            <w:webHidden/>
          </w:rPr>
          <w:t>131</w:t>
        </w:r>
        <w:r w:rsidR="008278C9">
          <w:rPr>
            <w:noProof/>
            <w:webHidden/>
          </w:rPr>
          <w:fldChar w:fldCharType="end"/>
        </w:r>
      </w:hyperlink>
    </w:p>
    <w:p w14:paraId="7DDFA05D" w14:textId="4DC9454B" w:rsidR="008278C9" w:rsidRDefault="008D3751">
      <w:pPr>
        <w:pStyle w:val="Inhopg3"/>
        <w:rPr>
          <w:rFonts w:asciiTheme="minorHAnsi" w:eastAsiaTheme="minorEastAsia" w:hAnsiTheme="minorHAnsi" w:cstheme="minorBidi"/>
          <w:noProof/>
          <w:sz w:val="24"/>
          <w:szCs w:val="24"/>
          <w:lang w:eastAsia="nl-NL"/>
        </w:rPr>
      </w:pPr>
      <w:hyperlink w:anchor="_Toc65857989" w:history="1">
        <w:r w:rsidR="008278C9" w:rsidRPr="00A20CE5">
          <w:rPr>
            <w:rStyle w:val="Hyperlink"/>
            <w:noProof/>
          </w:rPr>
          <w:t>7.5.4. Scenario’s</w:t>
        </w:r>
        <w:r w:rsidR="008278C9">
          <w:rPr>
            <w:noProof/>
            <w:webHidden/>
          </w:rPr>
          <w:tab/>
        </w:r>
        <w:r w:rsidR="008278C9">
          <w:rPr>
            <w:noProof/>
            <w:webHidden/>
          </w:rPr>
          <w:fldChar w:fldCharType="begin"/>
        </w:r>
        <w:r w:rsidR="008278C9">
          <w:rPr>
            <w:noProof/>
            <w:webHidden/>
          </w:rPr>
          <w:instrText xml:space="preserve"> PAGEREF _Toc65857989 \h </w:instrText>
        </w:r>
        <w:r w:rsidR="008278C9">
          <w:rPr>
            <w:noProof/>
            <w:webHidden/>
          </w:rPr>
        </w:r>
        <w:r w:rsidR="008278C9">
          <w:rPr>
            <w:noProof/>
            <w:webHidden/>
          </w:rPr>
          <w:fldChar w:fldCharType="separate"/>
        </w:r>
        <w:r w:rsidR="008278C9">
          <w:rPr>
            <w:noProof/>
            <w:webHidden/>
          </w:rPr>
          <w:t>131</w:t>
        </w:r>
        <w:r w:rsidR="008278C9">
          <w:rPr>
            <w:noProof/>
            <w:webHidden/>
          </w:rPr>
          <w:fldChar w:fldCharType="end"/>
        </w:r>
      </w:hyperlink>
    </w:p>
    <w:p w14:paraId="07181D8E" w14:textId="231847DE" w:rsidR="008278C9" w:rsidRDefault="008D3751">
      <w:pPr>
        <w:pStyle w:val="Inhopg1"/>
        <w:rPr>
          <w:rFonts w:asciiTheme="minorHAnsi" w:eastAsiaTheme="minorEastAsia" w:hAnsiTheme="minorHAnsi" w:cstheme="minorBidi"/>
          <w:b w:val="0"/>
          <w:noProof/>
          <w:sz w:val="24"/>
          <w:szCs w:val="24"/>
          <w:lang w:eastAsia="nl-NL"/>
        </w:rPr>
      </w:pPr>
      <w:hyperlink w:anchor="_Toc65857990" w:history="1">
        <w:r w:rsidR="008278C9" w:rsidRPr="00A20CE5">
          <w:rPr>
            <w:rStyle w:val="Hyperlink"/>
            <w:noProof/>
          </w:rPr>
          <w:t>8. Opvangunits, ook Doorstroomunits genoemd</w:t>
        </w:r>
        <w:r w:rsidR="008278C9">
          <w:rPr>
            <w:noProof/>
            <w:webHidden/>
          </w:rPr>
          <w:tab/>
        </w:r>
        <w:r w:rsidR="008278C9">
          <w:rPr>
            <w:noProof/>
            <w:webHidden/>
          </w:rPr>
          <w:fldChar w:fldCharType="begin"/>
        </w:r>
        <w:r w:rsidR="008278C9">
          <w:rPr>
            <w:noProof/>
            <w:webHidden/>
          </w:rPr>
          <w:instrText xml:space="preserve"> PAGEREF _Toc65857990 \h </w:instrText>
        </w:r>
        <w:r w:rsidR="008278C9">
          <w:rPr>
            <w:noProof/>
            <w:webHidden/>
          </w:rPr>
        </w:r>
        <w:r w:rsidR="008278C9">
          <w:rPr>
            <w:noProof/>
            <w:webHidden/>
          </w:rPr>
          <w:fldChar w:fldCharType="separate"/>
        </w:r>
        <w:r w:rsidR="008278C9">
          <w:rPr>
            <w:noProof/>
            <w:webHidden/>
          </w:rPr>
          <w:t>133</w:t>
        </w:r>
        <w:r w:rsidR="008278C9">
          <w:rPr>
            <w:noProof/>
            <w:webHidden/>
          </w:rPr>
          <w:fldChar w:fldCharType="end"/>
        </w:r>
      </w:hyperlink>
    </w:p>
    <w:p w14:paraId="4332772D" w14:textId="40CC7D4E" w:rsidR="008278C9" w:rsidRDefault="008D3751">
      <w:pPr>
        <w:pStyle w:val="Inhopg2"/>
        <w:rPr>
          <w:rFonts w:asciiTheme="minorHAnsi" w:eastAsiaTheme="minorEastAsia" w:hAnsiTheme="minorHAnsi" w:cstheme="minorBidi"/>
          <w:noProof/>
          <w:sz w:val="24"/>
          <w:szCs w:val="24"/>
          <w:lang w:eastAsia="nl-NL"/>
        </w:rPr>
      </w:pPr>
      <w:hyperlink w:anchor="_Toc65857991" w:history="1">
        <w:r w:rsidR="008278C9" w:rsidRPr="00A20CE5">
          <w:rPr>
            <w:rStyle w:val="Hyperlink"/>
            <w:noProof/>
          </w:rPr>
          <w:t>8.1. Standaard put</w:t>
        </w:r>
        <w:r w:rsidR="008278C9">
          <w:rPr>
            <w:noProof/>
            <w:webHidden/>
          </w:rPr>
          <w:tab/>
        </w:r>
        <w:r w:rsidR="008278C9">
          <w:rPr>
            <w:noProof/>
            <w:webHidden/>
          </w:rPr>
          <w:fldChar w:fldCharType="begin"/>
        </w:r>
        <w:r w:rsidR="008278C9">
          <w:rPr>
            <w:noProof/>
            <w:webHidden/>
          </w:rPr>
          <w:instrText xml:space="preserve"> PAGEREF _Toc65857991 \h </w:instrText>
        </w:r>
        <w:r w:rsidR="008278C9">
          <w:rPr>
            <w:noProof/>
            <w:webHidden/>
          </w:rPr>
        </w:r>
        <w:r w:rsidR="008278C9">
          <w:rPr>
            <w:noProof/>
            <w:webHidden/>
          </w:rPr>
          <w:fldChar w:fldCharType="separate"/>
        </w:r>
        <w:r w:rsidR="008278C9">
          <w:rPr>
            <w:noProof/>
            <w:webHidden/>
          </w:rPr>
          <w:t>133</w:t>
        </w:r>
        <w:r w:rsidR="008278C9">
          <w:rPr>
            <w:noProof/>
            <w:webHidden/>
          </w:rPr>
          <w:fldChar w:fldCharType="end"/>
        </w:r>
      </w:hyperlink>
    </w:p>
    <w:p w14:paraId="0212C1BC" w14:textId="31CA5E87" w:rsidR="008278C9" w:rsidRDefault="008D3751">
      <w:pPr>
        <w:pStyle w:val="Inhopg3"/>
        <w:rPr>
          <w:rFonts w:asciiTheme="minorHAnsi" w:eastAsiaTheme="minorEastAsia" w:hAnsiTheme="minorHAnsi" w:cstheme="minorBidi"/>
          <w:noProof/>
          <w:sz w:val="24"/>
          <w:szCs w:val="24"/>
          <w:lang w:eastAsia="nl-NL"/>
        </w:rPr>
      </w:pPr>
      <w:hyperlink w:anchor="_Toc65857992" w:history="1">
        <w:r w:rsidR="008278C9" w:rsidRPr="00A20CE5">
          <w:rPr>
            <w:rStyle w:val="Hyperlink"/>
            <w:noProof/>
          </w:rPr>
          <w:t>8.1.1. Algemene beschrijving</w:t>
        </w:r>
        <w:r w:rsidR="008278C9">
          <w:rPr>
            <w:noProof/>
            <w:webHidden/>
          </w:rPr>
          <w:tab/>
        </w:r>
        <w:r w:rsidR="008278C9">
          <w:rPr>
            <w:noProof/>
            <w:webHidden/>
          </w:rPr>
          <w:fldChar w:fldCharType="begin"/>
        </w:r>
        <w:r w:rsidR="008278C9">
          <w:rPr>
            <w:noProof/>
            <w:webHidden/>
          </w:rPr>
          <w:instrText xml:space="preserve"> PAGEREF _Toc65857992 \h </w:instrText>
        </w:r>
        <w:r w:rsidR="008278C9">
          <w:rPr>
            <w:noProof/>
            <w:webHidden/>
          </w:rPr>
        </w:r>
        <w:r w:rsidR="008278C9">
          <w:rPr>
            <w:noProof/>
            <w:webHidden/>
          </w:rPr>
          <w:fldChar w:fldCharType="separate"/>
        </w:r>
        <w:r w:rsidR="008278C9">
          <w:rPr>
            <w:noProof/>
            <w:webHidden/>
          </w:rPr>
          <w:t>133</w:t>
        </w:r>
        <w:r w:rsidR="008278C9">
          <w:rPr>
            <w:noProof/>
            <w:webHidden/>
          </w:rPr>
          <w:fldChar w:fldCharType="end"/>
        </w:r>
      </w:hyperlink>
    </w:p>
    <w:p w14:paraId="249EE83F" w14:textId="4D262954" w:rsidR="008278C9" w:rsidRDefault="008D3751">
      <w:pPr>
        <w:pStyle w:val="Inhopg3"/>
        <w:rPr>
          <w:rFonts w:asciiTheme="minorHAnsi" w:eastAsiaTheme="minorEastAsia" w:hAnsiTheme="minorHAnsi" w:cstheme="minorBidi"/>
          <w:noProof/>
          <w:sz w:val="24"/>
          <w:szCs w:val="24"/>
          <w:lang w:eastAsia="nl-NL"/>
        </w:rPr>
      </w:pPr>
      <w:hyperlink w:anchor="_Toc65857993" w:history="1">
        <w:r w:rsidR="008278C9" w:rsidRPr="00A20CE5">
          <w:rPr>
            <w:rStyle w:val="Hyperlink"/>
            <w:noProof/>
          </w:rPr>
          <w:t>8.1.2. Eigenschappen</w:t>
        </w:r>
        <w:r w:rsidR="008278C9">
          <w:rPr>
            <w:noProof/>
            <w:webHidden/>
          </w:rPr>
          <w:tab/>
        </w:r>
        <w:r w:rsidR="008278C9">
          <w:rPr>
            <w:noProof/>
            <w:webHidden/>
          </w:rPr>
          <w:fldChar w:fldCharType="begin"/>
        </w:r>
        <w:r w:rsidR="008278C9">
          <w:rPr>
            <w:noProof/>
            <w:webHidden/>
          </w:rPr>
          <w:instrText xml:space="preserve"> PAGEREF _Toc65857993 \h </w:instrText>
        </w:r>
        <w:r w:rsidR="008278C9">
          <w:rPr>
            <w:noProof/>
            <w:webHidden/>
          </w:rPr>
        </w:r>
        <w:r w:rsidR="008278C9">
          <w:rPr>
            <w:noProof/>
            <w:webHidden/>
          </w:rPr>
          <w:fldChar w:fldCharType="separate"/>
        </w:r>
        <w:r w:rsidR="008278C9">
          <w:rPr>
            <w:noProof/>
            <w:webHidden/>
          </w:rPr>
          <w:t>133</w:t>
        </w:r>
        <w:r w:rsidR="008278C9">
          <w:rPr>
            <w:noProof/>
            <w:webHidden/>
          </w:rPr>
          <w:fldChar w:fldCharType="end"/>
        </w:r>
      </w:hyperlink>
    </w:p>
    <w:p w14:paraId="7F406D09" w14:textId="21334AB8" w:rsidR="008278C9" w:rsidRDefault="008D3751">
      <w:pPr>
        <w:pStyle w:val="Inhopg3"/>
        <w:rPr>
          <w:rFonts w:asciiTheme="minorHAnsi" w:eastAsiaTheme="minorEastAsia" w:hAnsiTheme="minorHAnsi" w:cstheme="minorBidi"/>
          <w:noProof/>
          <w:sz w:val="24"/>
          <w:szCs w:val="24"/>
          <w:lang w:eastAsia="nl-NL"/>
        </w:rPr>
      </w:pPr>
      <w:hyperlink w:anchor="_Toc65857994" w:history="1">
        <w:r w:rsidR="008278C9" w:rsidRPr="00A20CE5">
          <w:rPr>
            <w:rStyle w:val="Hyperlink"/>
            <w:noProof/>
          </w:rPr>
          <w:t>8.1.3. Connectors</w:t>
        </w:r>
        <w:r w:rsidR="008278C9">
          <w:rPr>
            <w:noProof/>
            <w:webHidden/>
          </w:rPr>
          <w:tab/>
        </w:r>
        <w:r w:rsidR="008278C9">
          <w:rPr>
            <w:noProof/>
            <w:webHidden/>
          </w:rPr>
          <w:fldChar w:fldCharType="begin"/>
        </w:r>
        <w:r w:rsidR="008278C9">
          <w:rPr>
            <w:noProof/>
            <w:webHidden/>
          </w:rPr>
          <w:instrText xml:space="preserve"> PAGEREF _Toc65857994 \h </w:instrText>
        </w:r>
        <w:r w:rsidR="008278C9">
          <w:rPr>
            <w:noProof/>
            <w:webHidden/>
          </w:rPr>
        </w:r>
        <w:r w:rsidR="008278C9">
          <w:rPr>
            <w:noProof/>
            <w:webHidden/>
          </w:rPr>
          <w:fldChar w:fldCharType="separate"/>
        </w:r>
        <w:r w:rsidR="008278C9">
          <w:rPr>
            <w:noProof/>
            <w:webHidden/>
          </w:rPr>
          <w:t>135</w:t>
        </w:r>
        <w:r w:rsidR="008278C9">
          <w:rPr>
            <w:noProof/>
            <w:webHidden/>
          </w:rPr>
          <w:fldChar w:fldCharType="end"/>
        </w:r>
      </w:hyperlink>
    </w:p>
    <w:p w14:paraId="65A3F34B" w14:textId="290FEADE" w:rsidR="008278C9" w:rsidRDefault="008D3751">
      <w:pPr>
        <w:pStyle w:val="Inhopg3"/>
        <w:rPr>
          <w:rFonts w:asciiTheme="minorHAnsi" w:eastAsiaTheme="minorEastAsia" w:hAnsiTheme="minorHAnsi" w:cstheme="minorBidi"/>
          <w:noProof/>
          <w:sz w:val="24"/>
          <w:szCs w:val="24"/>
          <w:lang w:eastAsia="nl-NL"/>
        </w:rPr>
      </w:pPr>
      <w:hyperlink w:anchor="_Toc65857995" w:history="1">
        <w:r w:rsidR="008278C9" w:rsidRPr="00A20CE5">
          <w:rPr>
            <w:rStyle w:val="Hyperlink"/>
            <w:noProof/>
          </w:rPr>
          <w:t>8.1.4. Model</w:t>
        </w:r>
        <w:r w:rsidR="008278C9">
          <w:rPr>
            <w:noProof/>
            <w:webHidden/>
          </w:rPr>
          <w:tab/>
        </w:r>
        <w:r w:rsidR="008278C9">
          <w:rPr>
            <w:noProof/>
            <w:webHidden/>
          </w:rPr>
          <w:fldChar w:fldCharType="begin"/>
        </w:r>
        <w:r w:rsidR="008278C9">
          <w:rPr>
            <w:noProof/>
            <w:webHidden/>
          </w:rPr>
          <w:instrText xml:space="preserve"> PAGEREF _Toc65857995 \h </w:instrText>
        </w:r>
        <w:r w:rsidR="008278C9">
          <w:rPr>
            <w:noProof/>
            <w:webHidden/>
          </w:rPr>
        </w:r>
        <w:r w:rsidR="008278C9">
          <w:rPr>
            <w:noProof/>
            <w:webHidden/>
          </w:rPr>
          <w:fldChar w:fldCharType="separate"/>
        </w:r>
        <w:r w:rsidR="008278C9">
          <w:rPr>
            <w:noProof/>
            <w:webHidden/>
          </w:rPr>
          <w:t>136</w:t>
        </w:r>
        <w:r w:rsidR="008278C9">
          <w:rPr>
            <w:noProof/>
            <w:webHidden/>
          </w:rPr>
          <w:fldChar w:fldCharType="end"/>
        </w:r>
      </w:hyperlink>
    </w:p>
    <w:p w14:paraId="5DB97C5B" w14:textId="616CC488" w:rsidR="008278C9" w:rsidRDefault="008D3751">
      <w:pPr>
        <w:pStyle w:val="Inhopg2"/>
        <w:rPr>
          <w:rFonts w:asciiTheme="minorHAnsi" w:eastAsiaTheme="minorEastAsia" w:hAnsiTheme="minorHAnsi" w:cstheme="minorBidi"/>
          <w:noProof/>
          <w:sz w:val="24"/>
          <w:szCs w:val="24"/>
          <w:lang w:eastAsia="nl-NL"/>
        </w:rPr>
      </w:pPr>
      <w:hyperlink w:anchor="_Toc65857996" w:history="1">
        <w:r w:rsidR="008278C9" w:rsidRPr="00A20CE5">
          <w:rPr>
            <w:rStyle w:val="Hyperlink"/>
            <w:noProof/>
          </w:rPr>
          <w:t>8.2. Riool</w:t>
        </w:r>
        <w:r w:rsidR="008278C9">
          <w:rPr>
            <w:noProof/>
            <w:webHidden/>
          </w:rPr>
          <w:tab/>
        </w:r>
        <w:r w:rsidR="008278C9">
          <w:rPr>
            <w:noProof/>
            <w:webHidden/>
          </w:rPr>
          <w:fldChar w:fldCharType="begin"/>
        </w:r>
        <w:r w:rsidR="008278C9">
          <w:rPr>
            <w:noProof/>
            <w:webHidden/>
          </w:rPr>
          <w:instrText xml:space="preserve"> PAGEREF _Toc65857996 \h </w:instrText>
        </w:r>
        <w:r w:rsidR="008278C9">
          <w:rPr>
            <w:noProof/>
            <w:webHidden/>
          </w:rPr>
        </w:r>
        <w:r w:rsidR="008278C9">
          <w:rPr>
            <w:noProof/>
            <w:webHidden/>
          </w:rPr>
          <w:fldChar w:fldCharType="separate"/>
        </w:r>
        <w:r w:rsidR="008278C9">
          <w:rPr>
            <w:noProof/>
            <w:webHidden/>
          </w:rPr>
          <w:t>138</w:t>
        </w:r>
        <w:r w:rsidR="008278C9">
          <w:rPr>
            <w:noProof/>
            <w:webHidden/>
          </w:rPr>
          <w:fldChar w:fldCharType="end"/>
        </w:r>
      </w:hyperlink>
    </w:p>
    <w:p w14:paraId="2FE48F6B" w14:textId="3C1ECD1F" w:rsidR="008278C9" w:rsidRDefault="008D3751">
      <w:pPr>
        <w:pStyle w:val="Inhopg3"/>
        <w:rPr>
          <w:rFonts w:asciiTheme="minorHAnsi" w:eastAsiaTheme="minorEastAsia" w:hAnsiTheme="minorHAnsi" w:cstheme="minorBidi"/>
          <w:noProof/>
          <w:sz w:val="24"/>
          <w:szCs w:val="24"/>
          <w:lang w:eastAsia="nl-NL"/>
        </w:rPr>
      </w:pPr>
      <w:hyperlink w:anchor="_Toc65857997" w:history="1">
        <w:r w:rsidR="008278C9" w:rsidRPr="00A20CE5">
          <w:rPr>
            <w:rStyle w:val="Hyperlink"/>
            <w:noProof/>
          </w:rPr>
          <w:t>8.2.1. Algemene beschrijving</w:t>
        </w:r>
        <w:r w:rsidR="008278C9">
          <w:rPr>
            <w:noProof/>
            <w:webHidden/>
          </w:rPr>
          <w:tab/>
        </w:r>
        <w:r w:rsidR="008278C9">
          <w:rPr>
            <w:noProof/>
            <w:webHidden/>
          </w:rPr>
          <w:fldChar w:fldCharType="begin"/>
        </w:r>
        <w:r w:rsidR="008278C9">
          <w:rPr>
            <w:noProof/>
            <w:webHidden/>
          </w:rPr>
          <w:instrText xml:space="preserve"> PAGEREF _Toc65857997 \h </w:instrText>
        </w:r>
        <w:r w:rsidR="008278C9">
          <w:rPr>
            <w:noProof/>
            <w:webHidden/>
          </w:rPr>
        </w:r>
        <w:r w:rsidR="008278C9">
          <w:rPr>
            <w:noProof/>
            <w:webHidden/>
          </w:rPr>
          <w:fldChar w:fldCharType="separate"/>
        </w:r>
        <w:r w:rsidR="008278C9">
          <w:rPr>
            <w:noProof/>
            <w:webHidden/>
          </w:rPr>
          <w:t>138</w:t>
        </w:r>
        <w:r w:rsidR="008278C9">
          <w:rPr>
            <w:noProof/>
            <w:webHidden/>
          </w:rPr>
          <w:fldChar w:fldCharType="end"/>
        </w:r>
      </w:hyperlink>
    </w:p>
    <w:p w14:paraId="6E5EC5F9" w14:textId="3C119317" w:rsidR="008278C9" w:rsidRDefault="008D3751">
      <w:pPr>
        <w:pStyle w:val="Inhopg3"/>
        <w:rPr>
          <w:rFonts w:asciiTheme="minorHAnsi" w:eastAsiaTheme="minorEastAsia" w:hAnsiTheme="minorHAnsi" w:cstheme="minorBidi"/>
          <w:noProof/>
          <w:sz w:val="24"/>
          <w:szCs w:val="24"/>
          <w:lang w:eastAsia="nl-NL"/>
        </w:rPr>
      </w:pPr>
      <w:hyperlink w:anchor="_Toc65857998" w:history="1">
        <w:r w:rsidR="008278C9" w:rsidRPr="00A20CE5">
          <w:rPr>
            <w:rStyle w:val="Hyperlink"/>
            <w:noProof/>
          </w:rPr>
          <w:t>8.2.2. Eigenschappen</w:t>
        </w:r>
        <w:r w:rsidR="008278C9">
          <w:rPr>
            <w:noProof/>
            <w:webHidden/>
          </w:rPr>
          <w:tab/>
        </w:r>
        <w:r w:rsidR="008278C9">
          <w:rPr>
            <w:noProof/>
            <w:webHidden/>
          </w:rPr>
          <w:fldChar w:fldCharType="begin"/>
        </w:r>
        <w:r w:rsidR="008278C9">
          <w:rPr>
            <w:noProof/>
            <w:webHidden/>
          </w:rPr>
          <w:instrText xml:space="preserve"> PAGEREF _Toc65857998 \h </w:instrText>
        </w:r>
        <w:r w:rsidR="008278C9">
          <w:rPr>
            <w:noProof/>
            <w:webHidden/>
          </w:rPr>
        </w:r>
        <w:r w:rsidR="008278C9">
          <w:rPr>
            <w:noProof/>
            <w:webHidden/>
          </w:rPr>
          <w:fldChar w:fldCharType="separate"/>
        </w:r>
        <w:r w:rsidR="008278C9">
          <w:rPr>
            <w:noProof/>
            <w:webHidden/>
          </w:rPr>
          <w:t>138</w:t>
        </w:r>
        <w:r w:rsidR="008278C9">
          <w:rPr>
            <w:noProof/>
            <w:webHidden/>
          </w:rPr>
          <w:fldChar w:fldCharType="end"/>
        </w:r>
      </w:hyperlink>
    </w:p>
    <w:p w14:paraId="44DDD3F3" w14:textId="507A9F6D" w:rsidR="008278C9" w:rsidRDefault="008D3751">
      <w:pPr>
        <w:pStyle w:val="Inhopg3"/>
        <w:rPr>
          <w:rFonts w:asciiTheme="minorHAnsi" w:eastAsiaTheme="minorEastAsia" w:hAnsiTheme="minorHAnsi" w:cstheme="minorBidi"/>
          <w:noProof/>
          <w:sz w:val="24"/>
          <w:szCs w:val="24"/>
          <w:lang w:eastAsia="nl-NL"/>
        </w:rPr>
      </w:pPr>
      <w:hyperlink w:anchor="_Toc65857999" w:history="1">
        <w:r w:rsidR="008278C9" w:rsidRPr="00A20CE5">
          <w:rPr>
            <w:rStyle w:val="Hyperlink"/>
            <w:noProof/>
          </w:rPr>
          <w:t>8.2.3. Connectors</w:t>
        </w:r>
        <w:r w:rsidR="008278C9">
          <w:rPr>
            <w:noProof/>
            <w:webHidden/>
          </w:rPr>
          <w:tab/>
        </w:r>
        <w:r w:rsidR="008278C9">
          <w:rPr>
            <w:noProof/>
            <w:webHidden/>
          </w:rPr>
          <w:fldChar w:fldCharType="begin"/>
        </w:r>
        <w:r w:rsidR="008278C9">
          <w:rPr>
            <w:noProof/>
            <w:webHidden/>
          </w:rPr>
          <w:instrText xml:space="preserve"> PAGEREF _Toc65857999 \h </w:instrText>
        </w:r>
        <w:r w:rsidR="008278C9">
          <w:rPr>
            <w:noProof/>
            <w:webHidden/>
          </w:rPr>
        </w:r>
        <w:r w:rsidR="008278C9">
          <w:rPr>
            <w:noProof/>
            <w:webHidden/>
          </w:rPr>
          <w:fldChar w:fldCharType="separate"/>
        </w:r>
        <w:r w:rsidR="008278C9">
          <w:rPr>
            <w:noProof/>
            <w:webHidden/>
          </w:rPr>
          <w:t>139</w:t>
        </w:r>
        <w:r w:rsidR="008278C9">
          <w:rPr>
            <w:noProof/>
            <w:webHidden/>
          </w:rPr>
          <w:fldChar w:fldCharType="end"/>
        </w:r>
      </w:hyperlink>
    </w:p>
    <w:p w14:paraId="0D18D9BD" w14:textId="5A883B83" w:rsidR="008278C9" w:rsidRDefault="008D3751">
      <w:pPr>
        <w:pStyle w:val="Inhopg3"/>
        <w:rPr>
          <w:rFonts w:asciiTheme="minorHAnsi" w:eastAsiaTheme="minorEastAsia" w:hAnsiTheme="minorHAnsi" w:cstheme="minorBidi"/>
          <w:noProof/>
          <w:sz w:val="24"/>
          <w:szCs w:val="24"/>
          <w:lang w:eastAsia="nl-NL"/>
        </w:rPr>
      </w:pPr>
      <w:hyperlink w:anchor="_Toc65858000" w:history="1">
        <w:r w:rsidR="008278C9" w:rsidRPr="00A20CE5">
          <w:rPr>
            <w:rStyle w:val="Hyperlink"/>
            <w:noProof/>
          </w:rPr>
          <w:t>8.2.4. Model</w:t>
        </w:r>
        <w:r w:rsidR="008278C9">
          <w:rPr>
            <w:noProof/>
            <w:webHidden/>
          </w:rPr>
          <w:tab/>
        </w:r>
        <w:r w:rsidR="008278C9">
          <w:rPr>
            <w:noProof/>
            <w:webHidden/>
          </w:rPr>
          <w:fldChar w:fldCharType="begin"/>
        </w:r>
        <w:r w:rsidR="008278C9">
          <w:rPr>
            <w:noProof/>
            <w:webHidden/>
          </w:rPr>
          <w:instrText xml:space="preserve"> PAGEREF _Toc65858000 \h </w:instrText>
        </w:r>
        <w:r w:rsidR="008278C9">
          <w:rPr>
            <w:noProof/>
            <w:webHidden/>
          </w:rPr>
        </w:r>
        <w:r w:rsidR="008278C9">
          <w:rPr>
            <w:noProof/>
            <w:webHidden/>
          </w:rPr>
          <w:fldChar w:fldCharType="separate"/>
        </w:r>
        <w:r w:rsidR="008278C9">
          <w:rPr>
            <w:noProof/>
            <w:webHidden/>
          </w:rPr>
          <w:t>139</w:t>
        </w:r>
        <w:r w:rsidR="008278C9">
          <w:rPr>
            <w:noProof/>
            <w:webHidden/>
          </w:rPr>
          <w:fldChar w:fldCharType="end"/>
        </w:r>
      </w:hyperlink>
    </w:p>
    <w:p w14:paraId="0D65CD94" w14:textId="1795EDCA" w:rsidR="008278C9" w:rsidRDefault="008D3751">
      <w:pPr>
        <w:pStyle w:val="Inhopg2"/>
        <w:rPr>
          <w:rFonts w:asciiTheme="minorHAnsi" w:eastAsiaTheme="minorEastAsia" w:hAnsiTheme="minorHAnsi" w:cstheme="minorBidi"/>
          <w:noProof/>
          <w:sz w:val="24"/>
          <w:szCs w:val="24"/>
          <w:lang w:eastAsia="nl-NL"/>
        </w:rPr>
      </w:pPr>
      <w:hyperlink w:anchor="_Toc65858001" w:history="1">
        <w:r w:rsidR="008278C9" w:rsidRPr="00A20CE5">
          <w:rPr>
            <w:rStyle w:val="Hyperlink"/>
            <w:noProof/>
          </w:rPr>
          <w:t>8.3. Pompput</w:t>
        </w:r>
        <w:r w:rsidR="008278C9">
          <w:rPr>
            <w:noProof/>
            <w:webHidden/>
          </w:rPr>
          <w:tab/>
        </w:r>
        <w:r w:rsidR="008278C9">
          <w:rPr>
            <w:noProof/>
            <w:webHidden/>
          </w:rPr>
          <w:fldChar w:fldCharType="begin"/>
        </w:r>
        <w:r w:rsidR="008278C9">
          <w:rPr>
            <w:noProof/>
            <w:webHidden/>
          </w:rPr>
          <w:instrText xml:space="preserve"> PAGEREF _Toc65858001 \h </w:instrText>
        </w:r>
        <w:r w:rsidR="008278C9">
          <w:rPr>
            <w:noProof/>
            <w:webHidden/>
          </w:rPr>
        </w:r>
        <w:r w:rsidR="008278C9">
          <w:rPr>
            <w:noProof/>
            <w:webHidden/>
          </w:rPr>
          <w:fldChar w:fldCharType="separate"/>
        </w:r>
        <w:r w:rsidR="008278C9">
          <w:rPr>
            <w:noProof/>
            <w:webHidden/>
          </w:rPr>
          <w:t>141</w:t>
        </w:r>
        <w:r w:rsidR="008278C9">
          <w:rPr>
            <w:noProof/>
            <w:webHidden/>
          </w:rPr>
          <w:fldChar w:fldCharType="end"/>
        </w:r>
      </w:hyperlink>
    </w:p>
    <w:p w14:paraId="158C56CC" w14:textId="60AB8DD4" w:rsidR="008278C9" w:rsidRDefault="008D3751">
      <w:pPr>
        <w:pStyle w:val="Inhopg3"/>
        <w:rPr>
          <w:rFonts w:asciiTheme="minorHAnsi" w:eastAsiaTheme="minorEastAsia" w:hAnsiTheme="minorHAnsi" w:cstheme="minorBidi"/>
          <w:noProof/>
          <w:sz w:val="24"/>
          <w:szCs w:val="24"/>
          <w:lang w:eastAsia="nl-NL"/>
        </w:rPr>
      </w:pPr>
      <w:hyperlink w:anchor="_Toc65858002" w:history="1">
        <w:r w:rsidR="008278C9" w:rsidRPr="00A20CE5">
          <w:rPr>
            <w:rStyle w:val="Hyperlink"/>
            <w:noProof/>
          </w:rPr>
          <w:t>8.3.1. Algemene beschrijving</w:t>
        </w:r>
        <w:r w:rsidR="008278C9">
          <w:rPr>
            <w:noProof/>
            <w:webHidden/>
          </w:rPr>
          <w:tab/>
        </w:r>
        <w:r w:rsidR="008278C9">
          <w:rPr>
            <w:noProof/>
            <w:webHidden/>
          </w:rPr>
          <w:fldChar w:fldCharType="begin"/>
        </w:r>
        <w:r w:rsidR="008278C9">
          <w:rPr>
            <w:noProof/>
            <w:webHidden/>
          </w:rPr>
          <w:instrText xml:space="preserve"> PAGEREF _Toc65858002 \h </w:instrText>
        </w:r>
        <w:r w:rsidR="008278C9">
          <w:rPr>
            <w:noProof/>
            <w:webHidden/>
          </w:rPr>
        </w:r>
        <w:r w:rsidR="008278C9">
          <w:rPr>
            <w:noProof/>
            <w:webHidden/>
          </w:rPr>
          <w:fldChar w:fldCharType="separate"/>
        </w:r>
        <w:r w:rsidR="008278C9">
          <w:rPr>
            <w:noProof/>
            <w:webHidden/>
          </w:rPr>
          <w:t>141</w:t>
        </w:r>
        <w:r w:rsidR="008278C9">
          <w:rPr>
            <w:noProof/>
            <w:webHidden/>
          </w:rPr>
          <w:fldChar w:fldCharType="end"/>
        </w:r>
      </w:hyperlink>
    </w:p>
    <w:p w14:paraId="43EA9425" w14:textId="3DB959B3" w:rsidR="008278C9" w:rsidRDefault="008D3751">
      <w:pPr>
        <w:pStyle w:val="Inhopg3"/>
        <w:rPr>
          <w:rFonts w:asciiTheme="minorHAnsi" w:eastAsiaTheme="minorEastAsia" w:hAnsiTheme="minorHAnsi" w:cstheme="minorBidi"/>
          <w:noProof/>
          <w:sz w:val="24"/>
          <w:szCs w:val="24"/>
          <w:lang w:eastAsia="nl-NL"/>
        </w:rPr>
      </w:pPr>
      <w:hyperlink w:anchor="_Toc65858003" w:history="1">
        <w:r w:rsidR="008278C9" w:rsidRPr="00A20CE5">
          <w:rPr>
            <w:rStyle w:val="Hyperlink"/>
            <w:noProof/>
          </w:rPr>
          <w:t>8.3.2. Eigenschappen</w:t>
        </w:r>
        <w:r w:rsidR="008278C9">
          <w:rPr>
            <w:noProof/>
            <w:webHidden/>
          </w:rPr>
          <w:tab/>
        </w:r>
        <w:r w:rsidR="008278C9">
          <w:rPr>
            <w:noProof/>
            <w:webHidden/>
          </w:rPr>
          <w:fldChar w:fldCharType="begin"/>
        </w:r>
        <w:r w:rsidR="008278C9">
          <w:rPr>
            <w:noProof/>
            <w:webHidden/>
          </w:rPr>
          <w:instrText xml:space="preserve"> PAGEREF _Toc65858003 \h </w:instrText>
        </w:r>
        <w:r w:rsidR="008278C9">
          <w:rPr>
            <w:noProof/>
            <w:webHidden/>
          </w:rPr>
        </w:r>
        <w:r w:rsidR="008278C9">
          <w:rPr>
            <w:noProof/>
            <w:webHidden/>
          </w:rPr>
          <w:fldChar w:fldCharType="separate"/>
        </w:r>
        <w:r w:rsidR="008278C9">
          <w:rPr>
            <w:noProof/>
            <w:webHidden/>
          </w:rPr>
          <w:t>141</w:t>
        </w:r>
        <w:r w:rsidR="008278C9">
          <w:rPr>
            <w:noProof/>
            <w:webHidden/>
          </w:rPr>
          <w:fldChar w:fldCharType="end"/>
        </w:r>
      </w:hyperlink>
    </w:p>
    <w:p w14:paraId="19422696" w14:textId="720A1A3B" w:rsidR="008278C9" w:rsidRDefault="008D3751">
      <w:pPr>
        <w:pStyle w:val="Inhopg3"/>
        <w:rPr>
          <w:rFonts w:asciiTheme="minorHAnsi" w:eastAsiaTheme="minorEastAsia" w:hAnsiTheme="minorHAnsi" w:cstheme="minorBidi"/>
          <w:noProof/>
          <w:sz w:val="24"/>
          <w:szCs w:val="24"/>
          <w:lang w:eastAsia="nl-NL"/>
        </w:rPr>
      </w:pPr>
      <w:hyperlink w:anchor="_Toc65858004" w:history="1">
        <w:r w:rsidR="008278C9" w:rsidRPr="00A20CE5">
          <w:rPr>
            <w:rStyle w:val="Hyperlink"/>
            <w:noProof/>
          </w:rPr>
          <w:t>8.3.3. Connectors</w:t>
        </w:r>
        <w:r w:rsidR="008278C9">
          <w:rPr>
            <w:noProof/>
            <w:webHidden/>
          </w:rPr>
          <w:tab/>
        </w:r>
        <w:r w:rsidR="008278C9">
          <w:rPr>
            <w:noProof/>
            <w:webHidden/>
          </w:rPr>
          <w:fldChar w:fldCharType="begin"/>
        </w:r>
        <w:r w:rsidR="008278C9">
          <w:rPr>
            <w:noProof/>
            <w:webHidden/>
          </w:rPr>
          <w:instrText xml:space="preserve"> PAGEREF _Toc65858004 \h </w:instrText>
        </w:r>
        <w:r w:rsidR="008278C9">
          <w:rPr>
            <w:noProof/>
            <w:webHidden/>
          </w:rPr>
        </w:r>
        <w:r w:rsidR="008278C9">
          <w:rPr>
            <w:noProof/>
            <w:webHidden/>
          </w:rPr>
          <w:fldChar w:fldCharType="separate"/>
        </w:r>
        <w:r w:rsidR="008278C9">
          <w:rPr>
            <w:noProof/>
            <w:webHidden/>
          </w:rPr>
          <w:t>141</w:t>
        </w:r>
        <w:r w:rsidR="008278C9">
          <w:rPr>
            <w:noProof/>
            <w:webHidden/>
          </w:rPr>
          <w:fldChar w:fldCharType="end"/>
        </w:r>
      </w:hyperlink>
    </w:p>
    <w:p w14:paraId="19CF057D" w14:textId="22EF3FBA" w:rsidR="008278C9" w:rsidRDefault="008D3751">
      <w:pPr>
        <w:pStyle w:val="Inhopg3"/>
        <w:rPr>
          <w:rFonts w:asciiTheme="minorHAnsi" w:eastAsiaTheme="minorEastAsia" w:hAnsiTheme="minorHAnsi" w:cstheme="minorBidi"/>
          <w:noProof/>
          <w:sz w:val="24"/>
          <w:szCs w:val="24"/>
          <w:lang w:eastAsia="nl-NL"/>
        </w:rPr>
      </w:pPr>
      <w:hyperlink w:anchor="_Toc65858005" w:history="1">
        <w:r w:rsidR="008278C9" w:rsidRPr="00A20CE5">
          <w:rPr>
            <w:rStyle w:val="Hyperlink"/>
            <w:noProof/>
          </w:rPr>
          <w:t>8.3.4. Model</w:t>
        </w:r>
        <w:r w:rsidR="008278C9">
          <w:rPr>
            <w:noProof/>
            <w:webHidden/>
          </w:rPr>
          <w:tab/>
        </w:r>
        <w:r w:rsidR="008278C9">
          <w:rPr>
            <w:noProof/>
            <w:webHidden/>
          </w:rPr>
          <w:fldChar w:fldCharType="begin"/>
        </w:r>
        <w:r w:rsidR="008278C9">
          <w:rPr>
            <w:noProof/>
            <w:webHidden/>
          </w:rPr>
          <w:instrText xml:space="preserve"> PAGEREF _Toc65858005 \h </w:instrText>
        </w:r>
        <w:r w:rsidR="008278C9">
          <w:rPr>
            <w:noProof/>
            <w:webHidden/>
          </w:rPr>
        </w:r>
        <w:r w:rsidR="008278C9">
          <w:rPr>
            <w:noProof/>
            <w:webHidden/>
          </w:rPr>
          <w:fldChar w:fldCharType="separate"/>
        </w:r>
        <w:r w:rsidR="008278C9">
          <w:rPr>
            <w:noProof/>
            <w:webHidden/>
          </w:rPr>
          <w:t>142</w:t>
        </w:r>
        <w:r w:rsidR="008278C9">
          <w:rPr>
            <w:noProof/>
            <w:webHidden/>
          </w:rPr>
          <w:fldChar w:fldCharType="end"/>
        </w:r>
      </w:hyperlink>
    </w:p>
    <w:p w14:paraId="36123A58" w14:textId="74229030" w:rsidR="008278C9" w:rsidRDefault="008D3751">
      <w:pPr>
        <w:pStyle w:val="Inhopg2"/>
        <w:rPr>
          <w:rFonts w:asciiTheme="minorHAnsi" w:eastAsiaTheme="minorEastAsia" w:hAnsiTheme="minorHAnsi" w:cstheme="minorBidi"/>
          <w:noProof/>
          <w:sz w:val="24"/>
          <w:szCs w:val="24"/>
          <w:lang w:eastAsia="nl-NL"/>
        </w:rPr>
      </w:pPr>
      <w:hyperlink w:anchor="_Toc65858006" w:history="1">
        <w:r w:rsidR="008278C9" w:rsidRPr="00A20CE5">
          <w:rPr>
            <w:rStyle w:val="Hyperlink"/>
            <w:noProof/>
          </w:rPr>
          <w:t>8.4. Skimmer</w:t>
        </w:r>
        <w:r w:rsidR="008278C9">
          <w:rPr>
            <w:noProof/>
            <w:webHidden/>
          </w:rPr>
          <w:tab/>
        </w:r>
        <w:r w:rsidR="008278C9">
          <w:rPr>
            <w:noProof/>
            <w:webHidden/>
          </w:rPr>
          <w:fldChar w:fldCharType="begin"/>
        </w:r>
        <w:r w:rsidR="008278C9">
          <w:rPr>
            <w:noProof/>
            <w:webHidden/>
          </w:rPr>
          <w:instrText xml:space="preserve"> PAGEREF _Toc65858006 \h </w:instrText>
        </w:r>
        <w:r w:rsidR="008278C9">
          <w:rPr>
            <w:noProof/>
            <w:webHidden/>
          </w:rPr>
        </w:r>
        <w:r w:rsidR="008278C9">
          <w:rPr>
            <w:noProof/>
            <w:webHidden/>
          </w:rPr>
          <w:fldChar w:fldCharType="separate"/>
        </w:r>
        <w:r w:rsidR="008278C9">
          <w:rPr>
            <w:noProof/>
            <w:webHidden/>
          </w:rPr>
          <w:t>144</w:t>
        </w:r>
        <w:r w:rsidR="008278C9">
          <w:rPr>
            <w:noProof/>
            <w:webHidden/>
          </w:rPr>
          <w:fldChar w:fldCharType="end"/>
        </w:r>
      </w:hyperlink>
    </w:p>
    <w:p w14:paraId="745502B4" w14:textId="6595608E" w:rsidR="008278C9" w:rsidRDefault="008D3751">
      <w:pPr>
        <w:pStyle w:val="Inhopg3"/>
        <w:rPr>
          <w:rFonts w:asciiTheme="minorHAnsi" w:eastAsiaTheme="minorEastAsia" w:hAnsiTheme="minorHAnsi" w:cstheme="minorBidi"/>
          <w:noProof/>
          <w:sz w:val="24"/>
          <w:szCs w:val="24"/>
          <w:lang w:eastAsia="nl-NL"/>
        </w:rPr>
      </w:pPr>
      <w:hyperlink w:anchor="_Toc65858007" w:history="1">
        <w:r w:rsidR="008278C9" w:rsidRPr="00A20CE5">
          <w:rPr>
            <w:rStyle w:val="Hyperlink"/>
            <w:noProof/>
          </w:rPr>
          <w:t>8.4.1. Algemene beschrijving</w:t>
        </w:r>
        <w:r w:rsidR="008278C9">
          <w:rPr>
            <w:noProof/>
            <w:webHidden/>
          </w:rPr>
          <w:tab/>
        </w:r>
        <w:r w:rsidR="008278C9">
          <w:rPr>
            <w:noProof/>
            <w:webHidden/>
          </w:rPr>
          <w:fldChar w:fldCharType="begin"/>
        </w:r>
        <w:r w:rsidR="008278C9">
          <w:rPr>
            <w:noProof/>
            <w:webHidden/>
          </w:rPr>
          <w:instrText xml:space="preserve"> PAGEREF _Toc65858007 \h </w:instrText>
        </w:r>
        <w:r w:rsidR="008278C9">
          <w:rPr>
            <w:noProof/>
            <w:webHidden/>
          </w:rPr>
        </w:r>
        <w:r w:rsidR="008278C9">
          <w:rPr>
            <w:noProof/>
            <w:webHidden/>
          </w:rPr>
          <w:fldChar w:fldCharType="separate"/>
        </w:r>
        <w:r w:rsidR="008278C9">
          <w:rPr>
            <w:noProof/>
            <w:webHidden/>
          </w:rPr>
          <w:t>144</w:t>
        </w:r>
        <w:r w:rsidR="008278C9">
          <w:rPr>
            <w:noProof/>
            <w:webHidden/>
          </w:rPr>
          <w:fldChar w:fldCharType="end"/>
        </w:r>
      </w:hyperlink>
    </w:p>
    <w:p w14:paraId="7C55B131" w14:textId="65E86038" w:rsidR="008278C9" w:rsidRDefault="008D3751">
      <w:pPr>
        <w:pStyle w:val="Inhopg3"/>
        <w:rPr>
          <w:rFonts w:asciiTheme="minorHAnsi" w:eastAsiaTheme="minorEastAsia" w:hAnsiTheme="minorHAnsi" w:cstheme="minorBidi"/>
          <w:noProof/>
          <w:sz w:val="24"/>
          <w:szCs w:val="24"/>
          <w:lang w:eastAsia="nl-NL"/>
        </w:rPr>
      </w:pPr>
      <w:hyperlink w:anchor="_Toc65858008" w:history="1">
        <w:r w:rsidR="008278C9" w:rsidRPr="00A20CE5">
          <w:rPr>
            <w:rStyle w:val="Hyperlink"/>
            <w:noProof/>
          </w:rPr>
          <w:t>8.4.2. Eigenschappen</w:t>
        </w:r>
        <w:r w:rsidR="008278C9">
          <w:rPr>
            <w:noProof/>
            <w:webHidden/>
          </w:rPr>
          <w:tab/>
        </w:r>
        <w:r w:rsidR="008278C9">
          <w:rPr>
            <w:noProof/>
            <w:webHidden/>
          </w:rPr>
          <w:fldChar w:fldCharType="begin"/>
        </w:r>
        <w:r w:rsidR="008278C9">
          <w:rPr>
            <w:noProof/>
            <w:webHidden/>
          </w:rPr>
          <w:instrText xml:space="preserve"> PAGEREF _Toc65858008 \h </w:instrText>
        </w:r>
        <w:r w:rsidR="008278C9">
          <w:rPr>
            <w:noProof/>
            <w:webHidden/>
          </w:rPr>
        </w:r>
        <w:r w:rsidR="008278C9">
          <w:rPr>
            <w:noProof/>
            <w:webHidden/>
          </w:rPr>
          <w:fldChar w:fldCharType="separate"/>
        </w:r>
        <w:r w:rsidR="008278C9">
          <w:rPr>
            <w:noProof/>
            <w:webHidden/>
          </w:rPr>
          <w:t>144</w:t>
        </w:r>
        <w:r w:rsidR="008278C9">
          <w:rPr>
            <w:noProof/>
            <w:webHidden/>
          </w:rPr>
          <w:fldChar w:fldCharType="end"/>
        </w:r>
      </w:hyperlink>
    </w:p>
    <w:p w14:paraId="7E7BA41A" w14:textId="5F191E9B" w:rsidR="008278C9" w:rsidRDefault="008D3751">
      <w:pPr>
        <w:pStyle w:val="Inhopg3"/>
        <w:rPr>
          <w:rFonts w:asciiTheme="minorHAnsi" w:eastAsiaTheme="minorEastAsia" w:hAnsiTheme="minorHAnsi" w:cstheme="minorBidi"/>
          <w:noProof/>
          <w:sz w:val="24"/>
          <w:szCs w:val="24"/>
          <w:lang w:eastAsia="nl-NL"/>
        </w:rPr>
      </w:pPr>
      <w:hyperlink w:anchor="_Toc65858009" w:history="1">
        <w:r w:rsidR="008278C9" w:rsidRPr="00A20CE5">
          <w:rPr>
            <w:rStyle w:val="Hyperlink"/>
            <w:noProof/>
          </w:rPr>
          <w:t>8.4.3. Connectors</w:t>
        </w:r>
        <w:r w:rsidR="008278C9">
          <w:rPr>
            <w:noProof/>
            <w:webHidden/>
          </w:rPr>
          <w:tab/>
        </w:r>
        <w:r w:rsidR="008278C9">
          <w:rPr>
            <w:noProof/>
            <w:webHidden/>
          </w:rPr>
          <w:fldChar w:fldCharType="begin"/>
        </w:r>
        <w:r w:rsidR="008278C9">
          <w:rPr>
            <w:noProof/>
            <w:webHidden/>
          </w:rPr>
          <w:instrText xml:space="preserve"> PAGEREF _Toc65858009 \h </w:instrText>
        </w:r>
        <w:r w:rsidR="008278C9">
          <w:rPr>
            <w:noProof/>
            <w:webHidden/>
          </w:rPr>
        </w:r>
        <w:r w:rsidR="008278C9">
          <w:rPr>
            <w:noProof/>
            <w:webHidden/>
          </w:rPr>
          <w:fldChar w:fldCharType="separate"/>
        </w:r>
        <w:r w:rsidR="008278C9">
          <w:rPr>
            <w:noProof/>
            <w:webHidden/>
          </w:rPr>
          <w:t>144</w:t>
        </w:r>
        <w:r w:rsidR="008278C9">
          <w:rPr>
            <w:noProof/>
            <w:webHidden/>
          </w:rPr>
          <w:fldChar w:fldCharType="end"/>
        </w:r>
      </w:hyperlink>
    </w:p>
    <w:p w14:paraId="68536AA9" w14:textId="271E8E6F" w:rsidR="008278C9" w:rsidRDefault="008D3751">
      <w:pPr>
        <w:pStyle w:val="Inhopg3"/>
        <w:rPr>
          <w:rFonts w:asciiTheme="minorHAnsi" w:eastAsiaTheme="minorEastAsia" w:hAnsiTheme="minorHAnsi" w:cstheme="minorBidi"/>
          <w:noProof/>
          <w:sz w:val="24"/>
          <w:szCs w:val="24"/>
          <w:lang w:eastAsia="nl-NL"/>
        </w:rPr>
      </w:pPr>
      <w:hyperlink w:anchor="_Toc65858010" w:history="1">
        <w:r w:rsidR="008278C9" w:rsidRPr="00A20CE5">
          <w:rPr>
            <w:rStyle w:val="Hyperlink"/>
            <w:noProof/>
          </w:rPr>
          <w:t>8.4.4. Model</w:t>
        </w:r>
        <w:r w:rsidR="008278C9">
          <w:rPr>
            <w:noProof/>
            <w:webHidden/>
          </w:rPr>
          <w:tab/>
        </w:r>
        <w:r w:rsidR="008278C9">
          <w:rPr>
            <w:noProof/>
            <w:webHidden/>
          </w:rPr>
          <w:fldChar w:fldCharType="begin"/>
        </w:r>
        <w:r w:rsidR="008278C9">
          <w:rPr>
            <w:noProof/>
            <w:webHidden/>
          </w:rPr>
          <w:instrText xml:space="preserve"> PAGEREF _Toc65858010 \h </w:instrText>
        </w:r>
        <w:r w:rsidR="008278C9">
          <w:rPr>
            <w:noProof/>
            <w:webHidden/>
          </w:rPr>
        </w:r>
        <w:r w:rsidR="008278C9">
          <w:rPr>
            <w:noProof/>
            <w:webHidden/>
          </w:rPr>
          <w:fldChar w:fldCharType="separate"/>
        </w:r>
        <w:r w:rsidR="008278C9">
          <w:rPr>
            <w:noProof/>
            <w:webHidden/>
          </w:rPr>
          <w:t>144</w:t>
        </w:r>
        <w:r w:rsidR="008278C9">
          <w:rPr>
            <w:noProof/>
            <w:webHidden/>
          </w:rPr>
          <w:fldChar w:fldCharType="end"/>
        </w:r>
      </w:hyperlink>
    </w:p>
    <w:p w14:paraId="632FC0EA" w14:textId="5BC85488" w:rsidR="008278C9" w:rsidRDefault="008D3751">
      <w:pPr>
        <w:pStyle w:val="Inhopg2"/>
        <w:rPr>
          <w:rFonts w:asciiTheme="minorHAnsi" w:eastAsiaTheme="minorEastAsia" w:hAnsiTheme="minorHAnsi" w:cstheme="minorBidi"/>
          <w:noProof/>
          <w:sz w:val="24"/>
          <w:szCs w:val="24"/>
          <w:lang w:eastAsia="nl-NL"/>
        </w:rPr>
      </w:pPr>
      <w:hyperlink w:anchor="_Toc65858011" w:history="1">
        <w:r w:rsidR="008278C9" w:rsidRPr="00A20CE5">
          <w:rPr>
            <w:rStyle w:val="Hyperlink"/>
            <w:noProof/>
          </w:rPr>
          <w:t>8.5. BWZI</w:t>
        </w:r>
        <w:r w:rsidR="008278C9">
          <w:rPr>
            <w:noProof/>
            <w:webHidden/>
          </w:rPr>
          <w:tab/>
        </w:r>
        <w:r w:rsidR="008278C9">
          <w:rPr>
            <w:noProof/>
            <w:webHidden/>
          </w:rPr>
          <w:fldChar w:fldCharType="begin"/>
        </w:r>
        <w:r w:rsidR="008278C9">
          <w:rPr>
            <w:noProof/>
            <w:webHidden/>
          </w:rPr>
          <w:instrText xml:space="preserve"> PAGEREF _Toc65858011 \h </w:instrText>
        </w:r>
        <w:r w:rsidR="008278C9">
          <w:rPr>
            <w:noProof/>
            <w:webHidden/>
          </w:rPr>
        </w:r>
        <w:r w:rsidR="008278C9">
          <w:rPr>
            <w:noProof/>
            <w:webHidden/>
          </w:rPr>
          <w:fldChar w:fldCharType="separate"/>
        </w:r>
        <w:r w:rsidR="008278C9">
          <w:rPr>
            <w:noProof/>
            <w:webHidden/>
          </w:rPr>
          <w:t>145</w:t>
        </w:r>
        <w:r w:rsidR="008278C9">
          <w:rPr>
            <w:noProof/>
            <w:webHidden/>
          </w:rPr>
          <w:fldChar w:fldCharType="end"/>
        </w:r>
      </w:hyperlink>
    </w:p>
    <w:p w14:paraId="3A08C3F3" w14:textId="34D2799C" w:rsidR="008278C9" w:rsidRDefault="008D3751">
      <w:pPr>
        <w:pStyle w:val="Inhopg3"/>
        <w:rPr>
          <w:rFonts w:asciiTheme="minorHAnsi" w:eastAsiaTheme="minorEastAsia" w:hAnsiTheme="minorHAnsi" w:cstheme="minorBidi"/>
          <w:noProof/>
          <w:sz w:val="24"/>
          <w:szCs w:val="24"/>
          <w:lang w:eastAsia="nl-NL"/>
        </w:rPr>
      </w:pPr>
      <w:hyperlink w:anchor="_Toc65858012" w:history="1">
        <w:r w:rsidR="008278C9" w:rsidRPr="00A20CE5">
          <w:rPr>
            <w:rStyle w:val="Hyperlink"/>
            <w:noProof/>
          </w:rPr>
          <w:t>8.5.1. Algemene beschrijving</w:t>
        </w:r>
        <w:r w:rsidR="008278C9">
          <w:rPr>
            <w:noProof/>
            <w:webHidden/>
          </w:rPr>
          <w:tab/>
        </w:r>
        <w:r w:rsidR="008278C9">
          <w:rPr>
            <w:noProof/>
            <w:webHidden/>
          </w:rPr>
          <w:fldChar w:fldCharType="begin"/>
        </w:r>
        <w:r w:rsidR="008278C9">
          <w:rPr>
            <w:noProof/>
            <w:webHidden/>
          </w:rPr>
          <w:instrText xml:space="preserve"> PAGEREF _Toc65858012 \h </w:instrText>
        </w:r>
        <w:r w:rsidR="008278C9">
          <w:rPr>
            <w:noProof/>
            <w:webHidden/>
          </w:rPr>
        </w:r>
        <w:r w:rsidR="008278C9">
          <w:rPr>
            <w:noProof/>
            <w:webHidden/>
          </w:rPr>
          <w:fldChar w:fldCharType="separate"/>
        </w:r>
        <w:r w:rsidR="008278C9">
          <w:rPr>
            <w:noProof/>
            <w:webHidden/>
          </w:rPr>
          <w:t>145</w:t>
        </w:r>
        <w:r w:rsidR="008278C9">
          <w:rPr>
            <w:noProof/>
            <w:webHidden/>
          </w:rPr>
          <w:fldChar w:fldCharType="end"/>
        </w:r>
      </w:hyperlink>
    </w:p>
    <w:p w14:paraId="7D520D2D" w14:textId="18618D1E" w:rsidR="008278C9" w:rsidRDefault="008D3751">
      <w:pPr>
        <w:pStyle w:val="Inhopg3"/>
        <w:rPr>
          <w:rFonts w:asciiTheme="minorHAnsi" w:eastAsiaTheme="minorEastAsia" w:hAnsiTheme="minorHAnsi" w:cstheme="minorBidi"/>
          <w:noProof/>
          <w:sz w:val="24"/>
          <w:szCs w:val="24"/>
          <w:lang w:eastAsia="nl-NL"/>
        </w:rPr>
      </w:pPr>
      <w:hyperlink w:anchor="_Toc65858013" w:history="1">
        <w:r w:rsidR="008278C9" w:rsidRPr="00A20CE5">
          <w:rPr>
            <w:rStyle w:val="Hyperlink"/>
            <w:noProof/>
          </w:rPr>
          <w:t>8.5.2. BWZI in MSI grafiek</w:t>
        </w:r>
        <w:r w:rsidR="008278C9">
          <w:rPr>
            <w:noProof/>
            <w:webHidden/>
          </w:rPr>
          <w:tab/>
        </w:r>
        <w:r w:rsidR="008278C9">
          <w:rPr>
            <w:noProof/>
            <w:webHidden/>
          </w:rPr>
          <w:fldChar w:fldCharType="begin"/>
        </w:r>
        <w:r w:rsidR="008278C9">
          <w:rPr>
            <w:noProof/>
            <w:webHidden/>
          </w:rPr>
          <w:instrText xml:space="preserve"> PAGEREF _Toc65858013 \h </w:instrText>
        </w:r>
        <w:r w:rsidR="008278C9">
          <w:rPr>
            <w:noProof/>
            <w:webHidden/>
          </w:rPr>
        </w:r>
        <w:r w:rsidR="008278C9">
          <w:rPr>
            <w:noProof/>
            <w:webHidden/>
          </w:rPr>
          <w:fldChar w:fldCharType="separate"/>
        </w:r>
        <w:r w:rsidR="008278C9">
          <w:rPr>
            <w:noProof/>
            <w:webHidden/>
          </w:rPr>
          <w:t>146</w:t>
        </w:r>
        <w:r w:rsidR="008278C9">
          <w:rPr>
            <w:noProof/>
            <w:webHidden/>
          </w:rPr>
          <w:fldChar w:fldCharType="end"/>
        </w:r>
      </w:hyperlink>
    </w:p>
    <w:p w14:paraId="4FD077A0" w14:textId="2585E150" w:rsidR="008278C9" w:rsidRDefault="008D3751">
      <w:pPr>
        <w:pStyle w:val="Inhopg3"/>
        <w:rPr>
          <w:rFonts w:asciiTheme="minorHAnsi" w:eastAsiaTheme="minorEastAsia" w:hAnsiTheme="minorHAnsi" w:cstheme="minorBidi"/>
          <w:noProof/>
          <w:sz w:val="24"/>
          <w:szCs w:val="24"/>
          <w:lang w:eastAsia="nl-NL"/>
        </w:rPr>
      </w:pPr>
      <w:hyperlink w:anchor="_Toc65858014" w:history="1">
        <w:r w:rsidR="008278C9" w:rsidRPr="00A20CE5">
          <w:rPr>
            <w:rStyle w:val="Hyperlink"/>
            <w:noProof/>
          </w:rPr>
          <w:t>8.5.3. Eigenschappen</w:t>
        </w:r>
        <w:r w:rsidR="008278C9">
          <w:rPr>
            <w:noProof/>
            <w:webHidden/>
          </w:rPr>
          <w:tab/>
        </w:r>
        <w:r w:rsidR="008278C9">
          <w:rPr>
            <w:noProof/>
            <w:webHidden/>
          </w:rPr>
          <w:fldChar w:fldCharType="begin"/>
        </w:r>
        <w:r w:rsidR="008278C9">
          <w:rPr>
            <w:noProof/>
            <w:webHidden/>
          </w:rPr>
          <w:instrText xml:space="preserve"> PAGEREF _Toc65858014 \h </w:instrText>
        </w:r>
        <w:r w:rsidR="008278C9">
          <w:rPr>
            <w:noProof/>
            <w:webHidden/>
          </w:rPr>
        </w:r>
        <w:r w:rsidR="008278C9">
          <w:rPr>
            <w:noProof/>
            <w:webHidden/>
          </w:rPr>
          <w:fldChar w:fldCharType="separate"/>
        </w:r>
        <w:r w:rsidR="008278C9">
          <w:rPr>
            <w:noProof/>
            <w:webHidden/>
          </w:rPr>
          <w:t>147</w:t>
        </w:r>
        <w:r w:rsidR="008278C9">
          <w:rPr>
            <w:noProof/>
            <w:webHidden/>
          </w:rPr>
          <w:fldChar w:fldCharType="end"/>
        </w:r>
      </w:hyperlink>
    </w:p>
    <w:p w14:paraId="0B8A0DC5" w14:textId="5AB1E1E2" w:rsidR="008278C9" w:rsidRDefault="008D3751">
      <w:pPr>
        <w:pStyle w:val="Inhopg3"/>
        <w:rPr>
          <w:rFonts w:asciiTheme="minorHAnsi" w:eastAsiaTheme="minorEastAsia" w:hAnsiTheme="minorHAnsi" w:cstheme="minorBidi"/>
          <w:noProof/>
          <w:sz w:val="24"/>
          <w:szCs w:val="24"/>
          <w:lang w:eastAsia="nl-NL"/>
        </w:rPr>
      </w:pPr>
      <w:hyperlink w:anchor="_Toc65858015" w:history="1">
        <w:r w:rsidR="008278C9" w:rsidRPr="00A20CE5">
          <w:rPr>
            <w:rStyle w:val="Hyperlink"/>
            <w:noProof/>
          </w:rPr>
          <w:t>8.5.4. Connectors</w:t>
        </w:r>
        <w:r w:rsidR="008278C9">
          <w:rPr>
            <w:noProof/>
            <w:webHidden/>
          </w:rPr>
          <w:tab/>
        </w:r>
        <w:r w:rsidR="008278C9">
          <w:rPr>
            <w:noProof/>
            <w:webHidden/>
          </w:rPr>
          <w:fldChar w:fldCharType="begin"/>
        </w:r>
        <w:r w:rsidR="008278C9">
          <w:rPr>
            <w:noProof/>
            <w:webHidden/>
          </w:rPr>
          <w:instrText xml:space="preserve"> PAGEREF _Toc65858015 \h </w:instrText>
        </w:r>
        <w:r w:rsidR="008278C9">
          <w:rPr>
            <w:noProof/>
            <w:webHidden/>
          </w:rPr>
        </w:r>
        <w:r w:rsidR="008278C9">
          <w:rPr>
            <w:noProof/>
            <w:webHidden/>
          </w:rPr>
          <w:fldChar w:fldCharType="separate"/>
        </w:r>
        <w:r w:rsidR="008278C9">
          <w:rPr>
            <w:noProof/>
            <w:webHidden/>
          </w:rPr>
          <w:t>147</w:t>
        </w:r>
        <w:r w:rsidR="008278C9">
          <w:rPr>
            <w:noProof/>
            <w:webHidden/>
          </w:rPr>
          <w:fldChar w:fldCharType="end"/>
        </w:r>
      </w:hyperlink>
    </w:p>
    <w:p w14:paraId="4A3EED79" w14:textId="402703FE" w:rsidR="008278C9" w:rsidRDefault="008D3751">
      <w:pPr>
        <w:pStyle w:val="Inhopg3"/>
        <w:rPr>
          <w:rFonts w:asciiTheme="minorHAnsi" w:eastAsiaTheme="minorEastAsia" w:hAnsiTheme="minorHAnsi" w:cstheme="minorBidi"/>
          <w:noProof/>
          <w:sz w:val="24"/>
          <w:szCs w:val="24"/>
          <w:lang w:eastAsia="nl-NL"/>
        </w:rPr>
      </w:pPr>
      <w:hyperlink w:anchor="_Toc65858016" w:history="1">
        <w:r w:rsidR="008278C9" w:rsidRPr="00A20CE5">
          <w:rPr>
            <w:rStyle w:val="Hyperlink"/>
            <w:noProof/>
          </w:rPr>
          <w:t>8.5.5. Model</w:t>
        </w:r>
        <w:r w:rsidR="008278C9">
          <w:rPr>
            <w:noProof/>
            <w:webHidden/>
          </w:rPr>
          <w:tab/>
        </w:r>
        <w:r w:rsidR="008278C9">
          <w:rPr>
            <w:noProof/>
            <w:webHidden/>
          </w:rPr>
          <w:fldChar w:fldCharType="begin"/>
        </w:r>
        <w:r w:rsidR="008278C9">
          <w:rPr>
            <w:noProof/>
            <w:webHidden/>
          </w:rPr>
          <w:instrText xml:space="preserve"> PAGEREF _Toc65858016 \h </w:instrText>
        </w:r>
        <w:r w:rsidR="008278C9">
          <w:rPr>
            <w:noProof/>
            <w:webHidden/>
          </w:rPr>
        </w:r>
        <w:r w:rsidR="008278C9">
          <w:rPr>
            <w:noProof/>
            <w:webHidden/>
          </w:rPr>
          <w:fldChar w:fldCharType="separate"/>
        </w:r>
        <w:r w:rsidR="008278C9">
          <w:rPr>
            <w:noProof/>
            <w:webHidden/>
          </w:rPr>
          <w:t>148</w:t>
        </w:r>
        <w:r w:rsidR="008278C9">
          <w:rPr>
            <w:noProof/>
            <w:webHidden/>
          </w:rPr>
          <w:fldChar w:fldCharType="end"/>
        </w:r>
      </w:hyperlink>
    </w:p>
    <w:p w14:paraId="6B29098E" w14:textId="611E8631" w:rsidR="008278C9" w:rsidRDefault="008D3751">
      <w:pPr>
        <w:pStyle w:val="Inhopg2"/>
        <w:rPr>
          <w:rFonts w:asciiTheme="minorHAnsi" w:eastAsiaTheme="minorEastAsia" w:hAnsiTheme="minorHAnsi" w:cstheme="minorBidi"/>
          <w:noProof/>
          <w:sz w:val="24"/>
          <w:szCs w:val="24"/>
          <w:lang w:eastAsia="nl-NL"/>
        </w:rPr>
      </w:pPr>
      <w:hyperlink w:anchor="_Toc65858017" w:history="1">
        <w:r w:rsidR="008278C9" w:rsidRPr="00A20CE5">
          <w:rPr>
            <w:rStyle w:val="Hyperlink"/>
            <w:noProof/>
          </w:rPr>
          <w:t>8.6. P-Splitter</w:t>
        </w:r>
        <w:r w:rsidR="008278C9">
          <w:rPr>
            <w:noProof/>
            <w:webHidden/>
          </w:rPr>
          <w:tab/>
        </w:r>
        <w:r w:rsidR="008278C9">
          <w:rPr>
            <w:noProof/>
            <w:webHidden/>
          </w:rPr>
          <w:fldChar w:fldCharType="begin"/>
        </w:r>
        <w:r w:rsidR="008278C9">
          <w:rPr>
            <w:noProof/>
            <w:webHidden/>
          </w:rPr>
          <w:instrText xml:space="preserve"> PAGEREF _Toc65858017 \h </w:instrText>
        </w:r>
        <w:r w:rsidR="008278C9">
          <w:rPr>
            <w:noProof/>
            <w:webHidden/>
          </w:rPr>
        </w:r>
        <w:r w:rsidR="008278C9">
          <w:rPr>
            <w:noProof/>
            <w:webHidden/>
          </w:rPr>
          <w:fldChar w:fldCharType="separate"/>
        </w:r>
        <w:r w:rsidR="008278C9">
          <w:rPr>
            <w:noProof/>
            <w:webHidden/>
          </w:rPr>
          <w:t>153</w:t>
        </w:r>
        <w:r w:rsidR="008278C9">
          <w:rPr>
            <w:noProof/>
            <w:webHidden/>
          </w:rPr>
          <w:fldChar w:fldCharType="end"/>
        </w:r>
      </w:hyperlink>
    </w:p>
    <w:p w14:paraId="20607B2F" w14:textId="6357838C" w:rsidR="008278C9" w:rsidRDefault="008D3751">
      <w:pPr>
        <w:pStyle w:val="Inhopg3"/>
        <w:rPr>
          <w:rFonts w:asciiTheme="minorHAnsi" w:eastAsiaTheme="minorEastAsia" w:hAnsiTheme="minorHAnsi" w:cstheme="minorBidi"/>
          <w:noProof/>
          <w:sz w:val="24"/>
          <w:szCs w:val="24"/>
          <w:lang w:eastAsia="nl-NL"/>
        </w:rPr>
      </w:pPr>
      <w:hyperlink w:anchor="_Toc65858018" w:history="1">
        <w:r w:rsidR="008278C9" w:rsidRPr="00A20CE5">
          <w:rPr>
            <w:rStyle w:val="Hyperlink"/>
            <w:noProof/>
          </w:rPr>
          <w:t>8.6.1. Algemene beschrijving</w:t>
        </w:r>
        <w:r w:rsidR="008278C9">
          <w:rPr>
            <w:noProof/>
            <w:webHidden/>
          </w:rPr>
          <w:tab/>
        </w:r>
        <w:r w:rsidR="008278C9">
          <w:rPr>
            <w:noProof/>
            <w:webHidden/>
          </w:rPr>
          <w:fldChar w:fldCharType="begin"/>
        </w:r>
        <w:r w:rsidR="008278C9">
          <w:rPr>
            <w:noProof/>
            <w:webHidden/>
          </w:rPr>
          <w:instrText xml:space="preserve"> PAGEREF _Toc65858018 \h </w:instrText>
        </w:r>
        <w:r w:rsidR="008278C9">
          <w:rPr>
            <w:noProof/>
            <w:webHidden/>
          </w:rPr>
        </w:r>
        <w:r w:rsidR="008278C9">
          <w:rPr>
            <w:noProof/>
            <w:webHidden/>
          </w:rPr>
          <w:fldChar w:fldCharType="separate"/>
        </w:r>
        <w:r w:rsidR="008278C9">
          <w:rPr>
            <w:noProof/>
            <w:webHidden/>
          </w:rPr>
          <w:t>153</w:t>
        </w:r>
        <w:r w:rsidR="008278C9">
          <w:rPr>
            <w:noProof/>
            <w:webHidden/>
          </w:rPr>
          <w:fldChar w:fldCharType="end"/>
        </w:r>
      </w:hyperlink>
    </w:p>
    <w:p w14:paraId="30627173" w14:textId="1F56D726" w:rsidR="008278C9" w:rsidRDefault="008D3751">
      <w:pPr>
        <w:pStyle w:val="Inhopg3"/>
        <w:rPr>
          <w:rFonts w:asciiTheme="minorHAnsi" w:eastAsiaTheme="minorEastAsia" w:hAnsiTheme="minorHAnsi" w:cstheme="minorBidi"/>
          <w:noProof/>
          <w:sz w:val="24"/>
          <w:szCs w:val="24"/>
          <w:lang w:eastAsia="nl-NL"/>
        </w:rPr>
      </w:pPr>
      <w:hyperlink w:anchor="_Toc65858019" w:history="1">
        <w:r w:rsidR="008278C9" w:rsidRPr="00A20CE5">
          <w:rPr>
            <w:rStyle w:val="Hyperlink"/>
            <w:noProof/>
          </w:rPr>
          <w:t>8.6.2. Eigenschappen</w:t>
        </w:r>
        <w:r w:rsidR="008278C9">
          <w:rPr>
            <w:noProof/>
            <w:webHidden/>
          </w:rPr>
          <w:tab/>
        </w:r>
        <w:r w:rsidR="008278C9">
          <w:rPr>
            <w:noProof/>
            <w:webHidden/>
          </w:rPr>
          <w:fldChar w:fldCharType="begin"/>
        </w:r>
        <w:r w:rsidR="008278C9">
          <w:rPr>
            <w:noProof/>
            <w:webHidden/>
          </w:rPr>
          <w:instrText xml:space="preserve"> PAGEREF _Toc65858019 \h </w:instrText>
        </w:r>
        <w:r w:rsidR="008278C9">
          <w:rPr>
            <w:noProof/>
            <w:webHidden/>
          </w:rPr>
        </w:r>
        <w:r w:rsidR="008278C9">
          <w:rPr>
            <w:noProof/>
            <w:webHidden/>
          </w:rPr>
          <w:fldChar w:fldCharType="separate"/>
        </w:r>
        <w:r w:rsidR="008278C9">
          <w:rPr>
            <w:noProof/>
            <w:webHidden/>
          </w:rPr>
          <w:t>154</w:t>
        </w:r>
        <w:r w:rsidR="008278C9">
          <w:rPr>
            <w:noProof/>
            <w:webHidden/>
          </w:rPr>
          <w:fldChar w:fldCharType="end"/>
        </w:r>
      </w:hyperlink>
    </w:p>
    <w:p w14:paraId="4BA7052B" w14:textId="3A863666" w:rsidR="008278C9" w:rsidRDefault="008D3751">
      <w:pPr>
        <w:pStyle w:val="Inhopg3"/>
        <w:rPr>
          <w:rFonts w:asciiTheme="minorHAnsi" w:eastAsiaTheme="minorEastAsia" w:hAnsiTheme="minorHAnsi" w:cstheme="minorBidi"/>
          <w:noProof/>
          <w:sz w:val="24"/>
          <w:szCs w:val="24"/>
          <w:lang w:eastAsia="nl-NL"/>
        </w:rPr>
      </w:pPr>
      <w:hyperlink w:anchor="_Toc65858020" w:history="1">
        <w:r w:rsidR="008278C9" w:rsidRPr="00A20CE5">
          <w:rPr>
            <w:rStyle w:val="Hyperlink"/>
            <w:noProof/>
          </w:rPr>
          <w:t>8.6.3. Connectors</w:t>
        </w:r>
        <w:r w:rsidR="008278C9">
          <w:rPr>
            <w:noProof/>
            <w:webHidden/>
          </w:rPr>
          <w:tab/>
        </w:r>
        <w:r w:rsidR="008278C9">
          <w:rPr>
            <w:noProof/>
            <w:webHidden/>
          </w:rPr>
          <w:fldChar w:fldCharType="begin"/>
        </w:r>
        <w:r w:rsidR="008278C9">
          <w:rPr>
            <w:noProof/>
            <w:webHidden/>
          </w:rPr>
          <w:instrText xml:space="preserve"> PAGEREF _Toc65858020 \h </w:instrText>
        </w:r>
        <w:r w:rsidR="008278C9">
          <w:rPr>
            <w:noProof/>
            <w:webHidden/>
          </w:rPr>
        </w:r>
        <w:r w:rsidR="008278C9">
          <w:rPr>
            <w:noProof/>
            <w:webHidden/>
          </w:rPr>
          <w:fldChar w:fldCharType="separate"/>
        </w:r>
        <w:r w:rsidR="008278C9">
          <w:rPr>
            <w:noProof/>
            <w:webHidden/>
          </w:rPr>
          <w:t>154</w:t>
        </w:r>
        <w:r w:rsidR="008278C9">
          <w:rPr>
            <w:noProof/>
            <w:webHidden/>
          </w:rPr>
          <w:fldChar w:fldCharType="end"/>
        </w:r>
      </w:hyperlink>
    </w:p>
    <w:p w14:paraId="617E2BE5" w14:textId="16BEB8DC" w:rsidR="008278C9" w:rsidRDefault="008D3751">
      <w:pPr>
        <w:pStyle w:val="Inhopg3"/>
        <w:rPr>
          <w:rFonts w:asciiTheme="minorHAnsi" w:eastAsiaTheme="minorEastAsia" w:hAnsiTheme="minorHAnsi" w:cstheme="minorBidi"/>
          <w:noProof/>
          <w:sz w:val="24"/>
          <w:szCs w:val="24"/>
          <w:lang w:eastAsia="nl-NL"/>
        </w:rPr>
      </w:pPr>
      <w:hyperlink w:anchor="_Toc65858021" w:history="1">
        <w:r w:rsidR="008278C9" w:rsidRPr="00A20CE5">
          <w:rPr>
            <w:rStyle w:val="Hyperlink"/>
            <w:noProof/>
          </w:rPr>
          <w:t>8.6.4. Model</w:t>
        </w:r>
        <w:r w:rsidR="008278C9">
          <w:rPr>
            <w:noProof/>
            <w:webHidden/>
          </w:rPr>
          <w:tab/>
        </w:r>
        <w:r w:rsidR="008278C9">
          <w:rPr>
            <w:noProof/>
            <w:webHidden/>
          </w:rPr>
          <w:fldChar w:fldCharType="begin"/>
        </w:r>
        <w:r w:rsidR="008278C9">
          <w:rPr>
            <w:noProof/>
            <w:webHidden/>
          </w:rPr>
          <w:instrText xml:space="preserve"> PAGEREF _Toc65858021 \h </w:instrText>
        </w:r>
        <w:r w:rsidR="008278C9">
          <w:rPr>
            <w:noProof/>
            <w:webHidden/>
          </w:rPr>
        </w:r>
        <w:r w:rsidR="008278C9">
          <w:rPr>
            <w:noProof/>
            <w:webHidden/>
          </w:rPr>
          <w:fldChar w:fldCharType="separate"/>
        </w:r>
        <w:r w:rsidR="008278C9">
          <w:rPr>
            <w:noProof/>
            <w:webHidden/>
          </w:rPr>
          <w:t>154</w:t>
        </w:r>
        <w:r w:rsidR="008278C9">
          <w:rPr>
            <w:noProof/>
            <w:webHidden/>
          </w:rPr>
          <w:fldChar w:fldCharType="end"/>
        </w:r>
      </w:hyperlink>
    </w:p>
    <w:p w14:paraId="4066D1E6" w14:textId="5EE019C1" w:rsidR="008278C9" w:rsidRDefault="008D3751">
      <w:pPr>
        <w:pStyle w:val="Inhopg2"/>
        <w:rPr>
          <w:rFonts w:asciiTheme="minorHAnsi" w:eastAsiaTheme="minorEastAsia" w:hAnsiTheme="minorHAnsi" w:cstheme="minorBidi"/>
          <w:noProof/>
          <w:sz w:val="24"/>
          <w:szCs w:val="24"/>
          <w:lang w:eastAsia="nl-NL"/>
        </w:rPr>
      </w:pPr>
      <w:hyperlink w:anchor="_Toc65858022" w:history="1">
        <w:r w:rsidR="008278C9" w:rsidRPr="00A20CE5">
          <w:rPr>
            <w:rStyle w:val="Hyperlink"/>
            <w:noProof/>
          </w:rPr>
          <w:t>8.7. Q-Splitter</w:t>
        </w:r>
        <w:r w:rsidR="008278C9">
          <w:rPr>
            <w:noProof/>
            <w:webHidden/>
          </w:rPr>
          <w:tab/>
        </w:r>
        <w:r w:rsidR="008278C9">
          <w:rPr>
            <w:noProof/>
            <w:webHidden/>
          </w:rPr>
          <w:fldChar w:fldCharType="begin"/>
        </w:r>
        <w:r w:rsidR="008278C9">
          <w:rPr>
            <w:noProof/>
            <w:webHidden/>
          </w:rPr>
          <w:instrText xml:space="preserve"> PAGEREF _Toc65858022 \h </w:instrText>
        </w:r>
        <w:r w:rsidR="008278C9">
          <w:rPr>
            <w:noProof/>
            <w:webHidden/>
          </w:rPr>
        </w:r>
        <w:r w:rsidR="008278C9">
          <w:rPr>
            <w:noProof/>
            <w:webHidden/>
          </w:rPr>
          <w:fldChar w:fldCharType="separate"/>
        </w:r>
        <w:r w:rsidR="008278C9">
          <w:rPr>
            <w:noProof/>
            <w:webHidden/>
          </w:rPr>
          <w:t>155</w:t>
        </w:r>
        <w:r w:rsidR="008278C9">
          <w:rPr>
            <w:noProof/>
            <w:webHidden/>
          </w:rPr>
          <w:fldChar w:fldCharType="end"/>
        </w:r>
      </w:hyperlink>
    </w:p>
    <w:p w14:paraId="438F3900" w14:textId="6C7223CB" w:rsidR="008278C9" w:rsidRDefault="008D3751">
      <w:pPr>
        <w:pStyle w:val="Inhopg3"/>
        <w:rPr>
          <w:rFonts w:asciiTheme="minorHAnsi" w:eastAsiaTheme="minorEastAsia" w:hAnsiTheme="minorHAnsi" w:cstheme="minorBidi"/>
          <w:noProof/>
          <w:sz w:val="24"/>
          <w:szCs w:val="24"/>
          <w:lang w:eastAsia="nl-NL"/>
        </w:rPr>
      </w:pPr>
      <w:hyperlink w:anchor="_Toc65858023" w:history="1">
        <w:r w:rsidR="008278C9" w:rsidRPr="00A20CE5">
          <w:rPr>
            <w:rStyle w:val="Hyperlink"/>
            <w:noProof/>
          </w:rPr>
          <w:t>8.7.1. Algemene beschrijving</w:t>
        </w:r>
        <w:r w:rsidR="008278C9">
          <w:rPr>
            <w:noProof/>
            <w:webHidden/>
          </w:rPr>
          <w:tab/>
        </w:r>
        <w:r w:rsidR="008278C9">
          <w:rPr>
            <w:noProof/>
            <w:webHidden/>
          </w:rPr>
          <w:fldChar w:fldCharType="begin"/>
        </w:r>
        <w:r w:rsidR="008278C9">
          <w:rPr>
            <w:noProof/>
            <w:webHidden/>
          </w:rPr>
          <w:instrText xml:space="preserve"> PAGEREF _Toc65858023 \h </w:instrText>
        </w:r>
        <w:r w:rsidR="008278C9">
          <w:rPr>
            <w:noProof/>
            <w:webHidden/>
          </w:rPr>
        </w:r>
        <w:r w:rsidR="008278C9">
          <w:rPr>
            <w:noProof/>
            <w:webHidden/>
          </w:rPr>
          <w:fldChar w:fldCharType="separate"/>
        </w:r>
        <w:r w:rsidR="008278C9">
          <w:rPr>
            <w:noProof/>
            <w:webHidden/>
          </w:rPr>
          <w:t>155</w:t>
        </w:r>
        <w:r w:rsidR="008278C9">
          <w:rPr>
            <w:noProof/>
            <w:webHidden/>
          </w:rPr>
          <w:fldChar w:fldCharType="end"/>
        </w:r>
      </w:hyperlink>
    </w:p>
    <w:p w14:paraId="688A83AC" w14:textId="6A948E4D" w:rsidR="008278C9" w:rsidRDefault="008D3751">
      <w:pPr>
        <w:pStyle w:val="Inhopg3"/>
        <w:rPr>
          <w:rFonts w:asciiTheme="minorHAnsi" w:eastAsiaTheme="minorEastAsia" w:hAnsiTheme="minorHAnsi" w:cstheme="minorBidi"/>
          <w:noProof/>
          <w:sz w:val="24"/>
          <w:szCs w:val="24"/>
          <w:lang w:eastAsia="nl-NL"/>
        </w:rPr>
      </w:pPr>
      <w:hyperlink w:anchor="_Toc65858024" w:history="1">
        <w:r w:rsidR="008278C9" w:rsidRPr="00A20CE5">
          <w:rPr>
            <w:rStyle w:val="Hyperlink"/>
            <w:noProof/>
          </w:rPr>
          <w:t>8.7.2. Eigenschappen</w:t>
        </w:r>
        <w:r w:rsidR="008278C9">
          <w:rPr>
            <w:noProof/>
            <w:webHidden/>
          </w:rPr>
          <w:tab/>
        </w:r>
        <w:r w:rsidR="008278C9">
          <w:rPr>
            <w:noProof/>
            <w:webHidden/>
          </w:rPr>
          <w:fldChar w:fldCharType="begin"/>
        </w:r>
        <w:r w:rsidR="008278C9">
          <w:rPr>
            <w:noProof/>
            <w:webHidden/>
          </w:rPr>
          <w:instrText xml:space="preserve"> PAGEREF _Toc65858024 \h </w:instrText>
        </w:r>
        <w:r w:rsidR="008278C9">
          <w:rPr>
            <w:noProof/>
            <w:webHidden/>
          </w:rPr>
        </w:r>
        <w:r w:rsidR="008278C9">
          <w:rPr>
            <w:noProof/>
            <w:webHidden/>
          </w:rPr>
          <w:fldChar w:fldCharType="separate"/>
        </w:r>
        <w:r w:rsidR="008278C9">
          <w:rPr>
            <w:noProof/>
            <w:webHidden/>
          </w:rPr>
          <w:t>155</w:t>
        </w:r>
        <w:r w:rsidR="008278C9">
          <w:rPr>
            <w:noProof/>
            <w:webHidden/>
          </w:rPr>
          <w:fldChar w:fldCharType="end"/>
        </w:r>
      </w:hyperlink>
    </w:p>
    <w:p w14:paraId="24EA530D" w14:textId="00F0C563" w:rsidR="008278C9" w:rsidRDefault="008D3751">
      <w:pPr>
        <w:pStyle w:val="Inhopg3"/>
        <w:rPr>
          <w:rFonts w:asciiTheme="minorHAnsi" w:eastAsiaTheme="minorEastAsia" w:hAnsiTheme="minorHAnsi" w:cstheme="minorBidi"/>
          <w:noProof/>
          <w:sz w:val="24"/>
          <w:szCs w:val="24"/>
          <w:lang w:eastAsia="nl-NL"/>
        </w:rPr>
      </w:pPr>
      <w:hyperlink w:anchor="_Toc65858025" w:history="1">
        <w:r w:rsidR="008278C9" w:rsidRPr="00A20CE5">
          <w:rPr>
            <w:rStyle w:val="Hyperlink"/>
            <w:noProof/>
          </w:rPr>
          <w:t>8.7.3. Connectors</w:t>
        </w:r>
        <w:r w:rsidR="008278C9">
          <w:rPr>
            <w:noProof/>
            <w:webHidden/>
          </w:rPr>
          <w:tab/>
        </w:r>
        <w:r w:rsidR="008278C9">
          <w:rPr>
            <w:noProof/>
            <w:webHidden/>
          </w:rPr>
          <w:fldChar w:fldCharType="begin"/>
        </w:r>
        <w:r w:rsidR="008278C9">
          <w:rPr>
            <w:noProof/>
            <w:webHidden/>
          </w:rPr>
          <w:instrText xml:space="preserve"> PAGEREF _Toc65858025 \h </w:instrText>
        </w:r>
        <w:r w:rsidR="008278C9">
          <w:rPr>
            <w:noProof/>
            <w:webHidden/>
          </w:rPr>
        </w:r>
        <w:r w:rsidR="008278C9">
          <w:rPr>
            <w:noProof/>
            <w:webHidden/>
          </w:rPr>
          <w:fldChar w:fldCharType="separate"/>
        </w:r>
        <w:r w:rsidR="008278C9">
          <w:rPr>
            <w:noProof/>
            <w:webHidden/>
          </w:rPr>
          <w:t>155</w:t>
        </w:r>
        <w:r w:rsidR="008278C9">
          <w:rPr>
            <w:noProof/>
            <w:webHidden/>
          </w:rPr>
          <w:fldChar w:fldCharType="end"/>
        </w:r>
      </w:hyperlink>
    </w:p>
    <w:p w14:paraId="4C80CCF9" w14:textId="7685EAE6" w:rsidR="008278C9" w:rsidRDefault="008D3751">
      <w:pPr>
        <w:pStyle w:val="Inhopg3"/>
        <w:rPr>
          <w:rFonts w:asciiTheme="minorHAnsi" w:eastAsiaTheme="minorEastAsia" w:hAnsiTheme="minorHAnsi" w:cstheme="minorBidi"/>
          <w:noProof/>
          <w:sz w:val="24"/>
          <w:szCs w:val="24"/>
          <w:lang w:eastAsia="nl-NL"/>
        </w:rPr>
      </w:pPr>
      <w:hyperlink w:anchor="_Toc65858026" w:history="1">
        <w:r w:rsidR="008278C9" w:rsidRPr="00A20CE5">
          <w:rPr>
            <w:rStyle w:val="Hyperlink"/>
            <w:noProof/>
          </w:rPr>
          <w:t>8.7.4. Model</w:t>
        </w:r>
        <w:r w:rsidR="008278C9">
          <w:rPr>
            <w:noProof/>
            <w:webHidden/>
          </w:rPr>
          <w:tab/>
        </w:r>
        <w:r w:rsidR="008278C9">
          <w:rPr>
            <w:noProof/>
            <w:webHidden/>
          </w:rPr>
          <w:fldChar w:fldCharType="begin"/>
        </w:r>
        <w:r w:rsidR="008278C9">
          <w:rPr>
            <w:noProof/>
            <w:webHidden/>
          </w:rPr>
          <w:instrText xml:space="preserve"> PAGEREF _Toc65858026 \h </w:instrText>
        </w:r>
        <w:r w:rsidR="008278C9">
          <w:rPr>
            <w:noProof/>
            <w:webHidden/>
          </w:rPr>
        </w:r>
        <w:r w:rsidR="008278C9">
          <w:rPr>
            <w:noProof/>
            <w:webHidden/>
          </w:rPr>
          <w:fldChar w:fldCharType="separate"/>
        </w:r>
        <w:r w:rsidR="008278C9">
          <w:rPr>
            <w:noProof/>
            <w:webHidden/>
          </w:rPr>
          <w:t>155</w:t>
        </w:r>
        <w:r w:rsidR="008278C9">
          <w:rPr>
            <w:noProof/>
            <w:webHidden/>
          </w:rPr>
          <w:fldChar w:fldCharType="end"/>
        </w:r>
      </w:hyperlink>
    </w:p>
    <w:p w14:paraId="04444F97" w14:textId="0CF13901" w:rsidR="008278C9" w:rsidRDefault="008D3751">
      <w:pPr>
        <w:pStyle w:val="Inhopg2"/>
        <w:rPr>
          <w:rFonts w:asciiTheme="minorHAnsi" w:eastAsiaTheme="minorEastAsia" w:hAnsiTheme="minorHAnsi" w:cstheme="minorBidi"/>
          <w:noProof/>
          <w:sz w:val="24"/>
          <w:szCs w:val="24"/>
          <w:lang w:eastAsia="nl-NL"/>
        </w:rPr>
      </w:pPr>
      <w:hyperlink w:anchor="_Toc65858027" w:history="1">
        <w:r w:rsidR="008278C9" w:rsidRPr="00A20CE5">
          <w:rPr>
            <w:rStyle w:val="Hyperlink"/>
            <w:noProof/>
          </w:rPr>
          <w:t>8.8. RWZI</w:t>
        </w:r>
        <w:r w:rsidR="008278C9">
          <w:rPr>
            <w:noProof/>
            <w:webHidden/>
          </w:rPr>
          <w:tab/>
        </w:r>
        <w:r w:rsidR="008278C9">
          <w:rPr>
            <w:noProof/>
            <w:webHidden/>
          </w:rPr>
          <w:fldChar w:fldCharType="begin"/>
        </w:r>
        <w:r w:rsidR="008278C9">
          <w:rPr>
            <w:noProof/>
            <w:webHidden/>
          </w:rPr>
          <w:instrText xml:space="preserve"> PAGEREF _Toc65858027 \h </w:instrText>
        </w:r>
        <w:r w:rsidR="008278C9">
          <w:rPr>
            <w:noProof/>
            <w:webHidden/>
          </w:rPr>
        </w:r>
        <w:r w:rsidR="008278C9">
          <w:rPr>
            <w:noProof/>
            <w:webHidden/>
          </w:rPr>
          <w:fldChar w:fldCharType="separate"/>
        </w:r>
        <w:r w:rsidR="008278C9">
          <w:rPr>
            <w:noProof/>
            <w:webHidden/>
          </w:rPr>
          <w:t>156</w:t>
        </w:r>
        <w:r w:rsidR="008278C9">
          <w:rPr>
            <w:noProof/>
            <w:webHidden/>
          </w:rPr>
          <w:fldChar w:fldCharType="end"/>
        </w:r>
      </w:hyperlink>
    </w:p>
    <w:p w14:paraId="4BAE133F" w14:textId="5C7F81AA" w:rsidR="008278C9" w:rsidRDefault="008D3751">
      <w:pPr>
        <w:pStyle w:val="Inhopg3"/>
        <w:rPr>
          <w:rFonts w:asciiTheme="minorHAnsi" w:eastAsiaTheme="minorEastAsia" w:hAnsiTheme="minorHAnsi" w:cstheme="minorBidi"/>
          <w:noProof/>
          <w:sz w:val="24"/>
          <w:szCs w:val="24"/>
          <w:lang w:eastAsia="nl-NL"/>
        </w:rPr>
      </w:pPr>
      <w:hyperlink w:anchor="_Toc65858028" w:history="1">
        <w:r w:rsidR="008278C9" w:rsidRPr="00A20CE5">
          <w:rPr>
            <w:rStyle w:val="Hyperlink"/>
            <w:noProof/>
          </w:rPr>
          <w:t>8.8.1. Algemene beschrijving</w:t>
        </w:r>
        <w:r w:rsidR="008278C9">
          <w:rPr>
            <w:noProof/>
            <w:webHidden/>
          </w:rPr>
          <w:tab/>
        </w:r>
        <w:r w:rsidR="008278C9">
          <w:rPr>
            <w:noProof/>
            <w:webHidden/>
          </w:rPr>
          <w:fldChar w:fldCharType="begin"/>
        </w:r>
        <w:r w:rsidR="008278C9">
          <w:rPr>
            <w:noProof/>
            <w:webHidden/>
          </w:rPr>
          <w:instrText xml:space="preserve"> PAGEREF _Toc65858028 \h </w:instrText>
        </w:r>
        <w:r w:rsidR="008278C9">
          <w:rPr>
            <w:noProof/>
            <w:webHidden/>
          </w:rPr>
        </w:r>
        <w:r w:rsidR="008278C9">
          <w:rPr>
            <w:noProof/>
            <w:webHidden/>
          </w:rPr>
          <w:fldChar w:fldCharType="separate"/>
        </w:r>
        <w:r w:rsidR="008278C9">
          <w:rPr>
            <w:noProof/>
            <w:webHidden/>
          </w:rPr>
          <w:t>156</w:t>
        </w:r>
        <w:r w:rsidR="008278C9">
          <w:rPr>
            <w:noProof/>
            <w:webHidden/>
          </w:rPr>
          <w:fldChar w:fldCharType="end"/>
        </w:r>
      </w:hyperlink>
    </w:p>
    <w:p w14:paraId="702524FC" w14:textId="18E27E8C" w:rsidR="008278C9" w:rsidRDefault="008D3751">
      <w:pPr>
        <w:pStyle w:val="Inhopg3"/>
        <w:rPr>
          <w:rFonts w:asciiTheme="minorHAnsi" w:eastAsiaTheme="minorEastAsia" w:hAnsiTheme="minorHAnsi" w:cstheme="minorBidi"/>
          <w:noProof/>
          <w:sz w:val="24"/>
          <w:szCs w:val="24"/>
          <w:lang w:eastAsia="nl-NL"/>
        </w:rPr>
      </w:pPr>
      <w:hyperlink w:anchor="_Toc65858029" w:history="1">
        <w:r w:rsidR="008278C9" w:rsidRPr="00A20CE5">
          <w:rPr>
            <w:rStyle w:val="Hyperlink"/>
            <w:noProof/>
          </w:rPr>
          <w:t>8.8.2. Eigenschappen</w:t>
        </w:r>
        <w:r w:rsidR="008278C9">
          <w:rPr>
            <w:noProof/>
            <w:webHidden/>
          </w:rPr>
          <w:tab/>
        </w:r>
        <w:r w:rsidR="008278C9">
          <w:rPr>
            <w:noProof/>
            <w:webHidden/>
          </w:rPr>
          <w:fldChar w:fldCharType="begin"/>
        </w:r>
        <w:r w:rsidR="008278C9">
          <w:rPr>
            <w:noProof/>
            <w:webHidden/>
          </w:rPr>
          <w:instrText xml:space="preserve"> PAGEREF _Toc65858029 \h </w:instrText>
        </w:r>
        <w:r w:rsidR="008278C9">
          <w:rPr>
            <w:noProof/>
            <w:webHidden/>
          </w:rPr>
        </w:r>
        <w:r w:rsidR="008278C9">
          <w:rPr>
            <w:noProof/>
            <w:webHidden/>
          </w:rPr>
          <w:fldChar w:fldCharType="separate"/>
        </w:r>
        <w:r w:rsidR="008278C9">
          <w:rPr>
            <w:noProof/>
            <w:webHidden/>
          </w:rPr>
          <w:t>157</w:t>
        </w:r>
        <w:r w:rsidR="008278C9">
          <w:rPr>
            <w:noProof/>
            <w:webHidden/>
          </w:rPr>
          <w:fldChar w:fldCharType="end"/>
        </w:r>
      </w:hyperlink>
    </w:p>
    <w:p w14:paraId="5C08D43A" w14:textId="562FA258" w:rsidR="008278C9" w:rsidRDefault="008D3751">
      <w:pPr>
        <w:pStyle w:val="Inhopg3"/>
        <w:rPr>
          <w:rFonts w:asciiTheme="minorHAnsi" w:eastAsiaTheme="minorEastAsia" w:hAnsiTheme="minorHAnsi" w:cstheme="minorBidi"/>
          <w:noProof/>
          <w:sz w:val="24"/>
          <w:szCs w:val="24"/>
          <w:lang w:eastAsia="nl-NL"/>
        </w:rPr>
      </w:pPr>
      <w:hyperlink w:anchor="_Toc65858030" w:history="1">
        <w:r w:rsidR="008278C9" w:rsidRPr="00A20CE5">
          <w:rPr>
            <w:rStyle w:val="Hyperlink"/>
            <w:noProof/>
          </w:rPr>
          <w:t>8.8.3. Model</w:t>
        </w:r>
        <w:r w:rsidR="008278C9">
          <w:rPr>
            <w:noProof/>
            <w:webHidden/>
          </w:rPr>
          <w:tab/>
        </w:r>
        <w:r w:rsidR="008278C9">
          <w:rPr>
            <w:noProof/>
            <w:webHidden/>
          </w:rPr>
          <w:fldChar w:fldCharType="begin"/>
        </w:r>
        <w:r w:rsidR="008278C9">
          <w:rPr>
            <w:noProof/>
            <w:webHidden/>
          </w:rPr>
          <w:instrText xml:space="preserve"> PAGEREF _Toc65858030 \h </w:instrText>
        </w:r>
        <w:r w:rsidR="008278C9">
          <w:rPr>
            <w:noProof/>
            <w:webHidden/>
          </w:rPr>
        </w:r>
        <w:r w:rsidR="008278C9">
          <w:rPr>
            <w:noProof/>
            <w:webHidden/>
          </w:rPr>
          <w:fldChar w:fldCharType="separate"/>
        </w:r>
        <w:r w:rsidR="008278C9">
          <w:rPr>
            <w:noProof/>
            <w:webHidden/>
          </w:rPr>
          <w:t>158</w:t>
        </w:r>
        <w:r w:rsidR="008278C9">
          <w:rPr>
            <w:noProof/>
            <w:webHidden/>
          </w:rPr>
          <w:fldChar w:fldCharType="end"/>
        </w:r>
      </w:hyperlink>
    </w:p>
    <w:p w14:paraId="59C29880" w14:textId="6F820D56" w:rsidR="008278C9" w:rsidRDefault="008D3751">
      <w:pPr>
        <w:pStyle w:val="Inhopg3"/>
        <w:rPr>
          <w:rFonts w:asciiTheme="minorHAnsi" w:eastAsiaTheme="minorEastAsia" w:hAnsiTheme="minorHAnsi" w:cstheme="minorBidi"/>
          <w:noProof/>
          <w:sz w:val="24"/>
          <w:szCs w:val="24"/>
          <w:lang w:eastAsia="nl-NL"/>
        </w:rPr>
      </w:pPr>
      <w:hyperlink w:anchor="_Toc65858031" w:history="1">
        <w:r w:rsidR="008278C9" w:rsidRPr="00A20CE5">
          <w:rPr>
            <w:rStyle w:val="Hyperlink"/>
            <w:noProof/>
          </w:rPr>
          <w:t>8.8.4. Faalscenario’s</w:t>
        </w:r>
        <w:r w:rsidR="008278C9">
          <w:rPr>
            <w:noProof/>
            <w:webHidden/>
          </w:rPr>
          <w:tab/>
        </w:r>
        <w:r w:rsidR="008278C9">
          <w:rPr>
            <w:noProof/>
            <w:webHidden/>
          </w:rPr>
          <w:fldChar w:fldCharType="begin"/>
        </w:r>
        <w:r w:rsidR="008278C9">
          <w:rPr>
            <w:noProof/>
            <w:webHidden/>
          </w:rPr>
          <w:instrText xml:space="preserve"> PAGEREF _Toc65858031 \h </w:instrText>
        </w:r>
        <w:r w:rsidR="008278C9">
          <w:rPr>
            <w:noProof/>
            <w:webHidden/>
          </w:rPr>
        </w:r>
        <w:r w:rsidR="008278C9">
          <w:rPr>
            <w:noProof/>
            <w:webHidden/>
          </w:rPr>
          <w:fldChar w:fldCharType="separate"/>
        </w:r>
        <w:r w:rsidR="008278C9">
          <w:rPr>
            <w:noProof/>
            <w:webHidden/>
          </w:rPr>
          <w:t>159</w:t>
        </w:r>
        <w:r w:rsidR="008278C9">
          <w:rPr>
            <w:noProof/>
            <w:webHidden/>
          </w:rPr>
          <w:fldChar w:fldCharType="end"/>
        </w:r>
      </w:hyperlink>
    </w:p>
    <w:p w14:paraId="196141C4" w14:textId="37A552D6" w:rsidR="008278C9" w:rsidRDefault="008D3751">
      <w:pPr>
        <w:pStyle w:val="Inhopg1"/>
        <w:rPr>
          <w:rFonts w:asciiTheme="minorHAnsi" w:eastAsiaTheme="minorEastAsia" w:hAnsiTheme="minorHAnsi" w:cstheme="minorBidi"/>
          <w:b w:val="0"/>
          <w:noProof/>
          <w:sz w:val="24"/>
          <w:szCs w:val="24"/>
          <w:lang w:eastAsia="nl-NL"/>
        </w:rPr>
      </w:pPr>
      <w:hyperlink w:anchor="_Toc65858032" w:history="1">
        <w:r w:rsidR="008278C9" w:rsidRPr="00A20CE5">
          <w:rPr>
            <w:rStyle w:val="Hyperlink"/>
            <w:noProof/>
          </w:rPr>
          <w:t>9. Watersystemen</w:t>
        </w:r>
        <w:r w:rsidR="008278C9">
          <w:rPr>
            <w:noProof/>
            <w:webHidden/>
          </w:rPr>
          <w:tab/>
        </w:r>
        <w:r w:rsidR="008278C9">
          <w:rPr>
            <w:noProof/>
            <w:webHidden/>
          </w:rPr>
          <w:fldChar w:fldCharType="begin"/>
        </w:r>
        <w:r w:rsidR="008278C9">
          <w:rPr>
            <w:noProof/>
            <w:webHidden/>
          </w:rPr>
          <w:instrText xml:space="preserve"> PAGEREF _Toc65858032 \h </w:instrText>
        </w:r>
        <w:r w:rsidR="008278C9">
          <w:rPr>
            <w:noProof/>
            <w:webHidden/>
          </w:rPr>
        </w:r>
        <w:r w:rsidR="008278C9">
          <w:rPr>
            <w:noProof/>
            <w:webHidden/>
          </w:rPr>
          <w:fldChar w:fldCharType="separate"/>
        </w:r>
        <w:r w:rsidR="008278C9">
          <w:rPr>
            <w:noProof/>
            <w:webHidden/>
          </w:rPr>
          <w:t>164</w:t>
        </w:r>
        <w:r w:rsidR="008278C9">
          <w:rPr>
            <w:noProof/>
            <w:webHidden/>
          </w:rPr>
          <w:fldChar w:fldCharType="end"/>
        </w:r>
      </w:hyperlink>
    </w:p>
    <w:p w14:paraId="4324B8D2" w14:textId="41CDB8EE" w:rsidR="008278C9" w:rsidRDefault="008D3751">
      <w:pPr>
        <w:pStyle w:val="Inhopg2"/>
        <w:rPr>
          <w:rFonts w:asciiTheme="minorHAnsi" w:eastAsiaTheme="minorEastAsia" w:hAnsiTheme="minorHAnsi" w:cstheme="minorBidi"/>
          <w:noProof/>
          <w:sz w:val="24"/>
          <w:szCs w:val="24"/>
          <w:lang w:eastAsia="nl-NL"/>
        </w:rPr>
      </w:pPr>
      <w:hyperlink w:anchor="_Toc65858033" w:history="1">
        <w:r w:rsidR="008278C9" w:rsidRPr="00A20CE5">
          <w:rPr>
            <w:rStyle w:val="Hyperlink"/>
            <w:noProof/>
          </w:rPr>
          <w:t>9.1. Algemene rekenregels</w:t>
        </w:r>
        <w:r w:rsidR="008278C9">
          <w:rPr>
            <w:noProof/>
            <w:webHidden/>
          </w:rPr>
          <w:tab/>
        </w:r>
        <w:r w:rsidR="008278C9">
          <w:rPr>
            <w:noProof/>
            <w:webHidden/>
          </w:rPr>
          <w:fldChar w:fldCharType="begin"/>
        </w:r>
        <w:r w:rsidR="008278C9">
          <w:rPr>
            <w:noProof/>
            <w:webHidden/>
          </w:rPr>
          <w:instrText xml:space="preserve"> PAGEREF _Toc65858033 \h </w:instrText>
        </w:r>
        <w:r w:rsidR="008278C9">
          <w:rPr>
            <w:noProof/>
            <w:webHidden/>
          </w:rPr>
        </w:r>
        <w:r w:rsidR="008278C9">
          <w:rPr>
            <w:noProof/>
            <w:webHidden/>
          </w:rPr>
          <w:fldChar w:fldCharType="separate"/>
        </w:r>
        <w:r w:rsidR="008278C9">
          <w:rPr>
            <w:noProof/>
            <w:webHidden/>
          </w:rPr>
          <w:t>164</w:t>
        </w:r>
        <w:r w:rsidR="008278C9">
          <w:rPr>
            <w:noProof/>
            <w:webHidden/>
          </w:rPr>
          <w:fldChar w:fldCharType="end"/>
        </w:r>
      </w:hyperlink>
    </w:p>
    <w:p w14:paraId="72D3281A" w14:textId="419D0CD2" w:rsidR="008278C9" w:rsidRDefault="008D3751">
      <w:pPr>
        <w:pStyle w:val="Inhopg3"/>
        <w:rPr>
          <w:rFonts w:asciiTheme="minorHAnsi" w:eastAsiaTheme="minorEastAsia" w:hAnsiTheme="minorHAnsi" w:cstheme="minorBidi"/>
          <w:noProof/>
          <w:sz w:val="24"/>
          <w:szCs w:val="24"/>
          <w:lang w:eastAsia="nl-NL"/>
        </w:rPr>
      </w:pPr>
      <w:hyperlink w:anchor="_Toc65858034" w:history="1">
        <w:r w:rsidR="008278C9" w:rsidRPr="00A20CE5">
          <w:rPr>
            <w:rStyle w:val="Hyperlink"/>
            <w:noProof/>
          </w:rPr>
          <w:t>9.1.1. Berekening plasoppervlak</w:t>
        </w:r>
        <w:r w:rsidR="008278C9">
          <w:rPr>
            <w:noProof/>
            <w:webHidden/>
          </w:rPr>
          <w:tab/>
        </w:r>
        <w:r w:rsidR="008278C9">
          <w:rPr>
            <w:noProof/>
            <w:webHidden/>
          </w:rPr>
          <w:fldChar w:fldCharType="begin"/>
        </w:r>
        <w:r w:rsidR="008278C9">
          <w:rPr>
            <w:noProof/>
            <w:webHidden/>
          </w:rPr>
          <w:instrText xml:space="preserve"> PAGEREF _Toc65858034 \h </w:instrText>
        </w:r>
        <w:r w:rsidR="008278C9">
          <w:rPr>
            <w:noProof/>
            <w:webHidden/>
          </w:rPr>
        </w:r>
        <w:r w:rsidR="008278C9">
          <w:rPr>
            <w:noProof/>
            <w:webHidden/>
          </w:rPr>
          <w:fldChar w:fldCharType="separate"/>
        </w:r>
        <w:r w:rsidR="008278C9">
          <w:rPr>
            <w:noProof/>
            <w:webHidden/>
          </w:rPr>
          <w:t>165</w:t>
        </w:r>
        <w:r w:rsidR="008278C9">
          <w:rPr>
            <w:noProof/>
            <w:webHidden/>
          </w:rPr>
          <w:fldChar w:fldCharType="end"/>
        </w:r>
      </w:hyperlink>
    </w:p>
    <w:p w14:paraId="29B66927" w14:textId="799D14E7" w:rsidR="008278C9" w:rsidRDefault="008D3751">
      <w:pPr>
        <w:pStyle w:val="Inhopg3"/>
        <w:rPr>
          <w:rFonts w:asciiTheme="minorHAnsi" w:eastAsiaTheme="minorEastAsia" w:hAnsiTheme="minorHAnsi" w:cstheme="minorBidi"/>
          <w:noProof/>
          <w:sz w:val="24"/>
          <w:szCs w:val="24"/>
          <w:lang w:eastAsia="nl-NL"/>
        </w:rPr>
      </w:pPr>
      <w:hyperlink w:anchor="_Toc65858035" w:history="1">
        <w:r w:rsidR="008278C9" w:rsidRPr="00A20CE5">
          <w:rPr>
            <w:rStyle w:val="Hyperlink"/>
            <w:noProof/>
          </w:rPr>
          <w:t>9.1.2. Berekening massastroom van de plas naar het oppervlaktewater</w:t>
        </w:r>
        <w:r w:rsidR="008278C9">
          <w:rPr>
            <w:noProof/>
            <w:webHidden/>
          </w:rPr>
          <w:tab/>
        </w:r>
        <w:r w:rsidR="008278C9">
          <w:rPr>
            <w:noProof/>
            <w:webHidden/>
          </w:rPr>
          <w:fldChar w:fldCharType="begin"/>
        </w:r>
        <w:r w:rsidR="008278C9">
          <w:rPr>
            <w:noProof/>
            <w:webHidden/>
          </w:rPr>
          <w:instrText xml:space="preserve"> PAGEREF _Toc65858035 \h </w:instrText>
        </w:r>
        <w:r w:rsidR="008278C9">
          <w:rPr>
            <w:noProof/>
            <w:webHidden/>
          </w:rPr>
        </w:r>
        <w:r w:rsidR="008278C9">
          <w:rPr>
            <w:noProof/>
            <w:webHidden/>
          </w:rPr>
          <w:fldChar w:fldCharType="separate"/>
        </w:r>
        <w:r w:rsidR="008278C9">
          <w:rPr>
            <w:noProof/>
            <w:webHidden/>
          </w:rPr>
          <w:t>165</w:t>
        </w:r>
        <w:r w:rsidR="008278C9">
          <w:rPr>
            <w:noProof/>
            <w:webHidden/>
          </w:rPr>
          <w:fldChar w:fldCharType="end"/>
        </w:r>
      </w:hyperlink>
    </w:p>
    <w:p w14:paraId="55ECD2CF" w14:textId="3ACB6EA8" w:rsidR="008278C9" w:rsidRDefault="008D3751">
      <w:pPr>
        <w:pStyle w:val="Inhopg3"/>
        <w:rPr>
          <w:rFonts w:asciiTheme="minorHAnsi" w:eastAsiaTheme="minorEastAsia" w:hAnsiTheme="minorHAnsi" w:cstheme="minorBidi"/>
          <w:noProof/>
          <w:sz w:val="24"/>
          <w:szCs w:val="24"/>
          <w:lang w:eastAsia="nl-NL"/>
        </w:rPr>
      </w:pPr>
      <w:hyperlink w:anchor="_Toc65858036" w:history="1">
        <w:r w:rsidR="008278C9" w:rsidRPr="00A20CE5">
          <w:rPr>
            <w:rStyle w:val="Hyperlink"/>
            <w:noProof/>
          </w:rPr>
          <w:t>9.1.3. Berekening volumecontaminatie bij toxische lozingen</w:t>
        </w:r>
        <w:r w:rsidR="008278C9">
          <w:rPr>
            <w:noProof/>
            <w:webHidden/>
          </w:rPr>
          <w:tab/>
        </w:r>
        <w:r w:rsidR="008278C9">
          <w:rPr>
            <w:noProof/>
            <w:webHidden/>
          </w:rPr>
          <w:fldChar w:fldCharType="begin"/>
        </w:r>
        <w:r w:rsidR="008278C9">
          <w:rPr>
            <w:noProof/>
            <w:webHidden/>
          </w:rPr>
          <w:instrText xml:space="preserve"> PAGEREF _Toc65858036 \h </w:instrText>
        </w:r>
        <w:r w:rsidR="008278C9">
          <w:rPr>
            <w:noProof/>
            <w:webHidden/>
          </w:rPr>
        </w:r>
        <w:r w:rsidR="008278C9">
          <w:rPr>
            <w:noProof/>
            <w:webHidden/>
          </w:rPr>
          <w:fldChar w:fldCharType="separate"/>
        </w:r>
        <w:r w:rsidR="008278C9">
          <w:rPr>
            <w:noProof/>
            <w:webHidden/>
          </w:rPr>
          <w:t>166</w:t>
        </w:r>
        <w:r w:rsidR="008278C9">
          <w:rPr>
            <w:noProof/>
            <w:webHidden/>
          </w:rPr>
          <w:fldChar w:fldCharType="end"/>
        </w:r>
      </w:hyperlink>
    </w:p>
    <w:p w14:paraId="796040A3" w14:textId="49EAC20E" w:rsidR="008278C9" w:rsidRDefault="008D3751">
      <w:pPr>
        <w:pStyle w:val="Inhopg3"/>
        <w:rPr>
          <w:rFonts w:asciiTheme="minorHAnsi" w:eastAsiaTheme="minorEastAsia" w:hAnsiTheme="minorHAnsi" w:cstheme="minorBidi"/>
          <w:noProof/>
          <w:sz w:val="24"/>
          <w:szCs w:val="24"/>
          <w:lang w:eastAsia="nl-NL"/>
        </w:rPr>
      </w:pPr>
      <w:hyperlink w:anchor="_Toc65858037" w:history="1">
        <w:r w:rsidR="008278C9" w:rsidRPr="00A20CE5">
          <w:rPr>
            <w:rStyle w:val="Hyperlink"/>
            <w:noProof/>
          </w:rPr>
          <w:t>9.1.4. Berekening volumecontaminatie door zuurstofverbruik</w:t>
        </w:r>
        <w:r w:rsidR="008278C9">
          <w:rPr>
            <w:noProof/>
            <w:webHidden/>
          </w:rPr>
          <w:tab/>
        </w:r>
        <w:r w:rsidR="008278C9">
          <w:rPr>
            <w:noProof/>
            <w:webHidden/>
          </w:rPr>
          <w:fldChar w:fldCharType="begin"/>
        </w:r>
        <w:r w:rsidR="008278C9">
          <w:rPr>
            <w:noProof/>
            <w:webHidden/>
          </w:rPr>
          <w:instrText xml:space="preserve"> PAGEREF _Toc65858037 \h </w:instrText>
        </w:r>
        <w:r w:rsidR="008278C9">
          <w:rPr>
            <w:noProof/>
            <w:webHidden/>
          </w:rPr>
        </w:r>
        <w:r w:rsidR="008278C9">
          <w:rPr>
            <w:noProof/>
            <w:webHidden/>
          </w:rPr>
          <w:fldChar w:fldCharType="separate"/>
        </w:r>
        <w:r w:rsidR="008278C9">
          <w:rPr>
            <w:noProof/>
            <w:webHidden/>
          </w:rPr>
          <w:t>174</w:t>
        </w:r>
        <w:r w:rsidR="008278C9">
          <w:rPr>
            <w:noProof/>
            <w:webHidden/>
          </w:rPr>
          <w:fldChar w:fldCharType="end"/>
        </w:r>
      </w:hyperlink>
    </w:p>
    <w:p w14:paraId="7C9CAD90" w14:textId="5782DD20" w:rsidR="008278C9" w:rsidRDefault="008D3751">
      <w:pPr>
        <w:pStyle w:val="Inhopg3"/>
        <w:rPr>
          <w:rFonts w:asciiTheme="minorHAnsi" w:eastAsiaTheme="minorEastAsia" w:hAnsiTheme="minorHAnsi" w:cstheme="minorBidi"/>
          <w:noProof/>
          <w:sz w:val="24"/>
          <w:szCs w:val="24"/>
          <w:lang w:eastAsia="nl-NL"/>
        </w:rPr>
      </w:pPr>
      <w:hyperlink w:anchor="_Toc65858038" w:history="1">
        <w:r w:rsidR="008278C9" w:rsidRPr="00A20CE5">
          <w:rPr>
            <w:rStyle w:val="Hyperlink"/>
            <w:noProof/>
          </w:rPr>
          <w:t>9.1.5. Maatregelen om de berekeningsduur te beperken</w:t>
        </w:r>
        <w:r w:rsidR="008278C9">
          <w:rPr>
            <w:noProof/>
            <w:webHidden/>
          </w:rPr>
          <w:tab/>
        </w:r>
        <w:r w:rsidR="008278C9">
          <w:rPr>
            <w:noProof/>
            <w:webHidden/>
          </w:rPr>
          <w:fldChar w:fldCharType="begin"/>
        </w:r>
        <w:r w:rsidR="008278C9">
          <w:rPr>
            <w:noProof/>
            <w:webHidden/>
          </w:rPr>
          <w:instrText xml:space="preserve"> PAGEREF _Toc65858038 \h </w:instrText>
        </w:r>
        <w:r w:rsidR="008278C9">
          <w:rPr>
            <w:noProof/>
            <w:webHidden/>
          </w:rPr>
        </w:r>
        <w:r w:rsidR="008278C9">
          <w:rPr>
            <w:noProof/>
            <w:webHidden/>
          </w:rPr>
          <w:fldChar w:fldCharType="separate"/>
        </w:r>
        <w:r w:rsidR="008278C9">
          <w:rPr>
            <w:noProof/>
            <w:webHidden/>
          </w:rPr>
          <w:t>178</w:t>
        </w:r>
        <w:r w:rsidR="008278C9">
          <w:rPr>
            <w:noProof/>
            <w:webHidden/>
          </w:rPr>
          <w:fldChar w:fldCharType="end"/>
        </w:r>
      </w:hyperlink>
    </w:p>
    <w:p w14:paraId="21BB735D" w14:textId="659627A3" w:rsidR="008278C9" w:rsidRDefault="008D3751">
      <w:pPr>
        <w:pStyle w:val="Inhopg2"/>
        <w:rPr>
          <w:rFonts w:asciiTheme="minorHAnsi" w:eastAsiaTheme="minorEastAsia" w:hAnsiTheme="minorHAnsi" w:cstheme="minorBidi"/>
          <w:noProof/>
          <w:sz w:val="24"/>
          <w:szCs w:val="24"/>
          <w:lang w:eastAsia="nl-NL"/>
        </w:rPr>
      </w:pPr>
      <w:hyperlink w:anchor="_Toc65858039" w:history="1">
        <w:r w:rsidR="008278C9" w:rsidRPr="00A20CE5">
          <w:rPr>
            <w:rStyle w:val="Hyperlink"/>
            <w:noProof/>
          </w:rPr>
          <w:t>9.2. Kanaal</w:t>
        </w:r>
        <w:r w:rsidR="008278C9">
          <w:rPr>
            <w:noProof/>
            <w:webHidden/>
          </w:rPr>
          <w:tab/>
        </w:r>
        <w:r w:rsidR="008278C9">
          <w:rPr>
            <w:noProof/>
            <w:webHidden/>
          </w:rPr>
          <w:fldChar w:fldCharType="begin"/>
        </w:r>
        <w:r w:rsidR="008278C9">
          <w:rPr>
            <w:noProof/>
            <w:webHidden/>
          </w:rPr>
          <w:instrText xml:space="preserve"> PAGEREF _Toc65858039 \h </w:instrText>
        </w:r>
        <w:r w:rsidR="008278C9">
          <w:rPr>
            <w:noProof/>
            <w:webHidden/>
          </w:rPr>
        </w:r>
        <w:r w:rsidR="008278C9">
          <w:rPr>
            <w:noProof/>
            <w:webHidden/>
          </w:rPr>
          <w:fldChar w:fldCharType="separate"/>
        </w:r>
        <w:r w:rsidR="008278C9">
          <w:rPr>
            <w:noProof/>
            <w:webHidden/>
          </w:rPr>
          <w:t>180</w:t>
        </w:r>
        <w:r w:rsidR="008278C9">
          <w:rPr>
            <w:noProof/>
            <w:webHidden/>
          </w:rPr>
          <w:fldChar w:fldCharType="end"/>
        </w:r>
      </w:hyperlink>
    </w:p>
    <w:p w14:paraId="2F45689D" w14:textId="4D8589FE" w:rsidR="008278C9" w:rsidRDefault="008D3751">
      <w:pPr>
        <w:pStyle w:val="Inhopg3"/>
        <w:rPr>
          <w:rFonts w:asciiTheme="minorHAnsi" w:eastAsiaTheme="minorEastAsia" w:hAnsiTheme="minorHAnsi" w:cstheme="minorBidi"/>
          <w:noProof/>
          <w:sz w:val="24"/>
          <w:szCs w:val="24"/>
          <w:lang w:eastAsia="nl-NL"/>
        </w:rPr>
      </w:pPr>
      <w:hyperlink w:anchor="_Toc65858040" w:history="1">
        <w:r w:rsidR="008278C9" w:rsidRPr="00A20CE5">
          <w:rPr>
            <w:rStyle w:val="Hyperlink"/>
            <w:noProof/>
          </w:rPr>
          <w:t>9.2.1. Algemene beschrijving</w:t>
        </w:r>
        <w:r w:rsidR="008278C9">
          <w:rPr>
            <w:noProof/>
            <w:webHidden/>
          </w:rPr>
          <w:tab/>
        </w:r>
        <w:r w:rsidR="008278C9">
          <w:rPr>
            <w:noProof/>
            <w:webHidden/>
          </w:rPr>
          <w:fldChar w:fldCharType="begin"/>
        </w:r>
        <w:r w:rsidR="008278C9">
          <w:rPr>
            <w:noProof/>
            <w:webHidden/>
          </w:rPr>
          <w:instrText xml:space="preserve"> PAGEREF _Toc65858040 \h </w:instrText>
        </w:r>
        <w:r w:rsidR="008278C9">
          <w:rPr>
            <w:noProof/>
            <w:webHidden/>
          </w:rPr>
        </w:r>
        <w:r w:rsidR="008278C9">
          <w:rPr>
            <w:noProof/>
            <w:webHidden/>
          </w:rPr>
          <w:fldChar w:fldCharType="separate"/>
        </w:r>
        <w:r w:rsidR="008278C9">
          <w:rPr>
            <w:noProof/>
            <w:webHidden/>
          </w:rPr>
          <w:t>180</w:t>
        </w:r>
        <w:r w:rsidR="008278C9">
          <w:rPr>
            <w:noProof/>
            <w:webHidden/>
          </w:rPr>
          <w:fldChar w:fldCharType="end"/>
        </w:r>
      </w:hyperlink>
    </w:p>
    <w:p w14:paraId="14CB20DC" w14:textId="0E5E7FB2" w:rsidR="008278C9" w:rsidRDefault="008D3751">
      <w:pPr>
        <w:pStyle w:val="Inhopg3"/>
        <w:rPr>
          <w:rFonts w:asciiTheme="minorHAnsi" w:eastAsiaTheme="minorEastAsia" w:hAnsiTheme="minorHAnsi" w:cstheme="minorBidi"/>
          <w:noProof/>
          <w:sz w:val="24"/>
          <w:szCs w:val="24"/>
          <w:lang w:eastAsia="nl-NL"/>
        </w:rPr>
      </w:pPr>
      <w:hyperlink w:anchor="_Toc65858041" w:history="1">
        <w:r w:rsidR="008278C9" w:rsidRPr="00A20CE5">
          <w:rPr>
            <w:rStyle w:val="Hyperlink"/>
            <w:noProof/>
          </w:rPr>
          <w:t>9.2.2. Eigenschappen</w:t>
        </w:r>
        <w:r w:rsidR="008278C9">
          <w:rPr>
            <w:noProof/>
            <w:webHidden/>
          </w:rPr>
          <w:tab/>
        </w:r>
        <w:r w:rsidR="008278C9">
          <w:rPr>
            <w:noProof/>
            <w:webHidden/>
          </w:rPr>
          <w:fldChar w:fldCharType="begin"/>
        </w:r>
        <w:r w:rsidR="008278C9">
          <w:rPr>
            <w:noProof/>
            <w:webHidden/>
          </w:rPr>
          <w:instrText xml:space="preserve"> PAGEREF _Toc65858041 \h </w:instrText>
        </w:r>
        <w:r w:rsidR="008278C9">
          <w:rPr>
            <w:noProof/>
            <w:webHidden/>
          </w:rPr>
        </w:r>
        <w:r w:rsidR="008278C9">
          <w:rPr>
            <w:noProof/>
            <w:webHidden/>
          </w:rPr>
          <w:fldChar w:fldCharType="separate"/>
        </w:r>
        <w:r w:rsidR="008278C9">
          <w:rPr>
            <w:noProof/>
            <w:webHidden/>
          </w:rPr>
          <w:t>180</w:t>
        </w:r>
        <w:r w:rsidR="008278C9">
          <w:rPr>
            <w:noProof/>
            <w:webHidden/>
          </w:rPr>
          <w:fldChar w:fldCharType="end"/>
        </w:r>
      </w:hyperlink>
    </w:p>
    <w:p w14:paraId="4FB858E2" w14:textId="6832B2F3" w:rsidR="008278C9" w:rsidRDefault="008D3751">
      <w:pPr>
        <w:pStyle w:val="Inhopg3"/>
        <w:rPr>
          <w:rFonts w:asciiTheme="minorHAnsi" w:eastAsiaTheme="minorEastAsia" w:hAnsiTheme="minorHAnsi" w:cstheme="minorBidi"/>
          <w:noProof/>
          <w:sz w:val="24"/>
          <w:szCs w:val="24"/>
          <w:lang w:eastAsia="nl-NL"/>
        </w:rPr>
      </w:pPr>
      <w:hyperlink w:anchor="_Toc65858042" w:history="1">
        <w:r w:rsidR="008278C9" w:rsidRPr="00A20CE5">
          <w:rPr>
            <w:rStyle w:val="Hyperlink"/>
            <w:noProof/>
          </w:rPr>
          <w:t>9.2.3. Oeververvuiling</w:t>
        </w:r>
        <w:r w:rsidR="008278C9">
          <w:rPr>
            <w:noProof/>
            <w:webHidden/>
          </w:rPr>
          <w:tab/>
        </w:r>
        <w:r w:rsidR="008278C9">
          <w:rPr>
            <w:noProof/>
            <w:webHidden/>
          </w:rPr>
          <w:fldChar w:fldCharType="begin"/>
        </w:r>
        <w:r w:rsidR="008278C9">
          <w:rPr>
            <w:noProof/>
            <w:webHidden/>
          </w:rPr>
          <w:instrText xml:space="preserve"> PAGEREF _Toc65858042 \h </w:instrText>
        </w:r>
        <w:r w:rsidR="008278C9">
          <w:rPr>
            <w:noProof/>
            <w:webHidden/>
          </w:rPr>
        </w:r>
        <w:r w:rsidR="008278C9">
          <w:rPr>
            <w:noProof/>
            <w:webHidden/>
          </w:rPr>
          <w:fldChar w:fldCharType="separate"/>
        </w:r>
        <w:r w:rsidR="008278C9">
          <w:rPr>
            <w:noProof/>
            <w:webHidden/>
          </w:rPr>
          <w:t>181</w:t>
        </w:r>
        <w:r w:rsidR="008278C9">
          <w:rPr>
            <w:noProof/>
            <w:webHidden/>
          </w:rPr>
          <w:fldChar w:fldCharType="end"/>
        </w:r>
      </w:hyperlink>
    </w:p>
    <w:p w14:paraId="6E36C272" w14:textId="5B532DA1" w:rsidR="008278C9" w:rsidRDefault="008D3751">
      <w:pPr>
        <w:pStyle w:val="Inhopg3"/>
        <w:rPr>
          <w:rFonts w:asciiTheme="minorHAnsi" w:eastAsiaTheme="minorEastAsia" w:hAnsiTheme="minorHAnsi" w:cstheme="minorBidi"/>
          <w:noProof/>
          <w:sz w:val="24"/>
          <w:szCs w:val="24"/>
          <w:lang w:eastAsia="nl-NL"/>
        </w:rPr>
      </w:pPr>
      <w:hyperlink w:anchor="_Toc65858043" w:history="1">
        <w:r w:rsidR="008278C9" w:rsidRPr="00A20CE5">
          <w:rPr>
            <w:rStyle w:val="Hyperlink"/>
            <w:noProof/>
          </w:rPr>
          <w:t>9.2.4. Gecontamineerd watervolume</w:t>
        </w:r>
        <w:r w:rsidR="008278C9">
          <w:rPr>
            <w:noProof/>
            <w:webHidden/>
          </w:rPr>
          <w:tab/>
        </w:r>
        <w:r w:rsidR="008278C9">
          <w:rPr>
            <w:noProof/>
            <w:webHidden/>
          </w:rPr>
          <w:fldChar w:fldCharType="begin"/>
        </w:r>
        <w:r w:rsidR="008278C9">
          <w:rPr>
            <w:noProof/>
            <w:webHidden/>
          </w:rPr>
          <w:instrText xml:space="preserve"> PAGEREF _Toc65858043 \h </w:instrText>
        </w:r>
        <w:r w:rsidR="008278C9">
          <w:rPr>
            <w:noProof/>
            <w:webHidden/>
          </w:rPr>
        </w:r>
        <w:r w:rsidR="008278C9">
          <w:rPr>
            <w:noProof/>
            <w:webHidden/>
          </w:rPr>
          <w:fldChar w:fldCharType="separate"/>
        </w:r>
        <w:r w:rsidR="008278C9">
          <w:rPr>
            <w:noProof/>
            <w:webHidden/>
          </w:rPr>
          <w:t>182</w:t>
        </w:r>
        <w:r w:rsidR="008278C9">
          <w:rPr>
            <w:noProof/>
            <w:webHidden/>
          </w:rPr>
          <w:fldChar w:fldCharType="end"/>
        </w:r>
      </w:hyperlink>
    </w:p>
    <w:p w14:paraId="45CE8247" w14:textId="02F66056" w:rsidR="008278C9" w:rsidRDefault="008D3751">
      <w:pPr>
        <w:pStyle w:val="Inhopg2"/>
        <w:rPr>
          <w:rFonts w:asciiTheme="minorHAnsi" w:eastAsiaTheme="minorEastAsia" w:hAnsiTheme="minorHAnsi" w:cstheme="minorBidi"/>
          <w:noProof/>
          <w:sz w:val="24"/>
          <w:szCs w:val="24"/>
          <w:lang w:eastAsia="nl-NL"/>
        </w:rPr>
      </w:pPr>
      <w:hyperlink w:anchor="_Toc65858044" w:history="1">
        <w:r w:rsidR="008278C9" w:rsidRPr="00A20CE5">
          <w:rPr>
            <w:rStyle w:val="Hyperlink"/>
            <w:noProof/>
          </w:rPr>
          <w:t>9.3. Rivier</w:t>
        </w:r>
        <w:r w:rsidR="008278C9">
          <w:rPr>
            <w:noProof/>
            <w:webHidden/>
          </w:rPr>
          <w:tab/>
        </w:r>
        <w:r w:rsidR="008278C9">
          <w:rPr>
            <w:noProof/>
            <w:webHidden/>
          </w:rPr>
          <w:fldChar w:fldCharType="begin"/>
        </w:r>
        <w:r w:rsidR="008278C9">
          <w:rPr>
            <w:noProof/>
            <w:webHidden/>
          </w:rPr>
          <w:instrText xml:space="preserve"> PAGEREF _Toc65858044 \h </w:instrText>
        </w:r>
        <w:r w:rsidR="008278C9">
          <w:rPr>
            <w:noProof/>
            <w:webHidden/>
          </w:rPr>
        </w:r>
        <w:r w:rsidR="008278C9">
          <w:rPr>
            <w:noProof/>
            <w:webHidden/>
          </w:rPr>
          <w:fldChar w:fldCharType="separate"/>
        </w:r>
        <w:r w:rsidR="008278C9">
          <w:rPr>
            <w:noProof/>
            <w:webHidden/>
          </w:rPr>
          <w:t>182</w:t>
        </w:r>
        <w:r w:rsidR="008278C9">
          <w:rPr>
            <w:noProof/>
            <w:webHidden/>
          </w:rPr>
          <w:fldChar w:fldCharType="end"/>
        </w:r>
      </w:hyperlink>
    </w:p>
    <w:p w14:paraId="1E68C92B" w14:textId="77CF1F30" w:rsidR="008278C9" w:rsidRDefault="008D3751">
      <w:pPr>
        <w:pStyle w:val="Inhopg3"/>
        <w:rPr>
          <w:rFonts w:asciiTheme="minorHAnsi" w:eastAsiaTheme="minorEastAsia" w:hAnsiTheme="minorHAnsi" w:cstheme="minorBidi"/>
          <w:noProof/>
          <w:sz w:val="24"/>
          <w:szCs w:val="24"/>
          <w:lang w:eastAsia="nl-NL"/>
        </w:rPr>
      </w:pPr>
      <w:hyperlink w:anchor="_Toc65858045" w:history="1">
        <w:r w:rsidR="008278C9" w:rsidRPr="00A20CE5">
          <w:rPr>
            <w:rStyle w:val="Hyperlink"/>
            <w:noProof/>
          </w:rPr>
          <w:t>9.3.1. Algemene beschrijving</w:t>
        </w:r>
        <w:r w:rsidR="008278C9">
          <w:rPr>
            <w:noProof/>
            <w:webHidden/>
          </w:rPr>
          <w:tab/>
        </w:r>
        <w:r w:rsidR="008278C9">
          <w:rPr>
            <w:noProof/>
            <w:webHidden/>
          </w:rPr>
          <w:fldChar w:fldCharType="begin"/>
        </w:r>
        <w:r w:rsidR="008278C9">
          <w:rPr>
            <w:noProof/>
            <w:webHidden/>
          </w:rPr>
          <w:instrText xml:space="preserve"> PAGEREF _Toc65858045 \h </w:instrText>
        </w:r>
        <w:r w:rsidR="008278C9">
          <w:rPr>
            <w:noProof/>
            <w:webHidden/>
          </w:rPr>
        </w:r>
        <w:r w:rsidR="008278C9">
          <w:rPr>
            <w:noProof/>
            <w:webHidden/>
          </w:rPr>
          <w:fldChar w:fldCharType="separate"/>
        </w:r>
        <w:r w:rsidR="008278C9">
          <w:rPr>
            <w:noProof/>
            <w:webHidden/>
          </w:rPr>
          <w:t>182</w:t>
        </w:r>
        <w:r w:rsidR="008278C9">
          <w:rPr>
            <w:noProof/>
            <w:webHidden/>
          </w:rPr>
          <w:fldChar w:fldCharType="end"/>
        </w:r>
      </w:hyperlink>
    </w:p>
    <w:p w14:paraId="34FA3543" w14:textId="2CFEA2A1" w:rsidR="008278C9" w:rsidRDefault="008D3751">
      <w:pPr>
        <w:pStyle w:val="Inhopg3"/>
        <w:rPr>
          <w:rFonts w:asciiTheme="minorHAnsi" w:eastAsiaTheme="minorEastAsia" w:hAnsiTheme="minorHAnsi" w:cstheme="minorBidi"/>
          <w:noProof/>
          <w:sz w:val="24"/>
          <w:szCs w:val="24"/>
          <w:lang w:eastAsia="nl-NL"/>
        </w:rPr>
      </w:pPr>
      <w:hyperlink w:anchor="_Toc65858046" w:history="1">
        <w:r w:rsidR="008278C9" w:rsidRPr="00A20CE5">
          <w:rPr>
            <w:rStyle w:val="Hyperlink"/>
            <w:noProof/>
          </w:rPr>
          <w:t>9.3.2. Eigenschappen</w:t>
        </w:r>
        <w:r w:rsidR="008278C9">
          <w:rPr>
            <w:noProof/>
            <w:webHidden/>
          </w:rPr>
          <w:tab/>
        </w:r>
        <w:r w:rsidR="008278C9">
          <w:rPr>
            <w:noProof/>
            <w:webHidden/>
          </w:rPr>
          <w:fldChar w:fldCharType="begin"/>
        </w:r>
        <w:r w:rsidR="008278C9">
          <w:rPr>
            <w:noProof/>
            <w:webHidden/>
          </w:rPr>
          <w:instrText xml:space="preserve"> PAGEREF _Toc65858046 \h </w:instrText>
        </w:r>
        <w:r w:rsidR="008278C9">
          <w:rPr>
            <w:noProof/>
            <w:webHidden/>
          </w:rPr>
        </w:r>
        <w:r w:rsidR="008278C9">
          <w:rPr>
            <w:noProof/>
            <w:webHidden/>
          </w:rPr>
          <w:fldChar w:fldCharType="separate"/>
        </w:r>
        <w:r w:rsidR="008278C9">
          <w:rPr>
            <w:noProof/>
            <w:webHidden/>
          </w:rPr>
          <w:t>182</w:t>
        </w:r>
        <w:r w:rsidR="008278C9">
          <w:rPr>
            <w:noProof/>
            <w:webHidden/>
          </w:rPr>
          <w:fldChar w:fldCharType="end"/>
        </w:r>
      </w:hyperlink>
    </w:p>
    <w:p w14:paraId="7DDA1F7B" w14:textId="349F8FF1" w:rsidR="008278C9" w:rsidRDefault="008D3751">
      <w:pPr>
        <w:pStyle w:val="Inhopg3"/>
        <w:rPr>
          <w:rFonts w:asciiTheme="minorHAnsi" w:eastAsiaTheme="minorEastAsia" w:hAnsiTheme="minorHAnsi" w:cstheme="minorBidi"/>
          <w:noProof/>
          <w:sz w:val="24"/>
          <w:szCs w:val="24"/>
          <w:lang w:eastAsia="nl-NL"/>
        </w:rPr>
      </w:pPr>
      <w:hyperlink w:anchor="_Toc65858047" w:history="1">
        <w:r w:rsidR="008278C9" w:rsidRPr="00A20CE5">
          <w:rPr>
            <w:rStyle w:val="Hyperlink"/>
            <w:noProof/>
          </w:rPr>
          <w:t>9.3.3. Oeververvuiling</w:t>
        </w:r>
        <w:r w:rsidR="008278C9">
          <w:rPr>
            <w:noProof/>
            <w:webHidden/>
          </w:rPr>
          <w:tab/>
        </w:r>
        <w:r w:rsidR="008278C9">
          <w:rPr>
            <w:noProof/>
            <w:webHidden/>
          </w:rPr>
          <w:fldChar w:fldCharType="begin"/>
        </w:r>
        <w:r w:rsidR="008278C9">
          <w:rPr>
            <w:noProof/>
            <w:webHidden/>
          </w:rPr>
          <w:instrText xml:space="preserve"> PAGEREF _Toc65858047 \h </w:instrText>
        </w:r>
        <w:r w:rsidR="008278C9">
          <w:rPr>
            <w:noProof/>
            <w:webHidden/>
          </w:rPr>
        </w:r>
        <w:r w:rsidR="008278C9">
          <w:rPr>
            <w:noProof/>
            <w:webHidden/>
          </w:rPr>
          <w:fldChar w:fldCharType="separate"/>
        </w:r>
        <w:r w:rsidR="008278C9">
          <w:rPr>
            <w:noProof/>
            <w:webHidden/>
          </w:rPr>
          <w:t>183</w:t>
        </w:r>
        <w:r w:rsidR="008278C9">
          <w:rPr>
            <w:noProof/>
            <w:webHidden/>
          </w:rPr>
          <w:fldChar w:fldCharType="end"/>
        </w:r>
      </w:hyperlink>
    </w:p>
    <w:p w14:paraId="33F6B136" w14:textId="48B59C64" w:rsidR="008278C9" w:rsidRDefault="008D3751">
      <w:pPr>
        <w:pStyle w:val="Inhopg3"/>
        <w:rPr>
          <w:rFonts w:asciiTheme="minorHAnsi" w:eastAsiaTheme="minorEastAsia" w:hAnsiTheme="minorHAnsi" w:cstheme="minorBidi"/>
          <w:noProof/>
          <w:sz w:val="24"/>
          <w:szCs w:val="24"/>
          <w:lang w:eastAsia="nl-NL"/>
        </w:rPr>
      </w:pPr>
      <w:hyperlink w:anchor="_Toc65858048" w:history="1">
        <w:r w:rsidR="008278C9" w:rsidRPr="00A20CE5">
          <w:rPr>
            <w:rStyle w:val="Hyperlink"/>
            <w:noProof/>
          </w:rPr>
          <w:t>9.3.4. Gecontamineerd watervolume</w:t>
        </w:r>
        <w:r w:rsidR="008278C9">
          <w:rPr>
            <w:noProof/>
            <w:webHidden/>
          </w:rPr>
          <w:tab/>
        </w:r>
        <w:r w:rsidR="008278C9">
          <w:rPr>
            <w:noProof/>
            <w:webHidden/>
          </w:rPr>
          <w:fldChar w:fldCharType="begin"/>
        </w:r>
        <w:r w:rsidR="008278C9">
          <w:rPr>
            <w:noProof/>
            <w:webHidden/>
          </w:rPr>
          <w:instrText xml:space="preserve"> PAGEREF _Toc65858048 \h </w:instrText>
        </w:r>
        <w:r w:rsidR="008278C9">
          <w:rPr>
            <w:noProof/>
            <w:webHidden/>
          </w:rPr>
        </w:r>
        <w:r w:rsidR="008278C9">
          <w:rPr>
            <w:noProof/>
            <w:webHidden/>
          </w:rPr>
          <w:fldChar w:fldCharType="separate"/>
        </w:r>
        <w:r w:rsidR="008278C9">
          <w:rPr>
            <w:noProof/>
            <w:webHidden/>
          </w:rPr>
          <w:t>184</w:t>
        </w:r>
        <w:r w:rsidR="008278C9">
          <w:rPr>
            <w:noProof/>
            <w:webHidden/>
          </w:rPr>
          <w:fldChar w:fldCharType="end"/>
        </w:r>
      </w:hyperlink>
    </w:p>
    <w:p w14:paraId="19F94474" w14:textId="1CE31D56" w:rsidR="008278C9" w:rsidRDefault="008D3751">
      <w:pPr>
        <w:pStyle w:val="Inhopg2"/>
        <w:rPr>
          <w:rFonts w:asciiTheme="minorHAnsi" w:eastAsiaTheme="minorEastAsia" w:hAnsiTheme="minorHAnsi" w:cstheme="minorBidi"/>
          <w:noProof/>
          <w:sz w:val="24"/>
          <w:szCs w:val="24"/>
          <w:lang w:eastAsia="nl-NL"/>
        </w:rPr>
      </w:pPr>
      <w:hyperlink w:anchor="_Toc65858049" w:history="1">
        <w:r w:rsidR="008278C9" w:rsidRPr="00A20CE5">
          <w:rPr>
            <w:rStyle w:val="Hyperlink"/>
            <w:noProof/>
          </w:rPr>
          <w:t>9.4. Meer</w:t>
        </w:r>
        <w:r w:rsidR="008278C9">
          <w:rPr>
            <w:noProof/>
            <w:webHidden/>
          </w:rPr>
          <w:tab/>
        </w:r>
        <w:r w:rsidR="008278C9">
          <w:rPr>
            <w:noProof/>
            <w:webHidden/>
          </w:rPr>
          <w:fldChar w:fldCharType="begin"/>
        </w:r>
        <w:r w:rsidR="008278C9">
          <w:rPr>
            <w:noProof/>
            <w:webHidden/>
          </w:rPr>
          <w:instrText xml:space="preserve"> PAGEREF _Toc65858049 \h </w:instrText>
        </w:r>
        <w:r w:rsidR="008278C9">
          <w:rPr>
            <w:noProof/>
            <w:webHidden/>
          </w:rPr>
        </w:r>
        <w:r w:rsidR="008278C9">
          <w:rPr>
            <w:noProof/>
            <w:webHidden/>
          </w:rPr>
          <w:fldChar w:fldCharType="separate"/>
        </w:r>
        <w:r w:rsidR="008278C9">
          <w:rPr>
            <w:noProof/>
            <w:webHidden/>
          </w:rPr>
          <w:t>184</w:t>
        </w:r>
        <w:r w:rsidR="008278C9">
          <w:rPr>
            <w:noProof/>
            <w:webHidden/>
          </w:rPr>
          <w:fldChar w:fldCharType="end"/>
        </w:r>
      </w:hyperlink>
    </w:p>
    <w:p w14:paraId="0AC3D5D5" w14:textId="4D7F1C40" w:rsidR="008278C9" w:rsidRDefault="008D3751">
      <w:pPr>
        <w:pStyle w:val="Inhopg3"/>
        <w:rPr>
          <w:rFonts w:asciiTheme="minorHAnsi" w:eastAsiaTheme="minorEastAsia" w:hAnsiTheme="minorHAnsi" w:cstheme="minorBidi"/>
          <w:noProof/>
          <w:sz w:val="24"/>
          <w:szCs w:val="24"/>
          <w:lang w:eastAsia="nl-NL"/>
        </w:rPr>
      </w:pPr>
      <w:hyperlink w:anchor="_Toc65858050" w:history="1">
        <w:r w:rsidR="008278C9" w:rsidRPr="00A20CE5">
          <w:rPr>
            <w:rStyle w:val="Hyperlink"/>
            <w:noProof/>
          </w:rPr>
          <w:t>9.4.1. Algemene beschrijving</w:t>
        </w:r>
        <w:r w:rsidR="008278C9">
          <w:rPr>
            <w:noProof/>
            <w:webHidden/>
          </w:rPr>
          <w:tab/>
        </w:r>
        <w:r w:rsidR="008278C9">
          <w:rPr>
            <w:noProof/>
            <w:webHidden/>
          </w:rPr>
          <w:fldChar w:fldCharType="begin"/>
        </w:r>
        <w:r w:rsidR="008278C9">
          <w:rPr>
            <w:noProof/>
            <w:webHidden/>
          </w:rPr>
          <w:instrText xml:space="preserve"> PAGEREF _Toc65858050 \h </w:instrText>
        </w:r>
        <w:r w:rsidR="008278C9">
          <w:rPr>
            <w:noProof/>
            <w:webHidden/>
          </w:rPr>
        </w:r>
        <w:r w:rsidR="008278C9">
          <w:rPr>
            <w:noProof/>
            <w:webHidden/>
          </w:rPr>
          <w:fldChar w:fldCharType="separate"/>
        </w:r>
        <w:r w:rsidR="008278C9">
          <w:rPr>
            <w:noProof/>
            <w:webHidden/>
          </w:rPr>
          <w:t>184</w:t>
        </w:r>
        <w:r w:rsidR="008278C9">
          <w:rPr>
            <w:noProof/>
            <w:webHidden/>
          </w:rPr>
          <w:fldChar w:fldCharType="end"/>
        </w:r>
      </w:hyperlink>
    </w:p>
    <w:p w14:paraId="15EF0EFE" w14:textId="5A48CBBB" w:rsidR="008278C9" w:rsidRDefault="008D3751">
      <w:pPr>
        <w:pStyle w:val="Inhopg3"/>
        <w:rPr>
          <w:rFonts w:asciiTheme="minorHAnsi" w:eastAsiaTheme="minorEastAsia" w:hAnsiTheme="minorHAnsi" w:cstheme="minorBidi"/>
          <w:noProof/>
          <w:sz w:val="24"/>
          <w:szCs w:val="24"/>
          <w:lang w:eastAsia="nl-NL"/>
        </w:rPr>
      </w:pPr>
      <w:hyperlink w:anchor="_Toc65858051" w:history="1">
        <w:r w:rsidR="008278C9" w:rsidRPr="00A20CE5">
          <w:rPr>
            <w:rStyle w:val="Hyperlink"/>
            <w:noProof/>
          </w:rPr>
          <w:t>9.4.2. Eigenschappen</w:t>
        </w:r>
        <w:r w:rsidR="008278C9">
          <w:rPr>
            <w:noProof/>
            <w:webHidden/>
          </w:rPr>
          <w:tab/>
        </w:r>
        <w:r w:rsidR="008278C9">
          <w:rPr>
            <w:noProof/>
            <w:webHidden/>
          </w:rPr>
          <w:fldChar w:fldCharType="begin"/>
        </w:r>
        <w:r w:rsidR="008278C9">
          <w:rPr>
            <w:noProof/>
            <w:webHidden/>
          </w:rPr>
          <w:instrText xml:space="preserve"> PAGEREF _Toc65858051 \h </w:instrText>
        </w:r>
        <w:r w:rsidR="008278C9">
          <w:rPr>
            <w:noProof/>
            <w:webHidden/>
          </w:rPr>
        </w:r>
        <w:r w:rsidR="008278C9">
          <w:rPr>
            <w:noProof/>
            <w:webHidden/>
          </w:rPr>
          <w:fldChar w:fldCharType="separate"/>
        </w:r>
        <w:r w:rsidR="008278C9">
          <w:rPr>
            <w:noProof/>
            <w:webHidden/>
          </w:rPr>
          <w:t>185</w:t>
        </w:r>
        <w:r w:rsidR="008278C9">
          <w:rPr>
            <w:noProof/>
            <w:webHidden/>
          </w:rPr>
          <w:fldChar w:fldCharType="end"/>
        </w:r>
      </w:hyperlink>
    </w:p>
    <w:p w14:paraId="0F1EEC1C" w14:textId="14942FF8" w:rsidR="008278C9" w:rsidRDefault="008D3751">
      <w:pPr>
        <w:pStyle w:val="Inhopg3"/>
        <w:rPr>
          <w:rFonts w:asciiTheme="minorHAnsi" w:eastAsiaTheme="minorEastAsia" w:hAnsiTheme="minorHAnsi" w:cstheme="minorBidi"/>
          <w:noProof/>
          <w:sz w:val="24"/>
          <w:szCs w:val="24"/>
          <w:lang w:eastAsia="nl-NL"/>
        </w:rPr>
      </w:pPr>
      <w:hyperlink w:anchor="_Toc65858052" w:history="1">
        <w:r w:rsidR="008278C9" w:rsidRPr="00A20CE5">
          <w:rPr>
            <w:rStyle w:val="Hyperlink"/>
            <w:noProof/>
          </w:rPr>
          <w:t>9.4.3. Oeververvuiling</w:t>
        </w:r>
        <w:r w:rsidR="008278C9">
          <w:rPr>
            <w:noProof/>
            <w:webHidden/>
          </w:rPr>
          <w:tab/>
        </w:r>
        <w:r w:rsidR="008278C9">
          <w:rPr>
            <w:noProof/>
            <w:webHidden/>
          </w:rPr>
          <w:fldChar w:fldCharType="begin"/>
        </w:r>
        <w:r w:rsidR="008278C9">
          <w:rPr>
            <w:noProof/>
            <w:webHidden/>
          </w:rPr>
          <w:instrText xml:space="preserve"> PAGEREF _Toc65858052 \h </w:instrText>
        </w:r>
        <w:r w:rsidR="008278C9">
          <w:rPr>
            <w:noProof/>
            <w:webHidden/>
          </w:rPr>
        </w:r>
        <w:r w:rsidR="008278C9">
          <w:rPr>
            <w:noProof/>
            <w:webHidden/>
          </w:rPr>
          <w:fldChar w:fldCharType="separate"/>
        </w:r>
        <w:r w:rsidR="008278C9">
          <w:rPr>
            <w:noProof/>
            <w:webHidden/>
          </w:rPr>
          <w:t>185</w:t>
        </w:r>
        <w:r w:rsidR="008278C9">
          <w:rPr>
            <w:noProof/>
            <w:webHidden/>
          </w:rPr>
          <w:fldChar w:fldCharType="end"/>
        </w:r>
      </w:hyperlink>
    </w:p>
    <w:p w14:paraId="3054ACBD" w14:textId="67C46242" w:rsidR="008278C9" w:rsidRDefault="008D3751">
      <w:pPr>
        <w:pStyle w:val="Inhopg3"/>
        <w:rPr>
          <w:rFonts w:asciiTheme="minorHAnsi" w:eastAsiaTheme="minorEastAsia" w:hAnsiTheme="minorHAnsi" w:cstheme="minorBidi"/>
          <w:noProof/>
          <w:sz w:val="24"/>
          <w:szCs w:val="24"/>
          <w:lang w:eastAsia="nl-NL"/>
        </w:rPr>
      </w:pPr>
      <w:hyperlink w:anchor="_Toc65858053" w:history="1">
        <w:r w:rsidR="008278C9" w:rsidRPr="00A20CE5">
          <w:rPr>
            <w:rStyle w:val="Hyperlink"/>
            <w:noProof/>
          </w:rPr>
          <w:t>9.4.4. Gecontamineerd watervolume</w:t>
        </w:r>
        <w:r w:rsidR="008278C9">
          <w:rPr>
            <w:noProof/>
            <w:webHidden/>
          </w:rPr>
          <w:tab/>
        </w:r>
        <w:r w:rsidR="008278C9">
          <w:rPr>
            <w:noProof/>
            <w:webHidden/>
          </w:rPr>
          <w:fldChar w:fldCharType="begin"/>
        </w:r>
        <w:r w:rsidR="008278C9">
          <w:rPr>
            <w:noProof/>
            <w:webHidden/>
          </w:rPr>
          <w:instrText xml:space="preserve"> PAGEREF _Toc65858053 \h </w:instrText>
        </w:r>
        <w:r w:rsidR="008278C9">
          <w:rPr>
            <w:noProof/>
            <w:webHidden/>
          </w:rPr>
        </w:r>
        <w:r w:rsidR="008278C9">
          <w:rPr>
            <w:noProof/>
            <w:webHidden/>
          </w:rPr>
          <w:fldChar w:fldCharType="separate"/>
        </w:r>
        <w:r w:rsidR="008278C9">
          <w:rPr>
            <w:noProof/>
            <w:webHidden/>
          </w:rPr>
          <w:t>186</w:t>
        </w:r>
        <w:r w:rsidR="008278C9">
          <w:rPr>
            <w:noProof/>
            <w:webHidden/>
          </w:rPr>
          <w:fldChar w:fldCharType="end"/>
        </w:r>
      </w:hyperlink>
    </w:p>
    <w:p w14:paraId="3B739BD6" w14:textId="2F3A88CC" w:rsidR="008278C9" w:rsidRDefault="008D3751">
      <w:pPr>
        <w:pStyle w:val="Inhopg2"/>
        <w:rPr>
          <w:rFonts w:asciiTheme="minorHAnsi" w:eastAsiaTheme="minorEastAsia" w:hAnsiTheme="minorHAnsi" w:cstheme="minorBidi"/>
          <w:noProof/>
          <w:sz w:val="24"/>
          <w:szCs w:val="24"/>
          <w:lang w:eastAsia="nl-NL"/>
        </w:rPr>
      </w:pPr>
      <w:hyperlink w:anchor="_Toc65858054" w:history="1">
        <w:r w:rsidR="008278C9" w:rsidRPr="00A20CE5">
          <w:rPr>
            <w:rStyle w:val="Hyperlink"/>
            <w:noProof/>
          </w:rPr>
          <w:t>9.5. Estuarium</w:t>
        </w:r>
        <w:r w:rsidR="008278C9">
          <w:rPr>
            <w:noProof/>
            <w:webHidden/>
          </w:rPr>
          <w:tab/>
        </w:r>
        <w:r w:rsidR="008278C9">
          <w:rPr>
            <w:noProof/>
            <w:webHidden/>
          </w:rPr>
          <w:fldChar w:fldCharType="begin"/>
        </w:r>
        <w:r w:rsidR="008278C9">
          <w:rPr>
            <w:noProof/>
            <w:webHidden/>
          </w:rPr>
          <w:instrText xml:space="preserve"> PAGEREF _Toc65858054 \h </w:instrText>
        </w:r>
        <w:r w:rsidR="008278C9">
          <w:rPr>
            <w:noProof/>
            <w:webHidden/>
          </w:rPr>
        </w:r>
        <w:r w:rsidR="008278C9">
          <w:rPr>
            <w:noProof/>
            <w:webHidden/>
          </w:rPr>
          <w:fldChar w:fldCharType="separate"/>
        </w:r>
        <w:r w:rsidR="008278C9">
          <w:rPr>
            <w:noProof/>
            <w:webHidden/>
          </w:rPr>
          <w:t>187</w:t>
        </w:r>
        <w:r w:rsidR="008278C9">
          <w:rPr>
            <w:noProof/>
            <w:webHidden/>
          </w:rPr>
          <w:fldChar w:fldCharType="end"/>
        </w:r>
      </w:hyperlink>
    </w:p>
    <w:p w14:paraId="5D2E3E07" w14:textId="0B1AD440" w:rsidR="008278C9" w:rsidRDefault="008D3751">
      <w:pPr>
        <w:pStyle w:val="Inhopg3"/>
        <w:rPr>
          <w:rFonts w:asciiTheme="minorHAnsi" w:eastAsiaTheme="minorEastAsia" w:hAnsiTheme="minorHAnsi" w:cstheme="minorBidi"/>
          <w:noProof/>
          <w:sz w:val="24"/>
          <w:szCs w:val="24"/>
          <w:lang w:eastAsia="nl-NL"/>
        </w:rPr>
      </w:pPr>
      <w:hyperlink w:anchor="_Toc65858055" w:history="1">
        <w:r w:rsidR="008278C9" w:rsidRPr="00A20CE5">
          <w:rPr>
            <w:rStyle w:val="Hyperlink"/>
            <w:noProof/>
          </w:rPr>
          <w:t>9.5.1. Algemene beschrijving</w:t>
        </w:r>
        <w:r w:rsidR="008278C9">
          <w:rPr>
            <w:noProof/>
            <w:webHidden/>
          </w:rPr>
          <w:tab/>
        </w:r>
        <w:r w:rsidR="008278C9">
          <w:rPr>
            <w:noProof/>
            <w:webHidden/>
          </w:rPr>
          <w:fldChar w:fldCharType="begin"/>
        </w:r>
        <w:r w:rsidR="008278C9">
          <w:rPr>
            <w:noProof/>
            <w:webHidden/>
          </w:rPr>
          <w:instrText xml:space="preserve"> PAGEREF _Toc65858055 \h </w:instrText>
        </w:r>
        <w:r w:rsidR="008278C9">
          <w:rPr>
            <w:noProof/>
            <w:webHidden/>
          </w:rPr>
        </w:r>
        <w:r w:rsidR="008278C9">
          <w:rPr>
            <w:noProof/>
            <w:webHidden/>
          </w:rPr>
          <w:fldChar w:fldCharType="separate"/>
        </w:r>
        <w:r w:rsidR="008278C9">
          <w:rPr>
            <w:noProof/>
            <w:webHidden/>
          </w:rPr>
          <w:t>187</w:t>
        </w:r>
        <w:r w:rsidR="008278C9">
          <w:rPr>
            <w:noProof/>
            <w:webHidden/>
          </w:rPr>
          <w:fldChar w:fldCharType="end"/>
        </w:r>
      </w:hyperlink>
    </w:p>
    <w:p w14:paraId="520E71DA" w14:textId="508112A6" w:rsidR="008278C9" w:rsidRDefault="008D3751">
      <w:pPr>
        <w:pStyle w:val="Inhopg3"/>
        <w:rPr>
          <w:rFonts w:asciiTheme="minorHAnsi" w:eastAsiaTheme="minorEastAsia" w:hAnsiTheme="minorHAnsi" w:cstheme="minorBidi"/>
          <w:noProof/>
          <w:sz w:val="24"/>
          <w:szCs w:val="24"/>
          <w:lang w:eastAsia="nl-NL"/>
        </w:rPr>
      </w:pPr>
      <w:hyperlink w:anchor="_Toc65858056" w:history="1">
        <w:r w:rsidR="008278C9" w:rsidRPr="00A20CE5">
          <w:rPr>
            <w:rStyle w:val="Hyperlink"/>
            <w:noProof/>
          </w:rPr>
          <w:t>9.5.2. Eigenschappen</w:t>
        </w:r>
        <w:r w:rsidR="008278C9">
          <w:rPr>
            <w:noProof/>
            <w:webHidden/>
          </w:rPr>
          <w:tab/>
        </w:r>
        <w:r w:rsidR="008278C9">
          <w:rPr>
            <w:noProof/>
            <w:webHidden/>
          </w:rPr>
          <w:fldChar w:fldCharType="begin"/>
        </w:r>
        <w:r w:rsidR="008278C9">
          <w:rPr>
            <w:noProof/>
            <w:webHidden/>
          </w:rPr>
          <w:instrText xml:space="preserve"> PAGEREF _Toc65858056 \h </w:instrText>
        </w:r>
        <w:r w:rsidR="008278C9">
          <w:rPr>
            <w:noProof/>
            <w:webHidden/>
          </w:rPr>
        </w:r>
        <w:r w:rsidR="008278C9">
          <w:rPr>
            <w:noProof/>
            <w:webHidden/>
          </w:rPr>
          <w:fldChar w:fldCharType="separate"/>
        </w:r>
        <w:r w:rsidR="008278C9">
          <w:rPr>
            <w:noProof/>
            <w:webHidden/>
          </w:rPr>
          <w:t>187</w:t>
        </w:r>
        <w:r w:rsidR="008278C9">
          <w:rPr>
            <w:noProof/>
            <w:webHidden/>
          </w:rPr>
          <w:fldChar w:fldCharType="end"/>
        </w:r>
      </w:hyperlink>
    </w:p>
    <w:p w14:paraId="0F3293D6" w14:textId="3E6D0742" w:rsidR="008278C9" w:rsidRDefault="008D3751">
      <w:pPr>
        <w:pStyle w:val="Inhopg3"/>
        <w:rPr>
          <w:rFonts w:asciiTheme="minorHAnsi" w:eastAsiaTheme="minorEastAsia" w:hAnsiTheme="minorHAnsi" w:cstheme="minorBidi"/>
          <w:noProof/>
          <w:sz w:val="24"/>
          <w:szCs w:val="24"/>
          <w:lang w:eastAsia="nl-NL"/>
        </w:rPr>
      </w:pPr>
      <w:hyperlink w:anchor="_Toc65858057" w:history="1">
        <w:r w:rsidR="008278C9" w:rsidRPr="00A20CE5">
          <w:rPr>
            <w:rStyle w:val="Hyperlink"/>
            <w:noProof/>
          </w:rPr>
          <w:t>9.5.3. Oeververvuiling</w:t>
        </w:r>
        <w:r w:rsidR="008278C9">
          <w:rPr>
            <w:noProof/>
            <w:webHidden/>
          </w:rPr>
          <w:tab/>
        </w:r>
        <w:r w:rsidR="008278C9">
          <w:rPr>
            <w:noProof/>
            <w:webHidden/>
          </w:rPr>
          <w:fldChar w:fldCharType="begin"/>
        </w:r>
        <w:r w:rsidR="008278C9">
          <w:rPr>
            <w:noProof/>
            <w:webHidden/>
          </w:rPr>
          <w:instrText xml:space="preserve"> PAGEREF _Toc65858057 \h </w:instrText>
        </w:r>
        <w:r w:rsidR="008278C9">
          <w:rPr>
            <w:noProof/>
            <w:webHidden/>
          </w:rPr>
        </w:r>
        <w:r w:rsidR="008278C9">
          <w:rPr>
            <w:noProof/>
            <w:webHidden/>
          </w:rPr>
          <w:fldChar w:fldCharType="separate"/>
        </w:r>
        <w:r w:rsidR="008278C9">
          <w:rPr>
            <w:noProof/>
            <w:webHidden/>
          </w:rPr>
          <w:t>188</w:t>
        </w:r>
        <w:r w:rsidR="008278C9">
          <w:rPr>
            <w:noProof/>
            <w:webHidden/>
          </w:rPr>
          <w:fldChar w:fldCharType="end"/>
        </w:r>
      </w:hyperlink>
    </w:p>
    <w:p w14:paraId="225E31D7" w14:textId="5A85BC9A" w:rsidR="008278C9" w:rsidRDefault="008D3751">
      <w:pPr>
        <w:pStyle w:val="Inhopg3"/>
        <w:rPr>
          <w:rFonts w:asciiTheme="minorHAnsi" w:eastAsiaTheme="minorEastAsia" w:hAnsiTheme="minorHAnsi" w:cstheme="minorBidi"/>
          <w:noProof/>
          <w:sz w:val="24"/>
          <w:szCs w:val="24"/>
          <w:lang w:eastAsia="nl-NL"/>
        </w:rPr>
      </w:pPr>
      <w:hyperlink w:anchor="_Toc65858058" w:history="1">
        <w:r w:rsidR="008278C9" w:rsidRPr="00A20CE5">
          <w:rPr>
            <w:rStyle w:val="Hyperlink"/>
            <w:noProof/>
          </w:rPr>
          <w:t>9.5.4. Gecontamineerd watervolume</w:t>
        </w:r>
        <w:r w:rsidR="008278C9">
          <w:rPr>
            <w:noProof/>
            <w:webHidden/>
          </w:rPr>
          <w:tab/>
        </w:r>
        <w:r w:rsidR="008278C9">
          <w:rPr>
            <w:noProof/>
            <w:webHidden/>
          </w:rPr>
          <w:fldChar w:fldCharType="begin"/>
        </w:r>
        <w:r w:rsidR="008278C9">
          <w:rPr>
            <w:noProof/>
            <w:webHidden/>
          </w:rPr>
          <w:instrText xml:space="preserve"> PAGEREF _Toc65858058 \h </w:instrText>
        </w:r>
        <w:r w:rsidR="008278C9">
          <w:rPr>
            <w:noProof/>
            <w:webHidden/>
          </w:rPr>
        </w:r>
        <w:r w:rsidR="008278C9">
          <w:rPr>
            <w:noProof/>
            <w:webHidden/>
          </w:rPr>
          <w:fldChar w:fldCharType="separate"/>
        </w:r>
        <w:r w:rsidR="008278C9">
          <w:rPr>
            <w:noProof/>
            <w:webHidden/>
          </w:rPr>
          <w:t>189</w:t>
        </w:r>
        <w:r w:rsidR="008278C9">
          <w:rPr>
            <w:noProof/>
            <w:webHidden/>
          </w:rPr>
          <w:fldChar w:fldCharType="end"/>
        </w:r>
      </w:hyperlink>
    </w:p>
    <w:p w14:paraId="12AAC852" w14:textId="3CAFE620" w:rsidR="008278C9" w:rsidRDefault="008D3751">
      <w:pPr>
        <w:pStyle w:val="Inhopg2"/>
        <w:rPr>
          <w:rFonts w:asciiTheme="minorHAnsi" w:eastAsiaTheme="minorEastAsia" w:hAnsiTheme="minorHAnsi" w:cstheme="minorBidi"/>
          <w:noProof/>
          <w:sz w:val="24"/>
          <w:szCs w:val="24"/>
          <w:lang w:eastAsia="nl-NL"/>
        </w:rPr>
      </w:pPr>
      <w:hyperlink w:anchor="_Toc65858059" w:history="1">
        <w:r w:rsidR="008278C9" w:rsidRPr="00A20CE5">
          <w:rPr>
            <w:rStyle w:val="Hyperlink"/>
            <w:noProof/>
          </w:rPr>
          <w:t>9.6. Sloot</w:t>
        </w:r>
        <w:r w:rsidR="008278C9">
          <w:rPr>
            <w:noProof/>
            <w:webHidden/>
          </w:rPr>
          <w:tab/>
        </w:r>
        <w:r w:rsidR="008278C9">
          <w:rPr>
            <w:noProof/>
            <w:webHidden/>
          </w:rPr>
          <w:fldChar w:fldCharType="begin"/>
        </w:r>
        <w:r w:rsidR="008278C9">
          <w:rPr>
            <w:noProof/>
            <w:webHidden/>
          </w:rPr>
          <w:instrText xml:space="preserve"> PAGEREF _Toc65858059 \h </w:instrText>
        </w:r>
        <w:r w:rsidR="008278C9">
          <w:rPr>
            <w:noProof/>
            <w:webHidden/>
          </w:rPr>
        </w:r>
        <w:r w:rsidR="008278C9">
          <w:rPr>
            <w:noProof/>
            <w:webHidden/>
          </w:rPr>
          <w:fldChar w:fldCharType="separate"/>
        </w:r>
        <w:r w:rsidR="008278C9">
          <w:rPr>
            <w:noProof/>
            <w:webHidden/>
          </w:rPr>
          <w:t>189</w:t>
        </w:r>
        <w:r w:rsidR="008278C9">
          <w:rPr>
            <w:noProof/>
            <w:webHidden/>
          </w:rPr>
          <w:fldChar w:fldCharType="end"/>
        </w:r>
      </w:hyperlink>
    </w:p>
    <w:p w14:paraId="3CD3A2A5" w14:textId="1D626D80" w:rsidR="008278C9" w:rsidRDefault="008D3751">
      <w:pPr>
        <w:pStyle w:val="Inhopg3"/>
        <w:rPr>
          <w:rFonts w:asciiTheme="minorHAnsi" w:eastAsiaTheme="minorEastAsia" w:hAnsiTheme="minorHAnsi" w:cstheme="minorBidi"/>
          <w:noProof/>
          <w:sz w:val="24"/>
          <w:szCs w:val="24"/>
          <w:lang w:eastAsia="nl-NL"/>
        </w:rPr>
      </w:pPr>
      <w:hyperlink w:anchor="_Toc65858060" w:history="1">
        <w:r w:rsidR="008278C9" w:rsidRPr="00A20CE5">
          <w:rPr>
            <w:rStyle w:val="Hyperlink"/>
            <w:noProof/>
          </w:rPr>
          <w:t>9.6.1. Algemene beschrijving</w:t>
        </w:r>
        <w:r w:rsidR="008278C9">
          <w:rPr>
            <w:noProof/>
            <w:webHidden/>
          </w:rPr>
          <w:tab/>
        </w:r>
        <w:r w:rsidR="008278C9">
          <w:rPr>
            <w:noProof/>
            <w:webHidden/>
          </w:rPr>
          <w:fldChar w:fldCharType="begin"/>
        </w:r>
        <w:r w:rsidR="008278C9">
          <w:rPr>
            <w:noProof/>
            <w:webHidden/>
          </w:rPr>
          <w:instrText xml:space="preserve"> PAGEREF _Toc65858060 \h </w:instrText>
        </w:r>
        <w:r w:rsidR="008278C9">
          <w:rPr>
            <w:noProof/>
            <w:webHidden/>
          </w:rPr>
        </w:r>
        <w:r w:rsidR="008278C9">
          <w:rPr>
            <w:noProof/>
            <w:webHidden/>
          </w:rPr>
          <w:fldChar w:fldCharType="separate"/>
        </w:r>
        <w:r w:rsidR="008278C9">
          <w:rPr>
            <w:noProof/>
            <w:webHidden/>
          </w:rPr>
          <w:t>189</w:t>
        </w:r>
        <w:r w:rsidR="008278C9">
          <w:rPr>
            <w:noProof/>
            <w:webHidden/>
          </w:rPr>
          <w:fldChar w:fldCharType="end"/>
        </w:r>
      </w:hyperlink>
    </w:p>
    <w:p w14:paraId="1E1357E7" w14:textId="5216FF41" w:rsidR="008278C9" w:rsidRDefault="008D3751">
      <w:pPr>
        <w:pStyle w:val="Inhopg3"/>
        <w:rPr>
          <w:rFonts w:asciiTheme="minorHAnsi" w:eastAsiaTheme="minorEastAsia" w:hAnsiTheme="minorHAnsi" w:cstheme="minorBidi"/>
          <w:noProof/>
          <w:sz w:val="24"/>
          <w:szCs w:val="24"/>
          <w:lang w:eastAsia="nl-NL"/>
        </w:rPr>
      </w:pPr>
      <w:hyperlink w:anchor="_Toc65858061" w:history="1">
        <w:r w:rsidR="008278C9" w:rsidRPr="00A20CE5">
          <w:rPr>
            <w:rStyle w:val="Hyperlink"/>
            <w:noProof/>
          </w:rPr>
          <w:t>9.6.2. Eigenschappen</w:t>
        </w:r>
        <w:r w:rsidR="008278C9">
          <w:rPr>
            <w:noProof/>
            <w:webHidden/>
          </w:rPr>
          <w:tab/>
        </w:r>
        <w:r w:rsidR="008278C9">
          <w:rPr>
            <w:noProof/>
            <w:webHidden/>
          </w:rPr>
          <w:fldChar w:fldCharType="begin"/>
        </w:r>
        <w:r w:rsidR="008278C9">
          <w:rPr>
            <w:noProof/>
            <w:webHidden/>
          </w:rPr>
          <w:instrText xml:space="preserve"> PAGEREF _Toc65858061 \h </w:instrText>
        </w:r>
        <w:r w:rsidR="008278C9">
          <w:rPr>
            <w:noProof/>
            <w:webHidden/>
          </w:rPr>
        </w:r>
        <w:r w:rsidR="008278C9">
          <w:rPr>
            <w:noProof/>
            <w:webHidden/>
          </w:rPr>
          <w:fldChar w:fldCharType="separate"/>
        </w:r>
        <w:r w:rsidR="008278C9">
          <w:rPr>
            <w:noProof/>
            <w:webHidden/>
          </w:rPr>
          <w:t>189</w:t>
        </w:r>
        <w:r w:rsidR="008278C9">
          <w:rPr>
            <w:noProof/>
            <w:webHidden/>
          </w:rPr>
          <w:fldChar w:fldCharType="end"/>
        </w:r>
      </w:hyperlink>
    </w:p>
    <w:p w14:paraId="67200917" w14:textId="539E318F" w:rsidR="008278C9" w:rsidRDefault="008D3751">
      <w:pPr>
        <w:pStyle w:val="Inhopg3"/>
        <w:rPr>
          <w:rFonts w:asciiTheme="minorHAnsi" w:eastAsiaTheme="minorEastAsia" w:hAnsiTheme="minorHAnsi" w:cstheme="minorBidi"/>
          <w:noProof/>
          <w:sz w:val="24"/>
          <w:szCs w:val="24"/>
          <w:lang w:eastAsia="nl-NL"/>
        </w:rPr>
      </w:pPr>
      <w:hyperlink w:anchor="_Toc65858062" w:history="1">
        <w:r w:rsidR="008278C9" w:rsidRPr="00A20CE5">
          <w:rPr>
            <w:rStyle w:val="Hyperlink"/>
            <w:noProof/>
          </w:rPr>
          <w:t>9.6.3. Oeververvuiling</w:t>
        </w:r>
        <w:r w:rsidR="008278C9">
          <w:rPr>
            <w:noProof/>
            <w:webHidden/>
          </w:rPr>
          <w:tab/>
        </w:r>
        <w:r w:rsidR="008278C9">
          <w:rPr>
            <w:noProof/>
            <w:webHidden/>
          </w:rPr>
          <w:fldChar w:fldCharType="begin"/>
        </w:r>
        <w:r w:rsidR="008278C9">
          <w:rPr>
            <w:noProof/>
            <w:webHidden/>
          </w:rPr>
          <w:instrText xml:space="preserve"> PAGEREF _Toc65858062 \h </w:instrText>
        </w:r>
        <w:r w:rsidR="008278C9">
          <w:rPr>
            <w:noProof/>
            <w:webHidden/>
          </w:rPr>
        </w:r>
        <w:r w:rsidR="008278C9">
          <w:rPr>
            <w:noProof/>
            <w:webHidden/>
          </w:rPr>
          <w:fldChar w:fldCharType="separate"/>
        </w:r>
        <w:r w:rsidR="008278C9">
          <w:rPr>
            <w:noProof/>
            <w:webHidden/>
          </w:rPr>
          <w:t>189</w:t>
        </w:r>
        <w:r w:rsidR="008278C9">
          <w:rPr>
            <w:noProof/>
            <w:webHidden/>
          </w:rPr>
          <w:fldChar w:fldCharType="end"/>
        </w:r>
      </w:hyperlink>
    </w:p>
    <w:p w14:paraId="53099ED5" w14:textId="44F5FC95" w:rsidR="008278C9" w:rsidRDefault="008D3751">
      <w:pPr>
        <w:pStyle w:val="Inhopg3"/>
        <w:tabs>
          <w:tab w:val="left" w:pos="1400"/>
        </w:tabs>
        <w:rPr>
          <w:rFonts w:asciiTheme="minorHAnsi" w:eastAsiaTheme="minorEastAsia" w:hAnsiTheme="minorHAnsi" w:cstheme="minorBidi"/>
          <w:noProof/>
          <w:sz w:val="24"/>
          <w:szCs w:val="24"/>
          <w:lang w:eastAsia="nl-NL"/>
        </w:rPr>
      </w:pPr>
      <w:hyperlink w:anchor="_Toc65858063" w:history="1">
        <w:r w:rsidR="008278C9" w:rsidRPr="00A20CE5">
          <w:rPr>
            <w:rStyle w:val="Hyperlink"/>
            <w:noProof/>
          </w:rPr>
          <w:t>9.6.4</w:t>
        </w:r>
        <w:r w:rsidR="008278C9">
          <w:rPr>
            <w:rFonts w:asciiTheme="minorHAnsi" w:eastAsiaTheme="minorEastAsia" w:hAnsiTheme="minorHAnsi" w:cstheme="minorBidi"/>
            <w:noProof/>
            <w:sz w:val="24"/>
            <w:szCs w:val="24"/>
            <w:lang w:eastAsia="nl-NL"/>
          </w:rPr>
          <w:tab/>
        </w:r>
        <w:r w:rsidR="008278C9" w:rsidRPr="00A20CE5">
          <w:rPr>
            <w:rStyle w:val="Hyperlink"/>
            <w:noProof/>
          </w:rPr>
          <w:t>Gecontamineerd watervolume</w:t>
        </w:r>
        <w:r w:rsidR="008278C9">
          <w:rPr>
            <w:noProof/>
            <w:webHidden/>
          </w:rPr>
          <w:tab/>
        </w:r>
        <w:r w:rsidR="008278C9">
          <w:rPr>
            <w:noProof/>
            <w:webHidden/>
          </w:rPr>
          <w:fldChar w:fldCharType="begin"/>
        </w:r>
        <w:r w:rsidR="008278C9">
          <w:rPr>
            <w:noProof/>
            <w:webHidden/>
          </w:rPr>
          <w:instrText xml:space="preserve"> PAGEREF _Toc65858063 \h </w:instrText>
        </w:r>
        <w:r w:rsidR="008278C9">
          <w:rPr>
            <w:noProof/>
            <w:webHidden/>
          </w:rPr>
        </w:r>
        <w:r w:rsidR="008278C9">
          <w:rPr>
            <w:noProof/>
            <w:webHidden/>
          </w:rPr>
          <w:fldChar w:fldCharType="separate"/>
        </w:r>
        <w:r w:rsidR="008278C9">
          <w:rPr>
            <w:noProof/>
            <w:webHidden/>
          </w:rPr>
          <w:t>190</w:t>
        </w:r>
        <w:r w:rsidR="008278C9">
          <w:rPr>
            <w:noProof/>
            <w:webHidden/>
          </w:rPr>
          <w:fldChar w:fldCharType="end"/>
        </w:r>
      </w:hyperlink>
    </w:p>
    <w:p w14:paraId="331F254D" w14:textId="4C5A1709" w:rsidR="008278C9" w:rsidRDefault="008D3751">
      <w:pPr>
        <w:pStyle w:val="Inhopg2"/>
        <w:rPr>
          <w:rFonts w:asciiTheme="minorHAnsi" w:eastAsiaTheme="minorEastAsia" w:hAnsiTheme="minorHAnsi" w:cstheme="minorBidi"/>
          <w:noProof/>
          <w:sz w:val="24"/>
          <w:szCs w:val="24"/>
          <w:lang w:eastAsia="nl-NL"/>
        </w:rPr>
      </w:pPr>
      <w:hyperlink w:anchor="_Toc65858064" w:history="1">
        <w:r w:rsidR="008278C9" w:rsidRPr="00A20CE5">
          <w:rPr>
            <w:rStyle w:val="Hyperlink"/>
            <w:noProof/>
          </w:rPr>
          <w:t>9.7. Stagnant</w:t>
        </w:r>
        <w:r w:rsidR="008278C9">
          <w:rPr>
            <w:noProof/>
            <w:webHidden/>
          </w:rPr>
          <w:tab/>
        </w:r>
        <w:r w:rsidR="008278C9">
          <w:rPr>
            <w:noProof/>
            <w:webHidden/>
          </w:rPr>
          <w:fldChar w:fldCharType="begin"/>
        </w:r>
        <w:r w:rsidR="008278C9">
          <w:rPr>
            <w:noProof/>
            <w:webHidden/>
          </w:rPr>
          <w:instrText xml:space="preserve"> PAGEREF _Toc65858064 \h </w:instrText>
        </w:r>
        <w:r w:rsidR="008278C9">
          <w:rPr>
            <w:noProof/>
            <w:webHidden/>
          </w:rPr>
        </w:r>
        <w:r w:rsidR="008278C9">
          <w:rPr>
            <w:noProof/>
            <w:webHidden/>
          </w:rPr>
          <w:fldChar w:fldCharType="separate"/>
        </w:r>
        <w:r w:rsidR="008278C9">
          <w:rPr>
            <w:noProof/>
            <w:webHidden/>
          </w:rPr>
          <w:t>190</w:t>
        </w:r>
        <w:r w:rsidR="008278C9">
          <w:rPr>
            <w:noProof/>
            <w:webHidden/>
          </w:rPr>
          <w:fldChar w:fldCharType="end"/>
        </w:r>
      </w:hyperlink>
    </w:p>
    <w:p w14:paraId="4CE6BF3B" w14:textId="255A0675" w:rsidR="008278C9" w:rsidRDefault="008D3751">
      <w:pPr>
        <w:pStyle w:val="Inhopg3"/>
        <w:rPr>
          <w:rFonts w:asciiTheme="minorHAnsi" w:eastAsiaTheme="minorEastAsia" w:hAnsiTheme="minorHAnsi" w:cstheme="minorBidi"/>
          <w:noProof/>
          <w:sz w:val="24"/>
          <w:szCs w:val="24"/>
          <w:lang w:eastAsia="nl-NL"/>
        </w:rPr>
      </w:pPr>
      <w:hyperlink w:anchor="_Toc65858065" w:history="1">
        <w:r w:rsidR="008278C9" w:rsidRPr="00A20CE5">
          <w:rPr>
            <w:rStyle w:val="Hyperlink"/>
            <w:noProof/>
          </w:rPr>
          <w:t>9.7.1. Algemene beschrijving</w:t>
        </w:r>
        <w:r w:rsidR="008278C9">
          <w:rPr>
            <w:noProof/>
            <w:webHidden/>
          </w:rPr>
          <w:tab/>
        </w:r>
        <w:r w:rsidR="008278C9">
          <w:rPr>
            <w:noProof/>
            <w:webHidden/>
          </w:rPr>
          <w:fldChar w:fldCharType="begin"/>
        </w:r>
        <w:r w:rsidR="008278C9">
          <w:rPr>
            <w:noProof/>
            <w:webHidden/>
          </w:rPr>
          <w:instrText xml:space="preserve"> PAGEREF _Toc65858065 \h </w:instrText>
        </w:r>
        <w:r w:rsidR="008278C9">
          <w:rPr>
            <w:noProof/>
            <w:webHidden/>
          </w:rPr>
        </w:r>
        <w:r w:rsidR="008278C9">
          <w:rPr>
            <w:noProof/>
            <w:webHidden/>
          </w:rPr>
          <w:fldChar w:fldCharType="separate"/>
        </w:r>
        <w:r w:rsidR="008278C9">
          <w:rPr>
            <w:noProof/>
            <w:webHidden/>
          </w:rPr>
          <w:t>190</w:t>
        </w:r>
        <w:r w:rsidR="008278C9">
          <w:rPr>
            <w:noProof/>
            <w:webHidden/>
          </w:rPr>
          <w:fldChar w:fldCharType="end"/>
        </w:r>
      </w:hyperlink>
    </w:p>
    <w:p w14:paraId="4B43267B" w14:textId="17F2FEFB" w:rsidR="008278C9" w:rsidRDefault="008D3751">
      <w:pPr>
        <w:pStyle w:val="Inhopg3"/>
        <w:rPr>
          <w:rFonts w:asciiTheme="minorHAnsi" w:eastAsiaTheme="minorEastAsia" w:hAnsiTheme="minorHAnsi" w:cstheme="minorBidi"/>
          <w:noProof/>
          <w:sz w:val="24"/>
          <w:szCs w:val="24"/>
          <w:lang w:eastAsia="nl-NL"/>
        </w:rPr>
      </w:pPr>
      <w:hyperlink w:anchor="_Toc65858066" w:history="1">
        <w:r w:rsidR="008278C9" w:rsidRPr="00A20CE5">
          <w:rPr>
            <w:rStyle w:val="Hyperlink"/>
            <w:noProof/>
          </w:rPr>
          <w:t>9.7.2. Eigenschappen</w:t>
        </w:r>
        <w:r w:rsidR="008278C9">
          <w:rPr>
            <w:noProof/>
            <w:webHidden/>
          </w:rPr>
          <w:tab/>
        </w:r>
        <w:r w:rsidR="008278C9">
          <w:rPr>
            <w:noProof/>
            <w:webHidden/>
          </w:rPr>
          <w:fldChar w:fldCharType="begin"/>
        </w:r>
        <w:r w:rsidR="008278C9">
          <w:rPr>
            <w:noProof/>
            <w:webHidden/>
          </w:rPr>
          <w:instrText xml:space="preserve"> PAGEREF _Toc65858066 \h </w:instrText>
        </w:r>
        <w:r w:rsidR="008278C9">
          <w:rPr>
            <w:noProof/>
            <w:webHidden/>
          </w:rPr>
        </w:r>
        <w:r w:rsidR="008278C9">
          <w:rPr>
            <w:noProof/>
            <w:webHidden/>
          </w:rPr>
          <w:fldChar w:fldCharType="separate"/>
        </w:r>
        <w:r w:rsidR="008278C9">
          <w:rPr>
            <w:noProof/>
            <w:webHidden/>
          </w:rPr>
          <w:t>190</w:t>
        </w:r>
        <w:r w:rsidR="008278C9">
          <w:rPr>
            <w:noProof/>
            <w:webHidden/>
          </w:rPr>
          <w:fldChar w:fldCharType="end"/>
        </w:r>
      </w:hyperlink>
    </w:p>
    <w:p w14:paraId="6A2813AC" w14:textId="54401894" w:rsidR="008278C9" w:rsidRDefault="008D3751">
      <w:pPr>
        <w:pStyle w:val="Inhopg3"/>
        <w:rPr>
          <w:rFonts w:asciiTheme="minorHAnsi" w:eastAsiaTheme="minorEastAsia" w:hAnsiTheme="minorHAnsi" w:cstheme="minorBidi"/>
          <w:noProof/>
          <w:sz w:val="24"/>
          <w:szCs w:val="24"/>
          <w:lang w:eastAsia="nl-NL"/>
        </w:rPr>
      </w:pPr>
      <w:hyperlink w:anchor="_Toc65858067" w:history="1">
        <w:r w:rsidR="008278C9" w:rsidRPr="00A20CE5">
          <w:rPr>
            <w:rStyle w:val="Hyperlink"/>
            <w:noProof/>
          </w:rPr>
          <w:t>9.7.3. Oeververvuiling</w:t>
        </w:r>
        <w:r w:rsidR="008278C9">
          <w:rPr>
            <w:noProof/>
            <w:webHidden/>
          </w:rPr>
          <w:tab/>
        </w:r>
        <w:r w:rsidR="008278C9">
          <w:rPr>
            <w:noProof/>
            <w:webHidden/>
          </w:rPr>
          <w:fldChar w:fldCharType="begin"/>
        </w:r>
        <w:r w:rsidR="008278C9">
          <w:rPr>
            <w:noProof/>
            <w:webHidden/>
          </w:rPr>
          <w:instrText xml:space="preserve"> PAGEREF _Toc65858067 \h </w:instrText>
        </w:r>
        <w:r w:rsidR="008278C9">
          <w:rPr>
            <w:noProof/>
            <w:webHidden/>
          </w:rPr>
        </w:r>
        <w:r w:rsidR="008278C9">
          <w:rPr>
            <w:noProof/>
            <w:webHidden/>
          </w:rPr>
          <w:fldChar w:fldCharType="separate"/>
        </w:r>
        <w:r w:rsidR="008278C9">
          <w:rPr>
            <w:noProof/>
            <w:webHidden/>
          </w:rPr>
          <w:t>191</w:t>
        </w:r>
        <w:r w:rsidR="008278C9">
          <w:rPr>
            <w:noProof/>
            <w:webHidden/>
          </w:rPr>
          <w:fldChar w:fldCharType="end"/>
        </w:r>
      </w:hyperlink>
    </w:p>
    <w:p w14:paraId="1E87A945" w14:textId="2FF8ECF2" w:rsidR="008278C9" w:rsidRDefault="008D3751">
      <w:pPr>
        <w:pStyle w:val="Inhopg3"/>
        <w:rPr>
          <w:rFonts w:asciiTheme="minorHAnsi" w:eastAsiaTheme="minorEastAsia" w:hAnsiTheme="minorHAnsi" w:cstheme="minorBidi"/>
          <w:noProof/>
          <w:sz w:val="24"/>
          <w:szCs w:val="24"/>
          <w:lang w:eastAsia="nl-NL"/>
        </w:rPr>
      </w:pPr>
      <w:hyperlink w:anchor="_Toc65858068" w:history="1">
        <w:r w:rsidR="008278C9" w:rsidRPr="00A20CE5">
          <w:rPr>
            <w:rStyle w:val="Hyperlink"/>
            <w:noProof/>
          </w:rPr>
          <w:t>9.7.4. Gecontamineerd watervolume</w:t>
        </w:r>
        <w:r w:rsidR="008278C9">
          <w:rPr>
            <w:noProof/>
            <w:webHidden/>
          </w:rPr>
          <w:tab/>
        </w:r>
        <w:r w:rsidR="008278C9">
          <w:rPr>
            <w:noProof/>
            <w:webHidden/>
          </w:rPr>
          <w:fldChar w:fldCharType="begin"/>
        </w:r>
        <w:r w:rsidR="008278C9">
          <w:rPr>
            <w:noProof/>
            <w:webHidden/>
          </w:rPr>
          <w:instrText xml:space="preserve"> PAGEREF _Toc65858068 \h </w:instrText>
        </w:r>
        <w:r w:rsidR="008278C9">
          <w:rPr>
            <w:noProof/>
            <w:webHidden/>
          </w:rPr>
        </w:r>
        <w:r w:rsidR="008278C9">
          <w:rPr>
            <w:noProof/>
            <w:webHidden/>
          </w:rPr>
          <w:fldChar w:fldCharType="separate"/>
        </w:r>
        <w:r w:rsidR="008278C9">
          <w:rPr>
            <w:noProof/>
            <w:webHidden/>
          </w:rPr>
          <w:t>191</w:t>
        </w:r>
        <w:r w:rsidR="008278C9">
          <w:rPr>
            <w:noProof/>
            <w:webHidden/>
          </w:rPr>
          <w:fldChar w:fldCharType="end"/>
        </w:r>
      </w:hyperlink>
    </w:p>
    <w:p w14:paraId="5575723D" w14:textId="41A7E39E" w:rsidR="008278C9" w:rsidRDefault="008D3751">
      <w:pPr>
        <w:pStyle w:val="Inhopg1"/>
        <w:rPr>
          <w:rFonts w:asciiTheme="minorHAnsi" w:eastAsiaTheme="minorEastAsia" w:hAnsiTheme="minorHAnsi" w:cstheme="minorBidi"/>
          <w:b w:val="0"/>
          <w:noProof/>
          <w:sz w:val="24"/>
          <w:szCs w:val="24"/>
          <w:lang w:eastAsia="nl-NL"/>
        </w:rPr>
      </w:pPr>
      <w:hyperlink w:anchor="_Toc65858069" w:history="1">
        <w:r w:rsidR="008278C9" w:rsidRPr="00A20CE5">
          <w:rPr>
            <w:rStyle w:val="Hyperlink"/>
            <w:noProof/>
          </w:rPr>
          <w:t>10. Stoffen</w:t>
        </w:r>
        <w:r w:rsidR="008278C9">
          <w:rPr>
            <w:noProof/>
            <w:webHidden/>
          </w:rPr>
          <w:tab/>
        </w:r>
        <w:r w:rsidR="008278C9">
          <w:rPr>
            <w:noProof/>
            <w:webHidden/>
          </w:rPr>
          <w:fldChar w:fldCharType="begin"/>
        </w:r>
        <w:r w:rsidR="008278C9">
          <w:rPr>
            <w:noProof/>
            <w:webHidden/>
          </w:rPr>
          <w:instrText xml:space="preserve"> PAGEREF _Toc65858069 \h </w:instrText>
        </w:r>
        <w:r w:rsidR="008278C9">
          <w:rPr>
            <w:noProof/>
            <w:webHidden/>
          </w:rPr>
        </w:r>
        <w:r w:rsidR="008278C9">
          <w:rPr>
            <w:noProof/>
            <w:webHidden/>
          </w:rPr>
          <w:fldChar w:fldCharType="separate"/>
        </w:r>
        <w:r w:rsidR="008278C9">
          <w:rPr>
            <w:noProof/>
            <w:webHidden/>
          </w:rPr>
          <w:t>193</w:t>
        </w:r>
        <w:r w:rsidR="008278C9">
          <w:rPr>
            <w:noProof/>
            <w:webHidden/>
          </w:rPr>
          <w:fldChar w:fldCharType="end"/>
        </w:r>
      </w:hyperlink>
    </w:p>
    <w:p w14:paraId="15AC7484" w14:textId="12FE37FB" w:rsidR="008278C9" w:rsidRDefault="008D3751">
      <w:pPr>
        <w:pStyle w:val="Inhopg2"/>
        <w:rPr>
          <w:rFonts w:asciiTheme="minorHAnsi" w:eastAsiaTheme="minorEastAsia" w:hAnsiTheme="minorHAnsi" w:cstheme="minorBidi"/>
          <w:noProof/>
          <w:sz w:val="24"/>
          <w:szCs w:val="24"/>
          <w:lang w:eastAsia="nl-NL"/>
        </w:rPr>
      </w:pPr>
      <w:hyperlink w:anchor="_Toc65858070" w:history="1">
        <w:r w:rsidR="008278C9" w:rsidRPr="00A20CE5">
          <w:rPr>
            <w:rStyle w:val="Hyperlink"/>
            <w:noProof/>
          </w:rPr>
          <w:t>10.1. Enkelvoudige stoffen</w:t>
        </w:r>
        <w:r w:rsidR="008278C9">
          <w:rPr>
            <w:noProof/>
            <w:webHidden/>
          </w:rPr>
          <w:tab/>
        </w:r>
        <w:r w:rsidR="008278C9">
          <w:rPr>
            <w:noProof/>
            <w:webHidden/>
          </w:rPr>
          <w:fldChar w:fldCharType="begin"/>
        </w:r>
        <w:r w:rsidR="008278C9">
          <w:rPr>
            <w:noProof/>
            <w:webHidden/>
          </w:rPr>
          <w:instrText xml:space="preserve"> PAGEREF _Toc65858070 \h </w:instrText>
        </w:r>
        <w:r w:rsidR="008278C9">
          <w:rPr>
            <w:noProof/>
            <w:webHidden/>
          </w:rPr>
        </w:r>
        <w:r w:rsidR="008278C9">
          <w:rPr>
            <w:noProof/>
            <w:webHidden/>
          </w:rPr>
          <w:fldChar w:fldCharType="separate"/>
        </w:r>
        <w:r w:rsidR="008278C9">
          <w:rPr>
            <w:noProof/>
            <w:webHidden/>
          </w:rPr>
          <w:t>193</w:t>
        </w:r>
        <w:r w:rsidR="008278C9">
          <w:rPr>
            <w:noProof/>
            <w:webHidden/>
          </w:rPr>
          <w:fldChar w:fldCharType="end"/>
        </w:r>
      </w:hyperlink>
    </w:p>
    <w:p w14:paraId="13FEA414" w14:textId="6AFE005A" w:rsidR="008278C9" w:rsidRDefault="008D3751">
      <w:pPr>
        <w:pStyle w:val="Inhopg3"/>
        <w:rPr>
          <w:rFonts w:asciiTheme="minorHAnsi" w:eastAsiaTheme="minorEastAsia" w:hAnsiTheme="minorHAnsi" w:cstheme="minorBidi"/>
          <w:noProof/>
          <w:sz w:val="24"/>
          <w:szCs w:val="24"/>
          <w:lang w:eastAsia="nl-NL"/>
        </w:rPr>
      </w:pPr>
      <w:hyperlink w:anchor="_Toc65858071" w:history="1">
        <w:r w:rsidR="008278C9" w:rsidRPr="00A20CE5">
          <w:rPr>
            <w:rStyle w:val="Hyperlink"/>
            <w:noProof/>
          </w:rPr>
          <w:t>10.1.1. Eigenschappen</w:t>
        </w:r>
        <w:r w:rsidR="008278C9">
          <w:rPr>
            <w:noProof/>
            <w:webHidden/>
          </w:rPr>
          <w:tab/>
        </w:r>
        <w:r w:rsidR="008278C9">
          <w:rPr>
            <w:noProof/>
            <w:webHidden/>
          </w:rPr>
          <w:fldChar w:fldCharType="begin"/>
        </w:r>
        <w:r w:rsidR="008278C9">
          <w:rPr>
            <w:noProof/>
            <w:webHidden/>
          </w:rPr>
          <w:instrText xml:space="preserve"> PAGEREF _Toc65858071 \h </w:instrText>
        </w:r>
        <w:r w:rsidR="008278C9">
          <w:rPr>
            <w:noProof/>
            <w:webHidden/>
          </w:rPr>
        </w:r>
        <w:r w:rsidR="008278C9">
          <w:rPr>
            <w:noProof/>
            <w:webHidden/>
          </w:rPr>
          <w:fldChar w:fldCharType="separate"/>
        </w:r>
        <w:r w:rsidR="008278C9">
          <w:rPr>
            <w:noProof/>
            <w:webHidden/>
          </w:rPr>
          <w:t>193</w:t>
        </w:r>
        <w:r w:rsidR="008278C9">
          <w:rPr>
            <w:noProof/>
            <w:webHidden/>
          </w:rPr>
          <w:fldChar w:fldCharType="end"/>
        </w:r>
      </w:hyperlink>
    </w:p>
    <w:p w14:paraId="2AE9489E" w14:textId="0A223460" w:rsidR="008278C9" w:rsidRDefault="008D3751">
      <w:pPr>
        <w:pStyle w:val="Inhopg2"/>
        <w:rPr>
          <w:rFonts w:asciiTheme="minorHAnsi" w:eastAsiaTheme="minorEastAsia" w:hAnsiTheme="minorHAnsi" w:cstheme="minorBidi"/>
          <w:noProof/>
          <w:sz w:val="24"/>
          <w:szCs w:val="24"/>
          <w:lang w:eastAsia="nl-NL"/>
        </w:rPr>
      </w:pPr>
      <w:hyperlink w:anchor="_Toc65858072" w:history="1">
        <w:r w:rsidR="008278C9" w:rsidRPr="00A20CE5">
          <w:rPr>
            <w:rStyle w:val="Hyperlink"/>
            <w:noProof/>
          </w:rPr>
          <w:t>10.2. Mengsels</w:t>
        </w:r>
        <w:r w:rsidR="008278C9">
          <w:rPr>
            <w:noProof/>
            <w:webHidden/>
          </w:rPr>
          <w:tab/>
        </w:r>
        <w:r w:rsidR="008278C9">
          <w:rPr>
            <w:noProof/>
            <w:webHidden/>
          </w:rPr>
          <w:fldChar w:fldCharType="begin"/>
        </w:r>
        <w:r w:rsidR="008278C9">
          <w:rPr>
            <w:noProof/>
            <w:webHidden/>
          </w:rPr>
          <w:instrText xml:space="preserve"> PAGEREF _Toc65858072 \h </w:instrText>
        </w:r>
        <w:r w:rsidR="008278C9">
          <w:rPr>
            <w:noProof/>
            <w:webHidden/>
          </w:rPr>
        </w:r>
        <w:r w:rsidR="008278C9">
          <w:rPr>
            <w:noProof/>
            <w:webHidden/>
          </w:rPr>
          <w:fldChar w:fldCharType="separate"/>
        </w:r>
        <w:r w:rsidR="008278C9">
          <w:rPr>
            <w:noProof/>
            <w:webHidden/>
          </w:rPr>
          <w:t>194</w:t>
        </w:r>
        <w:r w:rsidR="008278C9">
          <w:rPr>
            <w:noProof/>
            <w:webHidden/>
          </w:rPr>
          <w:fldChar w:fldCharType="end"/>
        </w:r>
      </w:hyperlink>
    </w:p>
    <w:p w14:paraId="52939576" w14:textId="577D7388" w:rsidR="008278C9" w:rsidRDefault="008D3751">
      <w:pPr>
        <w:pStyle w:val="Inhopg3"/>
        <w:rPr>
          <w:rFonts w:asciiTheme="minorHAnsi" w:eastAsiaTheme="minorEastAsia" w:hAnsiTheme="minorHAnsi" w:cstheme="minorBidi"/>
          <w:noProof/>
          <w:sz w:val="24"/>
          <w:szCs w:val="24"/>
          <w:lang w:eastAsia="nl-NL"/>
        </w:rPr>
      </w:pPr>
      <w:hyperlink w:anchor="_Toc65858073" w:history="1">
        <w:r w:rsidR="008278C9" w:rsidRPr="00A20CE5">
          <w:rPr>
            <w:rStyle w:val="Hyperlink"/>
            <w:noProof/>
          </w:rPr>
          <w:t>10.2.1. Eigenschappen</w:t>
        </w:r>
        <w:r w:rsidR="008278C9">
          <w:rPr>
            <w:noProof/>
            <w:webHidden/>
          </w:rPr>
          <w:tab/>
        </w:r>
        <w:r w:rsidR="008278C9">
          <w:rPr>
            <w:noProof/>
            <w:webHidden/>
          </w:rPr>
          <w:fldChar w:fldCharType="begin"/>
        </w:r>
        <w:r w:rsidR="008278C9">
          <w:rPr>
            <w:noProof/>
            <w:webHidden/>
          </w:rPr>
          <w:instrText xml:space="preserve"> PAGEREF _Toc65858073 \h </w:instrText>
        </w:r>
        <w:r w:rsidR="008278C9">
          <w:rPr>
            <w:noProof/>
            <w:webHidden/>
          </w:rPr>
        </w:r>
        <w:r w:rsidR="008278C9">
          <w:rPr>
            <w:noProof/>
            <w:webHidden/>
          </w:rPr>
          <w:fldChar w:fldCharType="separate"/>
        </w:r>
        <w:r w:rsidR="008278C9">
          <w:rPr>
            <w:noProof/>
            <w:webHidden/>
          </w:rPr>
          <w:t>194</w:t>
        </w:r>
        <w:r w:rsidR="008278C9">
          <w:rPr>
            <w:noProof/>
            <w:webHidden/>
          </w:rPr>
          <w:fldChar w:fldCharType="end"/>
        </w:r>
      </w:hyperlink>
    </w:p>
    <w:p w14:paraId="02D9B553" w14:textId="2B339AF9" w:rsidR="008278C9" w:rsidRDefault="008D3751">
      <w:pPr>
        <w:pStyle w:val="Inhopg1"/>
        <w:rPr>
          <w:rFonts w:asciiTheme="minorHAnsi" w:eastAsiaTheme="minorEastAsia" w:hAnsiTheme="minorHAnsi" w:cstheme="minorBidi"/>
          <w:b w:val="0"/>
          <w:noProof/>
          <w:sz w:val="24"/>
          <w:szCs w:val="24"/>
          <w:lang w:eastAsia="nl-NL"/>
        </w:rPr>
      </w:pPr>
      <w:hyperlink w:anchor="_Toc65858074" w:history="1">
        <w:r w:rsidR="008278C9" w:rsidRPr="00A20CE5">
          <w:rPr>
            <w:rStyle w:val="Hyperlink"/>
            <w:noProof/>
          </w:rPr>
          <w:t>11. Begrippen en afkortingen</w:t>
        </w:r>
        <w:r w:rsidR="008278C9">
          <w:rPr>
            <w:noProof/>
            <w:webHidden/>
          </w:rPr>
          <w:tab/>
        </w:r>
        <w:r w:rsidR="008278C9">
          <w:rPr>
            <w:noProof/>
            <w:webHidden/>
          </w:rPr>
          <w:fldChar w:fldCharType="begin"/>
        </w:r>
        <w:r w:rsidR="008278C9">
          <w:rPr>
            <w:noProof/>
            <w:webHidden/>
          </w:rPr>
          <w:instrText xml:space="preserve"> PAGEREF _Toc65858074 \h </w:instrText>
        </w:r>
        <w:r w:rsidR="008278C9">
          <w:rPr>
            <w:noProof/>
            <w:webHidden/>
          </w:rPr>
        </w:r>
        <w:r w:rsidR="008278C9">
          <w:rPr>
            <w:noProof/>
            <w:webHidden/>
          </w:rPr>
          <w:fldChar w:fldCharType="separate"/>
        </w:r>
        <w:r w:rsidR="008278C9">
          <w:rPr>
            <w:noProof/>
            <w:webHidden/>
          </w:rPr>
          <w:t>197</w:t>
        </w:r>
        <w:r w:rsidR="008278C9">
          <w:rPr>
            <w:noProof/>
            <w:webHidden/>
          </w:rPr>
          <w:fldChar w:fldCharType="end"/>
        </w:r>
      </w:hyperlink>
    </w:p>
    <w:p w14:paraId="750DE261" w14:textId="61A9EC3F" w:rsidR="008278C9" w:rsidRDefault="008D3751">
      <w:pPr>
        <w:pStyle w:val="Inhopg1"/>
        <w:rPr>
          <w:rFonts w:asciiTheme="minorHAnsi" w:eastAsiaTheme="minorEastAsia" w:hAnsiTheme="minorHAnsi" w:cstheme="minorBidi"/>
          <w:b w:val="0"/>
          <w:noProof/>
          <w:sz w:val="24"/>
          <w:szCs w:val="24"/>
          <w:lang w:eastAsia="nl-NL"/>
        </w:rPr>
      </w:pPr>
      <w:hyperlink w:anchor="_Toc65858075" w:history="1">
        <w:r w:rsidR="008278C9" w:rsidRPr="00A20CE5">
          <w:rPr>
            <w:rStyle w:val="Hyperlink"/>
            <w:noProof/>
          </w:rPr>
          <w:t>12. Bijlagen</w:t>
        </w:r>
        <w:r w:rsidR="008278C9">
          <w:rPr>
            <w:noProof/>
            <w:webHidden/>
          </w:rPr>
          <w:tab/>
        </w:r>
        <w:r w:rsidR="008278C9">
          <w:rPr>
            <w:noProof/>
            <w:webHidden/>
          </w:rPr>
          <w:fldChar w:fldCharType="begin"/>
        </w:r>
        <w:r w:rsidR="008278C9">
          <w:rPr>
            <w:noProof/>
            <w:webHidden/>
          </w:rPr>
          <w:instrText xml:space="preserve"> PAGEREF _Toc65858075 \h </w:instrText>
        </w:r>
        <w:r w:rsidR="008278C9">
          <w:rPr>
            <w:noProof/>
            <w:webHidden/>
          </w:rPr>
        </w:r>
        <w:r w:rsidR="008278C9">
          <w:rPr>
            <w:noProof/>
            <w:webHidden/>
          </w:rPr>
          <w:fldChar w:fldCharType="separate"/>
        </w:r>
        <w:r w:rsidR="008278C9">
          <w:rPr>
            <w:noProof/>
            <w:webHidden/>
          </w:rPr>
          <w:t>202</w:t>
        </w:r>
        <w:r w:rsidR="008278C9">
          <w:rPr>
            <w:noProof/>
            <w:webHidden/>
          </w:rPr>
          <w:fldChar w:fldCharType="end"/>
        </w:r>
      </w:hyperlink>
    </w:p>
    <w:p w14:paraId="30B28A0B" w14:textId="68D073F9" w:rsidR="008278C9" w:rsidRDefault="008D3751">
      <w:pPr>
        <w:pStyle w:val="Inhopg2"/>
        <w:rPr>
          <w:rFonts w:asciiTheme="minorHAnsi" w:eastAsiaTheme="minorEastAsia" w:hAnsiTheme="minorHAnsi" w:cstheme="minorBidi"/>
          <w:noProof/>
          <w:sz w:val="24"/>
          <w:szCs w:val="24"/>
          <w:lang w:eastAsia="nl-NL"/>
        </w:rPr>
      </w:pPr>
      <w:hyperlink w:anchor="_Toc65858076" w:history="1">
        <w:r w:rsidR="008278C9" w:rsidRPr="00A20CE5">
          <w:rPr>
            <w:rStyle w:val="Hyperlink"/>
            <w:noProof/>
          </w:rPr>
          <w:t>12.1. Bijlage 1: Referentiekader drijflaagvormende stoffen</w:t>
        </w:r>
        <w:r w:rsidR="008278C9">
          <w:rPr>
            <w:noProof/>
            <w:webHidden/>
          </w:rPr>
          <w:tab/>
        </w:r>
        <w:r w:rsidR="008278C9">
          <w:rPr>
            <w:noProof/>
            <w:webHidden/>
          </w:rPr>
          <w:fldChar w:fldCharType="begin"/>
        </w:r>
        <w:r w:rsidR="008278C9">
          <w:rPr>
            <w:noProof/>
            <w:webHidden/>
          </w:rPr>
          <w:instrText xml:space="preserve"> PAGEREF _Toc65858076 \h </w:instrText>
        </w:r>
        <w:r w:rsidR="008278C9">
          <w:rPr>
            <w:noProof/>
            <w:webHidden/>
          </w:rPr>
        </w:r>
        <w:r w:rsidR="008278C9">
          <w:rPr>
            <w:noProof/>
            <w:webHidden/>
          </w:rPr>
          <w:fldChar w:fldCharType="separate"/>
        </w:r>
        <w:r w:rsidR="008278C9">
          <w:rPr>
            <w:noProof/>
            <w:webHidden/>
          </w:rPr>
          <w:t>202</w:t>
        </w:r>
        <w:r w:rsidR="008278C9">
          <w:rPr>
            <w:noProof/>
            <w:webHidden/>
          </w:rPr>
          <w:fldChar w:fldCharType="end"/>
        </w:r>
      </w:hyperlink>
    </w:p>
    <w:p w14:paraId="4C669AA4" w14:textId="6021F733" w:rsidR="008278C9" w:rsidRDefault="008D3751">
      <w:pPr>
        <w:pStyle w:val="Inhopg2"/>
        <w:rPr>
          <w:rFonts w:asciiTheme="minorHAnsi" w:eastAsiaTheme="minorEastAsia" w:hAnsiTheme="minorHAnsi" w:cstheme="minorBidi"/>
          <w:noProof/>
          <w:sz w:val="24"/>
          <w:szCs w:val="24"/>
          <w:lang w:eastAsia="nl-NL"/>
        </w:rPr>
      </w:pPr>
      <w:hyperlink w:anchor="_Toc65858077" w:history="1">
        <w:r w:rsidR="008278C9" w:rsidRPr="00A20CE5">
          <w:rPr>
            <w:rStyle w:val="Hyperlink"/>
            <w:noProof/>
          </w:rPr>
          <w:t>12.2. Bijlage 2: Brand scenario’s, generieke berekeningen</w:t>
        </w:r>
        <w:r w:rsidR="008278C9">
          <w:rPr>
            <w:noProof/>
            <w:webHidden/>
          </w:rPr>
          <w:tab/>
        </w:r>
        <w:r w:rsidR="008278C9">
          <w:rPr>
            <w:noProof/>
            <w:webHidden/>
          </w:rPr>
          <w:fldChar w:fldCharType="begin"/>
        </w:r>
        <w:r w:rsidR="008278C9">
          <w:rPr>
            <w:noProof/>
            <w:webHidden/>
          </w:rPr>
          <w:instrText xml:space="preserve"> PAGEREF _Toc65858077 \h </w:instrText>
        </w:r>
        <w:r w:rsidR="008278C9">
          <w:rPr>
            <w:noProof/>
            <w:webHidden/>
          </w:rPr>
        </w:r>
        <w:r w:rsidR="008278C9">
          <w:rPr>
            <w:noProof/>
            <w:webHidden/>
          </w:rPr>
          <w:fldChar w:fldCharType="separate"/>
        </w:r>
        <w:r w:rsidR="008278C9">
          <w:rPr>
            <w:noProof/>
            <w:webHidden/>
          </w:rPr>
          <w:t>227</w:t>
        </w:r>
        <w:r w:rsidR="008278C9">
          <w:rPr>
            <w:noProof/>
            <w:webHidden/>
          </w:rPr>
          <w:fldChar w:fldCharType="end"/>
        </w:r>
      </w:hyperlink>
    </w:p>
    <w:p w14:paraId="17476CD5" w14:textId="7F4BFB2A" w:rsidR="008278C9" w:rsidRDefault="008D3751">
      <w:pPr>
        <w:pStyle w:val="Inhopg3"/>
        <w:rPr>
          <w:rFonts w:asciiTheme="minorHAnsi" w:eastAsiaTheme="minorEastAsia" w:hAnsiTheme="minorHAnsi" w:cstheme="minorBidi"/>
          <w:noProof/>
          <w:sz w:val="24"/>
          <w:szCs w:val="24"/>
          <w:lang w:eastAsia="nl-NL"/>
        </w:rPr>
      </w:pPr>
      <w:hyperlink w:anchor="_Toc65858078" w:history="1">
        <w:r w:rsidR="008278C9" w:rsidRPr="00A20CE5">
          <w:rPr>
            <w:rStyle w:val="Hyperlink"/>
            <w:noProof/>
          </w:rPr>
          <w:t>12.2.1. Ontstekingskans</w:t>
        </w:r>
        <w:r w:rsidR="008278C9">
          <w:rPr>
            <w:noProof/>
            <w:webHidden/>
          </w:rPr>
          <w:tab/>
        </w:r>
        <w:r w:rsidR="008278C9">
          <w:rPr>
            <w:noProof/>
            <w:webHidden/>
          </w:rPr>
          <w:fldChar w:fldCharType="begin"/>
        </w:r>
        <w:r w:rsidR="008278C9">
          <w:rPr>
            <w:noProof/>
            <w:webHidden/>
          </w:rPr>
          <w:instrText xml:space="preserve"> PAGEREF _Toc65858078 \h </w:instrText>
        </w:r>
        <w:r w:rsidR="008278C9">
          <w:rPr>
            <w:noProof/>
            <w:webHidden/>
          </w:rPr>
        </w:r>
        <w:r w:rsidR="008278C9">
          <w:rPr>
            <w:noProof/>
            <w:webHidden/>
          </w:rPr>
          <w:fldChar w:fldCharType="separate"/>
        </w:r>
        <w:r w:rsidR="008278C9">
          <w:rPr>
            <w:noProof/>
            <w:webHidden/>
          </w:rPr>
          <w:t>227</w:t>
        </w:r>
        <w:r w:rsidR="008278C9">
          <w:rPr>
            <w:noProof/>
            <w:webHidden/>
          </w:rPr>
          <w:fldChar w:fldCharType="end"/>
        </w:r>
      </w:hyperlink>
    </w:p>
    <w:p w14:paraId="2A26E665" w14:textId="580AF078" w:rsidR="008278C9" w:rsidRDefault="008D3751">
      <w:pPr>
        <w:pStyle w:val="Inhopg3"/>
        <w:rPr>
          <w:rFonts w:asciiTheme="minorHAnsi" w:eastAsiaTheme="minorEastAsia" w:hAnsiTheme="minorHAnsi" w:cstheme="minorBidi"/>
          <w:noProof/>
          <w:sz w:val="24"/>
          <w:szCs w:val="24"/>
          <w:lang w:eastAsia="nl-NL"/>
        </w:rPr>
      </w:pPr>
      <w:hyperlink w:anchor="_Toc65858079" w:history="1">
        <w:r w:rsidR="008278C9" w:rsidRPr="00A20CE5">
          <w:rPr>
            <w:rStyle w:val="Hyperlink"/>
            <w:noProof/>
          </w:rPr>
          <w:t>12.2.2. Generieke berekeningen</w:t>
        </w:r>
        <w:r w:rsidR="008278C9">
          <w:rPr>
            <w:noProof/>
            <w:webHidden/>
          </w:rPr>
          <w:tab/>
        </w:r>
        <w:r w:rsidR="008278C9">
          <w:rPr>
            <w:noProof/>
            <w:webHidden/>
          </w:rPr>
          <w:fldChar w:fldCharType="begin"/>
        </w:r>
        <w:r w:rsidR="008278C9">
          <w:rPr>
            <w:noProof/>
            <w:webHidden/>
          </w:rPr>
          <w:instrText xml:space="preserve"> PAGEREF _Toc65858079 \h </w:instrText>
        </w:r>
        <w:r w:rsidR="008278C9">
          <w:rPr>
            <w:noProof/>
            <w:webHidden/>
          </w:rPr>
        </w:r>
        <w:r w:rsidR="008278C9">
          <w:rPr>
            <w:noProof/>
            <w:webHidden/>
          </w:rPr>
          <w:fldChar w:fldCharType="separate"/>
        </w:r>
        <w:r w:rsidR="008278C9">
          <w:rPr>
            <w:noProof/>
            <w:webHidden/>
          </w:rPr>
          <w:t>227</w:t>
        </w:r>
        <w:r w:rsidR="008278C9">
          <w:rPr>
            <w:noProof/>
            <w:webHidden/>
          </w:rPr>
          <w:fldChar w:fldCharType="end"/>
        </w:r>
      </w:hyperlink>
    </w:p>
    <w:p w14:paraId="31618151" w14:textId="49D56F8B" w:rsidR="008278C9" w:rsidRDefault="008D3751">
      <w:pPr>
        <w:pStyle w:val="Inhopg3"/>
        <w:rPr>
          <w:rFonts w:asciiTheme="minorHAnsi" w:eastAsiaTheme="minorEastAsia" w:hAnsiTheme="minorHAnsi" w:cstheme="minorBidi"/>
          <w:noProof/>
          <w:sz w:val="24"/>
          <w:szCs w:val="24"/>
          <w:lang w:eastAsia="nl-NL"/>
        </w:rPr>
      </w:pPr>
      <w:hyperlink w:anchor="_Toc65858080" w:history="1">
        <w:r w:rsidR="008278C9" w:rsidRPr="00A20CE5">
          <w:rPr>
            <w:rStyle w:val="Hyperlink"/>
            <w:noProof/>
          </w:rPr>
          <w:t>12.2.3. Brandscenario’s</w:t>
        </w:r>
        <w:r w:rsidR="008278C9">
          <w:rPr>
            <w:noProof/>
            <w:webHidden/>
          </w:rPr>
          <w:tab/>
        </w:r>
        <w:r w:rsidR="008278C9">
          <w:rPr>
            <w:noProof/>
            <w:webHidden/>
          </w:rPr>
          <w:fldChar w:fldCharType="begin"/>
        </w:r>
        <w:r w:rsidR="008278C9">
          <w:rPr>
            <w:noProof/>
            <w:webHidden/>
          </w:rPr>
          <w:instrText xml:space="preserve"> PAGEREF _Toc65858080 \h </w:instrText>
        </w:r>
        <w:r w:rsidR="008278C9">
          <w:rPr>
            <w:noProof/>
            <w:webHidden/>
          </w:rPr>
        </w:r>
        <w:r w:rsidR="008278C9">
          <w:rPr>
            <w:noProof/>
            <w:webHidden/>
          </w:rPr>
          <w:fldChar w:fldCharType="separate"/>
        </w:r>
        <w:r w:rsidR="008278C9">
          <w:rPr>
            <w:noProof/>
            <w:webHidden/>
          </w:rPr>
          <w:t>229</w:t>
        </w:r>
        <w:r w:rsidR="008278C9">
          <w:rPr>
            <w:noProof/>
            <w:webHidden/>
          </w:rPr>
          <w:fldChar w:fldCharType="end"/>
        </w:r>
      </w:hyperlink>
    </w:p>
    <w:p w14:paraId="04AAC4FD" w14:textId="2FAEDBC3" w:rsidR="008278C9" w:rsidRDefault="008D3751">
      <w:pPr>
        <w:pStyle w:val="Inhopg2"/>
        <w:rPr>
          <w:rFonts w:asciiTheme="minorHAnsi" w:eastAsiaTheme="minorEastAsia" w:hAnsiTheme="minorHAnsi" w:cstheme="minorBidi"/>
          <w:noProof/>
          <w:sz w:val="24"/>
          <w:szCs w:val="24"/>
          <w:lang w:eastAsia="nl-NL"/>
        </w:rPr>
      </w:pPr>
      <w:hyperlink w:anchor="_Toc65858081" w:history="1">
        <w:r w:rsidR="008278C9" w:rsidRPr="00A20CE5">
          <w:rPr>
            <w:rStyle w:val="Hyperlink"/>
            <w:noProof/>
          </w:rPr>
          <w:t>12.3. Bijlage 3: F-X berekeningen</w:t>
        </w:r>
        <w:r w:rsidR="008278C9">
          <w:rPr>
            <w:noProof/>
            <w:webHidden/>
          </w:rPr>
          <w:tab/>
        </w:r>
        <w:r w:rsidR="008278C9">
          <w:rPr>
            <w:noProof/>
            <w:webHidden/>
          </w:rPr>
          <w:fldChar w:fldCharType="begin"/>
        </w:r>
        <w:r w:rsidR="008278C9">
          <w:rPr>
            <w:noProof/>
            <w:webHidden/>
          </w:rPr>
          <w:instrText xml:space="preserve"> PAGEREF _Toc65858081 \h </w:instrText>
        </w:r>
        <w:r w:rsidR="008278C9">
          <w:rPr>
            <w:noProof/>
            <w:webHidden/>
          </w:rPr>
        </w:r>
        <w:r w:rsidR="008278C9">
          <w:rPr>
            <w:noProof/>
            <w:webHidden/>
          </w:rPr>
          <w:fldChar w:fldCharType="separate"/>
        </w:r>
        <w:r w:rsidR="008278C9">
          <w:rPr>
            <w:noProof/>
            <w:webHidden/>
          </w:rPr>
          <w:t>231</w:t>
        </w:r>
        <w:r w:rsidR="008278C9">
          <w:rPr>
            <w:noProof/>
            <w:webHidden/>
          </w:rPr>
          <w:fldChar w:fldCharType="end"/>
        </w:r>
      </w:hyperlink>
    </w:p>
    <w:p w14:paraId="2653D91B" w14:textId="3AE74F03" w:rsidR="008278C9" w:rsidRDefault="008D3751">
      <w:pPr>
        <w:pStyle w:val="Inhopg3"/>
        <w:rPr>
          <w:rFonts w:asciiTheme="minorHAnsi" w:eastAsiaTheme="minorEastAsia" w:hAnsiTheme="minorHAnsi" w:cstheme="minorBidi"/>
          <w:noProof/>
          <w:sz w:val="24"/>
          <w:szCs w:val="24"/>
          <w:lang w:eastAsia="nl-NL"/>
        </w:rPr>
      </w:pPr>
      <w:hyperlink w:anchor="_Toc65858082" w:history="1">
        <w:r w:rsidR="008278C9" w:rsidRPr="00A20CE5">
          <w:rPr>
            <w:rStyle w:val="Hyperlink"/>
            <w:noProof/>
          </w:rPr>
          <w:t>12.3.1. Inleiding</w:t>
        </w:r>
        <w:r w:rsidR="008278C9">
          <w:rPr>
            <w:noProof/>
            <w:webHidden/>
          </w:rPr>
          <w:tab/>
        </w:r>
        <w:r w:rsidR="008278C9">
          <w:rPr>
            <w:noProof/>
            <w:webHidden/>
          </w:rPr>
          <w:fldChar w:fldCharType="begin"/>
        </w:r>
        <w:r w:rsidR="008278C9">
          <w:rPr>
            <w:noProof/>
            <w:webHidden/>
          </w:rPr>
          <w:instrText xml:space="preserve"> PAGEREF _Toc65858082 \h </w:instrText>
        </w:r>
        <w:r w:rsidR="008278C9">
          <w:rPr>
            <w:noProof/>
            <w:webHidden/>
          </w:rPr>
        </w:r>
        <w:r w:rsidR="008278C9">
          <w:rPr>
            <w:noProof/>
            <w:webHidden/>
          </w:rPr>
          <w:fldChar w:fldCharType="separate"/>
        </w:r>
        <w:r w:rsidR="008278C9">
          <w:rPr>
            <w:noProof/>
            <w:webHidden/>
          </w:rPr>
          <w:t>231</w:t>
        </w:r>
        <w:r w:rsidR="008278C9">
          <w:rPr>
            <w:noProof/>
            <w:webHidden/>
          </w:rPr>
          <w:fldChar w:fldCharType="end"/>
        </w:r>
      </w:hyperlink>
    </w:p>
    <w:p w14:paraId="79BCA750" w14:textId="0691CF0A" w:rsidR="008278C9" w:rsidRDefault="008D3751">
      <w:pPr>
        <w:pStyle w:val="Inhopg3"/>
        <w:rPr>
          <w:rFonts w:asciiTheme="minorHAnsi" w:eastAsiaTheme="minorEastAsia" w:hAnsiTheme="minorHAnsi" w:cstheme="minorBidi"/>
          <w:noProof/>
          <w:sz w:val="24"/>
          <w:szCs w:val="24"/>
          <w:lang w:eastAsia="nl-NL"/>
        </w:rPr>
      </w:pPr>
      <w:hyperlink w:anchor="_Toc65858083" w:history="1">
        <w:r w:rsidR="008278C9" w:rsidRPr="00A20CE5">
          <w:rPr>
            <w:rStyle w:val="Hyperlink"/>
            <w:noProof/>
          </w:rPr>
          <w:t>12.3.2. Ontwerp van de grafiek</w:t>
        </w:r>
        <w:r w:rsidR="008278C9">
          <w:rPr>
            <w:noProof/>
            <w:webHidden/>
          </w:rPr>
          <w:tab/>
        </w:r>
        <w:r w:rsidR="008278C9">
          <w:rPr>
            <w:noProof/>
            <w:webHidden/>
          </w:rPr>
          <w:fldChar w:fldCharType="begin"/>
        </w:r>
        <w:r w:rsidR="008278C9">
          <w:rPr>
            <w:noProof/>
            <w:webHidden/>
          </w:rPr>
          <w:instrText xml:space="preserve"> PAGEREF _Toc65858083 \h </w:instrText>
        </w:r>
        <w:r w:rsidR="008278C9">
          <w:rPr>
            <w:noProof/>
            <w:webHidden/>
          </w:rPr>
        </w:r>
        <w:r w:rsidR="008278C9">
          <w:rPr>
            <w:noProof/>
            <w:webHidden/>
          </w:rPr>
          <w:fldChar w:fldCharType="separate"/>
        </w:r>
        <w:r w:rsidR="008278C9">
          <w:rPr>
            <w:noProof/>
            <w:webHidden/>
          </w:rPr>
          <w:t>232</w:t>
        </w:r>
        <w:r w:rsidR="008278C9">
          <w:rPr>
            <w:noProof/>
            <w:webHidden/>
          </w:rPr>
          <w:fldChar w:fldCharType="end"/>
        </w:r>
      </w:hyperlink>
    </w:p>
    <w:p w14:paraId="556BA557" w14:textId="0D407CE8" w:rsidR="008278C9" w:rsidRDefault="008D3751">
      <w:pPr>
        <w:pStyle w:val="Inhopg2"/>
        <w:rPr>
          <w:rFonts w:asciiTheme="minorHAnsi" w:eastAsiaTheme="minorEastAsia" w:hAnsiTheme="minorHAnsi" w:cstheme="minorBidi"/>
          <w:noProof/>
          <w:sz w:val="24"/>
          <w:szCs w:val="24"/>
          <w:lang w:eastAsia="nl-NL"/>
        </w:rPr>
      </w:pPr>
      <w:hyperlink w:anchor="_Toc65858084" w:history="1">
        <w:r w:rsidR="008278C9" w:rsidRPr="00A20CE5">
          <w:rPr>
            <w:rStyle w:val="Hyperlink"/>
            <w:noProof/>
          </w:rPr>
          <w:t>12.4. Bijlage 4: Flowcharts</w:t>
        </w:r>
        <w:r w:rsidR="008278C9">
          <w:rPr>
            <w:noProof/>
            <w:webHidden/>
          </w:rPr>
          <w:tab/>
        </w:r>
        <w:r w:rsidR="008278C9">
          <w:rPr>
            <w:noProof/>
            <w:webHidden/>
          </w:rPr>
          <w:fldChar w:fldCharType="begin"/>
        </w:r>
        <w:r w:rsidR="008278C9">
          <w:rPr>
            <w:noProof/>
            <w:webHidden/>
          </w:rPr>
          <w:instrText xml:space="preserve"> PAGEREF _Toc65858084 \h </w:instrText>
        </w:r>
        <w:r w:rsidR="008278C9">
          <w:rPr>
            <w:noProof/>
            <w:webHidden/>
          </w:rPr>
        </w:r>
        <w:r w:rsidR="008278C9">
          <w:rPr>
            <w:noProof/>
            <w:webHidden/>
          </w:rPr>
          <w:fldChar w:fldCharType="separate"/>
        </w:r>
        <w:r w:rsidR="008278C9">
          <w:rPr>
            <w:noProof/>
            <w:webHidden/>
          </w:rPr>
          <w:t>235</w:t>
        </w:r>
        <w:r w:rsidR="008278C9">
          <w:rPr>
            <w:noProof/>
            <w:webHidden/>
          </w:rPr>
          <w:fldChar w:fldCharType="end"/>
        </w:r>
      </w:hyperlink>
    </w:p>
    <w:p w14:paraId="1DB2EF6C" w14:textId="24D84FC0" w:rsidR="008278C9" w:rsidRDefault="008D3751">
      <w:pPr>
        <w:pStyle w:val="Inhopg2"/>
        <w:rPr>
          <w:rFonts w:asciiTheme="minorHAnsi" w:eastAsiaTheme="minorEastAsia" w:hAnsiTheme="minorHAnsi" w:cstheme="minorBidi"/>
          <w:noProof/>
          <w:sz w:val="24"/>
          <w:szCs w:val="24"/>
          <w:lang w:eastAsia="nl-NL"/>
        </w:rPr>
      </w:pPr>
      <w:hyperlink w:anchor="_Toc65858085" w:history="1">
        <w:r w:rsidR="008278C9" w:rsidRPr="00A20CE5">
          <w:rPr>
            <w:rStyle w:val="Hyperlink"/>
            <w:noProof/>
          </w:rPr>
          <w:t>12.5. Bijlage 5: BerekenTox_2D Toxische stoffen volumecontaminatie</w:t>
        </w:r>
        <w:r w:rsidR="008278C9">
          <w:rPr>
            <w:noProof/>
            <w:webHidden/>
          </w:rPr>
          <w:tab/>
        </w:r>
        <w:r w:rsidR="008278C9">
          <w:rPr>
            <w:noProof/>
            <w:webHidden/>
          </w:rPr>
          <w:fldChar w:fldCharType="begin"/>
        </w:r>
        <w:r w:rsidR="008278C9">
          <w:rPr>
            <w:noProof/>
            <w:webHidden/>
          </w:rPr>
          <w:instrText xml:space="preserve"> PAGEREF _Toc65858085 \h </w:instrText>
        </w:r>
        <w:r w:rsidR="008278C9">
          <w:rPr>
            <w:noProof/>
            <w:webHidden/>
          </w:rPr>
        </w:r>
        <w:r w:rsidR="008278C9">
          <w:rPr>
            <w:noProof/>
            <w:webHidden/>
          </w:rPr>
          <w:fldChar w:fldCharType="separate"/>
        </w:r>
        <w:r w:rsidR="008278C9">
          <w:rPr>
            <w:noProof/>
            <w:webHidden/>
          </w:rPr>
          <w:t>243</w:t>
        </w:r>
        <w:r w:rsidR="008278C9">
          <w:rPr>
            <w:noProof/>
            <w:webHidden/>
          </w:rPr>
          <w:fldChar w:fldCharType="end"/>
        </w:r>
      </w:hyperlink>
    </w:p>
    <w:p w14:paraId="7497BC87" w14:textId="5BFC8F84" w:rsidR="008278C9" w:rsidRDefault="008D3751">
      <w:pPr>
        <w:pStyle w:val="Inhopg2"/>
        <w:rPr>
          <w:rFonts w:asciiTheme="minorHAnsi" w:eastAsiaTheme="minorEastAsia" w:hAnsiTheme="minorHAnsi" w:cstheme="minorBidi"/>
          <w:noProof/>
          <w:sz w:val="24"/>
          <w:szCs w:val="24"/>
          <w:lang w:eastAsia="nl-NL"/>
        </w:rPr>
      </w:pPr>
      <w:hyperlink w:anchor="_Toc65858086" w:history="1">
        <w:r w:rsidR="008278C9" w:rsidRPr="00A20CE5">
          <w:rPr>
            <w:rStyle w:val="Hyperlink"/>
            <w:noProof/>
          </w:rPr>
          <w:t>12.6. Bijlage 6: BerekenTox_1D, toxische stoffen volume contaminatie plasvorming</w:t>
        </w:r>
        <w:r w:rsidR="008278C9">
          <w:rPr>
            <w:noProof/>
            <w:webHidden/>
          </w:rPr>
          <w:tab/>
        </w:r>
        <w:r w:rsidR="008278C9">
          <w:rPr>
            <w:noProof/>
            <w:webHidden/>
          </w:rPr>
          <w:fldChar w:fldCharType="begin"/>
        </w:r>
        <w:r w:rsidR="008278C9">
          <w:rPr>
            <w:noProof/>
            <w:webHidden/>
          </w:rPr>
          <w:instrText xml:space="preserve"> PAGEREF _Toc65858086 \h </w:instrText>
        </w:r>
        <w:r w:rsidR="008278C9">
          <w:rPr>
            <w:noProof/>
            <w:webHidden/>
          </w:rPr>
        </w:r>
        <w:r w:rsidR="008278C9">
          <w:rPr>
            <w:noProof/>
            <w:webHidden/>
          </w:rPr>
          <w:fldChar w:fldCharType="separate"/>
        </w:r>
        <w:r w:rsidR="008278C9">
          <w:rPr>
            <w:noProof/>
            <w:webHidden/>
          </w:rPr>
          <w:t>246</w:t>
        </w:r>
        <w:r w:rsidR="008278C9">
          <w:rPr>
            <w:noProof/>
            <w:webHidden/>
          </w:rPr>
          <w:fldChar w:fldCharType="end"/>
        </w:r>
      </w:hyperlink>
    </w:p>
    <w:p w14:paraId="7C286D04" w14:textId="36613EBE" w:rsidR="008278C9" w:rsidRDefault="008D3751">
      <w:pPr>
        <w:pStyle w:val="Inhopg2"/>
        <w:rPr>
          <w:rFonts w:asciiTheme="minorHAnsi" w:eastAsiaTheme="minorEastAsia" w:hAnsiTheme="minorHAnsi" w:cstheme="minorBidi"/>
          <w:noProof/>
          <w:sz w:val="24"/>
          <w:szCs w:val="24"/>
          <w:lang w:eastAsia="nl-NL"/>
        </w:rPr>
      </w:pPr>
      <w:hyperlink w:anchor="_Toc65858087" w:history="1">
        <w:r w:rsidR="008278C9" w:rsidRPr="00A20CE5">
          <w:rPr>
            <w:rStyle w:val="Hyperlink"/>
            <w:noProof/>
          </w:rPr>
          <w:t>12.7. Bijlage 7: Stroomschema beoordeling RWZI/ BWZI op “drijvers” en “zinkers”</w:t>
        </w:r>
        <w:r w:rsidR="008278C9">
          <w:rPr>
            <w:noProof/>
            <w:webHidden/>
          </w:rPr>
          <w:tab/>
        </w:r>
        <w:r w:rsidR="008278C9">
          <w:rPr>
            <w:noProof/>
            <w:webHidden/>
          </w:rPr>
          <w:fldChar w:fldCharType="begin"/>
        </w:r>
        <w:r w:rsidR="008278C9">
          <w:rPr>
            <w:noProof/>
            <w:webHidden/>
          </w:rPr>
          <w:instrText xml:space="preserve"> PAGEREF _Toc65858087 \h </w:instrText>
        </w:r>
        <w:r w:rsidR="008278C9">
          <w:rPr>
            <w:noProof/>
            <w:webHidden/>
          </w:rPr>
        </w:r>
        <w:r w:rsidR="008278C9">
          <w:rPr>
            <w:noProof/>
            <w:webHidden/>
          </w:rPr>
          <w:fldChar w:fldCharType="separate"/>
        </w:r>
        <w:r w:rsidR="008278C9">
          <w:rPr>
            <w:noProof/>
            <w:webHidden/>
          </w:rPr>
          <w:t>249</w:t>
        </w:r>
        <w:r w:rsidR="008278C9">
          <w:rPr>
            <w:noProof/>
            <w:webHidden/>
          </w:rPr>
          <w:fldChar w:fldCharType="end"/>
        </w:r>
      </w:hyperlink>
    </w:p>
    <w:p w14:paraId="35EB3AE6" w14:textId="301EDFAF" w:rsidR="008278C9" w:rsidRDefault="008D3751">
      <w:pPr>
        <w:pStyle w:val="Inhopg2"/>
        <w:rPr>
          <w:rFonts w:asciiTheme="minorHAnsi" w:eastAsiaTheme="minorEastAsia" w:hAnsiTheme="minorHAnsi" w:cstheme="minorBidi"/>
          <w:noProof/>
          <w:sz w:val="24"/>
          <w:szCs w:val="24"/>
          <w:lang w:eastAsia="nl-NL"/>
        </w:rPr>
      </w:pPr>
      <w:hyperlink w:anchor="_Toc65858088" w:history="1">
        <w:r w:rsidR="008278C9" w:rsidRPr="00A20CE5">
          <w:rPr>
            <w:rStyle w:val="Hyperlink"/>
            <w:bCs/>
            <w:noProof/>
          </w:rPr>
          <w:t>12.8. Bijlage 8: Beoordelingskader RWZI’s</w:t>
        </w:r>
        <w:r w:rsidR="008278C9">
          <w:rPr>
            <w:noProof/>
            <w:webHidden/>
          </w:rPr>
          <w:tab/>
        </w:r>
        <w:r w:rsidR="008278C9">
          <w:rPr>
            <w:noProof/>
            <w:webHidden/>
          </w:rPr>
          <w:fldChar w:fldCharType="begin"/>
        </w:r>
        <w:r w:rsidR="008278C9">
          <w:rPr>
            <w:noProof/>
            <w:webHidden/>
          </w:rPr>
          <w:instrText xml:space="preserve"> PAGEREF _Toc65858088 \h </w:instrText>
        </w:r>
        <w:r w:rsidR="008278C9">
          <w:rPr>
            <w:noProof/>
            <w:webHidden/>
          </w:rPr>
        </w:r>
        <w:r w:rsidR="008278C9">
          <w:rPr>
            <w:noProof/>
            <w:webHidden/>
          </w:rPr>
          <w:fldChar w:fldCharType="separate"/>
        </w:r>
        <w:r w:rsidR="008278C9">
          <w:rPr>
            <w:noProof/>
            <w:webHidden/>
          </w:rPr>
          <w:t>250</w:t>
        </w:r>
        <w:r w:rsidR="008278C9">
          <w:rPr>
            <w:noProof/>
            <w:webHidden/>
          </w:rPr>
          <w:fldChar w:fldCharType="end"/>
        </w:r>
      </w:hyperlink>
    </w:p>
    <w:p w14:paraId="1C3F5A8E" w14:textId="474E50F2" w:rsidR="008278C9" w:rsidRDefault="008D3751">
      <w:pPr>
        <w:pStyle w:val="Inhopg2"/>
        <w:rPr>
          <w:rFonts w:asciiTheme="minorHAnsi" w:eastAsiaTheme="minorEastAsia" w:hAnsiTheme="minorHAnsi" w:cstheme="minorBidi"/>
          <w:noProof/>
          <w:sz w:val="24"/>
          <w:szCs w:val="24"/>
          <w:lang w:eastAsia="nl-NL"/>
        </w:rPr>
      </w:pPr>
      <w:hyperlink w:anchor="_Toc65858089" w:history="1">
        <w:r w:rsidR="008278C9" w:rsidRPr="00A20CE5">
          <w:rPr>
            <w:rStyle w:val="Hyperlink"/>
            <w:noProof/>
          </w:rPr>
          <w:t>12.9. Bijlage 9: Verklarende woordenlijst</w:t>
        </w:r>
        <w:r w:rsidR="008278C9">
          <w:rPr>
            <w:noProof/>
            <w:webHidden/>
          </w:rPr>
          <w:tab/>
        </w:r>
        <w:r w:rsidR="008278C9">
          <w:rPr>
            <w:noProof/>
            <w:webHidden/>
          </w:rPr>
          <w:fldChar w:fldCharType="begin"/>
        </w:r>
        <w:r w:rsidR="008278C9">
          <w:rPr>
            <w:noProof/>
            <w:webHidden/>
          </w:rPr>
          <w:instrText xml:space="preserve"> PAGEREF _Toc65858089 \h </w:instrText>
        </w:r>
        <w:r w:rsidR="008278C9">
          <w:rPr>
            <w:noProof/>
            <w:webHidden/>
          </w:rPr>
        </w:r>
        <w:r w:rsidR="008278C9">
          <w:rPr>
            <w:noProof/>
            <w:webHidden/>
          </w:rPr>
          <w:fldChar w:fldCharType="separate"/>
        </w:r>
        <w:r w:rsidR="008278C9">
          <w:rPr>
            <w:noProof/>
            <w:webHidden/>
          </w:rPr>
          <w:t>278</w:t>
        </w:r>
        <w:r w:rsidR="008278C9">
          <w:rPr>
            <w:noProof/>
            <w:webHidden/>
          </w:rPr>
          <w:fldChar w:fldCharType="end"/>
        </w:r>
      </w:hyperlink>
    </w:p>
    <w:p w14:paraId="4581BAA0" w14:textId="1CC6305B" w:rsidR="008278C9" w:rsidRDefault="008D3751">
      <w:pPr>
        <w:pStyle w:val="Inhopg2"/>
        <w:rPr>
          <w:rFonts w:asciiTheme="minorHAnsi" w:eastAsiaTheme="minorEastAsia" w:hAnsiTheme="minorHAnsi" w:cstheme="minorBidi"/>
          <w:noProof/>
          <w:sz w:val="24"/>
          <w:szCs w:val="24"/>
          <w:lang w:eastAsia="nl-NL"/>
        </w:rPr>
      </w:pPr>
      <w:hyperlink w:anchor="_Toc65858090" w:history="1">
        <w:r w:rsidR="008278C9" w:rsidRPr="00A20CE5">
          <w:rPr>
            <w:rStyle w:val="Hyperlink"/>
            <w:bCs/>
            <w:noProof/>
          </w:rPr>
          <w:t>12.10.</w:t>
        </w:r>
        <w:r w:rsidR="008278C9" w:rsidRPr="00A20CE5">
          <w:rPr>
            <w:rStyle w:val="Hyperlink"/>
            <w:noProof/>
          </w:rPr>
          <w:t xml:space="preserve"> Bijlage </w:t>
        </w:r>
        <w:r w:rsidR="008278C9" w:rsidRPr="00A20CE5">
          <w:rPr>
            <w:rStyle w:val="Hyperlink"/>
            <w:bCs/>
            <w:noProof/>
          </w:rPr>
          <w:t>10</w:t>
        </w:r>
        <w:r w:rsidR="008278C9" w:rsidRPr="00A20CE5">
          <w:rPr>
            <w:rStyle w:val="Hyperlink"/>
            <w:noProof/>
          </w:rPr>
          <w:t xml:space="preserve">: </w:t>
        </w:r>
        <w:r w:rsidR="008278C9" w:rsidRPr="00A20CE5">
          <w:rPr>
            <w:rStyle w:val="Hyperlink"/>
            <w:bCs/>
            <w:noProof/>
          </w:rPr>
          <w:t>Overzicht van de criteria en effecten bij het beoordelingskader milieurisico’s onvoorziene lozingen op een RWZI.</w:t>
        </w:r>
        <w:r w:rsidR="008278C9">
          <w:rPr>
            <w:noProof/>
            <w:webHidden/>
          </w:rPr>
          <w:tab/>
        </w:r>
        <w:r w:rsidR="008278C9">
          <w:rPr>
            <w:noProof/>
            <w:webHidden/>
          </w:rPr>
          <w:fldChar w:fldCharType="begin"/>
        </w:r>
        <w:r w:rsidR="008278C9">
          <w:rPr>
            <w:noProof/>
            <w:webHidden/>
          </w:rPr>
          <w:instrText xml:space="preserve"> PAGEREF _Toc65858090 \h </w:instrText>
        </w:r>
        <w:r w:rsidR="008278C9">
          <w:rPr>
            <w:noProof/>
            <w:webHidden/>
          </w:rPr>
        </w:r>
        <w:r w:rsidR="008278C9">
          <w:rPr>
            <w:noProof/>
            <w:webHidden/>
          </w:rPr>
          <w:fldChar w:fldCharType="separate"/>
        </w:r>
        <w:r w:rsidR="008278C9">
          <w:rPr>
            <w:noProof/>
            <w:webHidden/>
          </w:rPr>
          <w:t>279</w:t>
        </w:r>
        <w:r w:rsidR="008278C9">
          <w:rPr>
            <w:noProof/>
            <w:webHidden/>
          </w:rPr>
          <w:fldChar w:fldCharType="end"/>
        </w:r>
      </w:hyperlink>
    </w:p>
    <w:p w14:paraId="1CE15914" w14:textId="728D5753" w:rsidR="008278C9" w:rsidRDefault="008D3751">
      <w:pPr>
        <w:pStyle w:val="Inhopg2"/>
        <w:rPr>
          <w:rFonts w:asciiTheme="minorHAnsi" w:eastAsiaTheme="minorEastAsia" w:hAnsiTheme="minorHAnsi" w:cstheme="minorBidi"/>
          <w:noProof/>
          <w:sz w:val="24"/>
          <w:szCs w:val="24"/>
          <w:lang w:eastAsia="nl-NL"/>
        </w:rPr>
      </w:pPr>
      <w:hyperlink w:anchor="_Toc65858091" w:history="1">
        <w:r w:rsidR="008278C9" w:rsidRPr="00A20CE5">
          <w:rPr>
            <w:rStyle w:val="Hyperlink"/>
            <w:bCs/>
            <w:noProof/>
          </w:rPr>
          <w:t>12.11.</w:t>
        </w:r>
        <w:r w:rsidR="008278C9" w:rsidRPr="00A20CE5">
          <w:rPr>
            <w:rStyle w:val="Hyperlink"/>
            <w:noProof/>
          </w:rPr>
          <w:t xml:space="preserve"> Bijlage 11: </w:t>
        </w:r>
        <w:r w:rsidR="008278C9" w:rsidRPr="00A20CE5">
          <w:rPr>
            <w:rStyle w:val="Hyperlink"/>
            <w:bCs/>
            <w:noProof/>
          </w:rPr>
          <w:t>Beoordelingskader falen RWZI</w:t>
        </w:r>
        <w:r w:rsidR="008278C9">
          <w:rPr>
            <w:noProof/>
            <w:webHidden/>
          </w:rPr>
          <w:tab/>
        </w:r>
        <w:r w:rsidR="008278C9">
          <w:rPr>
            <w:noProof/>
            <w:webHidden/>
          </w:rPr>
          <w:fldChar w:fldCharType="begin"/>
        </w:r>
        <w:r w:rsidR="008278C9">
          <w:rPr>
            <w:noProof/>
            <w:webHidden/>
          </w:rPr>
          <w:instrText xml:space="preserve"> PAGEREF _Toc65858091 \h </w:instrText>
        </w:r>
        <w:r w:rsidR="008278C9">
          <w:rPr>
            <w:noProof/>
            <w:webHidden/>
          </w:rPr>
        </w:r>
        <w:r w:rsidR="008278C9">
          <w:rPr>
            <w:noProof/>
            <w:webHidden/>
          </w:rPr>
          <w:fldChar w:fldCharType="separate"/>
        </w:r>
        <w:r w:rsidR="008278C9">
          <w:rPr>
            <w:noProof/>
            <w:webHidden/>
          </w:rPr>
          <w:t>281</w:t>
        </w:r>
        <w:r w:rsidR="008278C9">
          <w:rPr>
            <w:noProof/>
            <w:webHidden/>
          </w:rPr>
          <w:fldChar w:fldCharType="end"/>
        </w:r>
      </w:hyperlink>
    </w:p>
    <w:p w14:paraId="0C231CA6" w14:textId="39E51EFD" w:rsidR="008278C9" w:rsidRDefault="008D3751">
      <w:pPr>
        <w:pStyle w:val="Inhopg2"/>
        <w:rPr>
          <w:rFonts w:asciiTheme="minorHAnsi" w:eastAsiaTheme="minorEastAsia" w:hAnsiTheme="minorHAnsi" w:cstheme="minorBidi"/>
          <w:noProof/>
          <w:sz w:val="24"/>
          <w:szCs w:val="24"/>
          <w:lang w:eastAsia="nl-NL"/>
        </w:rPr>
      </w:pPr>
      <w:hyperlink w:anchor="_Toc65858092" w:history="1">
        <w:r w:rsidR="008278C9" w:rsidRPr="00A20CE5">
          <w:rPr>
            <w:rStyle w:val="Hyperlink"/>
            <w:noProof/>
          </w:rPr>
          <w:t>12.12. Bijlage 12: rekenvoorbeelden</w:t>
        </w:r>
        <w:r w:rsidR="008278C9">
          <w:rPr>
            <w:noProof/>
            <w:webHidden/>
          </w:rPr>
          <w:tab/>
        </w:r>
        <w:r w:rsidR="008278C9">
          <w:rPr>
            <w:noProof/>
            <w:webHidden/>
          </w:rPr>
          <w:fldChar w:fldCharType="begin"/>
        </w:r>
        <w:r w:rsidR="008278C9">
          <w:rPr>
            <w:noProof/>
            <w:webHidden/>
          </w:rPr>
          <w:instrText xml:space="preserve"> PAGEREF _Toc65858092 \h </w:instrText>
        </w:r>
        <w:r w:rsidR="008278C9">
          <w:rPr>
            <w:noProof/>
            <w:webHidden/>
          </w:rPr>
        </w:r>
        <w:r w:rsidR="008278C9">
          <w:rPr>
            <w:noProof/>
            <w:webHidden/>
          </w:rPr>
          <w:fldChar w:fldCharType="separate"/>
        </w:r>
        <w:r w:rsidR="008278C9">
          <w:rPr>
            <w:noProof/>
            <w:webHidden/>
          </w:rPr>
          <w:t>282</w:t>
        </w:r>
        <w:r w:rsidR="008278C9">
          <w:rPr>
            <w:noProof/>
            <w:webHidden/>
          </w:rPr>
          <w:fldChar w:fldCharType="end"/>
        </w:r>
      </w:hyperlink>
    </w:p>
    <w:p w14:paraId="3A0ED19D" w14:textId="65EED32F" w:rsidR="008278C9" w:rsidRDefault="008D3751">
      <w:pPr>
        <w:pStyle w:val="Inhopg2"/>
        <w:rPr>
          <w:rFonts w:asciiTheme="minorHAnsi" w:eastAsiaTheme="minorEastAsia" w:hAnsiTheme="minorHAnsi" w:cstheme="minorBidi"/>
          <w:noProof/>
          <w:sz w:val="24"/>
          <w:szCs w:val="24"/>
          <w:lang w:eastAsia="nl-NL"/>
        </w:rPr>
      </w:pPr>
      <w:hyperlink w:anchor="_Toc65858093" w:history="1">
        <w:r w:rsidR="008278C9" w:rsidRPr="00A20CE5">
          <w:rPr>
            <w:rStyle w:val="Hyperlink"/>
            <w:bCs/>
            <w:noProof/>
          </w:rPr>
          <w:t>12.13.</w:t>
        </w:r>
        <w:r w:rsidR="008278C9" w:rsidRPr="00A20CE5">
          <w:rPr>
            <w:rStyle w:val="Hyperlink"/>
            <w:noProof/>
          </w:rPr>
          <w:t xml:space="preserve"> Bijlage 13: </w:t>
        </w:r>
        <w:r w:rsidR="008278C9" w:rsidRPr="00A20CE5">
          <w:rPr>
            <w:rStyle w:val="Hyperlink"/>
            <w:bCs/>
            <w:noProof/>
          </w:rPr>
          <w:t>Deelnemers projectgroep referentiekaders RWZI’s</w:t>
        </w:r>
        <w:r w:rsidR="008278C9">
          <w:rPr>
            <w:noProof/>
            <w:webHidden/>
          </w:rPr>
          <w:tab/>
        </w:r>
        <w:r w:rsidR="008278C9">
          <w:rPr>
            <w:noProof/>
            <w:webHidden/>
          </w:rPr>
          <w:fldChar w:fldCharType="begin"/>
        </w:r>
        <w:r w:rsidR="008278C9">
          <w:rPr>
            <w:noProof/>
            <w:webHidden/>
          </w:rPr>
          <w:instrText xml:space="preserve"> PAGEREF _Toc65858093 \h </w:instrText>
        </w:r>
        <w:r w:rsidR="008278C9">
          <w:rPr>
            <w:noProof/>
            <w:webHidden/>
          </w:rPr>
        </w:r>
        <w:r w:rsidR="008278C9">
          <w:rPr>
            <w:noProof/>
            <w:webHidden/>
          </w:rPr>
          <w:fldChar w:fldCharType="separate"/>
        </w:r>
        <w:r w:rsidR="008278C9">
          <w:rPr>
            <w:noProof/>
            <w:webHidden/>
          </w:rPr>
          <w:t>287</w:t>
        </w:r>
        <w:r w:rsidR="008278C9">
          <w:rPr>
            <w:noProof/>
            <w:webHidden/>
          </w:rPr>
          <w:fldChar w:fldCharType="end"/>
        </w:r>
      </w:hyperlink>
    </w:p>
    <w:p w14:paraId="658C4E8C" w14:textId="658CD060" w:rsidR="008278C9" w:rsidRDefault="008D3751">
      <w:pPr>
        <w:pStyle w:val="Inhopg2"/>
        <w:rPr>
          <w:rFonts w:asciiTheme="minorHAnsi" w:eastAsiaTheme="minorEastAsia" w:hAnsiTheme="minorHAnsi" w:cstheme="minorBidi"/>
          <w:noProof/>
          <w:sz w:val="24"/>
          <w:szCs w:val="24"/>
          <w:lang w:eastAsia="nl-NL"/>
        </w:rPr>
      </w:pPr>
      <w:hyperlink w:anchor="_Toc65858094" w:history="1">
        <w:r w:rsidR="008278C9" w:rsidRPr="00A20CE5">
          <w:rPr>
            <w:rStyle w:val="Hyperlink"/>
            <w:noProof/>
          </w:rPr>
          <w:t xml:space="preserve">12.14. Bijlage </w:t>
        </w:r>
        <w:r w:rsidR="008278C9" w:rsidRPr="00A20CE5">
          <w:rPr>
            <w:rStyle w:val="Hyperlink"/>
            <w:bCs/>
            <w:noProof/>
          </w:rPr>
          <w:t>14: Volumecontaminatie theoretische zuurstofverbruik</w:t>
        </w:r>
        <w:r w:rsidR="008278C9">
          <w:rPr>
            <w:noProof/>
            <w:webHidden/>
          </w:rPr>
          <w:tab/>
        </w:r>
        <w:r w:rsidR="008278C9">
          <w:rPr>
            <w:noProof/>
            <w:webHidden/>
          </w:rPr>
          <w:fldChar w:fldCharType="begin"/>
        </w:r>
        <w:r w:rsidR="008278C9">
          <w:rPr>
            <w:noProof/>
            <w:webHidden/>
          </w:rPr>
          <w:instrText xml:space="preserve"> PAGEREF _Toc65858094 \h </w:instrText>
        </w:r>
        <w:r w:rsidR="008278C9">
          <w:rPr>
            <w:noProof/>
            <w:webHidden/>
          </w:rPr>
        </w:r>
        <w:r w:rsidR="008278C9">
          <w:rPr>
            <w:noProof/>
            <w:webHidden/>
          </w:rPr>
          <w:fldChar w:fldCharType="separate"/>
        </w:r>
        <w:r w:rsidR="008278C9">
          <w:rPr>
            <w:noProof/>
            <w:webHidden/>
          </w:rPr>
          <w:t>288</w:t>
        </w:r>
        <w:r w:rsidR="008278C9">
          <w:rPr>
            <w:noProof/>
            <w:webHidden/>
          </w:rPr>
          <w:fldChar w:fldCharType="end"/>
        </w:r>
      </w:hyperlink>
    </w:p>
    <w:p w14:paraId="52AE3AE2" w14:textId="1AAD6B54" w:rsidR="008278C9" w:rsidRDefault="008D3751">
      <w:pPr>
        <w:pStyle w:val="Inhopg2"/>
        <w:rPr>
          <w:rFonts w:asciiTheme="minorHAnsi" w:eastAsiaTheme="minorEastAsia" w:hAnsiTheme="minorHAnsi" w:cstheme="minorBidi"/>
          <w:noProof/>
          <w:sz w:val="24"/>
          <w:szCs w:val="24"/>
          <w:lang w:eastAsia="nl-NL"/>
        </w:rPr>
      </w:pPr>
      <w:hyperlink w:anchor="_Toc65858095" w:history="1">
        <w:r w:rsidR="008278C9" w:rsidRPr="00A20CE5">
          <w:rPr>
            <w:rStyle w:val="Hyperlink"/>
            <w:noProof/>
          </w:rPr>
          <w:t xml:space="preserve">12.15. Bijlage 15: </w:t>
        </w:r>
        <w:r w:rsidR="008278C9" w:rsidRPr="00A20CE5">
          <w:rPr>
            <w:rStyle w:val="Hyperlink"/>
            <w:bCs/>
            <w:noProof/>
          </w:rPr>
          <w:t>Stroomschema lozing via een RWZI</w:t>
        </w:r>
        <w:r w:rsidR="008278C9">
          <w:rPr>
            <w:noProof/>
            <w:webHidden/>
          </w:rPr>
          <w:tab/>
        </w:r>
        <w:r w:rsidR="008278C9">
          <w:rPr>
            <w:noProof/>
            <w:webHidden/>
          </w:rPr>
          <w:fldChar w:fldCharType="begin"/>
        </w:r>
        <w:r w:rsidR="008278C9">
          <w:rPr>
            <w:noProof/>
            <w:webHidden/>
          </w:rPr>
          <w:instrText xml:space="preserve"> PAGEREF _Toc65858095 \h </w:instrText>
        </w:r>
        <w:r w:rsidR="008278C9">
          <w:rPr>
            <w:noProof/>
            <w:webHidden/>
          </w:rPr>
        </w:r>
        <w:r w:rsidR="008278C9">
          <w:rPr>
            <w:noProof/>
            <w:webHidden/>
          </w:rPr>
          <w:fldChar w:fldCharType="separate"/>
        </w:r>
        <w:r w:rsidR="008278C9">
          <w:rPr>
            <w:noProof/>
            <w:webHidden/>
          </w:rPr>
          <w:t>292</w:t>
        </w:r>
        <w:r w:rsidR="008278C9">
          <w:rPr>
            <w:noProof/>
            <w:webHidden/>
          </w:rPr>
          <w:fldChar w:fldCharType="end"/>
        </w:r>
      </w:hyperlink>
    </w:p>
    <w:p w14:paraId="50254BC2" w14:textId="0115CAC5" w:rsidR="001467FE" w:rsidRPr="00B26A10" w:rsidRDefault="00DC7C33" w:rsidP="00F736FB">
      <w:pPr>
        <w:pStyle w:val="Kop1"/>
        <w:tabs>
          <w:tab w:val="right" w:leader="dot" w:pos="7371"/>
        </w:tabs>
        <w:ind w:left="0"/>
        <w:rPr>
          <w:sz w:val="20"/>
        </w:rPr>
      </w:pPr>
      <w:r>
        <w:rPr>
          <w:kern w:val="0"/>
          <w:sz w:val="20"/>
        </w:rPr>
        <w:lastRenderedPageBreak/>
        <w:fldChar w:fldCharType="end"/>
      </w:r>
      <w:bookmarkStart w:id="6" w:name="_Toc65857855"/>
      <w:r w:rsidR="001467FE" w:rsidRPr="00B26A10">
        <w:rPr>
          <w:sz w:val="20"/>
        </w:rPr>
        <w:t>Algemeen</w:t>
      </w:r>
      <w:bookmarkEnd w:id="0"/>
      <w:bookmarkEnd w:id="1"/>
      <w:bookmarkEnd w:id="2"/>
      <w:bookmarkEnd w:id="3"/>
      <w:bookmarkEnd w:id="4"/>
      <w:bookmarkEnd w:id="5"/>
      <w:bookmarkEnd w:id="6"/>
    </w:p>
    <w:p w14:paraId="41D82A44" w14:textId="3957E01A" w:rsidR="001467FE" w:rsidRPr="00B26A10" w:rsidRDefault="001467FE" w:rsidP="00F736FB">
      <w:pPr>
        <w:pStyle w:val="Kop2"/>
        <w:ind w:firstLine="0"/>
      </w:pPr>
      <w:bookmarkStart w:id="7" w:name="_Toc436731784"/>
      <w:bookmarkStart w:id="8" w:name="_Toc124831443"/>
      <w:bookmarkStart w:id="9" w:name="_Toc152424593"/>
      <w:bookmarkStart w:id="10" w:name="_Toc65857856"/>
      <w:r w:rsidRPr="00B26A10">
        <w:t>Proteus</w:t>
      </w:r>
      <w:bookmarkEnd w:id="7"/>
      <w:bookmarkEnd w:id="8"/>
      <w:bookmarkEnd w:id="9"/>
      <w:bookmarkEnd w:id="10"/>
    </w:p>
    <w:p w14:paraId="1CDA55E9" w14:textId="77777777" w:rsidR="001467FE" w:rsidRPr="00B26A10" w:rsidRDefault="001467FE" w:rsidP="008A258E">
      <w:pPr>
        <w:pStyle w:val="Plattetekst"/>
      </w:pPr>
    </w:p>
    <w:p w14:paraId="7F1E9200" w14:textId="02460812" w:rsidR="001467FE" w:rsidRPr="00B26A10" w:rsidRDefault="001467FE" w:rsidP="008A258E">
      <w:pPr>
        <w:pStyle w:val="Plattetekst"/>
      </w:pPr>
      <w:r w:rsidRPr="00B26A10">
        <w:t xml:space="preserve">Proteus </w:t>
      </w:r>
      <w:r w:rsidR="002B57DC" w:rsidRPr="00B26A10">
        <w:t>was in de ou</w:t>
      </w:r>
      <w:r w:rsidR="00A07492" w:rsidRPr="00B26A10">
        <w:t>d</w:t>
      </w:r>
      <w:r w:rsidR="002B57DC" w:rsidRPr="00B26A10">
        <w:t>heid gezien al</w:t>
      </w:r>
      <w:r w:rsidRPr="00B26A10">
        <w:t>s een godheid met profetische gaven. Hij is of een zoon van Poseidon of een zoon van Oceanus en Tethys. Hij is herder van de zeehonden van Poseidon en verblijft gewoonlijk op het eiland Pharos vlakbij Egypte. Hij zal alleen de toekomst voorspellen aan degene die hem vangt en stevig vasthoudt. Om te voorkomen de toekomst te voorspellen zal hij allerlei mogelijke vormen en gedaanten aannemen. Na zijn tegenspartelen neemt hij zijn eigen gedaante weer aan en geeft hij antwoord op de aan hem gestelde vragen.</w:t>
      </w:r>
    </w:p>
    <w:p w14:paraId="52D3F958" w14:textId="77777777" w:rsidR="001467FE" w:rsidRPr="00B26A10" w:rsidRDefault="001467FE" w:rsidP="008A258E">
      <w:pPr>
        <w:pStyle w:val="Plattetekst"/>
      </w:pPr>
    </w:p>
    <w:p w14:paraId="29117BD0" w14:textId="4B9DBD60" w:rsidR="009B541F" w:rsidRPr="00B26A10" w:rsidRDefault="001467FE" w:rsidP="008A258E">
      <w:pPr>
        <w:pStyle w:val="Plattetekst"/>
      </w:pPr>
      <w:r w:rsidRPr="00B26A10">
        <w:t xml:space="preserve">De applicatie Proteus is een programma waarmee milieurisico’s door onvoorziene lozingen op het oppervlaktewater kunnen worden </w:t>
      </w:r>
      <w:r w:rsidR="005C187D" w:rsidRPr="00B26A10">
        <w:t>voorspeld</w:t>
      </w:r>
      <w:r w:rsidRPr="00B26A10">
        <w:t>. Gebeurtenissen als de SANDOZ-calamiteit in 1986, maar ook andere, veelal kleinere en frequentere ongevallen</w:t>
      </w:r>
      <w:r w:rsidR="00D05E3E" w:rsidRPr="00B26A10">
        <w:t>,</w:t>
      </w:r>
      <w:r w:rsidRPr="00B26A10">
        <w:t xml:space="preserve"> tonen de no</w:t>
      </w:r>
      <w:r w:rsidR="00D05E3E" w:rsidRPr="00B26A10">
        <w:t>odzaak aan van een milieurisico</w:t>
      </w:r>
      <w:r w:rsidRPr="00B26A10">
        <w:t>programma.</w:t>
      </w:r>
      <w:r w:rsidR="00B946C0">
        <w:t xml:space="preserve"> </w:t>
      </w:r>
    </w:p>
    <w:p w14:paraId="1EC7A20C" w14:textId="77777777" w:rsidR="001467FE" w:rsidRPr="00B26A10" w:rsidRDefault="001467FE" w:rsidP="008A258E">
      <w:pPr>
        <w:pStyle w:val="Plattetekst"/>
      </w:pPr>
    </w:p>
    <w:p w14:paraId="6BA064C6" w14:textId="77777777" w:rsidR="00C85F19" w:rsidRPr="00B26A10" w:rsidRDefault="00C85F19" w:rsidP="008A258E">
      <w:pPr>
        <w:pStyle w:val="Plattetekst"/>
      </w:pPr>
    </w:p>
    <w:p w14:paraId="0346E589" w14:textId="1E54FB37" w:rsidR="001467FE" w:rsidRPr="00B26A10" w:rsidRDefault="001467FE" w:rsidP="00F736FB">
      <w:pPr>
        <w:pStyle w:val="Kop2"/>
        <w:ind w:firstLine="0"/>
      </w:pPr>
      <w:bookmarkStart w:id="11" w:name="_Toc120611213"/>
      <w:bookmarkStart w:id="12" w:name="_Toc89442982"/>
      <w:bookmarkStart w:id="13" w:name="_Toc89443730"/>
      <w:bookmarkStart w:id="14" w:name="_Toc89460793"/>
      <w:bookmarkStart w:id="15" w:name="_Toc89506402"/>
      <w:bookmarkStart w:id="16" w:name="_Toc124831444"/>
      <w:bookmarkStart w:id="17" w:name="_Toc152424594"/>
      <w:bookmarkStart w:id="18" w:name="_Toc65857857"/>
      <w:bookmarkEnd w:id="11"/>
      <w:r w:rsidRPr="00B26A10">
        <w:t>Welkom</w:t>
      </w:r>
      <w:bookmarkEnd w:id="12"/>
      <w:bookmarkEnd w:id="13"/>
      <w:bookmarkEnd w:id="14"/>
      <w:bookmarkEnd w:id="15"/>
      <w:bookmarkEnd w:id="16"/>
      <w:bookmarkEnd w:id="17"/>
      <w:bookmarkEnd w:id="18"/>
    </w:p>
    <w:p w14:paraId="51E077EF" w14:textId="77777777" w:rsidR="001467FE" w:rsidRPr="00B26A10" w:rsidRDefault="001467FE" w:rsidP="008A258E">
      <w:pPr>
        <w:pStyle w:val="Plattetekst"/>
      </w:pPr>
    </w:p>
    <w:p w14:paraId="2B65EA63" w14:textId="77777777" w:rsidR="001467FE" w:rsidRPr="00B26A10" w:rsidRDefault="001467FE" w:rsidP="008446F1">
      <w:pPr>
        <w:pStyle w:val="Plattetekst"/>
      </w:pPr>
      <w:r w:rsidRPr="00B26A10">
        <w:t xml:space="preserve">Het programma </w:t>
      </w:r>
      <w:r w:rsidR="00C87571" w:rsidRPr="00B26A10">
        <w:t>Proteus</w:t>
      </w:r>
      <w:r w:rsidRPr="00B26A10">
        <w:t xml:space="preserve"> is een gestandaardiseerde rekenmethodiek voor het berekenen van de milieurisico's van inrichtingen. </w:t>
      </w:r>
      <w:r w:rsidR="00C87571" w:rsidRPr="00B26A10">
        <w:t>Proteus</w:t>
      </w:r>
      <w:r w:rsidRPr="00B26A10">
        <w:t xml:space="preserve"> is in opdracht van het </w:t>
      </w:r>
      <w:r w:rsidR="0048446C" w:rsidRPr="00B26A10">
        <w:t xml:space="preserve">voormalige </w:t>
      </w:r>
      <w:r w:rsidRPr="00B26A10">
        <w:t xml:space="preserve">RIZA ontwikkeld. </w:t>
      </w:r>
      <w:r w:rsidR="00C87571" w:rsidRPr="006F10AE">
        <w:t>Proteus</w:t>
      </w:r>
      <w:r w:rsidR="0048446C" w:rsidRPr="006F10AE">
        <w:t xml:space="preserve"> </w:t>
      </w:r>
      <w:r w:rsidR="00AD5E53" w:rsidRPr="006F10AE">
        <w:t>4</w:t>
      </w:r>
      <w:r w:rsidRPr="00B26A10">
        <w:t xml:space="preserve"> is een verdere ontwikkeling van P</w:t>
      </w:r>
      <w:r w:rsidR="00D05E3E" w:rsidRPr="00B26A10">
        <w:t>roteus</w:t>
      </w:r>
      <w:r w:rsidRPr="00B26A10">
        <w:t>. Proteus</w:t>
      </w:r>
      <w:r w:rsidRPr="00B26A10">
        <w:fldChar w:fldCharType="begin"/>
      </w:r>
      <w:r w:rsidRPr="00B26A10">
        <w:instrText>xe "Proteus"</w:instrText>
      </w:r>
      <w:r w:rsidRPr="00B26A10">
        <w:fldChar w:fldCharType="end"/>
      </w:r>
      <w:r w:rsidRPr="00B26A10">
        <w:t xml:space="preserve"> is een programma waarmee milieurisico's als gevolg van onvoorziene lozingen</w:t>
      </w:r>
      <w:r w:rsidRPr="00B26A10">
        <w:fldChar w:fldCharType="begin"/>
      </w:r>
      <w:r w:rsidRPr="00B26A10">
        <w:instrText>xe "Onvoorziene lozingen"</w:instrText>
      </w:r>
      <w:r w:rsidRPr="00B26A10">
        <w:fldChar w:fldCharType="end"/>
      </w:r>
      <w:r w:rsidRPr="00B26A10">
        <w:t xml:space="preserve"> </w:t>
      </w:r>
      <w:r w:rsidR="00D86286" w:rsidRPr="00B26A10">
        <w:t xml:space="preserve">voor </w:t>
      </w:r>
      <w:r w:rsidRPr="00B26A10">
        <w:t>het oppervlaktewater kunnen worden bepaald. Het is gebaseerd op twee door de overheid ontwikkelde milieurisicomodellen, te weten RISAM</w:t>
      </w:r>
      <w:r w:rsidRPr="00B26A10">
        <w:fldChar w:fldCharType="begin"/>
      </w:r>
      <w:r w:rsidRPr="00B26A10">
        <w:instrText>xe "RISAM"</w:instrText>
      </w:r>
      <w:r w:rsidRPr="00B26A10">
        <w:fldChar w:fldCharType="end"/>
      </w:r>
      <w:r w:rsidRPr="00B26A10">
        <w:t xml:space="preserve"> en VERIS</w:t>
      </w:r>
      <w:r w:rsidRPr="00B26A10">
        <w:fldChar w:fldCharType="begin"/>
      </w:r>
      <w:r w:rsidRPr="00B26A10">
        <w:instrText>xe "VERIS"</w:instrText>
      </w:r>
      <w:r w:rsidRPr="00B26A10">
        <w:fldChar w:fldCharType="end"/>
      </w:r>
      <w:r w:rsidRPr="00B26A10">
        <w:t>. VERIS</w:t>
      </w:r>
      <w:r w:rsidRPr="00B26A10">
        <w:fldChar w:fldCharType="begin"/>
      </w:r>
      <w:r w:rsidRPr="00B26A10">
        <w:instrText>xe "VERIS"</w:instrText>
      </w:r>
      <w:r w:rsidRPr="00B26A10">
        <w:fldChar w:fldCharType="end"/>
      </w:r>
      <w:r w:rsidRPr="00B26A10">
        <w:t xml:space="preserve"> kwantificeert de risico's op basis van scores uit een enquête. In RISAM</w:t>
      </w:r>
      <w:r w:rsidRPr="00B26A10">
        <w:fldChar w:fldCharType="begin"/>
      </w:r>
      <w:r w:rsidRPr="00B26A10">
        <w:instrText>xe "RISAM"</w:instrText>
      </w:r>
      <w:r w:rsidRPr="00B26A10">
        <w:fldChar w:fldCharType="end"/>
      </w:r>
      <w:r w:rsidRPr="00B26A10">
        <w:t xml:space="preserve"> worden de risico's gekwantificeerd op basis van scenariodefinities</w:t>
      </w:r>
      <w:r w:rsidRPr="00B26A10">
        <w:fldChar w:fldCharType="begin"/>
      </w:r>
      <w:r w:rsidRPr="00B26A10">
        <w:instrText>xe "Scenariodefinities"</w:instrText>
      </w:r>
      <w:r w:rsidRPr="00B26A10">
        <w:fldChar w:fldCharType="end"/>
      </w:r>
      <w:r w:rsidRPr="00B26A10">
        <w:t>.</w:t>
      </w:r>
    </w:p>
    <w:p w14:paraId="7FDDAB48" w14:textId="77777777" w:rsidR="001467FE" w:rsidRPr="00B26A10" w:rsidRDefault="001467FE" w:rsidP="008446F1">
      <w:pPr>
        <w:pStyle w:val="Plattetekst"/>
      </w:pPr>
    </w:p>
    <w:p w14:paraId="7600E8C2" w14:textId="57866839" w:rsidR="009F2859" w:rsidRPr="00B26A10" w:rsidRDefault="009F2859" w:rsidP="008446F1">
      <w:pPr>
        <w:pStyle w:val="Plattetekst"/>
      </w:pPr>
      <w:r w:rsidRPr="00B26A10">
        <w:t xml:space="preserve">In de eerdere versies van Proteus wordt nog gebruik gemaakt van een enquête, de zgn. questionnaire. Dit is een vragenlijst over het veiligheidsbeheer bij het bedrijf. De resultaten van de questionnaire leiden tot een herberekening van de faalkansen van installatieonderdelen binnen het rekenprogramma. Gebleken is dat bij de gebruikers van Proteus er zowel voorstanders als tegenstanders van het gebruiken van een questionnaire zijn, elk met hun eigen argumentatie. Voorstanders hadden suggesties voor verbeteringen. </w:t>
      </w:r>
      <w:r w:rsidR="00A212B8" w:rsidRPr="00727ACA">
        <w:rPr>
          <w:color w:val="000000" w:themeColor="text1"/>
        </w:rPr>
        <w:t>Vanaf Proteus versie 3 is besloten de questionnaire niet langer meer te gebruiken.</w:t>
      </w:r>
    </w:p>
    <w:p w14:paraId="1BEE4135" w14:textId="77777777" w:rsidR="009F2859" w:rsidRPr="00B26A10" w:rsidRDefault="009F2859" w:rsidP="008446F1">
      <w:pPr>
        <w:pStyle w:val="Plattetekst"/>
      </w:pPr>
    </w:p>
    <w:p w14:paraId="553C7289" w14:textId="77777777" w:rsidR="009F2859" w:rsidRPr="00B26A10" w:rsidRDefault="009F2859" w:rsidP="008446F1">
      <w:pPr>
        <w:pStyle w:val="Plattetekst"/>
      </w:pPr>
    </w:p>
    <w:p w14:paraId="0B02D5F4" w14:textId="77777777" w:rsidR="009F2859" w:rsidRPr="00B26A10" w:rsidRDefault="009F2859" w:rsidP="008A258E">
      <w:pPr>
        <w:pStyle w:val="Plattetekst"/>
      </w:pPr>
    </w:p>
    <w:p w14:paraId="06D69F80" w14:textId="77777777" w:rsidR="009F2859" w:rsidRPr="00B26A10" w:rsidRDefault="009F2859" w:rsidP="008A258E">
      <w:pPr>
        <w:pStyle w:val="Plattetekst"/>
      </w:pPr>
    </w:p>
    <w:p w14:paraId="72B1AB44" w14:textId="77777777" w:rsidR="009F2859" w:rsidRPr="00B26A10" w:rsidRDefault="009F2859" w:rsidP="008A258E">
      <w:pPr>
        <w:pStyle w:val="Plattetekst"/>
      </w:pPr>
    </w:p>
    <w:p w14:paraId="250451A1" w14:textId="18A94906" w:rsidR="001467FE" w:rsidRPr="00B26A10" w:rsidRDefault="006556EF" w:rsidP="00F736FB">
      <w:pPr>
        <w:pStyle w:val="Kop2"/>
        <w:ind w:firstLine="0"/>
      </w:pPr>
      <w:bookmarkStart w:id="19" w:name="_Toc89442983"/>
      <w:bookmarkStart w:id="20" w:name="_Toc89443731"/>
      <w:bookmarkStart w:id="21" w:name="_Toc89460794"/>
      <w:bookmarkStart w:id="22" w:name="_Toc89506403"/>
      <w:bookmarkStart w:id="23" w:name="_Toc124831445"/>
      <w:bookmarkStart w:id="24" w:name="_Toc152424595"/>
      <w:r w:rsidRPr="00B26A10">
        <w:br w:type="page"/>
      </w:r>
      <w:bookmarkStart w:id="25" w:name="_Toc65857858"/>
      <w:r w:rsidR="001467FE" w:rsidRPr="00B26A10">
        <w:lastRenderedPageBreak/>
        <w:t>Voorwoord</w:t>
      </w:r>
      <w:bookmarkEnd w:id="19"/>
      <w:bookmarkEnd w:id="20"/>
      <w:bookmarkEnd w:id="21"/>
      <w:bookmarkEnd w:id="22"/>
      <w:bookmarkEnd w:id="23"/>
      <w:bookmarkEnd w:id="24"/>
      <w:bookmarkEnd w:id="25"/>
    </w:p>
    <w:p w14:paraId="31BC6621" w14:textId="77777777" w:rsidR="001467FE" w:rsidRPr="00B26A10" w:rsidRDefault="001467FE" w:rsidP="008A258E">
      <w:pPr>
        <w:pStyle w:val="Plattetekst"/>
      </w:pPr>
    </w:p>
    <w:p w14:paraId="23A6D542" w14:textId="77777777" w:rsidR="008737A0" w:rsidRPr="00B26A10" w:rsidRDefault="008737A0" w:rsidP="008737A0">
      <w:pPr>
        <w:pStyle w:val="Plattetekst"/>
      </w:pPr>
      <w:r w:rsidRPr="00B26A10">
        <w:t>Deze handleiding beschrijft het programma en leert de gebruiker hoe de gewenste berekeningen kunnen worden uitgevoerd. Er wordt bij de gebruiker enige kennis en ervaring op het gebied van de risicoanalyse verondersteld. De rekenprogramma’s zijn als prototype en testversies getest. Het uiteindelijke resultaat is beschikbaar voor praktische toepassingen.</w:t>
      </w:r>
    </w:p>
    <w:p w14:paraId="52501393" w14:textId="77777777" w:rsidR="008737A0" w:rsidRPr="00B26A10" w:rsidRDefault="008737A0" w:rsidP="008737A0">
      <w:pPr>
        <w:pStyle w:val="Plattetekst"/>
      </w:pPr>
    </w:p>
    <w:p w14:paraId="18A4E6E6" w14:textId="7787B1EC" w:rsidR="00D932F0" w:rsidRDefault="008737A0" w:rsidP="008737A0">
      <w:pPr>
        <w:pStyle w:val="Plattetekst"/>
      </w:pPr>
      <w:r w:rsidRPr="00B26A10">
        <w:t>De keuzen en gegevens die ten grondslag liggen aan de berekeningen in Proteus zijn oorspronkelijk afkomstig uit een tweetal RIZA nota’s uit 1992: RIZA nota 92.002 en RIZA nota 92.028, die in samenwerking met resp. Haskoning en AVIV en TNO IMET zijn opgesteld. Bij de introductie van Proteus II zijn daar enkele wijzigingen in doorgevoerd.</w:t>
      </w:r>
      <w:r w:rsidR="00AD5E53">
        <w:t xml:space="preserve"> In Proteus III is een aantal </w:t>
      </w:r>
      <w:r w:rsidR="004032B1">
        <w:t>fouten</w:t>
      </w:r>
      <w:r w:rsidR="00AD5E53" w:rsidRPr="00B26A10">
        <w:t xml:space="preserve"> uit de programmatuur gehaald en is het programma op punten verbeterd en overgezet in een andere taal. Door dit laatste is het beheer en onderhoud beter gegarandeerd. </w:t>
      </w:r>
      <w:r w:rsidR="004032B1">
        <w:t>O</w:t>
      </w:r>
      <w:r w:rsidR="00AD5E53" w:rsidRPr="00B26A10">
        <w:t xml:space="preserve">ok </w:t>
      </w:r>
      <w:r w:rsidR="004032B1">
        <w:t xml:space="preserve">zijn </w:t>
      </w:r>
      <w:r w:rsidR="00AD5E53" w:rsidRPr="00B26A10">
        <w:t>de interface en rapportage verbeterd</w:t>
      </w:r>
      <w:r w:rsidR="004032B1">
        <w:t xml:space="preserve"> en is de questionnaire verwijderd.</w:t>
      </w:r>
    </w:p>
    <w:p w14:paraId="2BC195CF" w14:textId="77777777" w:rsidR="008058C2" w:rsidRDefault="008058C2" w:rsidP="008737A0">
      <w:pPr>
        <w:pStyle w:val="Plattetekst"/>
      </w:pPr>
    </w:p>
    <w:p w14:paraId="650BDCFF" w14:textId="25944C69" w:rsidR="008737A0" w:rsidRDefault="00D932F0" w:rsidP="008737A0">
      <w:pPr>
        <w:pStyle w:val="Plattetekst"/>
      </w:pPr>
      <w:r w:rsidRPr="006F10AE">
        <w:rPr>
          <w:color w:val="000000" w:themeColor="text1"/>
        </w:rPr>
        <w:t xml:space="preserve">In Proteus 4, </w:t>
      </w:r>
      <w:r w:rsidR="008058C2">
        <w:t>is</w:t>
      </w:r>
      <w:r w:rsidR="008058C2" w:rsidRPr="00B079D0">
        <w:t xml:space="preserve"> naast het aanpassen van bugs getracht </w:t>
      </w:r>
      <w:r w:rsidR="008058C2">
        <w:t xml:space="preserve">tegemoet te komen aan </w:t>
      </w:r>
      <w:r w:rsidR="008058C2" w:rsidRPr="00B079D0">
        <w:t xml:space="preserve"> wensen en nieuwe inzichten</w:t>
      </w:r>
      <w:r w:rsidRPr="006F10AE">
        <w:rPr>
          <w:color w:val="000000" w:themeColor="text1"/>
        </w:rPr>
        <w:t xml:space="preserve">. </w:t>
      </w:r>
      <w:r w:rsidR="004032B1" w:rsidRPr="006F10AE">
        <w:rPr>
          <w:color w:val="000000" w:themeColor="text1"/>
        </w:rPr>
        <w:t xml:space="preserve"> </w:t>
      </w:r>
      <w:r w:rsidR="008058C2" w:rsidRPr="006F10AE">
        <w:rPr>
          <w:color w:val="000000" w:themeColor="text1"/>
        </w:rPr>
        <w:t xml:space="preserve">Naast </w:t>
      </w:r>
      <w:r w:rsidR="008058C2">
        <w:rPr>
          <w:color w:val="000000" w:themeColor="text1"/>
        </w:rPr>
        <w:t>diverse</w:t>
      </w:r>
      <w:r w:rsidR="008058C2" w:rsidRPr="006F10AE">
        <w:rPr>
          <w:color w:val="000000" w:themeColor="text1"/>
        </w:rPr>
        <w:t xml:space="preserve"> nieuwe effici</w:t>
      </w:r>
      <w:r w:rsidR="00C65C0D">
        <w:rPr>
          <w:color w:val="000000" w:themeColor="text1"/>
        </w:rPr>
        <w:t>ë</w:t>
      </w:r>
      <w:r w:rsidR="008058C2" w:rsidRPr="006F10AE">
        <w:rPr>
          <w:color w:val="000000" w:themeColor="text1"/>
        </w:rPr>
        <w:t>ntie aanpassingen is het BZV-model verbeterd en zijn de effecten op oppervlaktewater door het falen van een RWZI zichtbaar gemaakt.</w:t>
      </w:r>
      <w:r w:rsidR="008058C2">
        <w:rPr>
          <w:color w:val="000000" w:themeColor="text1"/>
        </w:rPr>
        <w:t xml:space="preserve"> </w:t>
      </w:r>
      <w:r w:rsidR="008058C2" w:rsidRPr="00B079D0">
        <w:t>Vanwege  het grot</w:t>
      </w:r>
      <w:r w:rsidR="008058C2">
        <w:t>e</w:t>
      </w:r>
      <w:r w:rsidR="008058C2" w:rsidRPr="00B079D0">
        <w:t xml:space="preserve"> aantal aangepaste items in de release is helaas niet met alle verzoeken/wensen van de gebruikersgroep rekening gehouden</w:t>
      </w:r>
      <w:r w:rsidR="008058C2">
        <w:t>.</w:t>
      </w:r>
      <w:r w:rsidR="008058C2" w:rsidRPr="00B079D0">
        <w:t xml:space="preserve"> </w:t>
      </w:r>
      <w:r w:rsidR="008058C2">
        <w:t xml:space="preserve"> </w:t>
      </w:r>
    </w:p>
    <w:p w14:paraId="6B0E7AD7" w14:textId="77777777" w:rsidR="00C77AF4" w:rsidRPr="00B26A10" w:rsidRDefault="00C77AF4" w:rsidP="008737A0">
      <w:pPr>
        <w:pStyle w:val="Plattetekst"/>
      </w:pPr>
    </w:p>
    <w:p w14:paraId="258B6C57" w14:textId="13B9A66E" w:rsidR="00C77AF4" w:rsidRPr="00B079D0" w:rsidRDefault="00C77AF4" w:rsidP="00C77AF4">
      <w:pPr>
        <w:pStyle w:val="Plattetekst"/>
      </w:pPr>
      <w:r w:rsidRPr="00B079D0">
        <w:t xml:space="preserve">Het </w:t>
      </w:r>
      <w:r w:rsidR="008058C2">
        <w:t xml:space="preserve">continu verbeteren van het programma </w:t>
      </w:r>
      <w:r w:rsidRPr="00B079D0">
        <w:t>valt en staat bij een actieve participatie van de gebruikersgroep in het doorspelen van informatie tijdens het evalueren en werken met Proteus.</w:t>
      </w:r>
      <w:r w:rsidR="008058C2">
        <w:t xml:space="preserve"> Voor de ontvangen suggesties zijn wij uiteraard zeer dankbaar en wij hopen dat deze praktijk ook in de toekomst zal worden voortgezet. </w:t>
      </w:r>
    </w:p>
    <w:p w14:paraId="70C7FE2C" w14:textId="77777777" w:rsidR="00C77AF4" w:rsidRPr="00B26A10" w:rsidRDefault="00C77AF4" w:rsidP="008737A0">
      <w:pPr>
        <w:pStyle w:val="Plattetekst"/>
      </w:pPr>
    </w:p>
    <w:p w14:paraId="436EE382" w14:textId="77777777" w:rsidR="009B541F" w:rsidRPr="00B26A10" w:rsidRDefault="009B541F" w:rsidP="008A258E">
      <w:pPr>
        <w:pStyle w:val="Plattetekst"/>
      </w:pPr>
    </w:p>
    <w:p w14:paraId="101AC015" w14:textId="77777777" w:rsidR="00542843" w:rsidRPr="00B26A10" w:rsidRDefault="00542843" w:rsidP="008A258E">
      <w:pPr>
        <w:pStyle w:val="Plattetekst"/>
      </w:pPr>
    </w:p>
    <w:p w14:paraId="6D478E8A" w14:textId="77777777" w:rsidR="00542843" w:rsidRPr="00B26A10" w:rsidRDefault="00542843" w:rsidP="008A258E">
      <w:pPr>
        <w:pStyle w:val="Plattetekst"/>
      </w:pPr>
    </w:p>
    <w:p w14:paraId="6D3424B7" w14:textId="2EF45B1F" w:rsidR="001467FE" w:rsidRPr="00B26A10" w:rsidRDefault="001467FE" w:rsidP="00F736FB">
      <w:pPr>
        <w:pStyle w:val="Kop2"/>
        <w:ind w:firstLine="0"/>
      </w:pPr>
      <w:bookmarkStart w:id="26" w:name="_Toc89442984"/>
      <w:bookmarkStart w:id="27" w:name="_Toc89443732"/>
      <w:bookmarkStart w:id="28" w:name="_Toc89460795"/>
      <w:bookmarkStart w:id="29" w:name="_Toc89506404"/>
      <w:bookmarkStart w:id="30" w:name="_Toc124831446"/>
      <w:bookmarkStart w:id="31" w:name="_Toc152424596"/>
      <w:bookmarkStart w:id="32" w:name="_Toc65857859"/>
      <w:r w:rsidRPr="00B26A10">
        <w:t xml:space="preserve">Wat is </w:t>
      </w:r>
      <w:bookmarkEnd w:id="26"/>
      <w:bookmarkEnd w:id="27"/>
      <w:bookmarkEnd w:id="28"/>
      <w:bookmarkEnd w:id="29"/>
      <w:r w:rsidRPr="00B26A10">
        <w:t>Proteus</w:t>
      </w:r>
      <w:bookmarkEnd w:id="30"/>
      <w:bookmarkEnd w:id="31"/>
      <w:bookmarkEnd w:id="32"/>
    </w:p>
    <w:p w14:paraId="04715F92" w14:textId="77777777" w:rsidR="001467FE" w:rsidRPr="00B26A10" w:rsidRDefault="001467FE" w:rsidP="008A258E">
      <w:pPr>
        <w:pStyle w:val="Plattetekst"/>
      </w:pPr>
    </w:p>
    <w:p w14:paraId="0C6C047D" w14:textId="6D89DD07" w:rsidR="004B229B" w:rsidRPr="00B26A10" w:rsidRDefault="00C87571" w:rsidP="008A258E">
      <w:pPr>
        <w:pStyle w:val="Plattetekst"/>
      </w:pPr>
      <w:r w:rsidRPr="00B26A10">
        <w:rPr>
          <w:i/>
        </w:rPr>
        <w:t>Proteus</w:t>
      </w:r>
      <w:r w:rsidR="001467FE" w:rsidRPr="00B26A10">
        <w:rPr>
          <w:i/>
        </w:rPr>
        <w:t xml:space="preserve"> is een gestandaardiseerde rekenmethodiek voor het bepalen van de milieurisico's van inrichtingen</w:t>
      </w:r>
      <w:r w:rsidR="001467FE" w:rsidRPr="00B26A10">
        <w:t xml:space="preserve">. </w:t>
      </w:r>
    </w:p>
    <w:p w14:paraId="26F4D57A" w14:textId="77777777" w:rsidR="004B229B" w:rsidRPr="00B26A10" w:rsidRDefault="004B229B" w:rsidP="008A258E">
      <w:pPr>
        <w:pStyle w:val="Plattetekst"/>
      </w:pPr>
    </w:p>
    <w:p w14:paraId="19AE674A" w14:textId="611C42FC" w:rsidR="00442A01" w:rsidRPr="00B26A10" w:rsidRDefault="006640E8" w:rsidP="008A258E">
      <w:pPr>
        <w:pStyle w:val="Plattetekst"/>
      </w:pPr>
      <w:r w:rsidRPr="00B26A10">
        <w:t xml:space="preserve">Een inrichting heeft </w:t>
      </w:r>
      <w:r w:rsidR="008C76E9">
        <w:t>éé</w:t>
      </w:r>
      <w:r w:rsidRPr="00B26A10">
        <w:t xml:space="preserve">n of meerdere installaties met </w:t>
      </w:r>
      <w:r w:rsidR="00442A01" w:rsidRPr="00B26A10">
        <w:t>milieu</w:t>
      </w:r>
      <w:r w:rsidRPr="00B26A10">
        <w:t>gevaarlijke stoffen. Doo</w:t>
      </w:r>
      <w:r w:rsidR="00442A01" w:rsidRPr="00B26A10">
        <w:t xml:space="preserve">r diverse oorzaken </w:t>
      </w:r>
      <w:r w:rsidR="000F4F01" w:rsidRPr="00B26A10">
        <w:t xml:space="preserve">kunnen gevaarlijke stoffen vrijkomen. Voorbeelden van deze oorzaken zijn </w:t>
      </w:r>
      <w:r w:rsidR="00442A01" w:rsidRPr="00B26A10">
        <w:t>brand of leiding</w:t>
      </w:r>
      <w:r w:rsidR="00756803" w:rsidRPr="00B26A10">
        <w:t>breuk</w:t>
      </w:r>
      <w:r w:rsidR="00442A01" w:rsidRPr="00B26A10">
        <w:t xml:space="preserve">. </w:t>
      </w:r>
      <w:r w:rsidR="00210313" w:rsidRPr="00B26A10">
        <w:t>Nadat er op een ongecontroleerde wijze een hoeveelheid gevaarlijke stof vrijkomt, zal deze stof zich verspreiden over het bedrijfsterrein. De verspreiding kan beperkt worden door op het bedrijf aanwezige veiligheidsvoorzieningen als bijvoorbeeld een tankput of een calamiteiten bassin. In een aantal situaties zal er een mogelijkheid zijn dat er een bepaalde hoeveelheid gevaarlijke stof op het oppervlaktewater terec</w:t>
      </w:r>
      <w:r w:rsidR="00756803" w:rsidRPr="00B26A10">
        <w:t xml:space="preserve">htkomt Dit kan </w:t>
      </w:r>
      <w:r w:rsidR="00210313" w:rsidRPr="00B26A10">
        <w:t>leiden tot vissterfte in het ontvangende oppervlaktewater</w:t>
      </w:r>
      <w:r w:rsidR="00756803" w:rsidRPr="00B26A10">
        <w:t xml:space="preserve"> dan wel tot het falen van de communale zuivering.</w:t>
      </w:r>
    </w:p>
    <w:p w14:paraId="52BD3DAD" w14:textId="77777777" w:rsidR="00442A01" w:rsidRPr="00B26A10" w:rsidRDefault="00442A01" w:rsidP="008A258E">
      <w:pPr>
        <w:pStyle w:val="Plattetekst"/>
      </w:pPr>
    </w:p>
    <w:p w14:paraId="40F3EDBD" w14:textId="1C4AB7C3" w:rsidR="00142333" w:rsidRPr="00B26A10" w:rsidRDefault="00142333" w:rsidP="00142333">
      <w:pPr>
        <w:pStyle w:val="Plattetekst"/>
      </w:pPr>
      <w:r w:rsidRPr="00B26A10">
        <w:t xml:space="preserve">In bovenstaande alinea kunnen drie aspecten worden onderkend: bronnen, buffers en ontvangers. Bronnen zijn de bedrijfsonderdelen waaruit gevaarlijke stoffen kunnen vrijkomen. </w:t>
      </w:r>
      <w:r w:rsidR="00253336" w:rsidRPr="00B26A10">
        <w:t xml:space="preserve">In Proteus worden dit </w:t>
      </w:r>
      <w:r w:rsidR="0037559B">
        <w:t>Risico-</w:t>
      </w:r>
      <w:r w:rsidR="008F632D">
        <w:t>u</w:t>
      </w:r>
      <w:r w:rsidR="00253336" w:rsidRPr="00B26A10">
        <w:t xml:space="preserve">nits en </w:t>
      </w:r>
      <w:r w:rsidR="00253336" w:rsidRPr="00B26A10">
        <w:lastRenderedPageBreak/>
        <w:t xml:space="preserve">installaties genoemd. </w:t>
      </w:r>
      <w:r w:rsidRPr="00B26A10">
        <w:t xml:space="preserve">Voorbeelden zijn tankopslagen, stukgoedloodsen en leidingen. Buffers zijn bedrijfsonderdelen die </w:t>
      </w:r>
      <w:r w:rsidR="00253336" w:rsidRPr="00B26A10">
        <w:t xml:space="preserve">er </w:t>
      </w:r>
      <w:r w:rsidRPr="00B26A10">
        <w:t xml:space="preserve">bedoeld of onbedoeld voor zorgdragen dat de uitstroming </w:t>
      </w:r>
      <w:r w:rsidR="004B229B" w:rsidRPr="00B26A10">
        <w:t xml:space="preserve">geheel of gedeeltelijk wordt opgevangen. </w:t>
      </w:r>
      <w:r w:rsidR="00253336" w:rsidRPr="00B26A10">
        <w:t xml:space="preserve">In Proteus worden deze buffers opvangunits genoemd. </w:t>
      </w:r>
      <w:r w:rsidR="004B229B" w:rsidRPr="00B26A10">
        <w:t>Ontvangers zijn de met contaminatie bedreigde oppervlaktewateren</w:t>
      </w:r>
      <w:r w:rsidRPr="00B26A10">
        <w:t>.</w:t>
      </w:r>
      <w:r w:rsidR="004B229B" w:rsidRPr="00B26A10">
        <w:t xml:space="preserve"> </w:t>
      </w:r>
      <w:r w:rsidR="00253336" w:rsidRPr="00B26A10">
        <w:t xml:space="preserve">Deze heten in Proteus </w:t>
      </w:r>
      <w:r w:rsidR="00BA51B4" w:rsidRPr="00B26A10">
        <w:t>Watersystemen</w:t>
      </w:r>
      <w:r w:rsidR="004032B1">
        <w:t xml:space="preserve">. </w:t>
      </w:r>
      <w:r w:rsidR="00814FA1" w:rsidRPr="00814FA1">
        <w:t>Tot versie 4 waren RWZI’s (communale zuiveringen) ook gerekend tot de Watersystemen, maar vanaf versie 4 zijn ze geprogrammeerd als opvang units. Vanuit communale zuiveringen vindt vanaf die versie uitstroming naar oppervlaktewater plaats.</w:t>
      </w:r>
    </w:p>
    <w:p w14:paraId="68F447F8" w14:textId="77777777" w:rsidR="004B229B" w:rsidRPr="00B26A10" w:rsidRDefault="004B229B" w:rsidP="00142333">
      <w:pPr>
        <w:pStyle w:val="Plattetekst"/>
      </w:pPr>
    </w:p>
    <w:p w14:paraId="7E79ECE7" w14:textId="7959DC43" w:rsidR="00442A01" w:rsidRPr="00B26A10" w:rsidRDefault="004B229B" w:rsidP="008A258E">
      <w:pPr>
        <w:pStyle w:val="Plattetekst"/>
      </w:pPr>
      <w:r w:rsidRPr="00B26A10">
        <w:t xml:space="preserve">In Proteus zijn een aantal </w:t>
      </w:r>
      <w:r w:rsidR="00BE4F6D" w:rsidRPr="00B26A10">
        <w:t xml:space="preserve">veel voorkomende </w:t>
      </w:r>
      <w:r w:rsidR="00434324">
        <w:t>Risico-</w:t>
      </w:r>
      <w:r w:rsidR="008F632D">
        <w:t>u</w:t>
      </w:r>
      <w:r w:rsidR="00253336" w:rsidRPr="00B26A10">
        <w:t>nits en Installaties</w:t>
      </w:r>
      <w:r w:rsidR="00BA51B4" w:rsidRPr="00B26A10">
        <w:t xml:space="preserve"> gedefinieerd. Deze</w:t>
      </w:r>
      <w:r w:rsidR="00BE4F6D" w:rsidRPr="00B26A10">
        <w:t xml:space="preserve"> zijn</w:t>
      </w:r>
      <w:r w:rsidR="00253336" w:rsidRPr="00B26A10">
        <w:t>:</w:t>
      </w:r>
      <w:r w:rsidR="00BE4F6D" w:rsidRPr="00B26A10">
        <w:t xml:space="preserve"> </w:t>
      </w:r>
      <w:r w:rsidR="000C1B56" w:rsidRPr="00B26A10">
        <w:t>Opslag van stukgoederen;</w:t>
      </w:r>
      <w:r w:rsidR="00BE4F6D" w:rsidRPr="00B26A10">
        <w:t xml:space="preserve"> </w:t>
      </w:r>
      <w:r w:rsidR="000C1B56" w:rsidRPr="00B26A10">
        <w:t>O</w:t>
      </w:r>
      <w:r w:rsidR="00BE4F6D" w:rsidRPr="00B26A10">
        <w:t>pslag van bulkgoederen</w:t>
      </w:r>
      <w:r w:rsidR="000C1B56" w:rsidRPr="00B26A10">
        <w:t>;</w:t>
      </w:r>
      <w:r w:rsidR="005D5E8D" w:rsidRPr="00B26A10">
        <w:t xml:space="preserve"> </w:t>
      </w:r>
      <w:r w:rsidR="000C1B56" w:rsidRPr="00B26A10">
        <w:t>O</w:t>
      </w:r>
      <w:r w:rsidR="00BE4F6D" w:rsidRPr="00B26A10">
        <w:t>verslag naar tankwagen,</w:t>
      </w:r>
      <w:r w:rsidR="005D5E8D" w:rsidRPr="00B26A10">
        <w:t xml:space="preserve"> </w:t>
      </w:r>
      <w:r w:rsidR="000C1B56" w:rsidRPr="00B26A10">
        <w:t>spoorketelwagon, en schip;</w:t>
      </w:r>
      <w:r w:rsidR="00BE4F6D" w:rsidRPr="00B26A10">
        <w:t xml:space="preserve"> en </w:t>
      </w:r>
      <w:r w:rsidR="00BA51B4" w:rsidRPr="00B26A10">
        <w:t>I</w:t>
      </w:r>
      <w:r w:rsidR="00BE4F6D" w:rsidRPr="00B26A10">
        <w:t xml:space="preserve">ntern transport met een leiding. Voor afwijkende bronnen kan de gebruiker met een zogenaamde </w:t>
      </w:r>
      <w:r w:rsidR="00434324">
        <w:t xml:space="preserve">MFT </w:t>
      </w:r>
      <w:r w:rsidR="00BE4F6D" w:rsidRPr="00B26A10">
        <w:t>“</w:t>
      </w:r>
      <w:r w:rsidR="00253336" w:rsidRPr="00B26A10">
        <w:t>U</w:t>
      </w:r>
      <w:r w:rsidR="00BE4F6D" w:rsidRPr="00B26A10">
        <w:t xml:space="preserve">ser defined” zelf de uitstroomfrequentie, uitstroomhoeveelheid en uitstroomduur definiëren. Aan de standaard bronnen zijn scenario’s gekoppeld die beschrijven hoe vaak een uitstroming plaatsvindt, hoe lang deze uitstroming plaatsvindt en </w:t>
      </w:r>
      <w:r w:rsidR="000C1B56" w:rsidRPr="00B26A10">
        <w:t xml:space="preserve">hoe groot de uitstroming is. De scenariodefinities zijn in de handleiding opgenomen. De uitstromingen zijn vanzelfsprekend afhankelijk van een aantal eigenschappen van de bron. Bij bulkopslag is het onder meer van belang te weten welke stof(fen) er opgeslagen zijn, hoeveel stof er opslagen is of de stof altijd aanwezig is. Deze eigenschappen kan de gebruiker invoeren. Proteus komt waar mogelijk met een geschikte standaard waarde. </w:t>
      </w:r>
    </w:p>
    <w:p w14:paraId="268244C5" w14:textId="77777777" w:rsidR="000C1B56" w:rsidRPr="00B26A10" w:rsidRDefault="000C1B56" w:rsidP="008A258E">
      <w:pPr>
        <w:pStyle w:val="Plattetekst"/>
      </w:pPr>
    </w:p>
    <w:p w14:paraId="6E94EDF0" w14:textId="269004C4" w:rsidR="000C1B56" w:rsidRPr="00B26A10" w:rsidRDefault="000C1B56" w:rsidP="008A258E">
      <w:pPr>
        <w:pStyle w:val="Plattetekst"/>
      </w:pPr>
      <w:r w:rsidRPr="00B26A10">
        <w:t xml:space="preserve">Als uit een installatie een hoeveelheid stof vrijkomt, dan zal de uitstroming niet direct op het oppervlaktewater terechtkomen. De uitstroming zal een bepaald pad volgen naar </w:t>
      </w:r>
      <w:r w:rsidR="00D138F6" w:rsidRPr="00B26A10">
        <w:t>het watersysteem. In dit pad bevinden zich buffers d</w:t>
      </w:r>
      <w:r w:rsidR="00756803" w:rsidRPr="00B26A10">
        <w:t>i</w:t>
      </w:r>
      <w:r w:rsidR="00D138F6" w:rsidRPr="00B26A10">
        <w:t xml:space="preserve">e </w:t>
      </w:r>
      <w:r w:rsidR="000F789E" w:rsidRPr="00B26A10">
        <w:t xml:space="preserve">een </w:t>
      </w:r>
      <w:r w:rsidR="00C71A44" w:rsidRPr="00B26A10">
        <w:t xml:space="preserve">gedeelte van de </w:t>
      </w:r>
      <w:r w:rsidR="00D138F6" w:rsidRPr="00B26A10">
        <w:t xml:space="preserve">uitstroming </w:t>
      </w:r>
      <w:r w:rsidR="00C71A44" w:rsidRPr="00B26A10">
        <w:t xml:space="preserve">kunnen opslaan zodat de resterende uitstroming beperkt wordt. Een aantal van deze buffers </w:t>
      </w:r>
      <w:r w:rsidR="00756803" w:rsidRPr="00B26A10">
        <w:t>is</w:t>
      </w:r>
      <w:r w:rsidR="00C71A44" w:rsidRPr="00B26A10">
        <w:t xml:space="preserve"> specifiek ontwikkeld voor het beperken van de uitstroming. Voorbeelden hiervan zijn een tankput of een calamiteitenbassin. Er zijn ook buffers denk</w:t>
      </w:r>
      <w:r w:rsidR="00B73D0A">
        <w:t>b</w:t>
      </w:r>
      <w:r w:rsidR="00C71A44" w:rsidRPr="00B26A10">
        <w:t>aar die een zelfde functie hebben maar niet primair voor dit doeleinde zijn aangelegd. Voorbeelden zijn greppels of oneffenheden</w:t>
      </w:r>
      <w:r w:rsidR="00756803" w:rsidRPr="00B26A10">
        <w:t xml:space="preserve"> in het bedrijfsterrein</w:t>
      </w:r>
      <w:r w:rsidR="00C71A44" w:rsidRPr="00B26A10">
        <w:t xml:space="preserve">. </w:t>
      </w:r>
      <w:r w:rsidR="00756803" w:rsidRPr="00B26A10">
        <w:t xml:space="preserve">Tenslotte </w:t>
      </w:r>
      <w:r w:rsidR="00C71A44" w:rsidRPr="00B26A10">
        <w:t>kan</w:t>
      </w:r>
      <w:r w:rsidR="00756803" w:rsidRPr="00B26A10">
        <w:t xml:space="preserve"> het,</w:t>
      </w:r>
      <w:r w:rsidR="005D5E8D" w:rsidRPr="00B26A10">
        <w:t xml:space="preserve"> </w:t>
      </w:r>
      <w:r w:rsidR="00C71A44" w:rsidRPr="00B26A10">
        <w:t>doordat de inrichting omsloten is met een dijk en de inrichting lager ligt dan het oppervlaktewater</w:t>
      </w:r>
      <w:r w:rsidR="00756803" w:rsidRPr="00B26A10">
        <w:t>,</w:t>
      </w:r>
      <w:r w:rsidR="00C71A44" w:rsidRPr="00B26A10">
        <w:t xml:space="preserve"> onmogelijk zijn dat er een uitstroming op het oppervlaktewater plaatsvindt. </w:t>
      </w:r>
    </w:p>
    <w:p w14:paraId="62790F1D" w14:textId="77777777" w:rsidR="00C71A44" w:rsidRPr="00B26A10" w:rsidRDefault="00C71A44" w:rsidP="008A258E">
      <w:pPr>
        <w:pStyle w:val="Plattetekst"/>
      </w:pPr>
    </w:p>
    <w:p w14:paraId="5945C059" w14:textId="5100AF1A" w:rsidR="00253336" w:rsidRPr="00B26A10" w:rsidRDefault="00C71A44" w:rsidP="00253336">
      <w:pPr>
        <w:pStyle w:val="Plattetekst"/>
      </w:pPr>
      <w:r w:rsidRPr="00B26A10">
        <w:t xml:space="preserve">In Proteus zijn een aantal </w:t>
      </w:r>
      <w:r w:rsidR="00756803" w:rsidRPr="00B26A10">
        <w:t xml:space="preserve">veel voorkomende </w:t>
      </w:r>
      <w:r w:rsidR="00253336" w:rsidRPr="00B26A10">
        <w:t>Opvangunits</w:t>
      </w:r>
      <w:r w:rsidR="00756803" w:rsidRPr="00B26A10">
        <w:t xml:space="preserve"> gedefinieerd. Dit zijn Standaard putten, Pompputten</w:t>
      </w:r>
      <w:r w:rsidR="00AD7927" w:rsidRPr="00B26A10">
        <w:t>,</w:t>
      </w:r>
      <w:r w:rsidR="00756803" w:rsidRPr="00B26A10">
        <w:t xml:space="preserve"> Riolering</w:t>
      </w:r>
      <w:r w:rsidR="00AD7927" w:rsidRPr="00B26A10">
        <w:t>, Skimmer en</w:t>
      </w:r>
      <w:r w:rsidR="00B73D0A">
        <w:t xml:space="preserve"> Bedrijfszuiveringsinstallatie </w:t>
      </w:r>
      <w:r w:rsidR="00814FA1" w:rsidRPr="006F10AE">
        <w:t xml:space="preserve">en vanaf </w:t>
      </w:r>
      <w:r w:rsidR="00434324" w:rsidRPr="006F10AE">
        <w:t xml:space="preserve">Proteus </w:t>
      </w:r>
      <w:r w:rsidR="00814FA1" w:rsidRPr="006F10AE">
        <w:t>versie 4 de communale zuiveringen</w:t>
      </w:r>
      <w:r w:rsidR="00814FA1">
        <w:t xml:space="preserve">. </w:t>
      </w:r>
      <w:r w:rsidR="00AD7927" w:rsidRPr="00B26A10">
        <w:t xml:space="preserve">De buffers hebben </w:t>
      </w:r>
      <w:r w:rsidR="00D05020" w:rsidRPr="00B26A10">
        <w:t>eigen</w:t>
      </w:r>
      <w:r w:rsidR="00420419" w:rsidRPr="00B26A10">
        <w:softHyphen/>
      </w:r>
      <w:r w:rsidR="00D05020" w:rsidRPr="00B26A10">
        <w:t>schap</w:t>
      </w:r>
      <w:r w:rsidR="00420419" w:rsidRPr="00B26A10">
        <w:softHyphen/>
      </w:r>
      <w:r w:rsidR="00D05020" w:rsidRPr="00B26A10">
        <w:t xml:space="preserve">pen als </w:t>
      </w:r>
      <w:r w:rsidR="00756803" w:rsidRPr="00B26A10">
        <w:t xml:space="preserve">buffercapaciteit </w:t>
      </w:r>
      <w:r w:rsidR="00D05020" w:rsidRPr="00B26A10">
        <w:t>en tubelure/afsluiters combinaties.</w:t>
      </w:r>
      <w:r w:rsidR="00756803" w:rsidRPr="00B26A10">
        <w:t xml:space="preserve"> </w:t>
      </w:r>
      <w:r w:rsidR="00D05020" w:rsidRPr="00B26A10">
        <w:t xml:space="preserve">Bij </w:t>
      </w:r>
      <w:r w:rsidR="00420419" w:rsidRPr="00B26A10">
        <w:t xml:space="preserve">elke buffer </w:t>
      </w:r>
      <w:r w:rsidR="00BE6B2A" w:rsidRPr="00B26A10">
        <w:t xml:space="preserve">is er een kans dat de uitstroming niet (geheel) door de buffer zal worden opgevangen. </w:t>
      </w:r>
      <w:r w:rsidR="00814FA1" w:rsidRPr="006F10AE">
        <w:t>In bedrijfszuiveringsinstallaties en communale zuiveringen vinden nog andere processen plaats.</w:t>
      </w:r>
      <w:r w:rsidR="00434324">
        <w:t xml:space="preserve"> </w:t>
      </w:r>
      <w:r w:rsidR="00C95BE4" w:rsidRPr="00B26A10">
        <w:t>De resterende uitstroming zal doorstromen.</w:t>
      </w:r>
      <w:r w:rsidR="00420419" w:rsidRPr="00B26A10">
        <w:t xml:space="preserve"> Uiteindelijk kan de uitstroming een </w:t>
      </w:r>
      <w:r w:rsidR="00253336" w:rsidRPr="00B26A10">
        <w:t>watersysteem bereiken</w:t>
      </w:r>
      <w:r w:rsidR="00420419" w:rsidRPr="00B26A10">
        <w:t>.</w:t>
      </w:r>
      <w:r w:rsidR="00B73D0A">
        <w:t xml:space="preserve"> </w:t>
      </w:r>
    </w:p>
    <w:p w14:paraId="63F0F6FD" w14:textId="77777777" w:rsidR="00253336" w:rsidRPr="00B26A10" w:rsidRDefault="00253336" w:rsidP="00253336">
      <w:pPr>
        <w:pStyle w:val="Plattetekst"/>
      </w:pPr>
    </w:p>
    <w:p w14:paraId="2E402DE4" w14:textId="61FD556B" w:rsidR="00253336" w:rsidRPr="00385C59" w:rsidRDefault="007674F4" w:rsidP="00253336">
      <w:pPr>
        <w:pStyle w:val="Plattetekst"/>
        <w:rPr>
          <w:strike/>
        </w:rPr>
      </w:pPr>
      <w:r w:rsidRPr="00B26A10">
        <w:t xml:space="preserve">Als </w:t>
      </w:r>
      <w:r w:rsidR="00253336" w:rsidRPr="00B26A10">
        <w:t>watersystemen</w:t>
      </w:r>
      <w:r w:rsidRPr="00B26A10">
        <w:t xml:space="preserve"> zijn oppervlaktewaters gedefinieerd.</w:t>
      </w:r>
      <w:r w:rsidR="00D26635" w:rsidRPr="00B26A10">
        <w:t xml:space="preserve"> </w:t>
      </w:r>
      <w:r w:rsidR="00253336" w:rsidRPr="00B26A10">
        <w:t>De vervuiling op het oppe</w:t>
      </w:r>
      <w:r w:rsidR="00AC12BC" w:rsidRPr="00B26A10">
        <w:t>rvlakte</w:t>
      </w:r>
      <w:r w:rsidR="00253336" w:rsidRPr="00B26A10">
        <w:t xml:space="preserve">water wordt met twee parameters beschreven. </w:t>
      </w:r>
      <w:r w:rsidR="00BA51B4" w:rsidRPr="00B26A10">
        <w:t xml:space="preserve">Deze zijn: </w:t>
      </w:r>
      <w:r w:rsidR="006A5504" w:rsidRPr="00B26A10">
        <w:t>G</w:t>
      </w:r>
      <w:r w:rsidR="00253336" w:rsidRPr="00B26A10">
        <w:t>econtamineerd watervolume en gecontamineerde oeverlengte</w:t>
      </w:r>
      <w:r w:rsidR="006A5504" w:rsidRPr="00B26A10">
        <w:t>.</w:t>
      </w:r>
      <w:r w:rsidR="00524D6A" w:rsidRPr="00B26A10">
        <w:t xml:space="preserve"> </w:t>
      </w:r>
    </w:p>
    <w:p w14:paraId="6F2D3F78" w14:textId="77777777" w:rsidR="00AC12BC" w:rsidRPr="00B26A10" w:rsidRDefault="00AC12BC" w:rsidP="00253336">
      <w:pPr>
        <w:pStyle w:val="Plattetekst"/>
      </w:pPr>
    </w:p>
    <w:p w14:paraId="35E8CEEA" w14:textId="77777777" w:rsidR="00BD761A" w:rsidRPr="00B26A10" w:rsidRDefault="00AC12BC" w:rsidP="00253336">
      <w:pPr>
        <w:pStyle w:val="Plattetekst"/>
      </w:pPr>
      <w:r w:rsidRPr="00B26A10">
        <w:t xml:space="preserve">De drie blokken bronnen, buffers en ontvangers worden met elkaar verbonden. Dit gebeurt met relaties. </w:t>
      </w:r>
      <w:r w:rsidR="00A961AF" w:rsidRPr="00B26A10">
        <w:t>Relaties kunnen worden gelegd tussen uit</w:t>
      </w:r>
      <w:r w:rsidR="00BD761A" w:rsidRPr="00B26A10">
        <w:t xml:space="preserve">gaande </w:t>
      </w:r>
      <w:r w:rsidR="00A961AF" w:rsidRPr="00B26A10">
        <w:t>connector</w:t>
      </w:r>
      <w:r w:rsidR="00BD761A" w:rsidRPr="00B26A10">
        <w:t xml:space="preserve"> en een inkomende</w:t>
      </w:r>
      <w:r w:rsidR="00A961AF" w:rsidRPr="00B26A10">
        <w:t xml:space="preserve"> </w:t>
      </w:r>
      <w:r w:rsidR="00BD761A" w:rsidRPr="00B26A10">
        <w:t xml:space="preserve">connector. </w:t>
      </w:r>
      <w:r w:rsidR="00A961AF" w:rsidRPr="00B26A10">
        <w:t xml:space="preserve">Een bron heeft tenminste één uitgaande connector. </w:t>
      </w:r>
      <w:r w:rsidR="00BD761A" w:rsidRPr="00B26A10">
        <w:t xml:space="preserve">Een Opvangunit </w:t>
      </w:r>
      <w:r w:rsidR="00FD738F" w:rsidRPr="00B26A10">
        <w:t xml:space="preserve">heeft </w:t>
      </w:r>
      <w:r w:rsidR="00BD761A" w:rsidRPr="00B26A10">
        <w:t>een inkomende connector</w:t>
      </w:r>
      <w:r w:rsidR="00FD738F" w:rsidRPr="00B26A10">
        <w:t xml:space="preserve"> en tenminste </w:t>
      </w:r>
      <w:r w:rsidR="00854FB5" w:rsidRPr="00B26A10">
        <w:t>één uitgaande connector</w:t>
      </w:r>
      <w:r w:rsidR="00BD761A" w:rsidRPr="00B26A10">
        <w:t>.</w:t>
      </w:r>
      <w:r w:rsidR="00FD738F" w:rsidRPr="00B26A10">
        <w:t xml:space="preserve"> Een watersysteem één inkomende connector.</w:t>
      </w:r>
      <w:r w:rsidR="00BD761A" w:rsidRPr="00B26A10">
        <w:tab/>
        <w:t xml:space="preserve"> </w:t>
      </w:r>
    </w:p>
    <w:p w14:paraId="3F56A546" w14:textId="77777777" w:rsidR="00BD761A" w:rsidRPr="00B26A10" w:rsidRDefault="00BD761A" w:rsidP="00253336">
      <w:pPr>
        <w:pStyle w:val="Plattetekst"/>
      </w:pPr>
    </w:p>
    <w:p w14:paraId="7A0F4618" w14:textId="77777777" w:rsidR="006A5504" w:rsidRPr="00B26A10" w:rsidRDefault="00A961AF" w:rsidP="00152BA2">
      <w:pPr>
        <w:pStyle w:val="Plattetekst"/>
      </w:pPr>
      <w:r w:rsidRPr="00B26A10">
        <w:t xml:space="preserve">De uitstromingen van een Unit zijn gekoppeld aan een uitstroomconnector. Door een relatie te leggen tussen een </w:t>
      </w:r>
      <w:r w:rsidR="00BD761A" w:rsidRPr="00B26A10">
        <w:t>uitgaande connector</w:t>
      </w:r>
      <w:r w:rsidR="00FD738F" w:rsidRPr="00B26A10">
        <w:t xml:space="preserve"> van </w:t>
      </w:r>
      <w:r w:rsidR="0096296E" w:rsidRPr="00B26A10">
        <w:t>een</w:t>
      </w:r>
      <w:r w:rsidR="00FD738F" w:rsidRPr="00B26A10">
        <w:t xml:space="preserve"> Unit</w:t>
      </w:r>
      <w:r w:rsidR="00BD761A" w:rsidRPr="00B26A10">
        <w:t xml:space="preserve"> en </w:t>
      </w:r>
      <w:r w:rsidR="00FD738F" w:rsidRPr="00B26A10">
        <w:t xml:space="preserve">de </w:t>
      </w:r>
      <w:r w:rsidR="00BD761A" w:rsidRPr="00B26A10">
        <w:t>inkomende connector</w:t>
      </w:r>
      <w:r w:rsidRPr="00B26A10">
        <w:t xml:space="preserve"> van </w:t>
      </w:r>
      <w:r w:rsidR="00BD761A" w:rsidRPr="00B26A10">
        <w:t xml:space="preserve">bijvoorbeeld </w:t>
      </w:r>
      <w:r w:rsidRPr="00B26A10">
        <w:t xml:space="preserve">een Opvangunit </w:t>
      </w:r>
      <w:r w:rsidR="00FD738F" w:rsidRPr="00B26A10">
        <w:t xml:space="preserve">of een Watersysteem </w:t>
      </w:r>
      <w:r w:rsidR="00BD761A" w:rsidRPr="00B26A10">
        <w:t>wordt de uitstroming die gekoppeld is aan de uitgaande connector, doorgegeven aan de inkomende connector.</w:t>
      </w:r>
      <w:r w:rsidR="00FD738F" w:rsidRPr="00B26A10">
        <w:t xml:space="preserve"> Op deze wijze is het mogelijk om de </w:t>
      </w:r>
      <w:r w:rsidR="0097218C" w:rsidRPr="00B26A10">
        <w:t xml:space="preserve">afstroompaden van het vrijkomen van de gevaarlijke stof tot het watersysteem </w:t>
      </w:r>
      <w:r w:rsidR="00FD738F" w:rsidRPr="00B26A10">
        <w:t xml:space="preserve">te modelleren. </w:t>
      </w:r>
    </w:p>
    <w:p w14:paraId="3700F47D" w14:textId="77777777" w:rsidR="006A5504" w:rsidRPr="00B26A10" w:rsidRDefault="006A5504" w:rsidP="00152BA2">
      <w:pPr>
        <w:pStyle w:val="Plattetekst"/>
      </w:pPr>
    </w:p>
    <w:p w14:paraId="3AB03D4C" w14:textId="72CCE3AA" w:rsidR="00152BA2" w:rsidRPr="00B26A10" w:rsidRDefault="006A5504" w:rsidP="00152BA2">
      <w:pPr>
        <w:pStyle w:val="Plattetekst"/>
      </w:pPr>
      <w:r w:rsidRPr="00B26A10">
        <w:t xml:space="preserve">Met de bouwstenen </w:t>
      </w:r>
      <w:r w:rsidR="008F632D">
        <w:t>Risico-u</w:t>
      </w:r>
      <w:r w:rsidRPr="00B26A10">
        <w:t xml:space="preserve">nits, Installaties, Relaties, Opvangunits en Watersystemen </w:t>
      </w:r>
      <w:r w:rsidR="0097218C" w:rsidRPr="00B26A10">
        <w:t xml:space="preserve">kan </w:t>
      </w:r>
      <w:r w:rsidRPr="00B26A10">
        <w:t xml:space="preserve">de gebruiker </w:t>
      </w:r>
      <w:r w:rsidR="00FD738F" w:rsidRPr="00B26A10">
        <w:t>het specifieke bedrijf</w:t>
      </w:r>
      <w:r w:rsidRPr="00B26A10">
        <w:t xml:space="preserve"> </w:t>
      </w:r>
      <w:r w:rsidR="00FD738F" w:rsidRPr="00B26A10">
        <w:t>modelleren</w:t>
      </w:r>
      <w:r w:rsidRPr="00B26A10">
        <w:t>.</w:t>
      </w:r>
      <w:r w:rsidR="00FD738F" w:rsidRPr="00B26A10">
        <w:t xml:space="preserve"> Proteus berekent de risico’s van dit model</w:t>
      </w:r>
      <w:r w:rsidR="0097218C" w:rsidRPr="00B26A10">
        <w:t xml:space="preserve"> uitgaande van scenario definities van de Units, de afstroompaden en de gedefinieerde watersystemen</w:t>
      </w:r>
      <w:r w:rsidR="0097218C" w:rsidRPr="00385C59">
        <w:rPr>
          <w:highlight w:val="yellow"/>
        </w:rPr>
        <w:t>.</w:t>
      </w:r>
      <w:r w:rsidR="00FD738F" w:rsidRPr="00B26A10">
        <w:t xml:space="preserve"> </w:t>
      </w:r>
    </w:p>
    <w:p w14:paraId="162C56F1" w14:textId="77777777" w:rsidR="006A5504" w:rsidRPr="00B26A10" w:rsidRDefault="006A5504" w:rsidP="00152BA2">
      <w:pPr>
        <w:pStyle w:val="Plattetekst"/>
      </w:pPr>
    </w:p>
    <w:p w14:paraId="3E101638" w14:textId="55C36816" w:rsidR="006F5648" w:rsidRDefault="00B26A10" w:rsidP="00B26A10">
      <w:pPr>
        <w:pStyle w:val="Kop2"/>
        <w:ind w:firstLine="0"/>
      </w:pPr>
      <w:bookmarkStart w:id="33" w:name="_Toc65857860"/>
      <w:r>
        <w:t>Veranderingen ten opzichte van vorige versies</w:t>
      </w:r>
      <w:bookmarkEnd w:id="33"/>
    </w:p>
    <w:p w14:paraId="0A3144CE" w14:textId="68576A51" w:rsidR="00B26A10" w:rsidRDefault="00B26A10" w:rsidP="00B26A10">
      <w:pPr>
        <w:pStyle w:val="Kop3"/>
        <w:ind w:firstLine="0"/>
      </w:pPr>
      <w:bookmarkStart w:id="34" w:name="_Toc65857861"/>
      <w:r>
        <w:t xml:space="preserve">Veranderingen </w:t>
      </w:r>
      <w:r w:rsidR="00071A71">
        <w:t xml:space="preserve">op hoofdlijn </w:t>
      </w:r>
      <w:r>
        <w:t>van Proteus 3 naar Proteus 4</w:t>
      </w:r>
      <w:bookmarkEnd w:id="34"/>
    </w:p>
    <w:p w14:paraId="1F2939E0" w14:textId="77777777" w:rsidR="00B26A10" w:rsidRPr="00B26A10" w:rsidRDefault="00B26A10" w:rsidP="00B26A10">
      <w:pPr>
        <w:pStyle w:val="Plattetekst"/>
        <w:rPr>
          <w:b/>
          <w:bCs/>
          <w:u w:val="single"/>
        </w:rPr>
      </w:pPr>
      <w:r w:rsidRPr="00B26A10">
        <w:rPr>
          <w:b/>
          <w:bCs/>
          <w:u w:val="single"/>
        </w:rPr>
        <w:t>Importeren uit Proteus 2</w:t>
      </w:r>
    </w:p>
    <w:p w14:paraId="0B9E1235" w14:textId="77777777" w:rsidR="00B26A10" w:rsidRDefault="00B26A10" w:rsidP="00B26A10">
      <w:pPr>
        <w:pStyle w:val="Plattetekst"/>
        <w:rPr>
          <w:iCs/>
        </w:rPr>
      </w:pPr>
      <w:r w:rsidRPr="00B26A10">
        <w:rPr>
          <w:iCs/>
        </w:rPr>
        <w:t>Importeren uit Proteus 2 is niet meer mogelijk onder Proteus 4. Proteus 2 files kunnen in Proteus 3.3 geïmporteerd worden en daarna geopend worden in Proteus 4. Om deze reden blijft Proteus 3.3 als download beschikbaar.</w:t>
      </w:r>
    </w:p>
    <w:p w14:paraId="4A2D27D6" w14:textId="77777777" w:rsidR="00B26A10" w:rsidRDefault="00B26A10" w:rsidP="00B26A10">
      <w:pPr>
        <w:pStyle w:val="Plattetekst"/>
        <w:rPr>
          <w:iCs/>
        </w:rPr>
      </w:pPr>
    </w:p>
    <w:p w14:paraId="415E1981" w14:textId="253BB753" w:rsidR="00B26A10" w:rsidRPr="00B26A10" w:rsidRDefault="00B26A10" w:rsidP="00D94A5A">
      <w:pPr>
        <w:jc w:val="both"/>
        <w:rPr>
          <w:u w:val="single"/>
        </w:rPr>
      </w:pPr>
      <w:r w:rsidRPr="00B26A10">
        <w:rPr>
          <w:b/>
          <w:u w:val="single"/>
        </w:rPr>
        <w:t>Openen van een Proteus 3.3 file in Proteus 4</w:t>
      </w:r>
    </w:p>
    <w:p w14:paraId="52053EC2" w14:textId="3446A6F5" w:rsidR="00B26A10" w:rsidRPr="00B26A10" w:rsidRDefault="00B26A10" w:rsidP="002D0EF0">
      <w:pPr>
        <w:pStyle w:val="Lijstalinea"/>
        <w:numPr>
          <w:ilvl w:val="0"/>
          <w:numId w:val="58"/>
        </w:numPr>
        <w:spacing w:line="276" w:lineRule="auto"/>
        <w:jc w:val="both"/>
        <w:rPr>
          <w:rFonts w:ascii="Helvetica" w:hAnsi="Helvetica"/>
          <w:iCs/>
          <w:lang w:val="nl-NL"/>
        </w:rPr>
      </w:pPr>
      <w:r w:rsidRPr="00B26A10">
        <w:rPr>
          <w:rFonts w:ascii="Helvetica" w:hAnsi="Helvetica"/>
          <w:iCs/>
          <w:lang w:val="nl-NL"/>
        </w:rPr>
        <w:t xml:space="preserve">Indien een Proteus 3.3. bestand </w:t>
      </w:r>
      <w:r w:rsidRPr="00071A71">
        <w:rPr>
          <w:rFonts w:ascii="Helvetica" w:hAnsi="Helvetica"/>
          <w:iCs/>
          <w:lang w:val="nl-NL"/>
        </w:rPr>
        <w:t>word</w:t>
      </w:r>
      <w:r w:rsidR="00385C59" w:rsidRPr="00A508FC">
        <w:rPr>
          <w:rFonts w:ascii="Helvetica" w:hAnsi="Helvetica"/>
          <w:iCs/>
          <w:lang w:val="nl-NL"/>
        </w:rPr>
        <w:t>t</w:t>
      </w:r>
      <w:r w:rsidRPr="00B26A10">
        <w:rPr>
          <w:rFonts w:ascii="Helvetica" w:hAnsi="Helvetica"/>
          <w:iCs/>
          <w:lang w:val="nl-NL"/>
        </w:rPr>
        <w:t xml:space="preserve"> geopend in Proteus 4 verschijnt een waarschuwing die aangeeft dat indien het bestand geopend wordt in Proteus 4, het bestand niet meer kan worden geopend in Proteus 3.3.</w:t>
      </w:r>
    </w:p>
    <w:p w14:paraId="2E456A99" w14:textId="157FC4C5" w:rsidR="00B26A10" w:rsidRPr="00B26A10" w:rsidRDefault="00B26A10" w:rsidP="002D0EF0">
      <w:pPr>
        <w:pStyle w:val="Lijstalinea"/>
        <w:numPr>
          <w:ilvl w:val="0"/>
          <w:numId w:val="58"/>
        </w:numPr>
        <w:spacing w:line="276" w:lineRule="auto"/>
        <w:jc w:val="both"/>
        <w:rPr>
          <w:rFonts w:ascii="Helvetica" w:hAnsi="Helvetica"/>
          <w:iCs/>
          <w:lang w:val="nl-NL"/>
        </w:rPr>
      </w:pPr>
      <w:r w:rsidRPr="00B26A10">
        <w:rPr>
          <w:rFonts w:ascii="Helvetica" w:hAnsi="Helvetica"/>
          <w:iCs/>
          <w:lang w:val="nl-NL"/>
        </w:rPr>
        <w:t>Bij het openen Proteus 3.3 bestanden wordt, indien niet aanwezig, standaard een (default) waarde voor de de IC50</w:t>
      </w:r>
      <w:r w:rsidRPr="00B26A10">
        <w:rPr>
          <w:rFonts w:ascii="Helvetica" w:hAnsi="Helvetica"/>
          <w:iCs/>
          <w:vertAlign w:val="subscript"/>
          <w:lang w:val="nl-NL"/>
        </w:rPr>
        <w:t>bact</w:t>
      </w:r>
      <w:r w:rsidRPr="00B26A10">
        <w:rPr>
          <w:rFonts w:ascii="Helvetica" w:hAnsi="Helvetica"/>
          <w:iCs/>
          <w:lang w:val="nl-NL"/>
        </w:rPr>
        <w:t xml:space="preserve"> van de gebruikte stoffen ingevuld. Deze waarde wordt geschat op 10 maal de LC50</w:t>
      </w:r>
      <w:r w:rsidR="00B73D0A">
        <w:rPr>
          <w:rFonts w:ascii="Helvetica" w:hAnsi="Helvetica"/>
          <w:iCs/>
          <w:lang w:val="nl-NL"/>
        </w:rPr>
        <w:t>-,</w:t>
      </w:r>
      <w:r w:rsidR="00385C59">
        <w:rPr>
          <w:rFonts w:ascii="Helvetica" w:hAnsi="Helvetica"/>
          <w:iCs/>
          <w:lang w:val="nl-NL"/>
        </w:rPr>
        <w:t xml:space="preserve"> </w:t>
      </w:r>
      <w:r w:rsidRPr="00B26A10">
        <w:rPr>
          <w:rFonts w:ascii="Helvetica" w:hAnsi="Helvetica"/>
          <w:iCs/>
          <w:lang w:val="nl-NL"/>
        </w:rPr>
        <w:t>EC50</w:t>
      </w:r>
      <w:r w:rsidR="00B73D0A">
        <w:rPr>
          <w:rFonts w:ascii="Helvetica" w:hAnsi="Helvetica"/>
          <w:iCs/>
          <w:lang w:val="nl-NL"/>
        </w:rPr>
        <w:t xml:space="preserve">- of </w:t>
      </w:r>
      <w:r w:rsidRPr="00B26A10">
        <w:rPr>
          <w:rFonts w:ascii="Helvetica" w:hAnsi="Helvetica"/>
          <w:iCs/>
          <w:lang w:val="nl-NL"/>
        </w:rPr>
        <w:t>IC50</w:t>
      </w:r>
      <w:r w:rsidRPr="00B26A10">
        <w:rPr>
          <w:rFonts w:ascii="Helvetica" w:hAnsi="Helvetica"/>
          <w:iCs/>
          <w:vertAlign w:val="subscript"/>
          <w:lang w:val="nl-NL"/>
        </w:rPr>
        <w:t>alg</w:t>
      </w:r>
      <w:r w:rsidR="00B73D0A">
        <w:rPr>
          <w:rFonts w:ascii="Helvetica" w:hAnsi="Helvetica"/>
          <w:iCs/>
          <w:lang w:val="nl-NL"/>
        </w:rPr>
        <w:t>-</w:t>
      </w:r>
      <w:r w:rsidRPr="00B26A10">
        <w:rPr>
          <w:rFonts w:ascii="Helvetica" w:hAnsi="Helvetica"/>
          <w:iCs/>
          <w:lang w:val="nl-NL"/>
        </w:rPr>
        <w:t xml:space="preserve"> waarde van de stof. Indien onjuist kan de gebruiker altijd de juiste waarde invullen. Dit wordt gedaan om stoffen verplicht aan een toetsing te onderwerpen bij de (eventuele) aanwezigheid van BWZI of RWZI.</w:t>
      </w:r>
    </w:p>
    <w:p w14:paraId="38174C6B" w14:textId="0E3F9E89" w:rsidR="00B26A10" w:rsidRDefault="00B26A10" w:rsidP="002D0EF0">
      <w:pPr>
        <w:pStyle w:val="Lijstalinea"/>
        <w:numPr>
          <w:ilvl w:val="0"/>
          <w:numId w:val="58"/>
        </w:numPr>
        <w:spacing w:line="276" w:lineRule="auto"/>
        <w:jc w:val="both"/>
        <w:rPr>
          <w:rFonts w:ascii="Helvetica" w:hAnsi="Helvetica"/>
          <w:iCs/>
          <w:lang w:val="nl-NL"/>
        </w:rPr>
      </w:pPr>
      <w:r w:rsidRPr="00B26A10">
        <w:rPr>
          <w:rFonts w:ascii="Helvetica" w:hAnsi="Helvetica"/>
          <w:iCs/>
          <w:lang w:val="nl-NL"/>
        </w:rPr>
        <w:t>Bij het openen van Proteus 3.3 bestanden wordt standaard een check uitgevoerd of de ingevoerde namen uniek zijn. Dit betekent dat in Proteus 4 elke Unit of installatie een unieke naam moet hebben. Deze namen kunnen worden ingevuld in de gegevensbrowser van unit of installatie. Het niet toekennen van unieke namen resulteert in het flashen van de unit en er zal geen berekening worden uitgevoerd.</w:t>
      </w:r>
    </w:p>
    <w:p w14:paraId="70DB80BB" w14:textId="77777777" w:rsidR="008B0FCD" w:rsidRDefault="008B0FCD" w:rsidP="009232F6">
      <w:pPr>
        <w:spacing w:line="276" w:lineRule="auto"/>
        <w:rPr>
          <w:iCs/>
        </w:rPr>
      </w:pPr>
    </w:p>
    <w:p w14:paraId="2FE67A4C" w14:textId="77777777" w:rsidR="008B0FCD" w:rsidRDefault="008B0FCD" w:rsidP="008B0FCD">
      <w:pPr>
        <w:pStyle w:val="Plattetekst"/>
        <w:rPr>
          <w:iCs/>
        </w:rPr>
      </w:pPr>
    </w:p>
    <w:p w14:paraId="37EE92E5" w14:textId="6243BA57" w:rsidR="008B0FCD" w:rsidRDefault="008B0FCD" w:rsidP="00D975C5">
      <w:pPr>
        <w:jc w:val="both"/>
        <w:rPr>
          <w:b/>
          <w:u w:val="single"/>
        </w:rPr>
      </w:pPr>
      <w:r>
        <w:rPr>
          <w:b/>
          <w:u w:val="single"/>
        </w:rPr>
        <w:t>RWZI is geen watersysteem meer in</w:t>
      </w:r>
      <w:r w:rsidRPr="00B26A10">
        <w:rPr>
          <w:b/>
          <w:u w:val="single"/>
        </w:rPr>
        <w:t xml:space="preserve"> Proteus 4</w:t>
      </w:r>
    </w:p>
    <w:p w14:paraId="56863A80" w14:textId="31132F6D" w:rsidR="001704B5" w:rsidRDefault="001704B5" w:rsidP="00D975C5">
      <w:pPr>
        <w:jc w:val="both"/>
        <w:rPr>
          <w:bCs/>
        </w:rPr>
      </w:pPr>
      <w:r>
        <w:rPr>
          <w:bCs/>
        </w:rPr>
        <w:t>Dat betekent dat na een RWZI altijd een watersysteem gekozen moet worden als eindpunt van een afstroomroute</w:t>
      </w:r>
      <w:r w:rsidR="00991542">
        <w:rPr>
          <w:bCs/>
        </w:rPr>
        <w:t>.</w:t>
      </w:r>
    </w:p>
    <w:p w14:paraId="480F3CD1" w14:textId="2B00DCF0" w:rsidR="00991542" w:rsidRDefault="00991542" w:rsidP="00D975C5">
      <w:pPr>
        <w:jc w:val="both"/>
        <w:rPr>
          <w:bCs/>
        </w:rPr>
      </w:pPr>
    </w:p>
    <w:p w14:paraId="70D2B3E3" w14:textId="77777777" w:rsidR="00991542" w:rsidRPr="00B26A10" w:rsidRDefault="00991542" w:rsidP="00991542"/>
    <w:p w14:paraId="5E4BF124" w14:textId="3DEBD2C4" w:rsidR="00991542" w:rsidRPr="00B26A10" w:rsidRDefault="00991542" w:rsidP="00991542">
      <w:pPr>
        <w:rPr>
          <w:b/>
          <w:u w:val="single"/>
        </w:rPr>
      </w:pPr>
      <w:r w:rsidRPr="00B26A10">
        <w:rPr>
          <w:b/>
          <w:u w:val="single"/>
        </w:rPr>
        <w:t>Tussenliggende resultaten</w:t>
      </w:r>
      <w:r>
        <w:rPr>
          <w:b/>
          <w:u w:val="single"/>
        </w:rPr>
        <w:t xml:space="preserve"> worden weergegeven</w:t>
      </w:r>
    </w:p>
    <w:p w14:paraId="226EDEA7" w14:textId="77777777" w:rsidR="00991542" w:rsidRPr="00B26A10" w:rsidRDefault="00991542" w:rsidP="00991542">
      <w:pPr>
        <w:rPr>
          <w:b/>
          <w:u w:val="single"/>
        </w:rPr>
      </w:pPr>
    </w:p>
    <w:p w14:paraId="126067B7" w14:textId="77777777" w:rsidR="00991542" w:rsidRPr="00B26A10" w:rsidRDefault="00991542" w:rsidP="00991542">
      <w:r w:rsidRPr="00B26A10">
        <w:t>Door in een effect op de Afstroomroute te klikken toont Proteus een overzicht van het verloop in de QMFT voor het betreffende effect:</w:t>
      </w:r>
    </w:p>
    <w:p w14:paraId="1777900E" w14:textId="77777777" w:rsidR="00991542" w:rsidRPr="00B26A10" w:rsidRDefault="00991542" w:rsidP="00991542">
      <w:pPr>
        <w:jc w:val="center"/>
      </w:pPr>
      <w:r w:rsidRPr="00B26A10">
        <w:rPr>
          <w:noProof/>
          <w:lang w:eastAsia="nl-NL"/>
        </w:rPr>
        <w:lastRenderedPageBreak/>
        <w:drawing>
          <wp:inline distT="0" distB="0" distL="0" distR="0" wp14:anchorId="44C6A8CD" wp14:editId="1446A82D">
            <wp:extent cx="4857750" cy="2228850"/>
            <wp:effectExtent l="38100" t="38100" r="95250" b="95250"/>
            <wp:docPr id="97"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57750" cy="2228850"/>
                    </a:xfrm>
                    <a:prstGeom prst="rect">
                      <a:avLst/>
                    </a:prstGeom>
                    <a:effectLst>
                      <a:outerShdw blurRad="50800" dist="38100" dir="2700000" algn="tl" rotWithShape="0">
                        <a:prstClr val="black">
                          <a:alpha val="40000"/>
                        </a:prstClr>
                      </a:outerShdw>
                    </a:effectLst>
                  </pic:spPr>
                </pic:pic>
              </a:graphicData>
            </a:graphic>
          </wp:inline>
        </w:drawing>
      </w:r>
    </w:p>
    <w:p w14:paraId="60DE21E1" w14:textId="77777777" w:rsidR="00991542" w:rsidRPr="00B26A10" w:rsidRDefault="00991542" w:rsidP="00991542"/>
    <w:p w14:paraId="21F5615E" w14:textId="77777777" w:rsidR="00C00CAE" w:rsidRPr="00F52C28" w:rsidRDefault="00C00CAE" w:rsidP="00C00CAE">
      <w:pPr>
        <w:rPr>
          <w:b/>
          <w:bCs/>
          <w:color w:val="121212"/>
          <w:lang w:eastAsia="nl-NL"/>
        </w:rPr>
      </w:pPr>
      <w:r w:rsidRPr="00F52C28">
        <w:rPr>
          <w:b/>
          <w:bCs/>
          <w:color w:val="121212"/>
          <w:u w:val="single"/>
          <w:lang w:eastAsia="nl-NL"/>
        </w:rPr>
        <w:t>Van BZV naar TZV</w:t>
      </w:r>
    </w:p>
    <w:p w14:paraId="05674A2D" w14:textId="4D17DC68" w:rsidR="00B26A10" w:rsidRPr="008B4288" w:rsidRDefault="00C00CAE" w:rsidP="009232F6">
      <w:pPr>
        <w:spacing w:line="276" w:lineRule="auto"/>
        <w:jc w:val="both"/>
        <w:rPr>
          <w:color w:val="121212"/>
          <w:lang w:eastAsia="nl-NL"/>
        </w:rPr>
      </w:pPr>
      <w:r w:rsidRPr="00C00CAE">
        <w:rPr>
          <w:color w:val="121212"/>
          <w:lang w:eastAsia="nl-NL"/>
        </w:rPr>
        <w:t>In Proteus 4 is de keuze gemaakt om de stofeigenschap BZV te vervangen door de TZV.</w:t>
      </w:r>
      <w:r w:rsidR="00F52C28">
        <w:rPr>
          <w:color w:val="121212"/>
          <w:lang w:eastAsia="nl-NL"/>
        </w:rPr>
        <w:t xml:space="preserve"> </w:t>
      </w:r>
      <w:r w:rsidRPr="00C00CAE">
        <w:rPr>
          <w:color w:val="121212"/>
          <w:lang w:eastAsia="nl-NL"/>
        </w:rPr>
        <w:t>Met zuurstofdepletie veroorzakende stoffen worden met name organische stoffen bedoeld met een hoge BZV-waarde. Wanneer het BZV-getal niet kan worden gevonden in de literatuur, moet deze op een andere manier worden bepaald. Dat kan het beste door het uitvoeren van de BZV-bepaling. Een andere benadering is gebruik te maken van het theoretische zuurstofverbruik of totaal zuurstofverbruik  (</w:t>
      </w:r>
      <w:r w:rsidR="006513B7">
        <w:rPr>
          <w:color w:val="121212"/>
          <w:lang w:eastAsia="nl-NL"/>
        </w:rPr>
        <w:t xml:space="preserve">in Proteus 4 aangeduid als </w:t>
      </w:r>
      <w:r w:rsidRPr="00C00CAE">
        <w:rPr>
          <w:color w:val="121212"/>
          <w:lang w:eastAsia="nl-NL"/>
        </w:rPr>
        <w:t>TZV</w:t>
      </w:r>
      <w:r w:rsidR="006513B7">
        <w:rPr>
          <w:color w:val="121212"/>
          <w:lang w:eastAsia="nl-NL"/>
        </w:rPr>
        <w:t>. De afkorting TZV wordt meestal niet hiervoor gebruikt en zal in een latere versie kunnen worden vervangen door de meer gebruikelijke angelsaksische afkorting voor Theoretical Oxygen Demand: ThOD</w:t>
      </w:r>
      <w:r w:rsidRPr="00C00CAE">
        <w:rPr>
          <w:color w:val="121212"/>
          <w:lang w:eastAsia="nl-NL"/>
        </w:rPr>
        <w:t>). TZV wordt bepaald uit de formule voor oxidatie van de stof tot CO</w:t>
      </w:r>
      <w:r w:rsidRPr="00C00CAE">
        <w:rPr>
          <w:color w:val="121212"/>
          <w:vertAlign w:val="subscript"/>
          <w:lang w:eastAsia="nl-NL"/>
        </w:rPr>
        <w:t>2</w:t>
      </w:r>
      <w:r w:rsidRPr="00C00CAE">
        <w:rPr>
          <w:color w:val="121212"/>
          <w:lang w:eastAsia="nl-NL"/>
        </w:rPr>
        <w:t> en H</w:t>
      </w:r>
      <w:r w:rsidRPr="00C00CAE">
        <w:rPr>
          <w:color w:val="121212"/>
          <w:vertAlign w:val="subscript"/>
          <w:lang w:eastAsia="nl-NL"/>
        </w:rPr>
        <w:t>2</w:t>
      </w:r>
      <w:r w:rsidRPr="00C00CAE">
        <w:rPr>
          <w:color w:val="121212"/>
          <w:lang w:eastAsia="nl-NL"/>
        </w:rPr>
        <w:t>O. Daarbij wordt ervan uitgegaan dat stikstof niet geoxideerd wordt tot NO</w:t>
      </w:r>
      <w:r w:rsidRPr="00C00CAE">
        <w:rPr>
          <w:color w:val="121212"/>
          <w:vertAlign w:val="subscript"/>
          <w:lang w:eastAsia="nl-NL"/>
        </w:rPr>
        <w:t>2</w:t>
      </w:r>
      <w:r w:rsidRPr="00C00CAE">
        <w:rPr>
          <w:color w:val="121212"/>
          <w:lang w:eastAsia="nl-NL"/>
        </w:rPr>
        <w:t xml:space="preserve">, maar tot ammoniak. Ook ammoniak </w:t>
      </w:r>
      <w:r w:rsidRPr="009232F6">
        <w:rPr>
          <w:color w:val="121212"/>
          <w:lang w:eastAsia="nl-NL"/>
        </w:rPr>
        <w:t>NH</w:t>
      </w:r>
      <w:r w:rsidRPr="009232F6">
        <w:rPr>
          <w:color w:val="121212"/>
          <w:vertAlign w:val="subscript"/>
          <w:lang w:eastAsia="nl-NL"/>
        </w:rPr>
        <w:t>4</w:t>
      </w:r>
      <w:r w:rsidR="009232F6">
        <w:rPr>
          <w:color w:val="121212"/>
          <w:lang w:eastAsia="nl-NL"/>
        </w:rPr>
        <w:t>OH</w:t>
      </w:r>
      <w:r w:rsidRPr="00C00CAE">
        <w:rPr>
          <w:color w:val="121212"/>
          <w:lang w:eastAsia="nl-NL"/>
        </w:rPr>
        <w:t xml:space="preserve"> is een stof die in oppervlaktewater een oxidatieproces ondergaat en dus zuurstof consumeert. Maar dat proces verloopt veel trager en wordt daarom niet relevant geacht. Ook in de BZV-bepaling of CZV-bepaling wordt stikstof oxidatie niet meegenomen.</w:t>
      </w:r>
      <w:r w:rsidR="006513B7">
        <w:rPr>
          <w:color w:val="121212"/>
          <w:lang w:eastAsia="nl-NL"/>
        </w:rPr>
        <w:t xml:space="preserve"> </w:t>
      </w:r>
    </w:p>
    <w:p w14:paraId="669563B5" w14:textId="77777777" w:rsidR="00B26A10" w:rsidRPr="00B26A10" w:rsidRDefault="00B26A10" w:rsidP="00B26A10">
      <w:pPr>
        <w:pStyle w:val="Plattetekst"/>
        <w:rPr>
          <w:iCs/>
        </w:rPr>
      </w:pPr>
    </w:p>
    <w:p w14:paraId="0C1EFBE9" w14:textId="643AA7C2" w:rsidR="00FF7522" w:rsidRPr="00B26A10" w:rsidRDefault="0097218C" w:rsidP="00B26A10">
      <w:pPr>
        <w:pStyle w:val="Kop3"/>
        <w:ind w:firstLine="0"/>
      </w:pPr>
      <w:bookmarkStart w:id="35" w:name="_Toc152424597"/>
      <w:bookmarkStart w:id="36" w:name="_Toc65857862"/>
      <w:r w:rsidRPr="00B26A10">
        <w:t xml:space="preserve">Veranderingen </w:t>
      </w:r>
      <w:r w:rsidR="00071A71">
        <w:t xml:space="preserve">op hoofdlijn </w:t>
      </w:r>
      <w:r w:rsidRPr="00B26A10">
        <w:t>van Proteus I</w:t>
      </w:r>
      <w:bookmarkEnd w:id="35"/>
      <w:r w:rsidR="009B5042" w:rsidRPr="00B26A10">
        <w:t>I</w:t>
      </w:r>
      <w:r w:rsidR="00B26A10">
        <w:t xml:space="preserve"> naar Proteus III</w:t>
      </w:r>
      <w:bookmarkEnd w:id="36"/>
      <w:r w:rsidRPr="00B26A10">
        <w:t xml:space="preserve"> </w:t>
      </w:r>
      <w:r w:rsidR="00FF7522" w:rsidRPr="00B26A10">
        <w:t xml:space="preserve"> </w:t>
      </w:r>
    </w:p>
    <w:p w14:paraId="1BB2D55D" w14:textId="77777777" w:rsidR="00FF7522" w:rsidRPr="00B26A10" w:rsidRDefault="00FF7522" w:rsidP="00FF7522">
      <w:r w:rsidRPr="00B26A10">
        <w:rPr>
          <w:b/>
          <w:u w:val="single"/>
        </w:rPr>
        <w:t>Rapportage</w:t>
      </w:r>
    </w:p>
    <w:p w14:paraId="36B021B5" w14:textId="77777777" w:rsidR="00FF7522" w:rsidRPr="00B26A10" w:rsidRDefault="00FF7522" w:rsidP="00827AA1">
      <w:pPr>
        <w:pStyle w:val="Plattetekst"/>
      </w:pPr>
      <w:r w:rsidRPr="00B26A10">
        <w:t xml:space="preserve">De rapportage in Proteus versie </w:t>
      </w:r>
      <w:r w:rsidR="00AD17E8" w:rsidRPr="00B26A10">
        <w:t>III</w:t>
      </w:r>
      <w:r w:rsidRPr="00B26A10">
        <w:t xml:space="preserve"> is sterk verbeterd. Hoewel de mogelijkheden tot ordening bij het laten doorrekenen van de milieurisico’s vrij uitgebreid waren was het gegenereerde rapport onoverzichtelijk. </w:t>
      </w:r>
      <w:r w:rsidR="00AD17E8" w:rsidRPr="00B26A10">
        <w:t>Proteus III</w:t>
      </w:r>
      <w:r w:rsidRPr="00B26A10">
        <w:t xml:space="preserve"> biedt geen mogelijkheid meer tot ordening. Het effectenanalyserapport is zodanig ingericht dat per installatie scenario’s, risico’s, uitstroomhoeveelheden, effecten overzichtelijk gerapporteerd worden zodat ordening overbodig is.</w:t>
      </w:r>
    </w:p>
    <w:p w14:paraId="1E09FD30" w14:textId="77777777" w:rsidR="00FF7522" w:rsidRPr="00B26A10" w:rsidRDefault="00FF7522" w:rsidP="00FF7522"/>
    <w:p w14:paraId="0042EB84" w14:textId="49E40581" w:rsidR="00CF35E1" w:rsidRPr="00B26A10" w:rsidRDefault="00C14751" w:rsidP="00CF35E1">
      <w:pPr>
        <w:keepNext/>
        <w:jc w:val="center"/>
      </w:pPr>
      <w:r w:rsidRPr="00C14751">
        <w:rPr>
          <w:noProof/>
          <w:lang w:eastAsia="nl-NL"/>
        </w:rPr>
        <w:lastRenderedPageBreak/>
        <w:drawing>
          <wp:inline distT="0" distB="0" distL="0" distR="0" wp14:anchorId="4B320221" wp14:editId="2D1AC9E8">
            <wp:extent cx="6211570" cy="2945765"/>
            <wp:effectExtent l="114300" t="101600" r="113030" b="140335"/>
            <wp:docPr id="4124" name="Afbeelding 4124" descr="Afbeelding met schermafbeelding,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Afbeelding 4124" descr="Afbeelding met schermafbeelding, kaart&#10;&#10;Automatisch gegenereerde beschrijving"/>
                    <pic:cNvPicPr/>
                  </pic:nvPicPr>
                  <pic:blipFill>
                    <a:blip r:embed="rId13"/>
                    <a:stretch>
                      <a:fillRect/>
                    </a:stretch>
                  </pic:blipFill>
                  <pic:spPr>
                    <a:xfrm>
                      <a:off x="0" y="0"/>
                      <a:ext cx="6211570" cy="2945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51C899" w14:textId="77777777" w:rsidR="00FF7522" w:rsidRPr="00B26A10" w:rsidRDefault="00CF35E1" w:rsidP="00CF35E1">
      <w:pPr>
        <w:pStyle w:val="Bijschrift"/>
        <w:jc w:val="center"/>
      </w:pPr>
      <w:r w:rsidRPr="00B26A10">
        <w:t>Figuur Rapportage</w:t>
      </w:r>
    </w:p>
    <w:p w14:paraId="36895E6A" w14:textId="77777777" w:rsidR="00FF7522" w:rsidRPr="00B26A10" w:rsidRDefault="00FF7522" w:rsidP="00827AA1">
      <w:pPr>
        <w:pStyle w:val="Plattetekst"/>
      </w:pPr>
      <w:r w:rsidRPr="00B26A10">
        <w:t xml:space="preserve">In de milieurisicorapportage (MR) is in Proteus III een “executive summary” opgenomen waarin de belangrijke effecten die vallen in het “verhoogd risico gebied” zijn </w:t>
      </w:r>
      <w:r w:rsidR="00871F44" w:rsidRPr="00B26A10">
        <w:t>weergegeven.</w:t>
      </w:r>
    </w:p>
    <w:p w14:paraId="4EF7DFA6" w14:textId="77777777" w:rsidR="00FF7522" w:rsidRPr="00B26A10" w:rsidRDefault="00FF7522" w:rsidP="00827AA1">
      <w:pPr>
        <w:pStyle w:val="Plattetekst"/>
      </w:pPr>
    </w:p>
    <w:p w14:paraId="164BC6AA" w14:textId="205C57BE" w:rsidR="00493D7A" w:rsidRPr="00B26A10" w:rsidRDefault="00C307D6" w:rsidP="00493D7A">
      <w:pPr>
        <w:pStyle w:val="Plattetekst"/>
        <w:keepNext/>
      </w:pPr>
      <w:r w:rsidRPr="00C307D6">
        <w:rPr>
          <w:noProof/>
          <w:lang w:eastAsia="nl-NL"/>
        </w:rPr>
        <w:lastRenderedPageBreak/>
        <w:drawing>
          <wp:inline distT="0" distB="0" distL="0" distR="0" wp14:anchorId="119EE493" wp14:editId="175FBFAD">
            <wp:extent cx="6211570" cy="3293110"/>
            <wp:effectExtent l="114300" t="101600" r="113030" b="135890"/>
            <wp:docPr id="4125" name="Afbeelding 4125"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5" name="Afbeelding 4125" descr="Afbeelding met schermafbeelding&#10;&#10;Automatisch gegenereerde beschrijving"/>
                    <pic:cNvPicPr/>
                  </pic:nvPicPr>
                  <pic:blipFill>
                    <a:blip r:embed="rId14"/>
                    <a:stretch>
                      <a:fillRect/>
                    </a:stretch>
                  </pic:blipFill>
                  <pic:spPr>
                    <a:xfrm>
                      <a:off x="0" y="0"/>
                      <a:ext cx="6211570" cy="32931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41115B0" w14:textId="77777777" w:rsidR="00493D7A" w:rsidRPr="00B26A10" w:rsidRDefault="00493D7A" w:rsidP="00493D7A">
      <w:pPr>
        <w:pStyle w:val="Bijschrift"/>
        <w:jc w:val="center"/>
        <w:rPr>
          <w:b/>
        </w:rPr>
      </w:pPr>
      <w:r w:rsidRPr="00B26A10">
        <w:rPr>
          <w:b/>
        </w:rPr>
        <w:t>Executive summary</w:t>
      </w:r>
    </w:p>
    <w:p w14:paraId="4E79E80A" w14:textId="77777777" w:rsidR="00493D7A" w:rsidRPr="00B26A10" w:rsidRDefault="00493D7A" w:rsidP="00827AA1">
      <w:pPr>
        <w:pStyle w:val="Plattetekst"/>
      </w:pPr>
      <w:r w:rsidRPr="00B26A10">
        <w:t xml:space="preserve"> </w:t>
      </w:r>
    </w:p>
    <w:p w14:paraId="35C79F13" w14:textId="77777777" w:rsidR="00493D7A" w:rsidRPr="00B26A10" w:rsidRDefault="00493D7A" w:rsidP="00827AA1">
      <w:pPr>
        <w:pStyle w:val="Plattetekst"/>
      </w:pPr>
    </w:p>
    <w:p w14:paraId="462E74C4" w14:textId="77777777" w:rsidR="00493D7A" w:rsidRPr="00B26A10" w:rsidRDefault="00493D7A" w:rsidP="00827AA1">
      <w:pPr>
        <w:pStyle w:val="Plattetekst"/>
      </w:pPr>
    </w:p>
    <w:p w14:paraId="7F426D5F" w14:textId="77777777" w:rsidR="00FF7522" w:rsidRPr="00B26A10" w:rsidRDefault="00FF7522" w:rsidP="00827AA1">
      <w:pPr>
        <w:pStyle w:val="Plattetekst"/>
      </w:pPr>
      <w:r w:rsidRPr="00B26A10">
        <w:t>Ten slotte wordt in Proteus III in de effectenrapportage ook aangegeven of een RW</w:t>
      </w:r>
      <w:r w:rsidR="008654C1" w:rsidRPr="00B26A10">
        <w:t>Z</w:t>
      </w:r>
      <w:r w:rsidRPr="00B26A10">
        <w:t>I/ BAWZ faalt of niet.</w:t>
      </w:r>
    </w:p>
    <w:p w14:paraId="326AE47A" w14:textId="77777777" w:rsidR="00FF7522" w:rsidRPr="00B26A10" w:rsidRDefault="00FF7522" w:rsidP="00FF7522"/>
    <w:p w14:paraId="49CBE5AD" w14:textId="77777777" w:rsidR="007A6367" w:rsidRPr="00B26A10" w:rsidRDefault="00951731" w:rsidP="007A6367">
      <w:pPr>
        <w:keepNext/>
        <w:jc w:val="center"/>
      </w:pPr>
      <w:r w:rsidRPr="00B26A10">
        <w:rPr>
          <w:noProof/>
          <w:lang w:eastAsia="nl-NL"/>
        </w:rPr>
        <w:drawing>
          <wp:inline distT="0" distB="0" distL="0" distR="0" wp14:anchorId="3DDFD22E" wp14:editId="4E8EF298">
            <wp:extent cx="1757045" cy="1828800"/>
            <wp:effectExtent l="19050" t="1905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57045" cy="1828800"/>
                    </a:xfrm>
                    <a:prstGeom prst="rect">
                      <a:avLst/>
                    </a:prstGeom>
                    <a:noFill/>
                    <a:ln w="6350" cmpd="sng">
                      <a:solidFill>
                        <a:srgbClr val="000000"/>
                      </a:solidFill>
                      <a:miter lim="800000"/>
                      <a:headEnd/>
                      <a:tailEnd/>
                    </a:ln>
                    <a:effectLst/>
                  </pic:spPr>
                </pic:pic>
              </a:graphicData>
            </a:graphic>
          </wp:inline>
        </w:drawing>
      </w:r>
    </w:p>
    <w:p w14:paraId="2E36F105" w14:textId="77777777" w:rsidR="00FF7522" w:rsidRPr="00B26A10" w:rsidRDefault="007A6367" w:rsidP="007A6367">
      <w:pPr>
        <w:pStyle w:val="Bijschrift"/>
        <w:jc w:val="center"/>
        <w:rPr>
          <w:b/>
        </w:rPr>
      </w:pPr>
      <w:r w:rsidRPr="00B26A10">
        <w:t>Figuur Melding falen bedrijfszuivering</w:t>
      </w:r>
    </w:p>
    <w:p w14:paraId="0CC9181F" w14:textId="77777777" w:rsidR="007A6367" w:rsidRPr="00B26A10" w:rsidRDefault="00951731" w:rsidP="007A6367">
      <w:pPr>
        <w:keepNext/>
        <w:jc w:val="center"/>
      </w:pPr>
      <w:r w:rsidRPr="00B26A10">
        <w:rPr>
          <w:noProof/>
          <w:lang w:eastAsia="nl-NL"/>
        </w:rPr>
        <w:lastRenderedPageBreak/>
        <w:drawing>
          <wp:inline distT="0" distB="0" distL="0" distR="0" wp14:anchorId="5CFDA0C9" wp14:editId="090E2A9F">
            <wp:extent cx="2957830" cy="1932305"/>
            <wp:effectExtent l="19050" t="1905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57830" cy="1932305"/>
                    </a:xfrm>
                    <a:prstGeom prst="rect">
                      <a:avLst/>
                    </a:prstGeom>
                    <a:noFill/>
                    <a:ln w="6350" cmpd="sng">
                      <a:solidFill>
                        <a:srgbClr val="000000"/>
                      </a:solidFill>
                      <a:miter lim="800000"/>
                      <a:headEnd/>
                      <a:tailEnd/>
                    </a:ln>
                    <a:effectLst/>
                  </pic:spPr>
                </pic:pic>
              </a:graphicData>
            </a:graphic>
          </wp:inline>
        </w:drawing>
      </w:r>
    </w:p>
    <w:p w14:paraId="19AF25CC" w14:textId="77777777" w:rsidR="00FF7522" w:rsidRPr="00B26A10" w:rsidRDefault="007A6367" w:rsidP="007A6367">
      <w:pPr>
        <w:pStyle w:val="Bijschrift"/>
        <w:jc w:val="center"/>
      </w:pPr>
      <w:r w:rsidRPr="00B26A10">
        <w:t>Figuur Falen</w:t>
      </w:r>
      <w:r w:rsidR="00FE2671" w:rsidRPr="00B26A10">
        <w:t>,</w:t>
      </w:r>
      <w:r w:rsidRPr="00B26A10">
        <w:t xml:space="preserve"> Inhibitie</w:t>
      </w:r>
      <w:r w:rsidR="00FE2671" w:rsidRPr="00B26A10">
        <w:t xml:space="preserve"> en slib beïnvloeding</w:t>
      </w:r>
      <w:r w:rsidRPr="00B26A10">
        <w:t xml:space="preserve"> RWZI</w:t>
      </w:r>
      <w:r w:rsidR="00FE2671" w:rsidRPr="00B26A10">
        <w:t xml:space="preserve"> en BWZI</w:t>
      </w:r>
    </w:p>
    <w:p w14:paraId="6F49AFFD" w14:textId="77777777" w:rsidR="007A6367" w:rsidRPr="00B26A10" w:rsidRDefault="007A6367" w:rsidP="00FF7522"/>
    <w:p w14:paraId="78F1758B" w14:textId="77777777" w:rsidR="00FF7522" w:rsidRPr="00B26A10" w:rsidRDefault="00CA7B52" w:rsidP="004F749D">
      <w:pPr>
        <w:jc w:val="both"/>
        <w:rPr>
          <w:b/>
          <w:u w:val="single"/>
        </w:rPr>
      </w:pPr>
      <w:r w:rsidRPr="00B26A10">
        <w:rPr>
          <w:b/>
          <w:u w:val="single"/>
        </w:rPr>
        <w:t>Afstroomroute</w:t>
      </w:r>
    </w:p>
    <w:p w14:paraId="6237406B" w14:textId="77777777" w:rsidR="00CA7B52" w:rsidRPr="00B26A10" w:rsidRDefault="00CA7B52" w:rsidP="00C560BA">
      <w:pPr>
        <w:spacing w:line="360" w:lineRule="auto"/>
        <w:jc w:val="both"/>
      </w:pPr>
      <w:r w:rsidRPr="00B26A10">
        <w:t xml:space="preserve">In de </w:t>
      </w:r>
      <w:r w:rsidR="000778B5" w:rsidRPr="00B26A10">
        <w:t xml:space="preserve">kolom </w:t>
      </w:r>
      <w:r w:rsidRPr="00B26A10">
        <w:t>afstroomroute gee</w:t>
      </w:r>
      <w:r w:rsidR="000C467A" w:rsidRPr="00B26A10">
        <w:t xml:space="preserve">ft een letter achter de unit aan of de doorstroming via </w:t>
      </w:r>
      <w:r w:rsidR="00571B2B" w:rsidRPr="00B26A10">
        <w:t>de Doorstroomaflsuiter [D], de Bufferafsluiter [B] of via O</w:t>
      </w:r>
      <w:r w:rsidR="000C467A" w:rsidRPr="00B26A10">
        <w:t>verstroming [O] plaatsvindt.</w:t>
      </w:r>
    </w:p>
    <w:p w14:paraId="7CAF2A80" w14:textId="77777777" w:rsidR="007D489E" w:rsidRPr="00B26A10" w:rsidRDefault="007D489E" w:rsidP="00FF7522"/>
    <w:p w14:paraId="66FE6456" w14:textId="77777777" w:rsidR="000C467A" w:rsidRPr="00B26A10" w:rsidRDefault="000C467A" w:rsidP="00FF7522"/>
    <w:p w14:paraId="485C308D" w14:textId="77777777" w:rsidR="000C467A" w:rsidRPr="00B26A10" w:rsidRDefault="00951731" w:rsidP="000C467A">
      <w:pPr>
        <w:jc w:val="center"/>
      </w:pPr>
      <w:r w:rsidRPr="00B26A10">
        <w:rPr>
          <w:noProof/>
          <w:lang w:eastAsia="nl-NL"/>
        </w:rPr>
        <w:drawing>
          <wp:inline distT="0" distB="0" distL="0" distR="0" wp14:anchorId="7F85C2F1" wp14:editId="499485B2">
            <wp:extent cx="1550670" cy="1137285"/>
            <wp:effectExtent l="19050" t="19050" r="0" b="5715"/>
            <wp:docPr id="30" name="Picture 3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7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50670" cy="1137285"/>
                    </a:xfrm>
                    <a:prstGeom prst="rect">
                      <a:avLst/>
                    </a:prstGeom>
                    <a:noFill/>
                    <a:ln w="6350" cmpd="sng">
                      <a:solidFill>
                        <a:srgbClr val="000000"/>
                      </a:solidFill>
                      <a:miter lim="800000"/>
                      <a:headEnd/>
                      <a:tailEnd/>
                    </a:ln>
                    <a:effectLst/>
                  </pic:spPr>
                </pic:pic>
              </a:graphicData>
            </a:graphic>
          </wp:inline>
        </w:drawing>
      </w:r>
    </w:p>
    <w:p w14:paraId="13BF6DFD" w14:textId="77777777" w:rsidR="00CA7B52" w:rsidRPr="00B26A10" w:rsidRDefault="00CA7B52" w:rsidP="00FF7522"/>
    <w:p w14:paraId="3FFAC2D5" w14:textId="77777777" w:rsidR="00FF7522" w:rsidRPr="00B26A10" w:rsidRDefault="00FF7522" w:rsidP="00FF7522">
      <w:r w:rsidRPr="00B26A10">
        <w:rPr>
          <w:b/>
          <w:u w:val="single"/>
        </w:rPr>
        <w:t>Referentiekaders</w:t>
      </w:r>
    </w:p>
    <w:p w14:paraId="12113DB9" w14:textId="77777777" w:rsidR="00FF7522" w:rsidRPr="00B26A10" w:rsidRDefault="00FF7522" w:rsidP="00827AA1">
      <w:pPr>
        <w:pStyle w:val="Plattetekst"/>
      </w:pPr>
      <w:r w:rsidRPr="00B26A10">
        <w:t>Nieuw bij de milieurisicorapportage is de toevoeging van referentiekaders. De rapportage biedt referentiekaders voor volumecontaminatie en drijflaagvorming. Effecten worden automatisch in de referentiegrafieken geplaatst en effecten met een “verhoogd ris</w:t>
      </w:r>
      <w:r w:rsidR="00553FBE" w:rsidRPr="00B26A10">
        <w:t>ico” zijn i</w:t>
      </w:r>
      <w:r w:rsidR="00827AA1" w:rsidRPr="00B26A10">
        <w:t>n de rapportag</w:t>
      </w:r>
      <w:r w:rsidRPr="00B26A10">
        <w:t>e geaccentueerd.</w:t>
      </w:r>
    </w:p>
    <w:p w14:paraId="3A799B9A" w14:textId="77777777" w:rsidR="007E2417" w:rsidRPr="00B26A10" w:rsidRDefault="007E2417" w:rsidP="00827AA1">
      <w:pPr>
        <w:pStyle w:val="Plattetekst"/>
      </w:pPr>
    </w:p>
    <w:p w14:paraId="66534207" w14:textId="77777777" w:rsidR="00FF7522" w:rsidRPr="00B26A10" w:rsidRDefault="00FF7522" w:rsidP="00FF7522"/>
    <w:p w14:paraId="2318F3A4" w14:textId="77777777" w:rsidR="00B17778" w:rsidRPr="00B26A10" w:rsidRDefault="00951731" w:rsidP="00B17778">
      <w:pPr>
        <w:keepNext/>
        <w:jc w:val="center"/>
      </w:pPr>
      <w:r w:rsidRPr="00B26A10">
        <w:rPr>
          <w:b/>
          <w:noProof/>
          <w:lang w:eastAsia="nl-NL"/>
        </w:rPr>
        <w:drawing>
          <wp:inline distT="0" distB="0" distL="0" distR="0" wp14:anchorId="3E6B4D49" wp14:editId="3580BAD1">
            <wp:extent cx="4675505" cy="1598295"/>
            <wp:effectExtent l="19050" t="19050" r="0" b="1905"/>
            <wp:docPr id="33" name="Picture 39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7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75505" cy="1598295"/>
                    </a:xfrm>
                    <a:prstGeom prst="rect">
                      <a:avLst/>
                    </a:prstGeom>
                    <a:noFill/>
                    <a:ln w="6350" cmpd="sng">
                      <a:solidFill>
                        <a:srgbClr val="000000"/>
                      </a:solidFill>
                      <a:miter lim="800000"/>
                      <a:headEnd/>
                      <a:tailEnd/>
                    </a:ln>
                    <a:effectLst/>
                  </pic:spPr>
                </pic:pic>
              </a:graphicData>
            </a:graphic>
          </wp:inline>
        </w:drawing>
      </w:r>
    </w:p>
    <w:p w14:paraId="0F47A00A" w14:textId="77777777" w:rsidR="00FF7522" w:rsidRPr="00B26A10" w:rsidRDefault="00B17778" w:rsidP="00B17778">
      <w:pPr>
        <w:pStyle w:val="Bijschrift"/>
        <w:jc w:val="center"/>
      </w:pPr>
      <w:r w:rsidRPr="00B26A10">
        <w:t>Figuur Referentiekaders en effecten</w:t>
      </w:r>
    </w:p>
    <w:p w14:paraId="49D361B8" w14:textId="77777777" w:rsidR="00FF7522" w:rsidRPr="00B26A10" w:rsidRDefault="00FF7522" w:rsidP="00FF7522"/>
    <w:p w14:paraId="4D58B1A0" w14:textId="77777777" w:rsidR="00FF7522" w:rsidRPr="00B26A10" w:rsidRDefault="00FF7522" w:rsidP="00FF7522">
      <w:r w:rsidRPr="00B26A10">
        <w:rPr>
          <w:b/>
          <w:u w:val="single"/>
        </w:rPr>
        <w:t>Additionele installaties</w:t>
      </w:r>
    </w:p>
    <w:p w14:paraId="5EA32289" w14:textId="77777777" w:rsidR="00FF7522" w:rsidRPr="00B26A10" w:rsidRDefault="00FF7522" w:rsidP="00FF7522">
      <w:pPr>
        <w:pStyle w:val="Plattetekst"/>
      </w:pPr>
      <w:r w:rsidRPr="00B26A10">
        <w:t>Proteus III biedt de mogelijkheid om in de unit Bulkopslag een installatie “custom tank” toe te voegen. Deze mogelijkheid is ingebouwd om tanks in de modellering te plaatsen die afwijken van de standaard te kiezen tanks. De keuze voor een “custom tank” is echter verbonden aan strikte voorwaarden.</w:t>
      </w:r>
    </w:p>
    <w:p w14:paraId="3370D2B0" w14:textId="77777777" w:rsidR="004127C7" w:rsidRPr="00B26A10" w:rsidRDefault="004127C7" w:rsidP="00FF7522">
      <w:pPr>
        <w:pStyle w:val="Plattetekst"/>
      </w:pPr>
    </w:p>
    <w:p w14:paraId="0A4F7984" w14:textId="77777777" w:rsidR="00327853" w:rsidRPr="00B26A10" w:rsidRDefault="00327853" w:rsidP="00327853">
      <w:pPr>
        <w:pStyle w:val="Kop4"/>
        <w:rPr>
          <w:u w:val="single"/>
        </w:rPr>
      </w:pPr>
      <w:bookmarkStart w:id="37" w:name="_Toc152424598"/>
      <w:r w:rsidRPr="00B26A10">
        <w:rPr>
          <w:u w:val="single"/>
        </w:rPr>
        <w:t>Besturingssysteem</w:t>
      </w:r>
      <w:bookmarkEnd w:id="37"/>
    </w:p>
    <w:p w14:paraId="25F56CAF" w14:textId="77777777" w:rsidR="00327853" w:rsidRPr="00B26A10" w:rsidRDefault="001E7ABD" w:rsidP="00BD5779">
      <w:pPr>
        <w:pStyle w:val="Plattetekst"/>
      </w:pPr>
      <w:r w:rsidRPr="00B26A10">
        <w:t>Proteus III</w:t>
      </w:r>
      <w:r w:rsidR="009B5042" w:rsidRPr="00B26A10">
        <w:t xml:space="preserve"> </w:t>
      </w:r>
      <w:r w:rsidR="0097218C" w:rsidRPr="00B26A10">
        <w:t>is de opvolger van Proteus I</w:t>
      </w:r>
      <w:r w:rsidR="009B5042" w:rsidRPr="00B26A10">
        <w:t>I</w:t>
      </w:r>
      <w:r w:rsidR="0097218C" w:rsidRPr="00B26A10">
        <w:t>. Proteus I</w:t>
      </w:r>
      <w:r w:rsidR="009B5042" w:rsidRPr="00B26A10">
        <w:t>I is gebouwd in Delphi. De gebruiksvriendelijkheid en</w:t>
      </w:r>
      <w:r w:rsidR="0097218C" w:rsidRPr="00B26A10">
        <w:t xml:space="preserve"> </w:t>
      </w:r>
      <w:r w:rsidR="009B5042" w:rsidRPr="00B26A10">
        <w:t xml:space="preserve">duidelijkheid van de user interface en de </w:t>
      </w:r>
      <w:r w:rsidR="00C32B35" w:rsidRPr="00B26A10">
        <w:t xml:space="preserve">duidelijkheid van de </w:t>
      </w:r>
      <w:r w:rsidR="009B5042" w:rsidRPr="00B26A10">
        <w:t xml:space="preserve">resultaten van de berekeningen werd als onvoldoende beschouwd. Op basis van Proteus II is daarom </w:t>
      </w:r>
      <w:r w:rsidRPr="00B26A10">
        <w:t>Proteus III</w:t>
      </w:r>
      <w:r w:rsidR="009B5042" w:rsidRPr="00B26A10">
        <w:t xml:space="preserve"> gebouwd. </w:t>
      </w:r>
      <w:r w:rsidRPr="00B26A10">
        <w:t>Proteus III</w:t>
      </w:r>
      <w:r w:rsidR="009B5042" w:rsidRPr="00B26A10">
        <w:t xml:space="preserve"> moet kunnen functioneren onder de operating systemen Windows XP</w:t>
      </w:r>
      <w:r w:rsidR="00A573FF" w:rsidRPr="00B26A10">
        <w:t>,</w:t>
      </w:r>
      <w:r w:rsidR="009B5042" w:rsidRPr="00B26A10">
        <w:t xml:space="preserve"> Windows 7</w:t>
      </w:r>
      <w:r w:rsidR="00A573FF" w:rsidRPr="00B26A10">
        <w:t>, Windows 8 en Windows 10</w:t>
      </w:r>
      <w:r w:rsidR="009B5042" w:rsidRPr="00B26A10">
        <w:t xml:space="preserve">. </w:t>
      </w:r>
    </w:p>
    <w:p w14:paraId="53574419" w14:textId="77777777" w:rsidR="00327853" w:rsidRPr="00B26A10" w:rsidRDefault="00327853" w:rsidP="00327853">
      <w:pPr>
        <w:pStyle w:val="Kop4"/>
        <w:rPr>
          <w:u w:val="single"/>
        </w:rPr>
      </w:pPr>
      <w:r w:rsidRPr="00B26A10">
        <w:br w:type="page"/>
      </w:r>
      <w:bookmarkStart w:id="38" w:name="_Toc152424599"/>
      <w:r w:rsidRPr="00B26A10">
        <w:rPr>
          <w:u w:val="single"/>
        </w:rPr>
        <w:lastRenderedPageBreak/>
        <w:t>User</w:t>
      </w:r>
      <w:r w:rsidR="00F21A6B" w:rsidRPr="00B26A10">
        <w:rPr>
          <w:u w:val="single"/>
        </w:rPr>
        <w:t>-</w:t>
      </w:r>
      <w:r w:rsidRPr="00B26A10">
        <w:rPr>
          <w:u w:val="single"/>
        </w:rPr>
        <w:t>interface</w:t>
      </w:r>
      <w:bookmarkEnd w:id="38"/>
    </w:p>
    <w:p w14:paraId="55DC5AB5" w14:textId="77777777" w:rsidR="00BD5779" w:rsidRPr="00B26A10" w:rsidRDefault="00FC3C5C" w:rsidP="00BD5779">
      <w:pPr>
        <w:pStyle w:val="Plattetekst"/>
      </w:pPr>
      <w:r w:rsidRPr="00B26A10">
        <w:t xml:space="preserve">Bij de ontwikkeling van </w:t>
      </w:r>
      <w:r w:rsidR="00C87571" w:rsidRPr="00B26A10">
        <w:t>Proteus</w:t>
      </w:r>
      <w:r w:rsidR="00165325" w:rsidRPr="00B26A10">
        <w:t xml:space="preserve"> </w:t>
      </w:r>
      <w:r w:rsidR="001E7ABD" w:rsidRPr="00B26A10">
        <w:t xml:space="preserve">III </w:t>
      </w:r>
      <w:r w:rsidR="00165325" w:rsidRPr="00B26A10">
        <w:t>is de user-</w:t>
      </w:r>
      <w:r w:rsidR="001B36E8" w:rsidRPr="00B26A10">
        <w:t xml:space="preserve">interface gewijzigd. </w:t>
      </w:r>
      <w:r w:rsidR="00C87571" w:rsidRPr="00B26A10">
        <w:t>Proteus</w:t>
      </w:r>
      <w:r w:rsidR="001B36E8" w:rsidRPr="00B26A10">
        <w:t xml:space="preserve"> bestaat uit een hoofdscherm</w:t>
      </w:r>
      <w:r w:rsidR="00C32B35" w:rsidRPr="00B26A10">
        <w:t xml:space="preserve"> waarin een netwerk van units met onderlinge relaties getekend wordt</w:t>
      </w:r>
      <w:r w:rsidR="001B36E8" w:rsidRPr="00B26A10">
        <w:t xml:space="preserve">. </w:t>
      </w:r>
      <w:r w:rsidR="00165325" w:rsidRPr="00B26A10">
        <w:t>De</w:t>
      </w:r>
      <w:r w:rsidR="00C32B35" w:rsidRPr="00B26A10">
        <w:t xml:space="preserve"> units worden geplaatst in lagen. </w:t>
      </w:r>
      <w:r w:rsidR="00BD5779" w:rsidRPr="00B26A10">
        <w:t xml:space="preserve">Er kan een ondergrond worden toegevoegd aan het project. Hierdoor kunnen objecten “geografisch” worden geplaatst en </w:t>
      </w:r>
      <w:r w:rsidR="008654C1" w:rsidRPr="00B26A10">
        <w:t xml:space="preserve">hierdoor </w:t>
      </w:r>
      <w:r w:rsidR="00BD5779" w:rsidRPr="00B26A10">
        <w:t>verandert het abstracte Proteus plaatje in een beter inzichtelijk geografisch plaatje. De grafische presentatie in rapportage is verbeterd.</w:t>
      </w:r>
    </w:p>
    <w:p w14:paraId="0190B39D" w14:textId="77777777" w:rsidR="001B36E8" w:rsidRPr="00B26A10" w:rsidRDefault="001B36E8" w:rsidP="001B36E8">
      <w:pPr>
        <w:pStyle w:val="Plattetekst"/>
      </w:pPr>
    </w:p>
    <w:p w14:paraId="27474A0E" w14:textId="77777777" w:rsidR="00C32B35" w:rsidRPr="00B26A10" w:rsidRDefault="001B36E8" w:rsidP="00BD5779">
      <w:pPr>
        <w:pStyle w:val="Plattetekst"/>
      </w:pPr>
      <w:r w:rsidRPr="00B26A10">
        <w:t xml:space="preserve">Eigenschappen zijn voorzien van eenheden die door de gebruiker zijn in te stellen. In de rapportage worden de waarden in de door de gebruiker gekozen </w:t>
      </w:r>
      <w:r w:rsidR="00BD5779" w:rsidRPr="00B26A10">
        <w:t>eenheden weergegeven</w:t>
      </w:r>
      <w:r w:rsidR="000B0E8F" w:rsidRPr="00B26A10">
        <w:t>.</w:t>
      </w:r>
      <w:r w:rsidR="00BD5779" w:rsidRPr="00B26A10">
        <w:t xml:space="preserve"> </w:t>
      </w:r>
    </w:p>
    <w:p w14:paraId="74F0C184" w14:textId="77777777" w:rsidR="00C32B35" w:rsidRPr="00B26A10" w:rsidRDefault="00C32B35" w:rsidP="00BD5779">
      <w:pPr>
        <w:pStyle w:val="Plattetekst"/>
      </w:pPr>
    </w:p>
    <w:p w14:paraId="533CE6C4" w14:textId="77777777" w:rsidR="0097218C" w:rsidRPr="00B26A10" w:rsidRDefault="009A7E86" w:rsidP="00BD5779">
      <w:pPr>
        <w:pStyle w:val="Plattetekst"/>
      </w:pPr>
      <w:r w:rsidRPr="00B26A10">
        <w:t>De meeste v</w:t>
      </w:r>
      <w:r w:rsidR="00C32B35" w:rsidRPr="00B26A10">
        <w:t xml:space="preserve">elden van een unit in de gegevensverkenner krijgen per default de </w:t>
      </w:r>
      <w:r w:rsidR="00BD5779" w:rsidRPr="00B26A10">
        <w:t xml:space="preserve">initiële waarde “Niet ingevuld”. </w:t>
      </w:r>
    </w:p>
    <w:p w14:paraId="626DCE88" w14:textId="77777777" w:rsidR="00854FB5" w:rsidRPr="00B26A10" w:rsidRDefault="00854FB5" w:rsidP="00BD5779">
      <w:pPr>
        <w:pStyle w:val="Plattetekst"/>
      </w:pPr>
    </w:p>
    <w:p w14:paraId="299935BD" w14:textId="77777777" w:rsidR="00F4611B" w:rsidRPr="00B26A10" w:rsidRDefault="00165325" w:rsidP="00F4611B">
      <w:pPr>
        <w:pStyle w:val="Plattetekst"/>
      </w:pPr>
      <w:r w:rsidRPr="00B26A10">
        <w:t xml:space="preserve">Het tekenen van de </w:t>
      </w:r>
      <w:r w:rsidR="0096296E" w:rsidRPr="00B26A10">
        <w:t>relaties</w:t>
      </w:r>
      <w:r w:rsidRPr="00B26A10">
        <w:t xml:space="preserve"> </w:t>
      </w:r>
      <w:r w:rsidR="00F4611B" w:rsidRPr="00B26A10">
        <w:t xml:space="preserve">tussen de objecten </w:t>
      </w:r>
      <w:r w:rsidRPr="00B26A10">
        <w:t xml:space="preserve">is verbeterd. </w:t>
      </w:r>
      <w:r w:rsidR="00C32B35" w:rsidRPr="00B26A10">
        <w:t>Er hoeven in deze versie van Proteus geen actie-iconen aangeklikt te worden om relaties te tekenen, units te verplaatsen of te verwijderen. Bij het tekenen van een relatie klikt de gebruiker op een connector en beweegt richting de gewenste connector. Proteus tekent de relatie tijdens dit verplaatsen. Wanneer de gewenste connector benaderd wordt zal deze rood oplichten en wordt de relatie automatisch verbonden. De gebruiker kan nog steeds het eindpunt van de re</w:t>
      </w:r>
      <w:r w:rsidR="00205B8C" w:rsidRPr="00B26A10">
        <w:t>latie verplaatsen in dit geval.</w:t>
      </w:r>
    </w:p>
    <w:p w14:paraId="75AF5093" w14:textId="77777777" w:rsidR="00205B8C" w:rsidRPr="00B26A10" w:rsidRDefault="00205B8C" w:rsidP="00F4611B">
      <w:pPr>
        <w:pStyle w:val="Plattetekst"/>
      </w:pPr>
    </w:p>
    <w:p w14:paraId="61B30B17" w14:textId="77777777" w:rsidR="00205B8C" w:rsidRPr="00B26A10" w:rsidRDefault="00205B8C" w:rsidP="00F4611B">
      <w:pPr>
        <w:pStyle w:val="Plattetekst"/>
      </w:pPr>
      <w:r w:rsidRPr="00B26A10">
        <w:t>De relaties worden als orthogonale lijnen getekend. Het is mogelijk om dit wijzigen in niet haakse lijnen. Ook is het mogelijk om punten in een relatie toe te voegen.</w:t>
      </w:r>
    </w:p>
    <w:p w14:paraId="2CBD5C94" w14:textId="77777777" w:rsidR="00205B8C" w:rsidRPr="00B26A10" w:rsidRDefault="00205B8C" w:rsidP="00F4611B">
      <w:pPr>
        <w:pStyle w:val="Plattetekst"/>
      </w:pPr>
    </w:p>
    <w:p w14:paraId="779570D4" w14:textId="77777777" w:rsidR="00205B8C" w:rsidRPr="00B26A10" w:rsidRDefault="00205B8C" w:rsidP="00F4611B">
      <w:pPr>
        <w:pStyle w:val="Plattetekst"/>
      </w:pPr>
      <w:r w:rsidRPr="00B26A10">
        <w:t>Het is nu mogelijk om units in verschillende lagen toe te voegen. Door lagen aan- of uit te zetten kan het overzicht op het model verbeteren. Daarnaast is het mogelijk om units te groeperen en de groep als geheel te verkleinen. Ook dit verbetert het overzicht over het model.</w:t>
      </w:r>
    </w:p>
    <w:p w14:paraId="3B1677C4" w14:textId="77777777" w:rsidR="00F4611B" w:rsidRPr="00B26A10" w:rsidRDefault="00F4611B" w:rsidP="00152BA2">
      <w:pPr>
        <w:pStyle w:val="Plattetekst"/>
      </w:pPr>
    </w:p>
    <w:p w14:paraId="67FD72B1" w14:textId="77777777" w:rsidR="00205B8C" w:rsidRPr="00B26A10" w:rsidRDefault="00205B8C" w:rsidP="00152BA2">
      <w:pPr>
        <w:pStyle w:val="Plattetekst"/>
      </w:pPr>
      <w:r w:rsidRPr="00B26A10">
        <w:t xml:space="preserve">Het is nu mogelijk om de paden van en naar een unit toe te markeren. </w:t>
      </w:r>
    </w:p>
    <w:p w14:paraId="0125DE00" w14:textId="77777777" w:rsidR="00205B8C" w:rsidRPr="00B26A10" w:rsidRDefault="00205B8C" w:rsidP="00152BA2">
      <w:pPr>
        <w:pStyle w:val="Plattetekst"/>
      </w:pPr>
    </w:p>
    <w:p w14:paraId="24C2567B" w14:textId="77777777" w:rsidR="00205B8C" w:rsidRPr="00B26A10" w:rsidRDefault="00205B8C" w:rsidP="00152BA2">
      <w:pPr>
        <w:pStyle w:val="Plattetekst"/>
      </w:pPr>
      <w:r w:rsidRPr="00B26A10">
        <w:t>Het tekencanvas biedt de mogelijkheid om een grid te tonen. Ook kunnen de units vastklikken op het al dan niet getoonde grid. Beide functies zijn in- of uit te schakelen.</w:t>
      </w:r>
    </w:p>
    <w:p w14:paraId="4E7C742A" w14:textId="77777777" w:rsidR="00F4611B" w:rsidRPr="00B26A10" w:rsidRDefault="00F4611B" w:rsidP="00D86286">
      <w:pPr>
        <w:pStyle w:val="Plattetekst"/>
      </w:pPr>
    </w:p>
    <w:p w14:paraId="17815F8A" w14:textId="77777777" w:rsidR="00205B8C" w:rsidRPr="00B26A10" w:rsidRDefault="00205B8C" w:rsidP="00D86286">
      <w:pPr>
        <w:pStyle w:val="Plattetekst"/>
      </w:pPr>
      <w:r w:rsidRPr="00B26A10">
        <w:t>Na een berekening toont Proteus de rekenresultaten in een tabel. Onder de tabel worden de MSI waarden van de scenario</w:t>
      </w:r>
      <w:r w:rsidR="008654C1" w:rsidRPr="00B26A10">
        <w:t>’</w:t>
      </w:r>
      <w:r w:rsidRPr="00B26A10">
        <w:t xml:space="preserve">s in een grafiek weergegeven. Een rode en groene lijn geven de verwaarloosbare, acceptabele en verhoogd risico gebieden aan. </w:t>
      </w:r>
    </w:p>
    <w:p w14:paraId="593AFF0F" w14:textId="77777777" w:rsidR="00FC2DD7" w:rsidRPr="00B26A10" w:rsidRDefault="00FC2DD7" w:rsidP="00D86286">
      <w:pPr>
        <w:pStyle w:val="Plattetekst"/>
      </w:pPr>
    </w:p>
    <w:p w14:paraId="4757B8B1" w14:textId="77777777" w:rsidR="00FC2DD7" w:rsidRPr="00B26A10" w:rsidRDefault="00FC2DD7" w:rsidP="00D86286">
      <w:pPr>
        <w:pStyle w:val="Plattetekst"/>
      </w:pPr>
      <w:r w:rsidRPr="00B26A10">
        <w:t xml:space="preserve">In de </w:t>
      </w:r>
      <w:r w:rsidR="006B79A3" w:rsidRPr="00B26A10">
        <w:t xml:space="preserve">msi </w:t>
      </w:r>
      <w:r w:rsidR="0039520A" w:rsidRPr="00B26A10">
        <w:t>tabbladen kan ingezoomd worden op de verschillende types.</w:t>
      </w:r>
    </w:p>
    <w:p w14:paraId="0B553AC4" w14:textId="77777777" w:rsidR="00CF7A73" w:rsidRPr="00B26A10" w:rsidRDefault="00CF7A73" w:rsidP="00D86286">
      <w:pPr>
        <w:pStyle w:val="Plattetekst"/>
      </w:pPr>
    </w:p>
    <w:p w14:paraId="5FBC2A39" w14:textId="77777777" w:rsidR="00CF7A73" w:rsidRPr="00B26A10" w:rsidRDefault="00CF7A73" w:rsidP="00D86286">
      <w:pPr>
        <w:pStyle w:val="Plattetekst"/>
      </w:pPr>
      <w:r w:rsidRPr="00B26A10">
        <w:t>Wanneer de gebruiker een rij in de tabel selecteert wordt het desbetreffende punt in de MSI grafiek benadrukt. Andersom, wanneer de gebruiker een punt in de grafiek klikt wordt de rij in de tabel geselecteerd.</w:t>
      </w:r>
    </w:p>
    <w:p w14:paraId="50ACAF50" w14:textId="77777777" w:rsidR="00205B8C" w:rsidRPr="00B26A10" w:rsidRDefault="00205B8C" w:rsidP="00D86286">
      <w:pPr>
        <w:pStyle w:val="Plattetekst"/>
      </w:pPr>
    </w:p>
    <w:p w14:paraId="0BCE6B67" w14:textId="77777777" w:rsidR="00205B8C" w:rsidRPr="00B26A10" w:rsidRDefault="00205B8C" w:rsidP="00D86286">
      <w:pPr>
        <w:pStyle w:val="Plattetekst"/>
      </w:pPr>
      <w:r w:rsidRPr="00B26A10">
        <w:t>In een tabblad kan de gebruiker per unit inzoomen op de rekenresultaten.</w:t>
      </w:r>
    </w:p>
    <w:p w14:paraId="08FB1202" w14:textId="77777777" w:rsidR="00205B8C" w:rsidRPr="00B26A10" w:rsidRDefault="00205B8C" w:rsidP="00D86286">
      <w:pPr>
        <w:pStyle w:val="Plattetekst"/>
      </w:pPr>
    </w:p>
    <w:p w14:paraId="22EE840F" w14:textId="77777777" w:rsidR="009C0E6A" w:rsidRPr="00B26A10" w:rsidRDefault="009C0E6A" w:rsidP="00E77CEC">
      <w:pPr>
        <w:pStyle w:val="Kop4"/>
      </w:pPr>
      <w:r w:rsidRPr="00B26A10">
        <w:t>Faalkansen en scenario’s</w:t>
      </w:r>
    </w:p>
    <w:p w14:paraId="334D092B" w14:textId="77777777" w:rsidR="007D54E0" w:rsidRPr="00B26A10" w:rsidRDefault="009C0E6A" w:rsidP="00D86286">
      <w:pPr>
        <w:pStyle w:val="Plattetekst"/>
      </w:pPr>
      <w:r w:rsidRPr="00B26A10">
        <w:t xml:space="preserve">In 2012 is door TNO een GAP analyse uitgevoerd in opdracht van RWS. Doel van de studie was om te bezien of de scenario’s en faalkansen in Proteus up to date zijn en in overeenstemming met de scenario’s die worden toegepast in het rekenmodel dat in het kader van het Besluit externe veiligheid inrichtingen (Bevi) wordt gebruikt. Voor een deel van de scenario’s is het oordeel dat er goede overeenstemming is tussen beide rekenmodellen. Er waren geen kant en klare verbeterpunten die meteen konden worden ingevoerd. De studie heeft geleid tot een aantal aanbevelingen om de uitgangspunten in Proteus te heroverwegen. </w:t>
      </w:r>
    </w:p>
    <w:p w14:paraId="2D6588AB" w14:textId="77777777" w:rsidR="007D54E0" w:rsidRPr="00B26A10" w:rsidRDefault="007D54E0" w:rsidP="00D86286">
      <w:pPr>
        <w:pStyle w:val="Plattetekst"/>
      </w:pPr>
    </w:p>
    <w:p w14:paraId="3FA912E5" w14:textId="77777777" w:rsidR="00052FB1" w:rsidRPr="00B26A10" w:rsidRDefault="00052FB1" w:rsidP="008A258E">
      <w:pPr>
        <w:pStyle w:val="Plattetekst"/>
      </w:pPr>
    </w:p>
    <w:p w14:paraId="5446A8D1" w14:textId="619E6F64" w:rsidR="001467FE" w:rsidRPr="00B26A10" w:rsidRDefault="001467FE" w:rsidP="00F736FB">
      <w:pPr>
        <w:pStyle w:val="Kop2"/>
        <w:ind w:firstLine="0"/>
      </w:pPr>
      <w:bookmarkStart w:id="39" w:name="_Toc89442985"/>
      <w:bookmarkStart w:id="40" w:name="_Toc89443733"/>
      <w:bookmarkStart w:id="41" w:name="_Toc89460796"/>
      <w:bookmarkStart w:id="42" w:name="_Toc89506405"/>
      <w:bookmarkStart w:id="43" w:name="_Toc124831447"/>
      <w:bookmarkStart w:id="44" w:name="_Toc152424602"/>
      <w:bookmarkStart w:id="45" w:name="_Toc65857863"/>
      <w:r w:rsidRPr="00B26A10">
        <w:t>Algemene afspraken</w:t>
      </w:r>
      <w:bookmarkEnd w:id="39"/>
      <w:bookmarkEnd w:id="40"/>
      <w:bookmarkEnd w:id="41"/>
      <w:bookmarkEnd w:id="42"/>
      <w:bookmarkEnd w:id="43"/>
      <w:bookmarkEnd w:id="44"/>
      <w:bookmarkEnd w:id="45"/>
    </w:p>
    <w:p w14:paraId="35C73AA9" w14:textId="77777777" w:rsidR="001467FE" w:rsidRPr="00B26A10" w:rsidRDefault="001467FE" w:rsidP="008A258E">
      <w:pPr>
        <w:pStyle w:val="Plattetekst"/>
      </w:pPr>
    </w:p>
    <w:p w14:paraId="37222BFA" w14:textId="77777777" w:rsidR="001467FE" w:rsidRPr="00B26A10" w:rsidRDefault="001467FE" w:rsidP="008769A1">
      <w:pPr>
        <w:pStyle w:val="Kop4"/>
      </w:pPr>
      <w:bookmarkStart w:id="46" w:name="_Toc152424603"/>
      <w:r w:rsidRPr="00B26A10">
        <w:t>De handleiding</w:t>
      </w:r>
      <w:bookmarkEnd w:id="46"/>
    </w:p>
    <w:p w14:paraId="34FDF3B5" w14:textId="77777777" w:rsidR="001467FE" w:rsidRPr="00B26A10" w:rsidRDefault="001467FE" w:rsidP="008A258E">
      <w:pPr>
        <w:pStyle w:val="Plattetekst"/>
      </w:pPr>
      <w:r w:rsidRPr="00B26A10">
        <w:t>Bij de beschrijvingen en beeldscherm afdrukken in deze handleiding, is uitgegaan van gebruik van een kleurenscherm. In de handleiding voorkomende afwijkende lettertypes</w:t>
      </w:r>
      <w:r w:rsidR="009B541F" w:rsidRPr="00B26A10">
        <w:t xml:space="preserve"> </w:t>
      </w:r>
      <w:r w:rsidRPr="00B26A10">
        <w:t>hebben een specifieke betekenis.</w:t>
      </w:r>
      <w:r w:rsidR="00A0383C" w:rsidRPr="00B26A10">
        <w:t xml:space="preserve"> </w:t>
      </w:r>
      <w:r w:rsidRPr="00B26A10">
        <w:t>De afwijkende lettertypen die in deze handleiding worden gebruikt zijn in onderstaande tabel gespecificeerd.</w:t>
      </w:r>
    </w:p>
    <w:p w14:paraId="0D7B3116" w14:textId="77777777" w:rsidR="009E3176" w:rsidRPr="00B26A10" w:rsidRDefault="009E3176" w:rsidP="008A258E">
      <w:pPr>
        <w:pStyle w:val="Plattetekst"/>
      </w:pPr>
    </w:p>
    <w:tbl>
      <w:tblPr>
        <w:tblW w:w="4859" w:type="pct"/>
        <w:tblInd w:w="107" w:type="dxa"/>
        <w:tblCellMar>
          <w:left w:w="107" w:type="dxa"/>
          <w:right w:w="107" w:type="dxa"/>
        </w:tblCellMar>
        <w:tblLook w:val="00A0" w:firstRow="1" w:lastRow="0" w:firstColumn="1" w:lastColumn="0" w:noHBand="0" w:noVBand="0"/>
      </w:tblPr>
      <w:tblGrid>
        <w:gridCol w:w="2194"/>
        <w:gridCol w:w="7312"/>
      </w:tblGrid>
      <w:tr w:rsidR="001467FE" w:rsidRPr="00B26A10" w14:paraId="169F6499" w14:textId="77777777">
        <w:trPr>
          <w:tblHeader/>
        </w:trPr>
        <w:tc>
          <w:tcPr>
            <w:tcW w:w="1154" w:type="pct"/>
            <w:shd w:val="clear" w:color="auto" w:fill="auto"/>
          </w:tcPr>
          <w:p w14:paraId="4A16D3A9" w14:textId="77777777" w:rsidR="001467FE" w:rsidRPr="00B26A10" w:rsidRDefault="001467FE" w:rsidP="00A15DEE">
            <w:pPr>
              <w:pStyle w:val="TableTextHeader"/>
              <w:jc w:val="left"/>
              <w:rPr>
                <w:rFonts w:ascii="Helvetica" w:hAnsi="Helvetica"/>
                <w:sz w:val="20"/>
              </w:rPr>
            </w:pPr>
            <w:r w:rsidRPr="00B26A10">
              <w:rPr>
                <w:rFonts w:ascii="Helvetica" w:hAnsi="Helvetica"/>
                <w:sz w:val="20"/>
              </w:rPr>
              <w:t>Lettertype</w:t>
            </w:r>
          </w:p>
        </w:tc>
        <w:tc>
          <w:tcPr>
            <w:tcW w:w="3846" w:type="pct"/>
            <w:shd w:val="clear" w:color="auto" w:fill="auto"/>
          </w:tcPr>
          <w:p w14:paraId="68C2DCD9" w14:textId="77777777" w:rsidR="001467FE" w:rsidRPr="00B26A10" w:rsidRDefault="001467FE" w:rsidP="00A15DEE">
            <w:pPr>
              <w:pStyle w:val="TableTextHeader"/>
              <w:jc w:val="left"/>
              <w:rPr>
                <w:rFonts w:ascii="Helvetica" w:hAnsi="Helvetica"/>
                <w:sz w:val="20"/>
              </w:rPr>
            </w:pPr>
            <w:r w:rsidRPr="00B26A10">
              <w:rPr>
                <w:rFonts w:ascii="Helvetica" w:hAnsi="Helvetica"/>
                <w:sz w:val="20"/>
              </w:rPr>
              <w:t>Wordt gebruikt voor…</w:t>
            </w:r>
          </w:p>
        </w:tc>
      </w:tr>
      <w:tr w:rsidR="001467FE" w:rsidRPr="00B26A10" w14:paraId="70516EA9" w14:textId="77777777">
        <w:tc>
          <w:tcPr>
            <w:tcW w:w="1154" w:type="pct"/>
            <w:shd w:val="clear" w:color="auto" w:fill="auto"/>
          </w:tcPr>
          <w:p w14:paraId="7BE30D68" w14:textId="77777777" w:rsidR="001467FE" w:rsidRPr="00B26A10" w:rsidRDefault="001467FE" w:rsidP="009E3176">
            <w:pPr>
              <w:pStyle w:val="TableTextHeader"/>
              <w:jc w:val="left"/>
              <w:rPr>
                <w:rFonts w:ascii="Helvetica" w:hAnsi="Helvetica"/>
                <w:sz w:val="20"/>
              </w:rPr>
            </w:pPr>
            <w:r w:rsidRPr="00B26A10">
              <w:rPr>
                <w:rFonts w:ascii="Helvetica" w:hAnsi="Helvetica"/>
                <w:sz w:val="20"/>
              </w:rPr>
              <w:t>Vet</w:t>
            </w:r>
          </w:p>
        </w:tc>
        <w:tc>
          <w:tcPr>
            <w:tcW w:w="3846" w:type="pct"/>
            <w:shd w:val="clear" w:color="auto" w:fill="auto"/>
          </w:tcPr>
          <w:p w14:paraId="50864817" w14:textId="77777777" w:rsidR="001E0CAC" w:rsidRPr="00B26A10" w:rsidRDefault="001467FE" w:rsidP="001E0CAC">
            <w:pPr>
              <w:pStyle w:val="TableText"/>
              <w:jc w:val="both"/>
              <w:rPr>
                <w:rFonts w:cs="Arial"/>
                <w:sz w:val="20"/>
              </w:rPr>
            </w:pPr>
            <w:r w:rsidRPr="00B26A10">
              <w:rPr>
                <w:rFonts w:cs="Arial"/>
                <w:sz w:val="20"/>
              </w:rPr>
              <w:t>Woorden en of letters/cijfers die door de gebruiker moeten worden ingetoetst.</w:t>
            </w:r>
          </w:p>
          <w:p w14:paraId="4A887731" w14:textId="77777777" w:rsidR="001467FE" w:rsidRPr="00B26A10" w:rsidRDefault="001467FE" w:rsidP="00CC6277">
            <w:pPr>
              <w:pStyle w:val="TableText"/>
              <w:rPr>
                <w:rFonts w:cs="Arial"/>
                <w:sz w:val="20"/>
              </w:rPr>
            </w:pPr>
            <w:r w:rsidRPr="00B26A10">
              <w:rPr>
                <w:rFonts w:cs="Arial"/>
                <w:sz w:val="20"/>
              </w:rPr>
              <w:t xml:space="preserve"> </w:t>
            </w:r>
          </w:p>
        </w:tc>
      </w:tr>
      <w:tr w:rsidR="001467FE" w:rsidRPr="00B26A10" w14:paraId="7D43FD4F" w14:textId="77777777">
        <w:tc>
          <w:tcPr>
            <w:tcW w:w="1154" w:type="pct"/>
            <w:shd w:val="clear" w:color="auto" w:fill="auto"/>
          </w:tcPr>
          <w:p w14:paraId="7F0F3DC1" w14:textId="77777777" w:rsidR="001467FE" w:rsidRPr="00B26A10" w:rsidRDefault="001467FE" w:rsidP="00CC6277">
            <w:pPr>
              <w:pStyle w:val="TableText"/>
              <w:rPr>
                <w:rFonts w:cs="Arial"/>
                <w:i/>
                <w:sz w:val="20"/>
              </w:rPr>
            </w:pPr>
            <w:r w:rsidRPr="00B26A10">
              <w:rPr>
                <w:rFonts w:cs="Arial"/>
                <w:i/>
                <w:sz w:val="20"/>
              </w:rPr>
              <w:t>Cursief</w:t>
            </w:r>
          </w:p>
        </w:tc>
        <w:tc>
          <w:tcPr>
            <w:tcW w:w="3846" w:type="pct"/>
            <w:shd w:val="clear" w:color="auto" w:fill="auto"/>
          </w:tcPr>
          <w:p w14:paraId="06C118C4" w14:textId="77777777" w:rsidR="001467FE" w:rsidRPr="00B26A10" w:rsidRDefault="001467FE" w:rsidP="001E0CAC">
            <w:pPr>
              <w:pStyle w:val="TableText"/>
              <w:jc w:val="both"/>
              <w:rPr>
                <w:rFonts w:cs="Arial"/>
                <w:sz w:val="20"/>
              </w:rPr>
            </w:pPr>
            <w:r w:rsidRPr="00B26A10">
              <w:rPr>
                <w:rFonts w:cs="Arial"/>
                <w:sz w:val="20"/>
              </w:rPr>
              <w:t>Bij cursief gedrukte woorden moet de gebruiker zelf een naam invoeren</w:t>
            </w:r>
            <w:r w:rsidR="001E0CAC" w:rsidRPr="00B26A10">
              <w:rPr>
                <w:rFonts w:cs="Arial"/>
                <w:sz w:val="20"/>
              </w:rPr>
              <w:t>,</w:t>
            </w:r>
            <w:r w:rsidR="001E0CAC" w:rsidRPr="00B26A10">
              <w:rPr>
                <w:rFonts w:cs="Arial"/>
                <w:sz w:val="20"/>
              </w:rPr>
              <w:br/>
            </w:r>
            <w:r w:rsidRPr="00B26A10">
              <w:rPr>
                <w:rFonts w:cs="Arial"/>
                <w:sz w:val="20"/>
              </w:rPr>
              <w:t xml:space="preserve">bijvoorbeeld als in de handleiding staat cd </w:t>
            </w:r>
            <w:r w:rsidR="009B541F" w:rsidRPr="00B26A10">
              <w:rPr>
                <w:rStyle w:val="PlattetekstChar"/>
                <w:i/>
                <w:iCs/>
                <w:sz w:val="20"/>
              </w:rPr>
              <w:t>folder</w:t>
            </w:r>
            <w:r w:rsidRPr="00B26A10">
              <w:rPr>
                <w:rStyle w:val="PlattetekstChar"/>
                <w:i/>
                <w:iCs/>
                <w:sz w:val="20"/>
              </w:rPr>
              <w:t>naam</w:t>
            </w:r>
            <w:r w:rsidRPr="00B26A10">
              <w:rPr>
                <w:rFonts w:cs="Arial"/>
                <w:sz w:val="20"/>
              </w:rPr>
              <w:t xml:space="preserve">, dan zou de gebruiker kunnen typen: cd </w:t>
            </w:r>
            <w:r w:rsidR="00C87571" w:rsidRPr="00B26A10">
              <w:rPr>
                <w:rFonts w:cs="Arial"/>
                <w:sz w:val="20"/>
              </w:rPr>
              <w:t>Proteus</w:t>
            </w:r>
            <w:r w:rsidRPr="00B26A10">
              <w:rPr>
                <w:rFonts w:cs="Arial"/>
                <w:sz w:val="20"/>
              </w:rPr>
              <w:t>.</w:t>
            </w:r>
          </w:p>
          <w:p w14:paraId="38DFD039" w14:textId="77777777" w:rsidR="001E0CAC" w:rsidRPr="00B26A10" w:rsidRDefault="001E0CAC" w:rsidP="00CC6277">
            <w:pPr>
              <w:pStyle w:val="TableText"/>
              <w:rPr>
                <w:rFonts w:cs="Arial"/>
                <w:sz w:val="20"/>
              </w:rPr>
            </w:pPr>
          </w:p>
        </w:tc>
      </w:tr>
      <w:tr w:rsidR="001467FE" w:rsidRPr="00B26A10" w14:paraId="297C2136" w14:textId="77777777">
        <w:tc>
          <w:tcPr>
            <w:tcW w:w="1154" w:type="pct"/>
            <w:shd w:val="clear" w:color="auto" w:fill="auto"/>
          </w:tcPr>
          <w:p w14:paraId="3459C167" w14:textId="77777777" w:rsidR="001467FE" w:rsidRPr="00B26A10" w:rsidRDefault="001467FE" w:rsidP="00A80B11">
            <w:pPr>
              <w:pStyle w:val="TableText"/>
              <w:rPr>
                <w:sz w:val="20"/>
                <w:u w:val="single"/>
              </w:rPr>
            </w:pPr>
            <w:r w:rsidRPr="00B26A10">
              <w:rPr>
                <w:sz w:val="20"/>
                <w:u w:val="single"/>
              </w:rPr>
              <w:t>Onderstreept</w:t>
            </w:r>
          </w:p>
        </w:tc>
        <w:tc>
          <w:tcPr>
            <w:tcW w:w="3846" w:type="pct"/>
            <w:shd w:val="clear" w:color="auto" w:fill="auto"/>
          </w:tcPr>
          <w:p w14:paraId="725D5013" w14:textId="77777777" w:rsidR="001467FE" w:rsidRPr="00B26A10" w:rsidRDefault="001467FE" w:rsidP="001E0CAC">
            <w:pPr>
              <w:pStyle w:val="TableText"/>
              <w:jc w:val="both"/>
              <w:rPr>
                <w:rFonts w:cs="Arial"/>
                <w:sz w:val="20"/>
              </w:rPr>
            </w:pPr>
            <w:r w:rsidRPr="00B26A10">
              <w:rPr>
                <w:rFonts w:cs="Arial"/>
                <w:sz w:val="20"/>
              </w:rPr>
              <w:t xml:space="preserve">Onderstreepte teksten zijn letterlijke teksten uit </w:t>
            </w:r>
            <w:r w:rsidR="00C87571" w:rsidRPr="00B26A10">
              <w:rPr>
                <w:rFonts w:cs="Arial"/>
                <w:sz w:val="20"/>
              </w:rPr>
              <w:t>Proteus</w:t>
            </w:r>
            <w:r w:rsidRPr="00B26A10">
              <w:rPr>
                <w:rFonts w:cs="Arial"/>
                <w:sz w:val="20"/>
              </w:rPr>
              <w:t xml:space="preserve">, Bijvoorbeeld: door het intoetsen van ALT+B </w:t>
            </w:r>
            <w:r w:rsidR="008769A1" w:rsidRPr="00B26A10">
              <w:rPr>
                <w:rFonts w:cs="Arial"/>
                <w:sz w:val="20"/>
              </w:rPr>
              <w:t>B</w:t>
            </w:r>
            <w:r w:rsidRPr="00B26A10">
              <w:rPr>
                <w:rFonts w:cs="Arial"/>
                <w:sz w:val="20"/>
              </w:rPr>
              <w:t xml:space="preserve"> wordt het menu </w:t>
            </w:r>
            <w:r w:rsidRPr="00B26A10">
              <w:rPr>
                <w:rFonts w:cs="Arial"/>
                <w:sz w:val="20"/>
                <w:u w:val="single"/>
              </w:rPr>
              <w:t>Bestand</w:t>
            </w:r>
            <w:r w:rsidRPr="00B26A10">
              <w:rPr>
                <w:rFonts w:cs="Arial"/>
                <w:sz w:val="20"/>
              </w:rPr>
              <w:t xml:space="preserve"> geactiveerd en vervolgens de optie </w:t>
            </w:r>
            <w:r w:rsidRPr="00B26A10">
              <w:rPr>
                <w:rFonts w:cs="Arial"/>
                <w:sz w:val="20"/>
                <w:u w:val="single"/>
              </w:rPr>
              <w:t>Bewaren</w:t>
            </w:r>
            <w:r w:rsidRPr="00B26A10">
              <w:rPr>
                <w:rFonts w:cs="Arial"/>
                <w:sz w:val="20"/>
              </w:rPr>
              <w:t xml:space="preserve"> geselecteerd. </w:t>
            </w:r>
          </w:p>
          <w:p w14:paraId="00D5E9EF" w14:textId="77777777" w:rsidR="001E0CAC" w:rsidRPr="00B26A10" w:rsidRDefault="001E0CAC" w:rsidP="00A80B11">
            <w:pPr>
              <w:pStyle w:val="TableText"/>
              <w:jc w:val="both"/>
              <w:rPr>
                <w:rFonts w:cs="Arial"/>
                <w:sz w:val="20"/>
              </w:rPr>
            </w:pPr>
          </w:p>
        </w:tc>
      </w:tr>
      <w:tr w:rsidR="001467FE" w:rsidRPr="00B26A10" w14:paraId="69DC985A" w14:textId="77777777">
        <w:tc>
          <w:tcPr>
            <w:tcW w:w="1154" w:type="pct"/>
            <w:shd w:val="clear" w:color="auto" w:fill="auto"/>
          </w:tcPr>
          <w:p w14:paraId="1A12CE9E" w14:textId="77777777" w:rsidR="001467FE" w:rsidRPr="00B26A10" w:rsidRDefault="00CC6277" w:rsidP="00A80B11">
            <w:pPr>
              <w:pStyle w:val="TableText"/>
              <w:rPr>
                <w:b/>
                <w:sz w:val="20"/>
                <w:u w:val="single"/>
              </w:rPr>
            </w:pPr>
            <w:r w:rsidRPr="00B26A10">
              <w:rPr>
                <w:b/>
                <w:sz w:val="20"/>
                <w:u w:val="single"/>
              </w:rPr>
              <w:t>V</w:t>
            </w:r>
            <w:r w:rsidR="001467FE" w:rsidRPr="00B26A10">
              <w:rPr>
                <w:b/>
                <w:sz w:val="20"/>
                <w:u w:val="single"/>
              </w:rPr>
              <w:t>et+onderstreept</w:t>
            </w:r>
          </w:p>
        </w:tc>
        <w:tc>
          <w:tcPr>
            <w:tcW w:w="3846" w:type="pct"/>
            <w:shd w:val="clear" w:color="auto" w:fill="auto"/>
          </w:tcPr>
          <w:p w14:paraId="5E8D32A4" w14:textId="77777777" w:rsidR="001467FE" w:rsidRPr="00B26A10" w:rsidRDefault="001467FE" w:rsidP="001E0CAC">
            <w:pPr>
              <w:pStyle w:val="TableText"/>
              <w:jc w:val="both"/>
              <w:rPr>
                <w:rFonts w:cs="Arial"/>
                <w:sz w:val="20"/>
              </w:rPr>
            </w:pPr>
            <w:r w:rsidRPr="00B26A10">
              <w:rPr>
                <w:rFonts w:cs="Arial"/>
                <w:sz w:val="20"/>
              </w:rPr>
              <w:t>Karakters die zowel vet als onderstreept zijn, zijn onderdeel van sneltoetsen. Indien de onderstreepte tekst een menu betreft, wordt het menu geactiveerd door ALT vet onderstreepte karakter in te toetsen. Indien het een optie in een actief menu betreft wordt de optie geactiveerd door het vet onderstreepte karakter in te toetsen.</w:t>
            </w:r>
          </w:p>
        </w:tc>
      </w:tr>
    </w:tbl>
    <w:p w14:paraId="4ECDA3E3" w14:textId="77777777" w:rsidR="00DA3B77" w:rsidRPr="00B26A10" w:rsidRDefault="00DA3B77" w:rsidP="008A258E">
      <w:pPr>
        <w:pStyle w:val="Plattetekst"/>
      </w:pPr>
    </w:p>
    <w:p w14:paraId="42152A95" w14:textId="77777777" w:rsidR="009B541F" w:rsidRPr="00B26A10" w:rsidRDefault="00DA3B77" w:rsidP="008A258E">
      <w:pPr>
        <w:pStyle w:val="Plattetekst"/>
      </w:pPr>
      <w:r w:rsidRPr="00B26A10">
        <w:t>F</w:t>
      </w:r>
      <w:r w:rsidR="00452225" w:rsidRPr="00B26A10">
        <w:t xml:space="preserve">iguren en tabellen </w:t>
      </w:r>
      <w:r w:rsidRPr="00B26A10">
        <w:t>worden aangegev</w:t>
      </w:r>
      <w:r w:rsidR="00DA51DB" w:rsidRPr="00B26A10">
        <w:t>e</w:t>
      </w:r>
      <w:r w:rsidRPr="00B26A10">
        <w:t>n met een index, voorafgegaan door het hoofd</w:t>
      </w:r>
      <w:r w:rsidR="001E0CAC" w:rsidRPr="00B26A10">
        <w:softHyphen/>
      </w:r>
      <w:r w:rsidRPr="00B26A10">
        <w:t>stuk</w:t>
      </w:r>
      <w:r w:rsidR="001E0CAC" w:rsidRPr="00B26A10">
        <w:softHyphen/>
      </w:r>
      <w:r w:rsidRPr="00B26A10">
        <w:t>num</w:t>
      </w:r>
      <w:r w:rsidR="001E0CAC" w:rsidRPr="00B26A10">
        <w:softHyphen/>
      </w:r>
      <w:r w:rsidRPr="00B26A10">
        <w:t>mer.</w:t>
      </w:r>
      <w:r w:rsidR="009B541F" w:rsidRPr="00B26A10">
        <w:t xml:space="preserve"> </w:t>
      </w:r>
      <w:r w:rsidRPr="00B26A10">
        <w:t xml:space="preserve">Bij de verwijzing naar figuren en tabellen in hetzelfde </w:t>
      </w:r>
      <w:r w:rsidR="009B541F" w:rsidRPr="00B26A10">
        <w:t>hoofdstuk</w:t>
      </w:r>
      <w:r w:rsidRPr="00B26A10">
        <w:t xml:space="preserve"> wordt het hoofdstuk</w:t>
      </w:r>
      <w:r w:rsidR="001E0CAC" w:rsidRPr="00B26A10">
        <w:softHyphen/>
      </w:r>
      <w:r w:rsidRPr="00B26A10">
        <w:t>num</w:t>
      </w:r>
      <w:r w:rsidR="001E0CAC" w:rsidRPr="00B26A10">
        <w:softHyphen/>
      </w:r>
      <w:r w:rsidRPr="00B26A10">
        <w:t>mer weggelaten.</w:t>
      </w:r>
    </w:p>
    <w:p w14:paraId="410F7E48" w14:textId="77777777" w:rsidR="001467FE" w:rsidRPr="00B26A10" w:rsidRDefault="001467FE" w:rsidP="008769A1">
      <w:pPr>
        <w:pStyle w:val="Kop4"/>
      </w:pPr>
      <w:bookmarkStart w:id="47" w:name="_Toc152424604"/>
      <w:r w:rsidRPr="00B26A10">
        <w:t>Het programma</w:t>
      </w:r>
      <w:bookmarkEnd w:id="47"/>
    </w:p>
    <w:p w14:paraId="0A6C5611" w14:textId="77777777" w:rsidR="001467FE" w:rsidRPr="00B26A10" w:rsidRDefault="001467FE" w:rsidP="008A258E">
      <w:pPr>
        <w:pStyle w:val="Plattetekst"/>
      </w:pPr>
      <w:r w:rsidRPr="00B26A10">
        <w:t>Aanduiding van specifieke toetsen. Functie toetsen worden aangegeven met een (niet vette) letter F, zonder spatie gevolgd door één of twee (niet vette) cijfers.</w:t>
      </w:r>
    </w:p>
    <w:p w14:paraId="792E8FB5" w14:textId="77777777" w:rsidR="001467FE" w:rsidRPr="00B26A10" w:rsidRDefault="001467FE" w:rsidP="008A258E">
      <w:pPr>
        <w:pStyle w:val="Plattetekst"/>
      </w:pPr>
    </w:p>
    <w:tbl>
      <w:tblPr>
        <w:tblW w:w="4859" w:type="pct"/>
        <w:tblInd w:w="107" w:type="dxa"/>
        <w:tblCellMar>
          <w:left w:w="107" w:type="dxa"/>
          <w:right w:w="107" w:type="dxa"/>
        </w:tblCellMar>
        <w:tblLook w:val="00A0" w:firstRow="1" w:lastRow="0" w:firstColumn="1" w:lastColumn="0" w:noHBand="0" w:noVBand="0"/>
      </w:tblPr>
      <w:tblGrid>
        <w:gridCol w:w="2063"/>
        <w:gridCol w:w="7443"/>
      </w:tblGrid>
      <w:tr w:rsidR="001467FE" w:rsidRPr="00B26A10" w14:paraId="05BF889A" w14:textId="77777777">
        <w:trPr>
          <w:tblHeader/>
        </w:trPr>
        <w:tc>
          <w:tcPr>
            <w:tcW w:w="1085" w:type="pct"/>
            <w:shd w:val="clear" w:color="auto" w:fill="auto"/>
          </w:tcPr>
          <w:p w14:paraId="0A4C022D" w14:textId="77777777" w:rsidR="001467FE" w:rsidRPr="00B26A10" w:rsidRDefault="001467FE" w:rsidP="001E0CAC">
            <w:pPr>
              <w:pStyle w:val="TableTextHeader"/>
              <w:jc w:val="left"/>
              <w:rPr>
                <w:rFonts w:ascii="Helvetica" w:hAnsi="Helvetica"/>
                <w:sz w:val="20"/>
              </w:rPr>
            </w:pPr>
            <w:r w:rsidRPr="00B26A10">
              <w:rPr>
                <w:rFonts w:ascii="Helvetica" w:hAnsi="Helvetica"/>
                <w:sz w:val="20"/>
              </w:rPr>
              <w:t>Functietoetsen</w:t>
            </w:r>
          </w:p>
        </w:tc>
        <w:tc>
          <w:tcPr>
            <w:tcW w:w="3915" w:type="pct"/>
            <w:shd w:val="clear" w:color="auto" w:fill="auto"/>
          </w:tcPr>
          <w:p w14:paraId="20FC2FB9" w14:textId="77777777" w:rsidR="001467FE" w:rsidRPr="00B26A10" w:rsidRDefault="001467FE" w:rsidP="001E0CAC">
            <w:pPr>
              <w:pStyle w:val="TableTextHeader"/>
              <w:jc w:val="left"/>
              <w:rPr>
                <w:rFonts w:ascii="Helvetica" w:hAnsi="Helvetica"/>
                <w:sz w:val="20"/>
              </w:rPr>
            </w:pPr>
            <w:r w:rsidRPr="00B26A10">
              <w:rPr>
                <w:rFonts w:ascii="Helvetica" w:hAnsi="Helvetica"/>
                <w:sz w:val="20"/>
              </w:rPr>
              <w:t>Betekenis</w:t>
            </w:r>
          </w:p>
        </w:tc>
      </w:tr>
      <w:tr w:rsidR="001467FE" w:rsidRPr="00B26A10" w14:paraId="282F127B" w14:textId="77777777">
        <w:tc>
          <w:tcPr>
            <w:tcW w:w="1085" w:type="pct"/>
            <w:shd w:val="clear" w:color="auto" w:fill="auto"/>
          </w:tcPr>
          <w:p w14:paraId="1FE83EDC" w14:textId="77777777" w:rsidR="001467FE" w:rsidRPr="00B26A10" w:rsidRDefault="001467FE" w:rsidP="00CC6277">
            <w:pPr>
              <w:pStyle w:val="TableText"/>
              <w:rPr>
                <w:rFonts w:cs="Arial"/>
                <w:sz w:val="20"/>
              </w:rPr>
            </w:pPr>
            <w:r w:rsidRPr="00B26A10">
              <w:rPr>
                <w:rFonts w:cs="Arial"/>
                <w:sz w:val="20"/>
              </w:rPr>
              <w:t>ENTER</w:t>
            </w:r>
          </w:p>
        </w:tc>
        <w:tc>
          <w:tcPr>
            <w:tcW w:w="3915" w:type="pct"/>
            <w:shd w:val="clear" w:color="auto" w:fill="auto"/>
          </w:tcPr>
          <w:p w14:paraId="2BC03944" w14:textId="77777777" w:rsidR="001467FE" w:rsidRPr="00B26A10" w:rsidRDefault="001467FE" w:rsidP="001E0CAC">
            <w:pPr>
              <w:pStyle w:val="TableText"/>
              <w:jc w:val="both"/>
              <w:rPr>
                <w:rFonts w:cs="Arial"/>
                <w:sz w:val="20"/>
              </w:rPr>
            </w:pPr>
            <w:r w:rsidRPr="00B26A10">
              <w:rPr>
                <w:rFonts w:cs="Arial"/>
                <w:sz w:val="20"/>
              </w:rPr>
              <w:t>Druk op de ENTER of RETURN toets.</w:t>
            </w:r>
          </w:p>
          <w:p w14:paraId="0861BA27" w14:textId="77777777" w:rsidR="001E0CAC" w:rsidRPr="00B26A10" w:rsidRDefault="001E0CAC" w:rsidP="001E0CAC">
            <w:pPr>
              <w:pStyle w:val="TableText"/>
              <w:jc w:val="both"/>
              <w:rPr>
                <w:rFonts w:cs="Arial"/>
                <w:sz w:val="20"/>
              </w:rPr>
            </w:pPr>
          </w:p>
        </w:tc>
      </w:tr>
      <w:tr w:rsidR="001467FE" w:rsidRPr="00B26A10" w14:paraId="073B8B6E" w14:textId="77777777">
        <w:tc>
          <w:tcPr>
            <w:tcW w:w="1085" w:type="pct"/>
            <w:shd w:val="clear" w:color="auto" w:fill="auto"/>
          </w:tcPr>
          <w:p w14:paraId="30E4C7E2" w14:textId="77777777" w:rsidR="001467FE" w:rsidRPr="00B26A10" w:rsidRDefault="001467FE" w:rsidP="00CC6277">
            <w:pPr>
              <w:pStyle w:val="TableText"/>
              <w:rPr>
                <w:rFonts w:cs="Arial"/>
                <w:sz w:val="20"/>
              </w:rPr>
            </w:pPr>
            <w:r w:rsidRPr="00B26A10">
              <w:rPr>
                <w:rFonts w:cs="Arial"/>
                <w:sz w:val="20"/>
              </w:rPr>
              <w:lastRenderedPageBreak/>
              <w:t xml:space="preserve">PIJL OP, </w:t>
            </w:r>
            <w:r w:rsidR="001E0CAC" w:rsidRPr="00B26A10">
              <w:rPr>
                <w:rFonts w:cs="Arial"/>
                <w:sz w:val="20"/>
              </w:rPr>
              <w:br/>
            </w:r>
            <w:r w:rsidRPr="00B26A10">
              <w:rPr>
                <w:rFonts w:cs="Arial"/>
                <w:sz w:val="20"/>
              </w:rPr>
              <w:t xml:space="preserve">PIJL NEER, </w:t>
            </w:r>
            <w:r w:rsidR="001E0CAC" w:rsidRPr="00B26A10">
              <w:rPr>
                <w:rFonts w:cs="Arial"/>
                <w:sz w:val="20"/>
              </w:rPr>
              <w:br/>
            </w:r>
            <w:r w:rsidRPr="00B26A10">
              <w:rPr>
                <w:rFonts w:cs="Arial"/>
                <w:sz w:val="20"/>
              </w:rPr>
              <w:t>PIJL R</w:t>
            </w:r>
            <w:r w:rsidR="00CC6277" w:rsidRPr="00B26A10">
              <w:rPr>
                <w:rFonts w:cs="Arial"/>
                <w:sz w:val="20"/>
              </w:rPr>
              <w:t>ECHTS</w:t>
            </w:r>
            <w:r w:rsidRPr="00B26A10">
              <w:rPr>
                <w:rFonts w:cs="Arial"/>
                <w:sz w:val="20"/>
              </w:rPr>
              <w:t>,</w:t>
            </w:r>
            <w:r w:rsidR="00CC6277" w:rsidRPr="00B26A10">
              <w:rPr>
                <w:rFonts w:cs="Arial"/>
                <w:sz w:val="20"/>
              </w:rPr>
              <w:t xml:space="preserve"> </w:t>
            </w:r>
            <w:r w:rsidRPr="00B26A10">
              <w:rPr>
                <w:rFonts w:cs="Arial"/>
                <w:sz w:val="20"/>
              </w:rPr>
              <w:t xml:space="preserve">PIJL </w:t>
            </w:r>
            <w:r w:rsidR="00CC6277" w:rsidRPr="00B26A10">
              <w:rPr>
                <w:rFonts w:cs="Arial"/>
                <w:sz w:val="20"/>
              </w:rPr>
              <w:t>LINKS</w:t>
            </w:r>
          </w:p>
          <w:p w14:paraId="53D502B7" w14:textId="77777777" w:rsidR="001E0CAC" w:rsidRPr="00B26A10" w:rsidRDefault="001E0CAC" w:rsidP="00CC6277">
            <w:pPr>
              <w:pStyle w:val="TableText"/>
              <w:rPr>
                <w:rFonts w:cs="Arial"/>
                <w:sz w:val="20"/>
              </w:rPr>
            </w:pPr>
          </w:p>
        </w:tc>
        <w:tc>
          <w:tcPr>
            <w:tcW w:w="3915" w:type="pct"/>
            <w:shd w:val="clear" w:color="auto" w:fill="auto"/>
          </w:tcPr>
          <w:p w14:paraId="2DD6099D" w14:textId="77777777" w:rsidR="001467FE" w:rsidRPr="00B26A10" w:rsidRDefault="001467FE" w:rsidP="001E0CAC">
            <w:pPr>
              <w:pStyle w:val="TableText"/>
              <w:jc w:val="both"/>
              <w:rPr>
                <w:rFonts w:cs="Arial"/>
                <w:sz w:val="20"/>
              </w:rPr>
            </w:pPr>
            <w:r w:rsidRPr="00B26A10">
              <w:rPr>
                <w:rFonts w:cs="Arial"/>
                <w:sz w:val="20"/>
              </w:rPr>
              <w:t>Hiermee wordt het intoetsen van respectievelijke PIJL-TOETSEN bedoeld.</w:t>
            </w:r>
          </w:p>
        </w:tc>
      </w:tr>
      <w:tr w:rsidR="001467FE" w:rsidRPr="00B26A10" w14:paraId="0FFAE152" w14:textId="77777777">
        <w:tc>
          <w:tcPr>
            <w:tcW w:w="1085" w:type="pct"/>
            <w:shd w:val="clear" w:color="auto" w:fill="auto"/>
          </w:tcPr>
          <w:p w14:paraId="1260A1B4" w14:textId="77777777" w:rsidR="001467FE" w:rsidRPr="00B26A10" w:rsidRDefault="001467FE" w:rsidP="00CC6277">
            <w:pPr>
              <w:pStyle w:val="TableText"/>
              <w:rPr>
                <w:rFonts w:cs="Arial"/>
                <w:sz w:val="20"/>
                <w:lang w:val="en-US"/>
              </w:rPr>
            </w:pPr>
            <w:r w:rsidRPr="00B26A10">
              <w:rPr>
                <w:rFonts w:cs="Arial"/>
                <w:sz w:val="20"/>
                <w:lang w:val="en-US"/>
              </w:rPr>
              <w:t xml:space="preserve">HOME, END, PAGE UP, </w:t>
            </w:r>
            <w:r w:rsidR="001E0CAC" w:rsidRPr="00B26A10">
              <w:rPr>
                <w:rFonts w:cs="Arial"/>
                <w:sz w:val="20"/>
                <w:lang w:val="en-US"/>
              </w:rPr>
              <w:br/>
            </w:r>
            <w:r w:rsidRPr="00B26A10">
              <w:rPr>
                <w:rFonts w:cs="Arial"/>
                <w:sz w:val="20"/>
                <w:lang w:val="en-US"/>
              </w:rPr>
              <w:t xml:space="preserve">PAGE DOWN, ESC, </w:t>
            </w:r>
            <w:r w:rsidR="00696A26" w:rsidRPr="00B26A10">
              <w:rPr>
                <w:rFonts w:cs="Arial"/>
                <w:sz w:val="20"/>
                <w:lang w:val="en-US"/>
              </w:rPr>
              <w:t>I</w:t>
            </w:r>
            <w:r w:rsidRPr="00B26A10">
              <w:rPr>
                <w:rFonts w:cs="Arial"/>
                <w:sz w:val="20"/>
                <w:lang w:val="en-US"/>
              </w:rPr>
              <w:t>NSERT, CTRL</w:t>
            </w:r>
          </w:p>
          <w:p w14:paraId="20282659" w14:textId="77777777" w:rsidR="001E0CAC" w:rsidRPr="00B26A10" w:rsidRDefault="001E0CAC" w:rsidP="00CC6277">
            <w:pPr>
              <w:pStyle w:val="TableText"/>
              <w:rPr>
                <w:rFonts w:cs="Arial"/>
                <w:sz w:val="20"/>
                <w:lang w:val="en-US"/>
              </w:rPr>
            </w:pPr>
          </w:p>
        </w:tc>
        <w:tc>
          <w:tcPr>
            <w:tcW w:w="3915" w:type="pct"/>
            <w:shd w:val="clear" w:color="auto" w:fill="auto"/>
          </w:tcPr>
          <w:p w14:paraId="3F53E166" w14:textId="77777777" w:rsidR="001467FE" w:rsidRPr="00B26A10" w:rsidRDefault="001467FE" w:rsidP="001E0CAC">
            <w:pPr>
              <w:pStyle w:val="TableText"/>
              <w:jc w:val="both"/>
              <w:rPr>
                <w:rFonts w:cs="Arial"/>
                <w:sz w:val="20"/>
              </w:rPr>
            </w:pPr>
            <w:r w:rsidRPr="00B26A10">
              <w:rPr>
                <w:rFonts w:cs="Arial"/>
                <w:sz w:val="20"/>
              </w:rPr>
              <w:t>Hiermee worden de overeenkomstige toetsaanslagen bedoeld.</w:t>
            </w:r>
          </w:p>
        </w:tc>
      </w:tr>
      <w:tr w:rsidR="001467FE" w:rsidRPr="00B26A10" w14:paraId="296776ED" w14:textId="77777777">
        <w:tc>
          <w:tcPr>
            <w:tcW w:w="1085" w:type="pct"/>
            <w:shd w:val="clear" w:color="auto" w:fill="auto"/>
          </w:tcPr>
          <w:p w14:paraId="26A2C368" w14:textId="77777777" w:rsidR="001467FE" w:rsidRPr="00B26A10" w:rsidRDefault="001467FE" w:rsidP="00CC6277">
            <w:pPr>
              <w:pStyle w:val="TableText"/>
              <w:rPr>
                <w:rFonts w:cs="Arial"/>
                <w:sz w:val="20"/>
              </w:rPr>
            </w:pPr>
            <w:r w:rsidRPr="00B26A10">
              <w:rPr>
                <w:rFonts w:cs="Arial"/>
                <w:sz w:val="20"/>
              </w:rPr>
              <w:t>Sneltoetsen</w:t>
            </w:r>
          </w:p>
        </w:tc>
        <w:tc>
          <w:tcPr>
            <w:tcW w:w="3915" w:type="pct"/>
            <w:shd w:val="clear" w:color="auto" w:fill="auto"/>
          </w:tcPr>
          <w:p w14:paraId="4D2F4499" w14:textId="77777777" w:rsidR="001467FE" w:rsidRPr="00B26A10" w:rsidRDefault="001467FE" w:rsidP="001E0CAC">
            <w:pPr>
              <w:pStyle w:val="TableText"/>
              <w:jc w:val="both"/>
              <w:rPr>
                <w:rFonts w:cs="Arial"/>
                <w:sz w:val="20"/>
              </w:rPr>
            </w:pPr>
            <w:r w:rsidRPr="00B26A10">
              <w:rPr>
                <w:rFonts w:cs="Arial"/>
                <w:sz w:val="20"/>
              </w:rPr>
              <w:t xml:space="preserve">Er </w:t>
            </w:r>
            <w:r w:rsidR="00696A26" w:rsidRPr="00B26A10">
              <w:rPr>
                <w:rFonts w:cs="Arial"/>
                <w:sz w:val="20"/>
              </w:rPr>
              <w:t xml:space="preserve">zijn in principe veel sneltoets </w:t>
            </w:r>
            <w:r w:rsidRPr="00B26A10">
              <w:rPr>
                <w:rFonts w:cs="Arial"/>
                <w:sz w:val="20"/>
              </w:rPr>
              <w:t>combinaties mogelijk. Deze moeten gelijktijdig of achtereenvolgens worden ingetoetst. Met een plus wordt aangeduid dat de toetsen gelijktijdig moeten worden ingedrukt</w:t>
            </w:r>
            <w:r w:rsidR="00696A26" w:rsidRPr="00B26A10">
              <w:rPr>
                <w:rFonts w:cs="Arial"/>
                <w:sz w:val="20"/>
              </w:rPr>
              <w:t xml:space="preserve"> en</w:t>
            </w:r>
            <w:r w:rsidRPr="00B26A10">
              <w:rPr>
                <w:rFonts w:cs="Arial"/>
                <w:sz w:val="20"/>
              </w:rPr>
              <w:t xml:space="preserve"> een spatie duidt aan dat de toetsen achtereenvolgens moeten worden ingedrukt. Bijvoorbeeld SHIFT+F1 betekent druk de SHIFT toets gelijktijdig met de functietoets</w:t>
            </w:r>
            <w:r w:rsidR="00696A26" w:rsidRPr="00B26A10">
              <w:rPr>
                <w:rFonts w:cs="Arial"/>
                <w:sz w:val="20"/>
              </w:rPr>
              <w:t xml:space="preserve"> F1 in.</w:t>
            </w:r>
            <w:r w:rsidRPr="00B26A10">
              <w:rPr>
                <w:rFonts w:cs="Arial"/>
                <w:sz w:val="20"/>
              </w:rPr>
              <w:t xml:space="preserve"> ALT+A 1 betekent: druk eerst de ALT-toets gelijktijdig met de A toets in, gevolgd door het intoetsen van 1</w:t>
            </w:r>
            <w:r w:rsidR="00696A26" w:rsidRPr="00B26A10">
              <w:rPr>
                <w:rFonts w:cs="Arial"/>
                <w:sz w:val="20"/>
              </w:rPr>
              <w:t>.</w:t>
            </w:r>
            <w:r w:rsidRPr="00B26A10">
              <w:rPr>
                <w:rFonts w:cs="Arial"/>
                <w:sz w:val="20"/>
              </w:rPr>
              <w:t xml:space="preserve"> De sneltoets</w:t>
            </w:r>
            <w:r w:rsidR="00696A26" w:rsidRPr="00B26A10">
              <w:rPr>
                <w:rFonts w:cs="Arial"/>
                <w:sz w:val="20"/>
              </w:rPr>
              <w:t xml:space="preserve"> </w:t>
            </w:r>
            <w:r w:rsidRPr="00B26A10">
              <w:rPr>
                <w:rFonts w:cs="Arial"/>
                <w:sz w:val="20"/>
              </w:rPr>
              <w:t>combinaties worden met hoofdletters aangegeven.</w:t>
            </w:r>
          </w:p>
        </w:tc>
      </w:tr>
    </w:tbl>
    <w:p w14:paraId="014A37AB" w14:textId="77777777" w:rsidR="001467FE" w:rsidRPr="00B26A10" w:rsidRDefault="001467FE" w:rsidP="008A258E">
      <w:pPr>
        <w:pStyle w:val="Plattetekst"/>
      </w:pPr>
    </w:p>
    <w:p w14:paraId="17465F3C" w14:textId="77777777" w:rsidR="00F7381E" w:rsidRPr="00B26A10" w:rsidRDefault="00F7381E" w:rsidP="001E0CAC">
      <w:pPr>
        <w:pStyle w:val="Plattetekst"/>
        <w:jc w:val="left"/>
      </w:pPr>
    </w:p>
    <w:tbl>
      <w:tblPr>
        <w:tblW w:w="5000" w:type="pct"/>
        <w:tblCellMar>
          <w:left w:w="107" w:type="dxa"/>
          <w:right w:w="107" w:type="dxa"/>
        </w:tblCellMar>
        <w:tblLook w:val="00A0" w:firstRow="1" w:lastRow="0" w:firstColumn="1" w:lastColumn="0" w:noHBand="0" w:noVBand="0"/>
      </w:tblPr>
      <w:tblGrid>
        <w:gridCol w:w="139"/>
        <w:gridCol w:w="1921"/>
        <w:gridCol w:w="141"/>
        <w:gridCol w:w="7444"/>
        <w:gridCol w:w="137"/>
      </w:tblGrid>
      <w:tr w:rsidR="001467FE" w:rsidRPr="00B26A10" w14:paraId="09F615C2" w14:textId="77777777">
        <w:trPr>
          <w:tblHeader/>
        </w:trPr>
        <w:tc>
          <w:tcPr>
            <w:tcW w:w="1053" w:type="pct"/>
            <w:gridSpan w:val="2"/>
            <w:shd w:val="clear" w:color="auto" w:fill="auto"/>
          </w:tcPr>
          <w:p w14:paraId="01C0388C" w14:textId="77777777" w:rsidR="001467FE" w:rsidRPr="00B26A10" w:rsidRDefault="001467FE" w:rsidP="001E0CAC">
            <w:pPr>
              <w:pStyle w:val="TableTextHeader"/>
              <w:jc w:val="left"/>
              <w:rPr>
                <w:rFonts w:ascii="Helvetica" w:hAnsi="Helvetica"/>
                <w:sz w:val="20"/>
              </w:rPr>
            </w:pPr>
            <w:r w:rsidRPr="00B26A10">
              <w:rPr>
                <w:rFonts w:ascii="Helvetica" w:hAnsi="Helvetica"/>
                <w:sz w:val="20"/>
              </w:rPr>
              <w:t>Muisacties</w:t>
            </w:r>
          </w:p>
        </w:tc>
        <w:tc>
          <w:tcPr>
            <w:tcW w:w="3947" w:type="pct"/>
            <w:gridSpan w:val="3"/>
            <w:shd w:val="clear" w:color="auto" w:fill="auto"/>
          </w:tcPr>
          <w:p w14:paraId="4646173B" w14:textId="77777777" w:rsidR="001467FE" w:rsidRPr="00B26A10" w:rsidRDefault="007C3F38" w:rsidP="001E0CAC">
            <w:pPr>
              <w:pStyle w:val="TableTextHeader"/>
              <w:jc w:val="left"/>
              <w:rPr>
                <w:rFonts w:ascii="Helvetica" w:hAnsi="Helvetica"/>
                <w:sz w:val="20"/>
              </w:rPr>
            </w:pPr>
            <w:r w:rsidRPr="00B26A10">
              <w:rPr>
                <w:rFonts w:ascii="Helvetica" w:hAnsi="Helvetica"/>
                <w:sz w:val="20"/>
              </w:rPr>
              <w:t>Betekenis</w:t>
            </w:r>
          </w:p>
        </w:tc>
      </w:tr>
      <w:tr w:rsidR="001467FE" w:rsidRPr="00B26A10" w14:paraId="0FC7921C" w14:textId="77777777">
        <w:trPr>
          <w:gridBefore w:val="1"/>
          <w:gridAfter w:val="1"/>
          <w:wBefore w:w="71" w:type="pct"/>
          <w:wAfter w:w="71" w:type="pct"/>
        </w:trPr>
        <w:tc>
          <w:tcPr>
            <w:tcW w:w="1054" w:type="pct"/>
            <w:gridSpan w:val="2"/>
            <w:shd w:val="clear" w:color="auto" w:fill="auto"/>
          </w:tcPr>
          <w:p w14:paraId="40AD61B5" w14:textId="77777777" w:rsidR="001467FE" w:rsidRPr="00B26A10" w:rsidRDefault="001467FE" w:rsidP="001E0CAC">
            <w:pPr>
              <w:pStyle w:val="TableText"/>
              <w:rPr>
                <w:rFonts w:cs="Arial"/>
                <w:sz w:val="20"/>
              </w:rPr>
            </w:pPr>
            <w:r w:rsidRPr="00B26A10">
              <w:rPr>
                <w:rFonts w:cs="Arial"/>
                <w:sz w:val="20"/>
              </w:rPr>
              <w:t>KLIK</w:t>
            </w:r>
          </w:p>
        </w:tc>
        <w:tc>
          <w:tcPr>
            <w:tcW w:w="3805" w:type="pct"/>
            <w:shd w:val="clear" w:color="auto" w:fill="auto"/>
          </w:tcPr>
          <w:p w14:paraId="568A395D" w14:textId="77777777" w:rsidR="001467FE" w:rsidRPr="00B26A10" w:rsidRDefault="001467FE" w:rsidP="001E0CAC">
            <w:pPr>
              <w:pStyle w:val="TableText"/>
              <w:jc w:val="both"/>
              <w:rPr>
                <w:rFonts w:cs="Arial"/>
                <w:sz w:val="20"/>
              </w:rPr>
            </w:pPr>
            <w:r w:rsidRPr="00B26A10">
              <w:rPr>
                <w:rFonts w:cs="Arial"/>
                <w:sz w:val="20"/>
              </w:rPr>
              <w:t>Breng de muis-cursor boven een specifiek veld en druk één keer op de linker button.</w:t>
            </w:r>
          </w:p>
        </w:tc>
      </w:tr>
      <w:tr w:rsidR="001467FE" w:rsidRPr="00B26A10" w14:paraId="37612985" w14:textId="77777777">
        <w:trPr>
          <w:gridBefore w:val="1"/>
          <w:gridAfter w:val="1"/>
          <w:wBefore w:w="71" w:type="pct"/>
          <w:wAfter w:w="71" w:type="pct"/>
        </w:trPr>
        <w:tc>
          <w:tcPr>
            <w:tcW w:w="1054" w:type="pct"/>
            <w:gridSpan w:val="2"/>
            <w:shd w:val="clear" w:color="auto" w:fill="auto"/>
          </w:tcPr>
          <w:p w14:paraId="763CF02B" w14:textId="77777777" w:rsidR="001467FE" w:rsidRPr="00B26A10" w:rsidRDefault="001467FE" w:rsidP="001E0CAC">
            <w:pPr>
              <w:pStyle w:val="TableText"/>
              <w:rPr>
                <w:rFonts w:cs="Arial"/>
                <w:sz w:val="20"/>
              </w:rPr>
            </w:pPr>
            <w:r w:rsidRPr="00B26A10">
              <w:rPr>
                <w:rFonts w:cs="Arial"/>
                <w:sz w:val="20"/>
              </w:rPr>
              <w:t>RKLIK</w:t>
            </w:r>
          </w:p>
        </w:tc>
        <w:tc>
          <w:tcPr>
            <w:tcW w:w="3805" w:type="pct"/>
            <w:shd w:val="clear" w:color="auto" w:fill="auto"/>
          </w:tcPr>
          <w:p w14:paraId="1AD6A413" w14:textId="77777777" w:rsidR="001467FE" w:rsidRPr="00B26A10" w:rsidRDefault="001467FE" w:rsidP="001E0CAC">
            <w:pPr>
              <w:pStyle w:val="TableText"/>
              <w:jc w:val="both"/>
              <w:rPr>
                <w:rFonts w:cs="Arial"/>
                <w:sz w:val="20"/>
              </w:rPr>
            </w:pPr>
            <w:r w:rsidRPr="00B26A10">
              <w:rPr>
                <w:rFonts w:cs="Arial"/>
                <w:sz w:val="20"/>
              </w:rPr>
              <w:t>Breng de muis-cursor boven een specifiek veld en druk één keer op de rechter button.</w:t>
            </w:r>
          </w:p>
        </w:tc>
      </w:tr>
      <w:tr w:rsidR="001467FE" w:rsidRPr="00B26A10" w14:paraId="1AAFDE3C" w14:textId="77777777">
        <w:trPr>
          <w:gridBefore w:val="1"/>
          <w:gridAfter w:val="1"/>
          <w:wBefore w:w="71" w:type="pct"/>
          <w:wAfter w:w="71" w:type="pct"/>
        </w:trPr>
        <w:tc>
          <w:tcPr>
            <w:tcW w:w="1054" w:type="pct"/>
            <w:gridSpan w:val="2"/>
            <w:shd w:val="clear" w:color="auto" w:fill="auto"/>
          </w:tcPr>
          <w:p w14:paraId="2582AB22" w14:textId="77777777" w:rsidR="001467FE" w:rsidRPr="00B26A10" w:rsidRDefault="001467FE" w:rsidP="001E0CAC">
            <w:pPr>
              <w:pStyle w:val="TableText"/>
              <w:rPr>
                <w:rFonts w:cs="Arial"/>
                <w:sz w:val="20"/>
              </w:rPr>
            </w:pPr>
            <w:r w:rsidRPr="00B26A10">
              <w:rPr>
                <w:rFonts w:cs="Arial"/>
                <w:sz w:val="20"/>
              </w:rPr>
              <w:t xml:space="preserve">DUBBEL KLIK </w:t>
            </w:r>
          </w:p>
        </w:tc>
        <w:tc>
          <w:tcPr>
            <w:tcW w:w="3805" w:type="pct"/>
            <w:shd w:val="clear" w:color="auto" w:fill="auto"/>
          </w:tcPr>
          <w:p w14:paraId="20EC0CB2" w14:textId="77777777" w:rsidR="001467FE" w:rsidRPr="00B26A10" w:rsidRDefault="001467FE" w:rsidP="001E0CAC">
            <w:pPr>
              <w:pStyle w:val="TableText"/>
              <w:jc w:val="both"/>
              <w:rPr>
                <w:rFonts w:cs="Arial"/>
                <w:sz w:val="20"/>
              </w:rPr>
            </w:pPr>
            <w:r w:rsidRPr="00B26A10">
              <w:rPr>
                <w:rFonts w:cs="Arial"/>
                <w:sz w:val="20"/>
              </w:rPr>
              <w:t>Breng de muis-cursor boven een specifiek veld en druk twee keer op de linker button.</w:t>
            </w:r>
          </w:p>
        </w:tc>
      </w:tr>
    </w:tbl>
    <w:p w14:paraId="67ED67E8" w14:textId="77777777" w:rsidR="001467FE" w:rsidRPr="00B26A10" w:rsidRDefault="001467FE" w:rsidP="008A258E">
      <w:pPr>
        <w:pStyle w:val="Plattetekst"/>
      </w:pPr>
    </w:p>
    <w:p w14:paraId="19B80D65" w14:textId="77777777" w:rsidR="001467FE" w:rsidRPr="00B26A10" w:rsidRDefault="001467FE" w:rsidP="008769A1">
      <w:pPr>
        <w:pStyle w:val="Kop4"/>
      </w:pPr>
      <w:bookmarkStart w:id="48" w:name="_Toc152424605"/>
      <w:r w:rsidRPr="00B26A10">
        <w:t>De helpfile</w:t>
      </w:r>
      <w:bookmarkEnd w:id="48"/>
    </w:p>
    <w:p w14:paraId="44E69490" w14:textId="77777777" w:rsidR="001467FE" w:rsidRPr="00B26A10" w:rsidRDefault="001467FE" w:rsidP="008A258E">
      <w:pPr>
        <w:pStyle w:val="Plattetekst"/>
      </w:pPr>
      <w:r w:rsidRPr="00B26A10">
        <w:t>In de helpfile wordt gebruik gemaakt van hypertekst-functies. Dit betekent dat er in de tekst verwijzingen zijn naar andere onderdelen in de helpfile. Er zijn twee typen hypertekst:</w:t>
      </w:r>
    </w:p>
    <w:p w14:paraId="5CDE2CFB" w14:textId="77777777" w:rsidR="001E0CAC" w:rsidRPr="00B26A10" w:rsidRDefault="001E0CAC" w:rsidP="008A258E">
      <w:pPr>
        <w:pStyle w:val="Plattetekst"/>
      </w:pPr>
    </w:p>
    <w:tbl>
      <w:tblPr>
        <w:tblW w:w="4858" w:type="pct"/>
        <w:tblInd w:w="108" w:type="dxa"/>
        <w:tblLook w:val="01E0" w:firstRow="1" w:lastRow="1" w:firstColumn="1" w:lastColumn="1" w:noHBand="0" w:noVBand="0"/>
      </w:tblPr>
      <w:tblGrid>
        <w:gridCol w:w="2135"/>
        <w:gridCol w:w="7369"/>
      </w:tblGrid>
      <w:tr w:rsidR="008724BE" w:rsidRPr="00B26A10" w14:paraId="04461060" w14:textId="77777777" w:rsidTr="00B4774B">
        <w:tc>
          <w:tcPr>
            <w:tcW w:w="1123" w:type="pct"/>
            <w:shd w:val="clear" w:color="auto" w:fill="auto"/>
          </w:tcPr>
          <w:p w14:paraId="52707CC3" w14:textId="77777777" w:rsidR="008724BE" w:rsidRPr="00B26A10" w:rsidRDefault="008724BE" w:rsidP="008724BE">
            <w:pPr>
              <w:pStyle w:val="TableText"/>
              <w:rPr>
                <w:sz w:val="20"/>
              </w:rPr>
            </w:pPr>
            <w:r w:rsidRPr="00B26A10">
              <w:rPr>
                <w:sz w:val="20"/>
              </w:rPr>
              <w:t>hypertekst sprong:</w:t>
            </w:r>
          </w:p>
        </w:tc>
        <w:tc>
          <w:tcPr>
            <w:tcW w:w="3877" w:type="pct"/>
            <w:shd w:val="clear" w:color="auto" w:fill="auto"/>
          </w:tcPr>
          <w:p w14:paraId="406F2E0A" w14:textId="77777777" w:rsidR="008724BE" w:rsidRPr="00B26A10" w:rsidRDefault="008724BE" w:rsidP="00B4774B">
            <w:pPr>
              <w:pStyle w:val="TableText"/>
              <w:jc w:val="both"/>
              <w:rPr>
                <w:sz w:val="20"/>
              </w:rPr>
            </w:pPr>
            <w:r w:rsidRPr="00B26A10">
              <w:rPr>
                <w:sz w:val="20"/>
              </w:rPr>
              <w:t xml:space="preserve">Tekst is </w:t>
            </w:r>
            <w:r w:rsidRPr="008D3751">
              <w:rPr>
                <w:sz w:val="20"/>
              </w:rPr>
              <w:t>groen</w:t>
            </w:r>
            <w:r w:rsidRPr="00B26A10">
              <w:rPr>
                <w:sz w:val="20"/>
              </w:rPr>
              <w:t xml:space="preserve"> en onderstreept. Bij teksten in de header zijn de teksten geel en onderstreept. Door aanklikken van de hypertekst wordt naar een ander deel van de helpfile gesprongen, eventueel in een tweede venster.</w:t>
            </w:r>
          </w:p>
        </w:tc>
      </w:tr>
      <w:tr w:rsidR="008724BE" w:rsidRPr="00B26A10" w14:paraId="3BF0D366" w14:textId="77777777" w:rsidTr="00B4774B">
        <w:tc>
          <w:tcPr>
            <w:tcW w:w="1123" w:type="pct"/>
            <w:shd w:val="clear" w:color="auto" w:fill="auto"/>
          </w:tcPr>
          <w:p w14:paraId="0EEEE515" w14:textId="77777777" w:rsidR="008724BE" w:rsidRPr="00B26A10" w:rsidRDefault="008724BE" w:rsidP="008724BE">
            <w:pPr>
              <w:pStyle w:val="TableText"/>
              <w:rPr>
                <w:sz w:val="20"/>
              </w:rPr>
            </w:pPr>
            <w:r w:rsidRPr="00B26A10">
              <w:rPr>
                <w:sz w:val="20"/>
              </w:rPr>
              <w:t xml:space="preserve">hypertekst pop-up: </w:t>
            </w:r>
          </w:p>
        </w:tc>
        <w:tc>
          <w:tcPr>
            <w:tcW w:w="3877" w:type="pct"/>
            <w:shd w:val="clear" w:color="auto" w:fill="auto"/>
          </w:tcPr>
          <w:p w14:paraId="7DD6FE90" w14:textId="77777777" w:rsidR="008724BE" w:rsidRPr="00B26A10" w:rsidRDefault="008724BE" w:rsidP="00B4774B">
            <w:pPr>
              <w:pStyle w:val="TableText"/>
              <w:jc w:val="both"/>
              <w:rPr>
                <w:sz w:val="20"/>
              </w:rPr>
            </w:pPr>
            <w:r w:rsidRPr="00B26A10">
              <w:rPr>
                <w:sz w:val="20"/>
              </w:rPr>
              <w:t>Tekst is groen met stippellijn. Door aanklikken van de hypertekst verschijnt extra informatie op het scherm. De informatie verdwijnt weer door nogmaals de hypertekst aan te klikken.</w:t>
            </w:r>
          </w:p>
        </w:tc>
      </w:tr>
    </w:tbl>
    <w:p w14:paraId="20EAB7EA" w14:textId="77777777" w:rsidR="001467FE" w:rsidRPr="00B26A10" w:rsidRDefault="001467FE" w:rsidP="008A258E">
      <w:pPr>
        <w:pStyle w:val="Plattetekst"/>
      </w:pPr>
    </w:p>
    <w:p w14:paraId="679E46E6" w14:textId="77777777" w:rsidR="00D14778" w:rsidRPr="00B26A10" w:rsidRDefault="00D14778" w:rsidP="008A258E">
      <w:pPr>
        <w:pStyle w:val="Plattetekst"/>
      </w:pPr>
    </w:p>
    <w:p w14:paraId="3E12DCEA" w14:textId="1AAD3F51" w:rsidR="001467FE" w:rsidRPr="00B26A10" w:rsidRDefault="00E04869" w:rsidP="00F736FB">
      <w:pPr>
        <w:pStyle w:val="Kop2"/>
        <w:ind w:firstLine="0"/>
      </w:pPr>
      <w:bookmarkStart w:id="49" w:name="_Toc89442989"/>
      <w:bookmarkStart w:id="50" w:name="_Toc89443737"/>
      <w:bookmarkStart w:id="51" w:name="_Toc89460800"/>
      <w:bookmarkStart w:id="52" w:name="_Toc89506409"/>
      <w:bookmarkStart w:id="53" w:name="_Toc124831448"/>
      <w:bookmarkStart w:id="54" w:name="_Toc152424606"/>
      <w:r w:rsidRPr="00B26A10">
        <w:br w:type="page"/>
      </w:r>
      <w:bookmarkStart w:id="55" w:name="_Toc65857864"/>
      <w:r w:rsidR="001467FE" w:rsidRPr="00B26A10">
        <w:lastRenderedPageBreak/>
        <w:t>Installatie</w:t>
      </w:r>
      <w:bookmarkEnd w:id="49"/>
      <w:bookmarkEnd w:id="50"/>
      <w:bookmarkEnd w:id="51"/>
      <w:bookmarkEnd w:id="52"/>
      <w:bookmarkEnd w:id="53"/>
      <w:bookmarkEnd w:id="54"/>
      <w:bookmarkEnd w:id="55"/>
    </w:p>
    <w:p w14:paraId="74B1E468" w14:textId="7071F2E9" w:rsidR="001467FE" w:rsidRPr="00B26A10" w:rsidRDefault="001467FE" w:rsidP="00F736FB">
      <w:pPr>
        <w:pStyle w:val="Kop3"/>
        <w:ind w:firstLine="0"/>
      </w:pPr>
      <w:r w:rsidRPr="00B26A10">
        <w:t xml:space="preserve"> </w:t>
      </w:r>
      <w:bookmarkStart w:id="56" w:name="_Toc89442990"/>
      <w:bookmarkStart w:id="57" w:name="_Toc89443738"/>
      <w:bookmarkStart w:id="58" w:name="_Toc89460801"/>
      <w:bookmarkStart w:id="59" w:name="_Toc89506410"/>
      <w:bookmarkStart w:id="60" w:name="_Toc124831449"/>
      <w:bookmarkStart w:id="61" w:name="_Toc152424607"/>
      <w:bookmarkStart w:id="62" w:name="_Toc65857865"/>
      <w:r w:rsidRPr="00B26A10">
        <w:t>Systeemeisen</w:t>
      </w:r>
      <w:bookmarkEnd w:id="56"/>
      <w:bookmarkEnd w:id="57"/>
      <w:bookmarkEnd w:id="58"/>
      <w:bookmarkEnd w:id="59"/>
      <w:bookmarkEnd w:id="60"/>
      <w:bookmarkEnd w:id="61"/>
      <w:bookmarkEnd w:id="62"/>
    </w:p>
    <w:p w14:paraId="67945D18" w14:textId="77777777" w:rsidR="009B541F" w:rsidRPr="00B26A10" w:rsidRDefault="001467FE" w:rsidP="008A258E">
      <w:pPr>
        <w:pStyle w:val="Plattetekst"/>
      </w:pPr>
      <w:r w:rsidRPr="00B26A10">
        <w:t xml:space="preserve">De applicatie is gemaakt voor “stand-alone computers” </w:t>
      </w:r>
      <w:r w:rsidR="00CF7A73" w:rsidRPr="00B26A10">
        <w:t xml:space="preserve">en voor gebruik onder Citrix. </w:t>
      </w:r>
      <w:r w:rsidRPr="00B26A10">
        <w:t xml:space="preserve">Voor correct functioneren is een lees en schrijfbevoegdheid noodzakelijk van de folder waarin </w:t>
      </w:r>
      <w:r w:rsidR="00C87571" w:rsidRPr="00B26A10">
        <w:t>Proteus</w:t>
      </w:r>
      <w:r w:rsidR="00696A26" w:rsidRPr="00B26A10">
        <w:t xml:space="preserve"> </w:t>
      </w:r>
      <w:r w:rsidRPr="00B26A10">
        <w:t xml:space="preserve">is </w:t>
      </w:r>
      <w:r w:rsidR="00544570" w:rsidRPr="00B26A10">
        <w:t>geïnstalleerd</w:t>
      </w:r>
      <w:r w:rsidRPr="00B26A10">
        <w:t xml:space="preserve">. In deze folder wordt tijdens het werken met </w:t>
      </w:r>
      <w:r w:rsidR="00C87571" w:rsidRPr="00B26A10">
        <w:t>Proteus</w:t>
      </w:r>
      <w:r w:rsidRPr="00B26A10">
        <w:t xml:space="preserve"> een tijdelijke folder “werkbestanden” aangemaakt en na afsluiten weer verwijderd.</w:t>
      </w:r>
    </w:p>
    <w:p w14:paraId="41C4508A" w14:textId="77777777" w:rsidR="001467FE" w:rsidRPr="00B26A10" w:rsidRDefault="001467FE" w:rsidP="008A258E">
      <w:pPr>
        <w:pStyle w:val="Plattetekst"/>
      </w:pPr>
    </w:p>
    <w:p w14:paraId="23528A69" w14:textId="77777777" w:rsidR="009B541F" w:rsidRPr="00B26A10" w:rsidRDefault="001467FE" w:rsidP="008A258E">
      <w:pPr>
        <w:pStyle w:val="Plattetekst"/>
      </w:pPr>
      <w:r w:rsidRPr="00B26A10">
        <w:t xml:space="preserve">Voor het werken met </w:t>
      </w:r>
      <w:r w:rsidR="00C87571" w:rsidRPr="00B26A10">
        <w:t>Proteus</w:t>
      </w:r>
      <w:r w:rsidRPr="00B26A10">
        <w:t xml:space="preserve"> zijn minimaal benodigd:</w:t>
      </w:r>
    </w:p>
    <w:p w14:paraId="3094B48A" w14:textId="77777777" w:rsidR="001467FE" w:rsidRPr="00B26A10" w:rsidRDefault="001467FE" w:rsidP="008769A1">
      <w:pPr>
        <w:pStyle w:val="Plattetekst"/>
        <w:numPr>
          <w:ilvl w:val="0"/>
          <w:numId w:val="15"/>
        </w:numPr>
      </w:pPr>
      <w:r w:rsidRPr="00B26A10">
        <w:t xml:space="preserve">Windows </w:t>
      </w:r>
      <w:r w:rsidR="00CF7A73" w:rsidRPr="00B26A10">
        <w:t>XP</w:t>
      </w:r>
      <w:r w:rsidR="003715EC" w:rsidRPr="00B26A10">
        <w:t xml:space="preserve"> of hoger. De Proteus installatie is </w:t>
      </w:r>
      <w:r w:rsidR="00E667CC" w:rsidRPr="00B26A10">
        <w:t xml:space="preserve">succesvol </w:t>
      </w:r>
      <w:r w:rsidR="003715EC" w:rsidRPr="00B26A10">
        <w:t xml:space="preserve">getest onder Windows 10. </w:t>
      </w:r>
    </w:p>
    <w:p w14:paraId="53DED62B" w14:textId="77777777" w:rsidR="001467FE" w:rsidRPr="00B26A10" w:rsidRDefault="00C600BA" w:rsidP="008769A1">
      <w:pPr>
        <w:pStyle w:val="Plattetekst"/>
        <w:numPr>
          <w:ilvl w:val="0"/>
          <w:numId w:val="15"/>
        </w:numPr>
      </w:pPr>
      <w:r w:rsidRPr="00B26A10">
        <w:t>harddisk met 4</w:t>
      </w:r>
      <w:r w:rsidR="001467FE" w:rsidRPr="00B26A10">
        <w:t>0 Mb vrije ruimte (20 Mb voor het programma en bijbehorende databestanden),</w:t>
      </w:r>
    </w:p>
    <w:p w14:paraId="26CB06C4" w14:textId="77777777" w:rsidR="001467FE" w:rsidRPr="00B26A10" w:rsidRDefault="001467FE" w:rsidP="008769A1">
      <w:pPr>
        <w:pStyle w:val="Plattetekst"/>
        <w:numPr>
          <w:ilvl w:val="0"/>
          <w:numId w:val="15"/>
        </w:numPr>
      </w:pPr>
      <w:r w:rsidRPr="00B26A10">
        <w:t>muis,</w:t>
      </w:r>
    </w:p>
    <w:p w14:paraId="55CF4A32" w14:textId="77777777" w:rsidR="001467FE" w:rsidRPr="00B26A10" w:rsidRDefault="001467FE" w:rsidP="008769A1">
      <w:pPr>
        <w:pStyle w:val="Plattetekst"/>
        <w:numPr>
          <w:ilvl w:val="0"/>
          <w:numId w:val="15"/>
        </w:numPr>
      </w:pPr>
      <w:r w:rsidRPr="00B26A10">
        <w:t>kleurenscherm.</w:t>
      </w:r>
    </w:p>
    <w:p w14:paraId="0C5E3476" w14:textId="77777777" w:rsidR="001467FE" w:rsidRPr="00B26A10" w:rsidRDefault="001467FE" w:rsidP="008A258E">
      <w:pPr>
        <w:pStyle w:val="Plattetekst"/>
      </w:pPr>
    </w:p>
    <w:p w14:paraId="150F539C" w14:textId="7F0EDC79" w:rsidR="00C85F19" w:rsidRDefault="00246B29" w:rsidP="00246B29">
      <w:pPr>
        <w:pStyle w:val="Kop3"/>
        <w:ind w:firstLine="0"/>
      </w:pPr>
      <w:bookmarkStart w:id="63" w:name="_Toc65857866"/>
      <w:r w:rsidRPr="00B26A10">
        <w:t>Installatie voorbereiding</w:t>
      </w:r>
      <w:bookmarkEnd w:id="63"/>
    </w:p>
    <w:p w14:paraId="782D16A0" w14:textId="02107564" w:rsidR="00A21AD4" w:rsidRDefault="00A21AD4" w:rsidP="00A21AD4">
      <w:pPr>
        <w:pStyle w:val="Plattetekst"/>
      </w:pPr>
      <w:r>
        <w:t xml:space="preserve">De volledige </w:t>
      </w:r>
      <w:r w:rsidRPr="00184945">
        <w:rPr>
          <w:highlight w:val="yellow"/>
        </w:rPr>
        <w:t>install</w:t>
      </w:r>
      <w:r w:rsidR="00184945">
        <w:rPr>
          <w:highlight w:val="yellow"/>
        </w:rPr>
        <w:t>a</w:t>
      </w:r>
      <w:r w:rsidRPr="00184945">
        <w:rPr>
          <w:highlight w:val="yellow"/>
        </w:rPr>
        <w:t>tiebeschrijving</w:t>
      </w:r>
      <w:r>
        <w:t xml:space="preserve"> </w:t>
      </w:r>
      <w:r w:rsidRPr="00184945">
        <w:rPr>
          <w:highlight w:val="yellow"/>
        </w:rPr>
        <w:t>kunt</w:t>
      </w:r>
      <w:r w:rsidR="00184945">
        <w:rPr>
          <w:highlight w:val="yellow"/>
        </w:rPr>
        <w:t xml:space="preserve"> </w:t>
      </w:r>
      <w:r w:rsidRPr="00184945">
        <w:rPr>
          <w:highlight w:val="yellow"/>
        </w:rPr>
        <w:t>u</w:t>
      </w:r>
      <w:r>
        <w:t xml:space="preserve"> vinden in het SCOM document. Hieronder volgt beknopt de hoofdpunten van de installatie.</w:t>
      </w:r>
    </w:p>
    <w:p w14:paraId="2E8F4FA9" w14:textId="77777777" w:rsidR="00EF0AB3" w:rsidRPr="00A21AD4" w:rsidRDefault="00EF0AB3" w:rsidP="00A21AD4">
      <w:pPr>
        <w:pStyle w:val="Plattetekst"/>
      </w:pPr>
    </w:p>
    <w:p w14:paraId="080738C1" w14:textId="77777777" w:rsidR="00246B29" w:rsidRPr="00B26A10" w:rsidRDefault="00246B29" w:rsidP="00246B29">
      <w:pPr>
        <w:pStyle w:val="Kop4"/>
      </w:pPr>
      <w:bookmarkStart w:id="64" w:name="_Toc422902435"/>
      <w:r w:rsidRPr="00B26A10">
        <w:t>Unzip Installatie pakket</w:t>
      </w:r>
      <w:bookmarkEnd w:id="64"/>
    </w:p>
    <w:p w14:paraId="1818F69E" w14:textId="77777777" w:rsidR="00246B29" w:rsidRPr="00B26A10" w:rsidRDefault="00246B29" w:rsidP="00246B29">
      <w:pPr>
        <w:pStyle w:val="Plattetekst"/>
      </w:pPr>
      <w:r w:rsidRPr="00B26A10">
        <w:t xml:space="preserve">Unzip het bestand </w:t>
      </w:r>
      <w:r w:rsidR="0040697A" w:rsidRPr="00B26A10">
        <w:rPr>
          <w:b/>
          <w:i/>
        </w:rPr>
        <w:t>Proteus-</w:t>
      </w:r>
      <w:r w:rsidR="00BA7231" w:rsidRPr="00B26A10">
        <w:rPr>
          <w:b/>
          <w:i/>
        </w:rPr>
        <w:t>&lt;versienummer&gt;-&lt;datum&gt;.zip</w:t>
      </w:r>
      <w:r w:rsidRPr="00B26A10">
        <w:t>. De volgende bestanden zijn te vinden na het uitpakken:</w:t>
      </w:r>
    </w:p>
    <w:p w14:paraId="10B9CF36" w14:textId="77777777" w:rsidR="00246B29" w:rsidRPr="00B26A10" w:rsidRDefault="00246B29" w:rsidP="002D0EF0">
      <w:pPr>
        <w:pStyle w:val="Plattetekst"/>
        <w:keepLines/>
        <w:numPr>
          <w:ilvl w:val="0"/>
          <w:numId w:val="54"/>
        </w:numPr>
        <w:spacing w:before="240" w:after="240" w:line="240" w:lineRule="auto"/>
      </w:pPr>
      <w:r w:rsidRPr="00B26A10">
        <w:t xml:space="preserve">Folder </w:t>
      </w:r>
      <w:r w:rsidR="00A5387B" w:rsidRPr="00B26A10">
        <w:rPr>
          <w:b/>
          <w:i/>
        </w:rPr>
        <w:t>Proteus-&lt;versienummer&gt;-&lt;datum&gt;</w:t>
      </w:r>
      <w:r w:rsidRPr="00B26A10">
        <w:t xml:space="preserve"> met hierin de bestanden:</w:t>
      </w:r>
    </w:p>
    <w:p w14:paraId="434F0CDB" w14:textId="7196224F" w:rsidR="00246B29" w:rsidRPr="00B26A10" w:rsidRDefault="00246B29" w:rsidP="002D0EF0">
      <w:pPr>
        <w:pStyle w:val="Plattetekst"/>
        <w:keepLines/>
        <w:numPr>
          <w:ilvl w:val="0"/>
          <w:numId w:val="53"/>
        </w:numPr>
        <w:spacing w:before="240" w:after="240" w:line="240" w:lineRule="auto"/>
      </w:pPr>
      <w:r w:rsidRPr="00B26A10">
        <w:t>Proteus</w:t>
      </w:r>
      <w:r w:rsidR="00C50A3B">
        <w:t>X</w:t>
      </w:r>
      <w:r w:rsidRPr="00B26A10">
        <w:t>Setup.msi</w:t>
      </w:r>
    </w:p>
    <w:p w14:paraId="4AACF6EA" w14:textId="77777777" w:rsidR="00246B29" w:rsidRPr="00B26A10" w:rsidRDefault="00246B29" w:rsidP="002D0EF0">
      <w:pPr>
        <w:pStyle w:val="Plattetekst"/>
        <w:keepLines/>
        <w:numPr>
          <w:ilvl w:val="0"/>
          <w:numId w:val="53"/>
        </w:numPr>
        <w:spacing w:before="240" w:after="240" w:line="240" w:lineRule="auto"/>
      </w:pPr>
      <w:r w:rsidRPr="00B26A10">
        <w:t>setup.exe</w:t>
      </w:r>
      <w:r w:rsidRPr="00B26A10">
        <w:tab/>
      </w:r>
    </w:p>
    <w:p w14:paraId="6889422D" w14:textId="5933D8F7" w:rsidR="00246B29" w:rsidRPr="00B26A10" w:rsidRDefault="00246B29" w:rsidP="00246B29">
      <w:pPr>
        <w:pStyle w:val="Kop4"/>
      </w:pPr>
      <w:bookmarkStart w:id="65" w:name="_Toc422902436"/>
      <w:r w:rsidRPr="00B26A10">
        <w:t xml:space="preserve">Installeer .NET </w:t>
      </w:r>
      <w:bookmarkEnd w:id="65"/>
      <w:r w:rsidRPr="00B26A10">
        <w:t xml:space="preserve"> </w:t>
      </w:r>
    </w:p>
    <w:p w14:paraId="3517642F" w14:textId="77777777" w:rsidR="00A21AD4" w:rsidRPr="00774238" w:rsidRDefault="00A21AD4" w:rsidP="00A21AD4">
      <w:pPr>
        <w:pStyle w:val="Plattetekst"/>
      </w:pPr>
      <w:r>
        <w:t xml:space="preserve">Windows 10 bevat vanaf mei 2019 standaard versie 4.8. </w:t>
      </w:r>
      <w:r w:rsidRPr="00774238">
        <w:t xml:space="preserve">Versie 4.8 </w:t>
      </w:r>
      <w:r>
        <w:t>ondersteunt</w:t>
      </w:r>
      <w:r w:rsidRPr="00774238">
        <w:t xml:space="preserve"> applicaties </w:t>
      </w:r>
      <w:r>
        <w:t>geschikt voor</w:t>
      </w:r>
      <w:r w:rsidRPr="00774238">
        <w:t xml:space="preserve"> .NET 4</w:t>
      </w:r>
      <w:r>
        <w:t>.0 tot en met 4.7.2. Het is daarom niet meer noodzakelijk om .NET te installeren onder Windows 10.</w:t>
      </w:r>
    </w:p>
    <w:p w14:paraId="5D6B317E" w14:textId="77777777" w:rsidR="00A21AD4" w:rsidRPr="006918B7" w:rsidRDefault="00A21AD4" w:rsidP="00A21AD4">
      <w:pPr>
        <w:pStyle w:val="Plattetekst"/>
      </w:pPr>
      <w:r w:rsidRPr="00774238">
        <w:t xml:space="preserve">Voor andere Windows versies kan het noodzakelijk zijn om </w:t>
      </w:r>
      <w:r>
        <w:t>.NET 4.6 te installeren. Haal de .NET 4.6 installer op bij Microsoft:</w:t>
      </w:r>
    </w:p>
    <w:p w14:paraId="7456A77B" w14:textId="77777777" w:rsidR="00A21AD4" w:rsidRPr="00C05ED7" w:rsidRDefault="00A21AD4" w:rsidP="00A21AD4">
      <w:pPr>
        <w:ind w:left="720" w:firstLine="720"/>
        <w:rPr>
          <w:lang w:val="nl"/>
        </w:rPr>
      </w:pPr>
      <w:r w:rsidRPr="00C05ED7">
        <w:rPr>
          <w:lang w:val="nl"/>
        </w:rPr>
        <w:t>https://www.microsoft.com/en-us/download/details.aspx?id=53344</w:t>
      </w:r>
    </w:p>
    <w:p w14:paraId="66F1A7B0" w14:textId="77777777" w:rsidR="0013284D" w:rsidRPr="00A21AD4" w:rsidRDefault="0013284D" w:rsidP="00246B29">
      <w:pPr>
        <w:ind w:left="720" w:firstLine="720"/>
        <w:rPr>
          <w:lang w:val="nl"/>
        </w:rPr>
      </w:pPr>
    </w:p>
    <w:p w14:paraId="4C16354B" w14:textId="77777777" w:rsidR="00FE5B45" w:rsidRPr="00B26A10" w:rsidRDefault="00FE5B45" w:rsidP="00836C04"/>
    <w:p w14:paraId="0B07607B" w14:textId="77777777" w:rsidR="00FE5B45" w:rsidRPr="00B26A10" w:rsidRDefault="00FE5B45" w:rsidP="00246B29">
      <w:pPr>
        <w:ind w:left="720" w:firstLine="720"/>
      </w:pPr>
    </w:p>
    <w:p w14:paraId="350D072E" w14:textId="77777777" w:rsidR="00246B29" w:rsidRDefault="00246B29" w:rsidP="00246B29">
      <w:pPr>
        <w:pStyle w:val="Kop4"/>
      </w:pPr>
      <w:bookmarkStart w:id="66" w:name="_Toc422902437"/>
      <w:r w:rsidRPr="00B26A10">
        <w:t>Windows 8</w:t>
      </w:r>
      <w:r w:rsidR="00194DEF" w:rsidRPr="00B26A10">
        <w:t xml:space="preserve"> en Windows 10</w:t>
      </w:r>
      <w:r w:rsidRPr="00B26A10">
        <w:t>: extra bibliotheken installeren</w:t>
      </w:r>
      <w:bookmarkEnd w:id="66"/>
      <w:r w:rsidRPr="00B26A10">
        <w:t xml:space="preserve"> </w:t>
      </w:r>
    </w:p>
    <w:p w14:paraId="4FD947E7" w14:textId="77777777" w:rsidR="00FE2AFD" w:rsidRDefault="00FE2AFD" w:rsidP="00FE2AFD">
      <w:pPr>
        <w:pStyle w:val="Plattetekst"/>
      </w:pPr>
      <w:r>
        <w:t>Vanaf Proteus 4 worden de SQL CE bibliotheken meegeleverd in het installatiepakket. Er is daarom geen noodzaak meer om deze afzonderlijk te installeren.</w:t>
      </w:r>
      <w:r w:rsidR="00F22A25">
        <w:t xml:space="preserve"> </w:t>
      </w:r>
      <w:r>
        <w:t xml:space="preserve">Mocht dit door veiligheidsinstellingen </w:t>
      </w:r>
      <w:r w:rsidR="00605068">
        <w:t xml:space="preserve">van uw organisatie </w:t>
      </w:r>
      <w:r>
        <w:t>niet mogelijk zijn voer dan de onderstaande beschrijving voor het installeren van de bilbiotheken uit.</w:t>
      </w:r>
    </w:p>
    <w:p w14:paraId="5DA83ABD" w14:textId="77777777" w:rsidR="00FE2AFD" w:rsidRPr="00FE2AFD" w:rsidRDefault="00FE2AFD" w:rsidP="00FE2AFD">
      <w:pPr>
        <w:pStyle w:val="Plattetekst"/>
      </w:pPr>
    </w:p>
    <w:p w14:paraId="19E24BFD" w14:textId="77777777" w:rsidR="00246B29" w:rsidRPr="00B26A10" w:rsidRDefault="00246B29" w:rsidP="00246B29">
      <w:pPr>
        <w:pStyle w:val="Plattetekst"/>
      </w:pPr>
      <w:r w:rsidRPr="00B26A10">
        <w:lastRenderedPageBreak/>
        <w:t>Onder Windows 8</w:t>
      </w:r>
      <w:r w:rsidR="00194DEF" w:rsidRPr="00B26A10">
        <w:t xml:space="preserve"> en Windows 10</w:t>
      </w:r>
      <w:r w:rsidRPr="00B26A10">
        <w:t xml:space="preserve"> moeten zowel de 32 bits als de 64 bits SQL CE bibliotheken geïnstalleerd worden. Wanneer deze niet geïnstalleerd zijn zal Proteus weliswaar installeren, maar niet correct opstarten. De foutmelding zal lijken op deze:</w:t>
      </w:r>
    </w:p>
    <w:p w14:paraId="1989EEE5" w14:textId="77777777" w:rsidR="00A92DA8" w:rsidRPr="00B26A10" w:rsidRDefault="00A92DA8" w:rsidP="00246B29">
      <w:pPr>
        <w:pStyle w:val="Plattetekst"/>
      </w:pPr>
    </w:p>
    <w:p w14:paraId="5B9E93B1" w14:textId="77777777" w:rsidR="00246B29" w:rsidRPr="00B26A10" w:rsidRDefault="00246B29" w:rsidP="00246B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916"/>
        <w:rPr>
          <w:rFonts w:cs="Courier New"/>
        </w:rPr>
      </w:pPr>
      <w:r w:rsidRPr="00B26A10">
        <w:rPr>
          <w:rFonts w:cs="Courier New"/>
        </w:rPr>
        <w:t>System.Data.SqlServerCe.NativeMethods.CheckVersionMismatch</w:t>
      </w:r>
    </w:p>
    <w:p w14:paraId="6D94D898" w14:textId="77777777" w:rsidR="00A92DA8" w:rsidRPr="00B26A10" w:rsidRDefault="00A92DA8" w:rsidP="00246B29">
      <w:pPr>
        <w:pStyle w:val="Plattetekst"/>
      </w:pPr>
    </w:p>
    <w:p w14:paraId="0246439F" w14:textId="77777777" w:rsidR="00246B29" w:rsidRPr="00B26A10" w:rsidRDefault="00246B29" w:rsidP="00246B29">
      <w:pPr>
        <w:pStyle w:val="Plattetekst"/>
      </w:pPr>
      <w:r w:rsidRPr="00B26A10">
        <w:t>De 32 en 64 bits bibliotheken kunnen bij Microsoft onder deze URL gevonden worden. Hierbij wordt één installatieprogramma gedownload (SSCERuntime-ENU.exe). Uitvoeren van dit programma leidt tot het downloaden van beide bibilotheken:</w:t>
      </w:r>
    </w:p>
    <w:p w14:paraId="5C9CDCBD" w14:textId="09FB4697" w:rsidR="00246B29" w:rsidRPr="00B26A10" w:rsidRDefault="008D3751" w:rsidP="00246B29">
      <w:pPr>
        <w:pStyle w:val="Plattetekst"/>
      </w:pPr>
      <w:hyperlink r:id="rId19" w:history="1">
        <w:r w:rsidR="00246B29" w:rsidRPr="00B26A10">
          <w:rPr>
            <w:rStyle w:val="Hyperlink"/>
          </w:rPr>
          <w:t>https://www.microsoft.com/en-us/download/details.aspx?id=5783</w:t>
        </w:r>
      </w:hyperlink>
    </w:p>
    <w:p w14:paraId="08CD1E6D" w14:textId="77777777" w:rsidR="00246B29" w:rsidRPr="00B26A10" w:rsidRDefault="008B1362" w:rsidP="00246B29">
      <w:pPr>
        <w:pStyle w:val="Plattetekst"/>
      </w:pPr>
      <w:r w:rsidRPr="00B26A10">
        <w:t>Haal</w:t>
      </w:r>
      <w:r w:rsidR="00246B29" w:rsidRPr="00B26A10">
        <w:t xml:space="preserve"> bij Microsoft de meest recente versies op </w:t>
      </w:r>
      <w:r w:rsidRPr="00B26A10">
        <w:t>van deze bibliotheken</w:t>
      </w:r>
      <w:r w:rsidR="00246B29" w:rsidRPr="00B26A10">
        <w:t>:</w:t>
      </w:r>
    </w:p>
    <w:p w14:paraId="4014E4F5" w14:textId="6937597F" w:rsidR="00246B29" w:rsidRPr="00B26A10" w:rsidRDefault="00246B29" w:rsidP="002D0EF0">
      <w:pPr>
        <w:pStyle w:val="Plattetekst"/>
        <w:keepLines/>
        <w:numPr>
          <w:ilvl w:val="0"/>
          <w:numId w:val="55"/>
        </w:numPr>
        <w:spacing w:before="240" w:after="240" w:line="240" w:lineRule="auto"/>
      </w:pPr>
      <w:r w:rsidRPr="00B26A10">
        <w:t>SSCERuntime_x8</w:t>
      </w:r>
      <w:r w:rsidR="00E6136E">
        <w:t>7-</w:t>
      </w:r>
      <w:r w:rsidRPr="00B26A10">
        <w:t>ENU.msi</w:t>
      </w:r>
    </w:p>
    <w:p w14:paraId="7CA06F08" w14:textId="77777777" w:rsidR="00246B29" w:rsidRPr="00B26A10" w:rsidRDefault="00246B29" w:rsidP="002D0EF0">
      <w:pPr>
        <w:pStyle w:val="Plattetekst"/>
        <w:keepLines/>
        <w:numPr>
          <w:ilvl w:val="0"/>
          <w:numId w:val="55"/>
        </w:numPr>
        <w:spacing w:before="240" w:after="240" w:line="240" w:lineRule="auto"/>
      </w:pPr>
      <w:r w:rsidRPr="00B26A10">
        <w:t xml:space="preserve">SSCERuntime_x64-ENU.msi </w:t>
      </w:r>
    </w:p>
    <w:p w14:paraId="31D0728E" w14:textId="77777777" w:rsidR="00246B29" w:rsidRPr="00B26A10" w:rsidRDefault="008B1362" w:rsidP="00246B29">
      <w:pPr>
        <w:pStyle w:val="Plattetekst"/>
      </w:pPr>
      <w:r w:rsidRPr="00B26A10">
        <w:t>Installeer beide bibliotheken.</w:t>
      </w:r>
    </w:p>
    <w:p w14:paraId="24C773C0" w14:textId="3D2F03F3" w:rsidR="001467FE" w:rsidRPr="00B26A10" w:rsidRDefault="001467FE" w:rsidP="00F736FB">
      <w:pPr>
        <w:pStyle w:val="Kop3"/>
        <w:ind w:firstLine="0"/>
      </w:pPr>
      <w:bookmarkStart w:id="67" w:name="_Toc89442991"/>
      <w:bookmarkStart w:id="68" w:name="_Toc89443739"/>
      <w:bookmarkStart w:id="69" w:name="_Toc89460802"/>
      <w:bookmarkStart w:id="70" w:name="_Toc89506411"/>
      <w:bookmarkStart w:id="71" w:name="_Toc124831450"/>
      <w:bookmarkStart w:id="72" w:name="_Toc152424608"/>
      <w:bookmarkStart w:id="73" w:name="_Toc65857867"/>
      <w:r w:rsidRPr="00B26A10">
        <w:t>Installatie</w:t>
      </w:r>
      <w:bookmarkEnd w:id="67"/>
      <w:bookmarkEnd w:id="68"/>
      <w:bookmarkEnd w:id="69"/>
      <w:bookmarkEnd w:id="70"/>
      <w:bookmarkEnd w:id="71"/>
      <w:bookmarkEnd w:id="72"/>
      <w:bookmarkEnd w:id="73"/>
    </w:p>
    <w:p w14:paraId="12B04F24" w14:textId="77777777" w:rsidR="0001643B" w:rsidRPr="00B26A10" w:rsidRDefault="0001643B" w:rsidP="0001643B">
      <w:pPr>
        <w:pStyle w:val="Kop4"/>
      </w:pPr>
      <w:bookmarkStart w:id="74" w:name="_Ref350258650"/>
      <w:bookmarkStart w:id="75" w:name="_Toc422902439"/>
      <w:r w:rsidRPr="00B26A10">
        <w:t>Eerste installatie</w:t>
      </w:r>
      <w:bookmarkEnd w:id="74"/>
      <w:bookmarkEnd w:id="75"/>
    </w:p>
    <w:p w14:paraId="10D8C902" w14:textId="77777777" w:rsidR="0001643B" w:rsidRPr="00B26A10" w:rsidRDefault="0001643B" w:rsidP="0001643B">
      <w:pPr>
        <w:pStyle w:val="Plattetekst"/>
      </w:pPr>
      <w:r w:rsidRPr="00B26A10">
        <w:t xml:space="preserve">Voer setup.exe uit om </w:t>
      </w:r>
      <w:r w:rsidR="00C0641B">
        <w:t>Proteus 4</w:t>
      </w:r>
      <w:r w:rsidRPr="00B26A10">
        <w:t xml:space="preserve"> te installeren in folder "C:\Program Files\IBM\</w:t>
      </w:r>
      <w:r w:rsidR="00C0641B">
        <w:t>Proteus 4</w:t>
      </w:r>
      <w:r w:rsidRPr="00B26A10">
        <w:t>\".</w:t>
      </w:r>
    </w:p>
    <w:p w14:paraId="67A41CA7" w14:textId="77777777" w:rsidR="0001643B" w:rsidRPr="00B26A10" w:rsidRDefault="0001643B" w:rsidP="0001643B">
      <w:pPr>
        <w:pStyle w:val="Plattetekst"/>
      </w:pPr>
    </w:p>
    <w:p w14:paraId="1DEC2516" w14:textId="77777777" w:rsidR="0001643B" w:rsidRPr="00B26A10" w:rsidRDefault="0001643B" w:rsidP="0001643B">
      <w:pPr>
        <w:pStyle w:val="Plattetekst"/>
      </w:pPr>
      <w:r w:rsidRPr="00B26A10">
        <w:t>Om bij voorbaat problemen met diverse Windows 7 versies te voorkomen is het verstandig om Proteus te installeren in de directory: C:\Proteus3</w:t>
      </w:r>
      <w:r w:rsidR="004A5F9A" w:rsidRPr="00B26A10">
        <w:t>.</w:t>
      </w:r>
    </w:p>
    <w:p w14:paraId="07577E7C" w14:textId="77777777" w:rsidR="004A5F9A" w:rsidRPr="00B26A10" w:rsidRDefault="004A5F9A" w:rsidP="0001643B">
      <w:pPr>
        <w:pStyle w:val="Plattetekst"/>
      </w:pPr>
    </w:p>
    <w:p w14:paraId="429C0515" w14:textId="77777777" w:rsidR="0001643B" w:rsidRPr="00B26A10" w:rsidRDefault="0001643B" w:rsidP="0001643B">
      <w:pPr>
        <w:pStyle w:val="Plattetekst"/>
      </w:pPr>
      <w:r w:rsidRPr="00B26A10">
        <w:t>Dit kan door in de installatieprocedure deze directory te specificeren in de dialoog:</w:t>
      </w:r>
    </w:p>
    <w:p w14:paraId="767BCCA5" w14:textId="77777777" w:rsidR="0001643B" w:rsidRPr="00B26A10" w:rsidRDefault="00951731" w:rsidP="0001643B">
      <w:pPr>
        <w:pStyle w:val="Plattetekst"/>
        <w:jc w:val="center"/>
      </w:pPr>
      <w:r w:rsidRPr="00B26A10">
        <w:rPr>
          <w:noProof/>
          <w:lang w:eastAsia="nl-NL"/>
        </w:rPr>
        <w:lastRenderedPageBreak/>
        <w:drawing>
          <wp:inline distT="0" distB="0" distL="0" distR="0" wp14:anchorId="5C0695D7" wp14:editId="03AF4AA0">
            <wp:extent cx="3840480" cy="3117215"/>
            <wp:effectExtent l="0" t="0" r="0" b="0"/>
            <wp:docPr id="34" name="Picture 39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40480" cy="3117215"/>
                    </a:xfrm>
                    <a:prstGeom prst="rect">
                      <a:avLst/>
                    </a:prstGeom>
                    <a:noFill/>
                    <a:ln>
                      <a:noFill/>
                    </a:ln>
                  </pic:spPr>
                </pic:pic>
              </a:graphicData>
            </a:graphic>
          </wp:inline>
        </w:drawing>
      </w:r>
    </w:p>
    <w:p w14:paraId="0666C3DD" w14:textId="77777777" w:rsidR="00834960" w:rsidRPr="00B26A10" w:rsidRDefault="00834960" w:rsidP="0001643B">
      <w:pPr>
        <w:pStyle w:val="Plattetekst"/>
        <w:jc w:val="center"/>
      </w:pPr>
    </w:p>
    <w:p w14:paraId="2F74BABF" w14:textId="77777777" w:rsidR="00834960" w:rsidRPr="00B26A10" w:rsidRDefault="00834960" w:rsidP="00834960">
      <w:pPr>
        <w:pStyle w:val="Plattetekst"/>
      </w:pPr>
      <w:r w:rsidRPr="00B26A10">
        <w:t>Op een Windows 10 installatie bleek de C:-schijf beveiligd te zijn. Installeer in dat geval op D:\Proteus3.</w:t>
      </w:r>
    </w:p>
    <w:p w14:paraId="2C2CF37A" w14:textId="77777777" w:rsidR="00834960" w:rsidRPr="00B26A10" w:rsidRDefault="00834960" w:rsidP="00834960">
      <w:pPr>
        <w:pStyle w:val="Plattetekst"/>
      </w:pPr>
    </w:p>
    <w:p w14:paraId="53854ABD" w14:textId="77777777" w:rsidR="00834960" w:rsidRPr="00B26A10" w:rsidRDefault="00834960" w:rsidP="00834960">
      <w:pPr>
        <w:pStyle w:val="Plattetekst"/>
      </w:pPr>
      <w:r w:rsidRPr="00B26A10">
        <w:t>Beveiligingsinstellingen kunnen een installatie van Proteus voorkomen. Zoek in dat geval contact met systeembeheer of applicatie-ondersteuning in uw organisatie.</w:t>
      </w:r>
    </w:p>
    <w:p w14:paraId="3B911013" w14:textId="77777777" w:rsidR="00834960" w:rsidRPr="00B26A10" w:rsidRDefault="00834960" w:rsidP="00834960">
      <w:pPr>
        <w:pStyle w:val="Plattetekst"/>
        <w:jc w:val="left"/>
      </w:pPr>
    </w:p>
    <w:p w14:paraId="47227375" w14:textId="77777777" w:rsidR="00834960" w:rsidRPr="00B26A10" w:rsidRDefault="00834960" w:rsidP="00834960">
      <w:pPr>
        <w:pStyle w:val="Plattetekst"/>
        <w:jc w:val="left"/>
      </w:pPr>
    </w:p>
    <w:p w14:paraId="0FB41F15" w14:textId="77777777" w:rsidR="0001643B" w:rsidRPr="00B26A10" w:rsidRDefault="0001643B" w:rsidP="0001643B">
      <w:pPr>
        <w:pStyle w:val="Kop4"/>
      </w:pPr>
      <w:bookmarkStart w:id="76" w:name="_Toc422902440"/>
      <w:r w:rsidRPr="00B26A10">
        <w:t>Update installatie</w:t>
      </w:r>
      <w:bookmarkEnd w:id="76"/>
    </w:p>
    <w:p w14:paraId="0C19185D" w14:textId="77777777" w:rsidR="0001643B" w:rsidRPr="00B26A10" w:rsidRDefault="0001643B" w:rsidP="0001643B">
      <w:pPr>
        <w:ind w:left="720"/>
        <w:rPr>
          <w:lang w:val="en-US"/>
        </w:rPr>
      </w:pPr>
      <w:r w:rsidRPr="00B26A10">
        <w:rPr>
          <w:lang w:val="en-US"/>
        </w:rPr>
        <w:t xml:space="preserve">In Control Panel (Configuratiescherm) onder de Windows toets </w:t>
      </w:r>
      <w:r w:rsidR="00951731" w:rsidRPr="00B26A10">
        <w:rPr>
          <w:noProof/>
          <w:lang w:eastAsia="nl-NL"/>
        </w:rPr>
        <w:drawing>
          <wp:inline distT="0" distB="0" distL="0" distR="0" wp14:anchorId="76CE96B7" wp14:editId="6E78EC54">
            <wp:extent cx="508635" cy="389890"/>
            <wp:effectExtent l="0" t="0" r="0" b="0"/>
            <wp:docPr id="35" name="Picture 39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8635" cy="389890"/>
                    </a:xfrm>
                    <a:prstGeom prst="rect">
                      <a:avLst/>
                    </a:prstGeom>
                    <a:noFill/>
                    <a:ln>
                      <a:noFill/>
                    </a:ln>
                  </pic:spPr>
                </pic:pic>
              </a:graphicData>
            </a:graphic>
          </wp:inline>
        </w:drawing>
      </w:r>
    </w:p>
    <w:p w14:paraId="39C84FF3" w14:textId="77777777" w:rsidR="0001643B" w:rsidRPr="00B26A10" w:rsidRDefault="00951731" w:rsidP="00D06EC8">
      <w:pPr>
        <w:ind w:left="720"/>
        <w:jc w:val="center"/>
        <w:rPr>
          <w:lang w:val="en-US"/>
        </w:rPr>
      </w:pPr>
      <w:r w:rsidRPr="00B26A10">
        <w:rPr>
          <w:noProof/>
          <w:lang w:eastAsia="nl-NL"/>
        </w:rPr>
        <w:drawing>
          <wp:inline distT="0" distB="0" distL="0" distR="0" wp14:anchorId="300F4A7A" wp14:editId="55A8FCD1">
            <wp:extent cx="1503045" cy="461010"/>
            <wp:effectExtent l="0" t="0" r="0" b="0"/>
            <wp:docPr id="36" name="Picture 3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03045" cy="461010"/>
                    </a:xfrm>
                    <a:prstGeom prst="rect">
                      <a:avLst/>
                    </a:prstGeom>
                    <a:noFill/>
                    <a:ln>
                      <a:noFill/>
                    </a:ln>
                  </pic:spPr>
                </pic:pic>
              </a:graphicData>
            </a:graphic>
          </wp:inline>
        </w:drawing>
      </w:r>
    </w:p>
    <w:p w14:paraId="54AFDE8A" w14:textId="77777777" w:rsidR="0001643B" w:rsidRPr="00B26A10" w:rsidRDefault="0001643B" w:rsidP="0001643B">
      <w:pPr>
        <w:ind w:left="720"/>
        <w:rPr>
          <w:lang w:val="en-US"/>
        </w:rPr>
      </w:pPr>
      <w:r w:rsidRPr="00B26A10">
        <w:rPr>
          <w:lang w:val="en-US"/>
        </w:rPr>
        <w:t>selecteer “Uninstall Program”:</w:t>
      </w:r>
    </w:p>
    <w:p w14:paraId="79F935FC" w14:textId="77777777" w:rsidR="0001643B" w:rsidRPr="00B26A10" w:rsidRDefault="0001643B" w:rsidP="0001643B">
      <w:pPr>
        <w:ind w:left="720"/>
        <w:rPr>
          <w:lang w:val="en-US"/>
        </w:rPr>
      </w:pPr>
    </w:p>
    <w:p w14:paraId="68990D4A" w14:textId="77777777" w:rsidR="0001643B" w:rsidRPr="00B26A10" w:rsidRDefault="00951731" w:rsidP="00D06EC8">
      <w:pPr>
        <w:ind w:left="720"/>
        <w:jc w:val="center"/>
        <w:rPr>
          <w:lang w:val="en-US"/>
        </w:rPr>
      </w:pPr>
      <w:r w:rsidRPr="00B26A10">
        <w:rPr>
          <w:noProof/>
          <w:lang w:eastAsia="nl-NL"/>
        </w:rPr>
        <w:drawing>
          <wp:inline distT="0" distB="0" distL="0" distR="0" wp14:anchorId="4EF7B73D" wp14:editId="103D8CC9">
            <wp:extent cx="1868805" cy="628015"/>
            <wp:effectExtent l="0" t="0" r="0" b="0"/>
            <wp:docPr id="37" name="Picture 39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68805" cy="628015"/>
                    </a:xfrm>
                    <a:prstGeom prst="rect">
                      <a:avLst/>
                    </a:prstGeom>
                    <a:noFill/>
                    <a:ln>
                      <a:noFill/>
                    </a:ln>
                  </pic:spPr>
                </pic:pic>
              </a:graphicData>
            </a:graphic>
          </wp:inline>
        </w:drawing>
      </w:r>
    </w:p>
    <w:p w14:paraId="529FBCC1" w14:textId="77777777" w:rsidR="0001643B" w:rsidRPr="00B26A10" w:rsidRDefault="0001643B" w:rsidP="0001643B">
      <w:pPr>
        <w:ind w:left="720"/>
        <w:rPr>
          <w:lang w:val="en-US"/>
        </w:rPr>
      </w:pPr>
    </w:p>
    <w:p w14:paraId="55190F07" w14:textId="77777777" w:rsidR="0001643B" w:rsidRPr="00B26A10" w:rsidRDefault="0001643B" w:rsidP="0001643B">
      <w:pPr>
        <w:ind w:left="720"/>
      </w:pPr>
      <w:r w:rsidRPr="00B26A10">
        <w:t>Voer daarna Setup.exe van de nieuwe of oude deployment uit.</w:t>
      </w:r>
    </w:p>
    <w:p w14:paraId="3D62745B" w14:textId="77777777" w:rsidR="00E73570" w:rsidRDefault="00E73570" w:rsidP="0001643B">
      <w:pPr>
        <w:pStyle w:val="Kop4"/>
      </w:pPr>
      <w:bookmarkStart w:id="77" w:name="_Toc422902441"/>
    </w:p>
    <w:p w14:paraId="0516A7B8" w14:textId="77777777" w:rsidR="0001643B" w:rsidRPr="00B26A10" w:rsidRDefault="0001643B" w:rsidP="0001643B">
      <w:pPr>
        <w:pStyle w:val="Kop4"/>
      </w:pPr>
      <w:r w:rsidRPr="00B26A10">
        <w:t>Update release vóór versie 3.1.4.0</w:t>
      </w:r>
      <w:bookmarkEnd w:id="77"/>
    </w:p>
    <w:p w14:paraId="512CFD75" w14:textId="02FA4D73" w:rsidR="0001643B" w:rsidRPr="00B26A10" w:rsidRDefault="0001643B" w:rsidP="0001643B">
      <w:pPr>
        <w:pStyle w:val="Plattetekst"/>
      </w:pPr>
      <w:r w:rsidRPr="00B26A10">
        <w:t xml:space="preserve">Vanaf 3.1.4.0 is de installatieprocedure gewijzigd. Gebruik Control Panel (Configuratiescherm) om de oude Proteus te verwijderen. Ga daarna verder zoals beschreven in hoofdstuk </w:t>
      </w:r>
      <w:r w:rsidR="0018382B">
        <w:t>1.7.3</w:t>
      </w:r>
      <w:r w:rsidR="0018382B" w:rsidRPr="00B26A10">
        <w:t xml:space="preserve"> </w:t>
      </w:r>
      <w:r w:rsidRPr="00B26A10">
        <w:t>.</w:t>
      </w:r>
    </w:p>
    <w:p w14:paraId="46045383" w14:textId="77777777" w:rsidR="00437A77" w:rsidRPr="00B26A10" w:rsidRDefault="00437A77" w:rsidP="008A258E">
      <w:pPr>
        <w:pStyle w:val="Plattetekst"/>
      </w:pPr>
    </w:p>
    <w:p w14:paraId="2F04928C" w14:textId="77777777" w:rsidR="001467FE" w:rsidRPr="00B26A10" w:rsidRDefault="001467FE" w:rsidP="008A258E">
      <w:pPr>
        <w:pStyle w:val="Plattetekst"/>
      </w:pPr>
      <w:r w:rsidRPr="00B26A10">
        <w:t xml:space="preserve">Het programma wordt geleverd op </w:t>
      </w:r>
      <w:r w:rsidR="00CC1108" w:rsidRPr="00B26A10">
        <w:t>een CD</w:t>
      </w:r>
      <w:r w:rsidR="00E73570">
        <w:t xml:space="preserve"> of kan worden gedownload vanaf de website van Helpdesk Water</w:t>
      </w:r>
      <w:r w:rsidRPr="00B26A10">
        <w:t xml:space="preserve">. U kunt </w:t>
      </w:r>
      <w:r w:rsidR="00C87571" w:rsidRPr="00B26A10">
        <w:t>Proteus</w:t>
      </w:r>
      <w:r w:rsidRPr="00B26A10">
        <w:t xml:space="preserve"> op uw computer installeren door het </w:t>
      </w:r>
      <w:r w:rsidR="009B541F" w:rsidRPr="00B26A10">
        <w:t>installatieprogramma</w:t>
      </w:r>
      <w:r w:rsidRPr="00B26A10">
        <w:t xml:space="preserve"> </w:t>
      </w:r>
      <w:r w:rsidR="00F65C06" w:rsidRPr="00B26A10">
        <w:t>Proteus3Setup.msi</w:t>
      </w:r>
      <w:r w:rsidR="00CF7A73" w:rsidRPr="00B26A10">
        <w:t xml:space="preserve"> </w:t>
      </w:r>
      <w:r w:rsidRPr="00B26A10">
        <w:t>uit te voeren. Na installatie zijn de volgende bestanden</w:t>
      </w:r>
      <w:r w:rsidR="00CF7A73" w:rsidRPr="00B26A10">
        <w:t xml:space="preserve"> en folders</w:t>
      </w:r>
      <w:r w:rsidRPr="00B26A10">
        <w:t xml:space="preserve"> op de harde schijf </w:t>
      </w:r>
      <w:r w:rsidR="00CF7A73" w:rsidRPr="00B26A10">
        <w:t xml:space="preserve">in de folder </w:t>
      </w:r>
      <w:r w:rsidR="00F020D1" w:rsidRPr="00B26A10">
        <w:rPr>
          <w:i/>
        </w:rPr>
        <w:t>“</w:t>
      </w:r>
      <w:r w:rsidR="00CF7A73" w:rsidRPr="00B26A10">
        <w:rPr>
          <w:i/>
        </w:rPr>
        <w:t>C:\</w:t>
      </w:r>
      <w:r w:rsidR="00C0641B">
        <w:rPr>
          <w:i/>
        </w:rPr>
        <w:t>Proteus 4</w:t>
      </w:r>
      <w:r w:rsidR="00F020D1" w:rsidRPr="00B26A10">
        <w:rPr>
          <w:i/>
        </w:rPr>
        <w:t>”</w:t>
      </w:r>
      <w:r w:rsidR="00CF7A73" w:rsidRPr="00B26A10">
        <w:t xml:space="preserve"> </w:t>
      </w:r>
      <w:r w:rsidRPr="00B26A10">
        <w:t>geïnstalleerd</w:t>
      </w:r>
      <w:r w:rsidR="000B0E8F" w:rsidRPr="00B26A10">
        <w:t>:</w:t>
      </w:r>
      <w:r w:rsidRPr="00B26A10">
        <w:t xml:space="preserve"> </w:t>
      </w:r>
      <w:r w:rsidR="00DA40B3" w:rsidRPr="00B26A10">
        <w:tab/>
      </w:r>
      <w:r w:rsidR="007C3F38" w:rsidRPr="00B26A10">
        <w:br/>
      </w:r>
    </w:p>
    <w:tbl>
      <w:tblPr>
        <w:tblW w:w="4859"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517"/>
        <w:gridCol w:w="6974"/>
      </w:tblGrid>
      <w:tr w:rsidR="001467FE" w:rsidRPr="00B26A10" w14:paraId="2DA1ECC3" w14:textId="77777777">
        <w:trPr>
          <w:tblHeader/>
        </w:trPr>
        <w:tc>
          <w:tcPr>
            <w:tcW w:w="1326" w:type="pct"/>
            <w:shd w:val="clear" w:color="auto" w:fill="auto"/>
          </w:tcPr>
          <w:p w14:paraId="5D76C30C" w14:textId="77777777" w:rsidR="001467FE" w:rsidRPr="00B26A10" w:rsidRDefault="001467FE" w:rsidP="001E0CAC">
            <w:pPr>
              <w:pStyle w:val="TableTextHeader"/>
              <w:jc w:val="left"/>
              <w:rPr>
                <w:rFonts w:ascii="Helvetica" w:hAnsi="Helvetica"/>
                <w:sz w:val="20"/>
              </w:rPr>
            </w:pPr>
            <w:r w:rsidRPr="00B26A10">
              <w:rPr>
                <w:rFonts w:ascii="Helvetica" w:hAnsi="Helvetica"/>
                <w:sz w:val="20"/>
              </w:rPr>
              <w:t>Bestand</w:t>
            </w:r>
          </w:p>
        </w:tc>
        <w:tc>
          <w:tcPr>
            <w:tcW w:w="3674" w:type="pct"/>
            <w:shd w:val="clear" w:color="auto" w:fill="auto"/>
          </w:tcPr>
          <w:p w14:paraId="30259A6C" w14:textId="77777777" w:rsidR="001467FE" w:rsidRPr="00B26A10" w:rsidRDefault="001467FE" w:rsidP="001E0CAC">
            <w:pPr>
              <w:pStyle w:val="TableTextHeader"/>
              <w:jc w:val="left"/>
              <w:rPr>
                <w:rFonts w:ascii="Helvetica" w:hAnsi="Helvetica"/>
                <w:sz w:val="20"/>
              </w:rPr>
            </w:pPr>
            <w:r w:rsidRPr="00B26A10">
              <w:rPr>
                <w:rFonts w:ascii="Helvetica" w:hAnsi="Helvetica"/>
                <w:sz w:val="20"/>
              </w:rPr>
              <w:t>Functie</w:t>
            </w:r>
          </w:p>
        </w:tc>
      </w:tr>
      <w:tr w:rsidR="001467FE" w:rsidRPr="00B26A10" w14:paraId="2537243F" w14:textId="77777777">
        <w:tc>
          <w:tcPr>
            <w:tcW w:w="1326" w:type="pct"/>
            <w:shd w:val="clear" w:color="auto" w:fill="auto"/>
          </w:tcPr>
          <w:p w14:paraId="3804D247" w14:textId="77777777" w:rsidR="001467FE" w:rsidRPr="00B26A10" w:rsidRDefault="00CF7A73" w:rsidP="00C8375C">
            <w:pPr>
              <w:pStyle w:val="TableText"/>
              <w:rPr>
                <w:rFonts w:cs="Arial"/>
                <w:sz w:val="20"/>
              </w:rPr>
            </w:pPr>
            <w:r w:rsidRPr="00B26A10">
              <w:rPr>
                <w:rFonts w:cs="Arial"/>
                <w:sz w:val="20"/>
              </w:rPr>
              <w:t>Proteus 3.exe</w:t>
            </w:r>
          </w:p>
        </w:tc>
        <w:tc>
          <w:tcPr>
            <w:tcW w:w="3674" w:type="pct"/>
            <w:shd w:val="clear" w:color="auto" w:fill="auto"/>
          </w:tcPr>
          <w:p w14:paraId="2C03B4AD" w14:textId="77777777" w:rsidR="001467FE" w:rsidRPr="00B26A10" w:rsidRDefault="00CF7A73" w:rsidP="00C8375C">
            <w:pPr>
              <w:pStyle w:val="TableText"/>
              <w:rPr>
                <w:rFonts w:cs="Arial"/>
                <w:sz w:val="20"/>
              </w:rPr>
            </w:pPr>
            <w:r w:rsidRPr="00B26A10">
              <w:rPr>
                <w:rFonts w:cs="Arial"/>
                <w:sz w:val="20"/>
              </w:rPr>
              <w:t>Het eigenlijke programma</w:t>
            </w:r>
          </w:p>
        </w:tc>
      </w:tr>
      <w:tr w:rsidR="00F51556" w:rsidRPr="00B26A10" w14:paraId="7D079F99" w14:textId="77777777">
        <w:tc>
          <w:tcPr>
            <w:tcW w:w="1326" w:type="pct"/>
            <w:shd w:val="clear" w:color="auto" w:fill="auto"/>
          </w:tcPr>
          <w:p w14:paraId="4F763EBB" w14:textId="77777777" w:rsidR="00F51556" w:rsidRPr="00B26A10" w:rsidRDefault="00CF7A73" w:rsidP="00391072">
            <w:pPr>
              <w:pStyle w:val="TableText"/>
              <w:rPr>
                <w:rFonts w:cs="Arial"/>
                <w:sz w:val="20"/>
              </w:rPr>
            </w:pPr>
            <w:r w:rsidRPr="00B26A10">
              <w:rPr>
                <w:rFonts w:cs="Arial"/>
                <w:sz w:val="20"/>
              </w:rPr>
              <w:t>App_Data</w:t>
            </w:r>
          </w:p>
        </w:tc>
        <w:tc>
          <w:tcPr>
            <w:tcW w:w="3674" w:type="pct"/>
            <w:shd w:val="clear" w:color="auto" w:fill="auto"/>
          </w:tcPr>
          <w:p w14:paraId="06516E78" w14:textId="77777777" w:rsidR="00F51556" w:rsidRPr="00B26A10" w:rsidRDefault="00CF7A73" w:rsidP="00391072">
            <w:pPr>
              <w:pStyle w:val="TableText"/>
              <w:rPr>
                <w:rFonts w:cs="Arial"/>
                <w:sz w:val="20"/>
              </w:rPr>
            </w:pPr>
            <w:r w:rsidRPr="00B26A10">
              <w:rPr>
                <w:rFonts w:cs="Arial"/>
                <w:sz w:val="20"/>
              </w:rPr>
              <w:t>De folder met de databases gebruikt door Proteus</w:t>
            </w:r>
          </w:p>
        </w:tc>
      </w:tr>
      <w:tr w:rsidR="00F51556" w:rsidRPr="00B26A10" w14:paraId="355F8605" w14:textId="77777777">
        <w:tc>
          <w:tcPr>
            <w:tcW w:w="1326" w:type="pct"/>
            <w:shd w:val="clear" w:color="auto" w:fill="auto"/>
          </w:tcPr>
          <w:p w14:paraId="28829EA7" w14:textId="77777777" w:rsidR="00F51556" w:rsidRPr="00B26A10" w:rsidRDefault="00CF7A73" w:rsidP="00391072">
            <w:pPr>
              <w:pStyle w:val="TableText"/>
              <w:rPr>
                <w:rFonts w:cs="Arial"/>
                <w:sz w:val="20"/>
              </w:rPr>
            </w:pPr>
            <w:r w:rsidRPr="00B26A10">
              <w:rPr>
                <w:rFonts w:cs="Arial"/>
                <w:sz w:val="20"/>
              </w:rPr>
              <w:t>DLL</w:t>
            </w:r>
          </w:p>
        </w:tc>
        <w:tc>
          <w:tcPr>
            <w:tcW w:w="3674" w:type="pct"/>
            <w:shd w:val="clear" w:color="auto" w:fill="auto"/>
          </w:tcPr>
          <w:p w14:paraId="360D4010" w14:textId="77777777" w:rsidR="00F51556" w:rsidRPr="00B26A10" w:rsidRDefault="00CF7A73" w:rsidP="00391072">
            <w:pPr>
              <w:pStyle w:val="TableText"/>
              <w:rPr>
                <w:rFonts w:cs="Arial"/>
                <w:sz w:val="20"/>
              </w:rPr>
            </w:pPr>
            <w:r w:rsidRPr="00B26A10">
              <w:rPr>
                <w:rFonts w:cs="Arial"/>
                <w:sz w:val="20"/>
              </w:rPr>
              <w:t>De folder met systeembestanden gebruikt door Proteus</w:t>
            </w:r>
          </w:p>
        </w:tc>
      </w:tr>
      <w:tr w:rsidR="001467FE" w:rsidRPr="00B26A10" w14:paraId="1FC0D319" w14:textId="77777777">
        <w:tc>
          <w:tcPr>
            <w:tcW w:w="1326" w:type="pct"/>
            <w:shd w:val="clear" w:color="auto" w:fill="auto"/>
          </w:tcPr>
          <w:p w14:paraId="2CA55059" w14:textId="77777777" w:rsidR="001467FE" w:rsidRPr="00B26A10" w:rsidRDefault="00CF7A73" w:rsidP="00C8375C">
            <w:pPr>
              <w:pStyle w:val="TableText"/>
              <w:rPr>
                <w:rFonts w:cs="Arial"/>
                <w:sz w:val="20"/>
              </w:rPr>
            </w:pPr>
            <w:r w:rsidRPr="00B26A10">
              <w:rPr>
                <w:rFonts w:cs="Arial"/>
                <w:sz w:val="20"/>
              </w:rPr>
              <w:t>en</w:t>
            </w:r>
          </w:p>
        </w:tc>
        <w:tc>
          <w:tcPr>
            <w:tcW w:w="3674" w:type="pct"/>
            <w:shd w:val="clear" w:color="auto" w:fill="auto"/>
          </w:tcPr>
          <w:p w14:paraId="5D083AB3" w14:textId="77777777" w:rsidR="001467FE" w:rsidRPr="00B26A10" w:rsidRDefault="00CF7A73" w:rsidP="00C8375C">
            <w:pPr>
              <w:pStyle w:val="TableText"/>
              <w:rPr>
                <w:rFonts w:cs="Arial"/>
                <w:sz w:val="20"/>
              </w:rPr>
            </w:pPr>
            <w:r w:rsidRPr="00B26A10">
              <w:rPr>
                <w:rFonts w:cs="Arial"/>
                <w:sz w:val="20"/>
              </w:rPr>
              <w:t>De folder met taalkeuze systeembestanden</w:t>
            </w:r>
          </w:p>
        </w:tc>
      </w:tr>
      <w:tr w:rsidR="001467FE" w:rsidRPr="00B26A10" w14:paraId="3D84FCAF" w14:textId="77777777">
        <w:tc>
          <w:tcPr>
            <w:tcW w:w="1326" w:type="pct"/>
            <w:shd w:val="clear" w:color="auto" w:fill="auto"/>
          </w:tcPr>
          <w:p w14:paraId="436F3967" w14:textId="77777777" w:rsidR="001467FE" w:rsidRPr="00B26A10" w:rsidRDefault="00C742C8" w:rsidP="00C8375C">
            <w:pPr>
              <w:pStyle w:val="TableText"/>
              <w:rPr>
                <w:rFonts w:cs="Arial"/>
                <w:sz w:val="20"/>
              </w:rPr>
            </w:pPr>
            <w:r w:rsidRPr="00B26A10">
              <w:rPr>
                <w:rFonts w:cs="Arial"/>
                <w:sz w:val="20"/>
              </w:rPr>
              <w:t>Help</w:t>
            </w:r>
          </w:p>
        </w:tc>
        <w:tc>
          <w:tcPr>
            <w:tcW w:w="3674" w:type="pct"/>
            <w:shd w:val="clear" w:color="auto" w:fill="auto"/>
          </w:tcPr>
          <w:p w14:paraId="1CF9FDA9" w14:textId="77777777" w:rsidR="001467FE" w:rsidRPr="00B26A10" w:rsidRDefault="00C742C8" w:rsidP="00C8375C">
            <w:pPr>
              <w:pStyle w:val="TableText"/>
              <w:rPr>
                <w:rFonts w:cs="Arial"/>
                <w:sz w:val="20"/>
              </w:rPr>
            </w:pPr>
            <w:r w:rsidRPr="00B26A10">
              <w:rPr>
                <w:rFonts w:cs="Arial"/>
                <w:sz w:val="20"/>
              </w:rPr>
              <w:t>De folder met de helpbestanden</w:t>
            </w:r>
          </w:p>
        </w:tc>
      </w:tr>
      <w:tr w:rsidR="001467FE" w:rsidRPr="00B26A10" w14:paraId="41F2B5A1" w14:textId="77777777">
        <w:tc>
          <w:tcPr>
            <w:tcW w:w="1326" w:type="pct"/>
            <w:shd w:val="clear" w:color="auto" w:fill="auto"/>
          </w:tcPr>
          <w:p w14:paraId="31DE9992" w14:textId="77777777" w:rsidR="001467FE" w:rsidRPr="00B26A10" w:rsidRDefault="00C742C8" w:rsidP="00C8375C">
            <w:pPr>
              <w:pStyle w:val="TableText"/>
              <w:rPr>
                <w:rFonts w:cs="Arial"/>
                <w:sz w:val="20"/>
              </w:rPr>
            </w:pPr>
            <w:r w:rsidRPr="00B26A10">
              <w:rPr>
                <w:rFonts w:cs="Arial"/>
                <w:sz w:val="20"/>
              </w:rPr>
              <w:t>Icons</w:t>
            </w:r>
          </w:p>
        </w:tc>
        <w:tc>
          <w:tcPr>
            <w:tcW w:w="3674" w:type="pct"/>
            <w:shd w:val="clear" w:color="auto" w:fill="auto"/>
          </w:tcPr>
          <w:p w14:paraId="43B64144" w14:textId="77777777" w:rsidR="001467FE" w:rsidRPr="00B26A10" w:rsidRDefault="00C742C8" w:rsidP="00C8375C">
            <w:pPr>
              <w:pStyle w:val="TableText"/>
              <w:rPr>
                <w:rFonts w:cs="Arial"/>
                <w:sz w:val="20"/>
              </w:rPr>
            </w:pPr>
            <w:r w:rsidRPr="00B26A10">
              <w:rPr>
                <w:rFonts w:cs="Arial"/>
                <w:sz w:val="20"/>
              </w:rPr>
              <w:t>De folder met de in Proteus gebruikte iconen</w:t>
            </w:r>
          </w:p>
        </w:tc>
      </w:tr>
      <w:tr w:rsidR="00F51556" w:rsidRPr="00B26A10" w14:paraId="3A6AFF70" w14:textId="77777777">
        <w:tc>
          <w:tcPr>
            <w:tcW w:w="1326" w:type="pct"/>
            <w:shd w:val="clear" w:color="auto" w:fill="auto"/>
          </w:tcPr>
          <w:p w14:paraId="172EB8DC" w14:textId="77777777" w:rsidR="00F51556" w:rsidRPr="00B26A10" w:rsidRDefault="00C742C8" w:rsidP="007C551F">
            <w:pPr>
              <w:pStyle w:val="TableText"/>
              <w:rPr>
                <w:rFonts w:cs="Arial"/>
                <w:sz w:val="20"/>
              </w:rPr>
            </w:pPr>
            <w:r w:rsidRPr="00B26A10">
              <w:rPr>
                <w:rFonts w:cs="Arial"/>
                <w:sz w:val="20"/>
              </w:rPr>
              <w:t>Resource</w:t>
            </w:r>
          </w:p>
        </w:tc>
        <w:tc>
          <w:tcPr>
            <w:tcW w:w="3674" w:type="pct"/>
            <w:shd w:val="clear" w:color="auto" w:fill="auto"/>
          </w:tcPr>
          <w:p w14:paraId="76767B74" w14:textId="77777777" w:rsidR="00F51556" w:rsidRPr="00B26A10" w:rsidRDefault="00C742C8" w:rsidP="00C8375C">
            <w:pPr>
              <w:pStyle w:val="TableText"/>
              <w:rPr>
                <w:rFonts w:cs="Arial"/>
                <w:sz w:val="20"/>
              </w:rPr>
            </w:pPr>
            <w:r w:rsidRPr="00B26A10">
              <w:rPr>
                <w:rFonts w:cs="Arial"/>
                <w:sz w:val="20"/>
              </w:rPr>
              <w:t>De folder met de bitmaps voor de units</w:t>
            </w:r>
          </w:p>
        </w:tc>
      </w:tr>
      <w:tr w:rsidR="00F51556" w:rsidRPr="00B26A10" w14:paraId="771A71DB" w14:textId="77777777">
        <w:tc>
          <w:tcPr>
            <w:tcW w:w="1326" w:type="pct"/>
            <w:shd w:val="clear" w:color="auto" w:fill="auto"/>
          </w:tcPr>
          <w:p w14:paraId="35D62D8D" w14:textId="77777777" w:rsidR="00F51556" w:rsidRPr="00B26A10" w:rsidRDefault="00C742C8" w:rsidP="00C8375C">
            <w:pPr>
              <w:pStyle w:val="TableText"/>
              <w:rPr>
                <w:rFonts w:cs="Arial"/>
                <w:sz w:val="20"/>
              </w:rPr>
            </w:pPr>
            <w:r w:rsidRPr="00B26A10">
              <w:rPr>
                <w:rFonts w:cs="Arial"/>
                <w:sz w:val="20"/>
              </w:rPr>
              <w:t>Diverse DLLs</w:t>
            </w:r>
          </w:p>
        </w:tc>
        <w:tc>
          <w:tcPr>
            <w:tcW w:w="3674" w:type="pct"/>
            <w:shd w:val="clear" w:color="auto" w:fill="auto"/>
          </w:tcPr>
          <w:p w14:paraId="749E4719" w14:textId="77777777" w:rsidR="00F51556" w:rsidRPr="00B26A10" w:rsidRDefault="00C742C8" w:rsidP="00C8375C">
            <w:pPr>
              <w:pStyle w:val="TableText"/>
              <w:rPr>
                <w:rFonts w:cs="Arial"/>
                <w:sz w:val="20"/>
              </w:rPr>
            </w:pPr>
            <w:r w:rsidRPr="00B26A10">
              <w:rPr>
                <w:rFonts w:cs="Arial"/>
                <w:sz w:val="20"/>
              </w:rPr>
              <w:t>Systeembestanden noodzakelijk voor Proteus</w:t>
            </w:r>
          </w:p>
        </w:tc>
      </w:tr>
    </w:tbl>
    <w:p w14:paraId="4C8ECE6D" w14:textId="53A2E623" w:rsidR="001467FE" w:rsidRPr="00B26A10" w:rsidRDefault="001467FE" w:rsidP="00DA3B77">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1</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w:t>
      </w:r>
      <w:r w:rsidR="00DA3B77" w:rsidRPr="00B26A10">
        <w:fldChar w:fldCharType="end"/>
      </w:r>
      <w:r w:rsidRPr="00B26A10">
        <w:t xml:space="preserve"> Bestanden </w:t>
      </w:r>
      <w:r w:rsidR="00C87571" w:rsidRPr="00B26A10">
        <w:t>Proteus</w:t>
      </w:r>
      <w:r w:rsidR="00C51455" w:rsidRPr="00B26A10">
        <w:t xml:space="preserve"> </w:t>
      </w:r>
    </w:p>
    <w:p w14:paraId="1D920CC8" w14:textId="77777777" w:rsidR="001467FE" w:rsidRPr="00B26A10" w:rsidRDefault="001467FE" w:rsidP="008A258E">
      <w:pPr>
        <w:pStyle w:val="Plattetekst"/>
      </w:pPr>
    </w:p>
    <w:p w14:paraId="07011EB0" w14:textId="77777777" w:rsidR="009B541F" w:rsidRPr="00B26A10" w:rsidRDefault="001467FE" w:rsidP="008A258E">
      <w:pPr>
        <w:pStyle w:val="Plattetekst"/>
      </w:pPr>
      <w:r w:rsidRPr="00B26A10">
        <w:t>Bovenstaande bestanden zijn noodzakelijk voor de werking van het programma. Indien één van deze bestanden ontbreekt zal het programma niet conform de specificaties functioneren.</w:t>
      </w:r>
    </w:p>
    <w:p w14:paraId="51030B18" w14:textId="77777777" w:rsidR="00D9054E" w:rsidRPr="00B26A10" w:rsidRDefault="00D9054E" w:rsidP="008A258E">
      <w:pPr>
        <w:pStyle w:val="Plattetekst"/>
      </w:pPr>
    </w:p>
    <w:p w14:paraId="7CCD8AA8" w14:textId="77777777" w:rsidR="009B541F" w:rsidRPr="00B26A10" w:rsidRDefault="00D9054E" w:rsidP="008A258E">
      <w:pPr>
        <w:pStyle w:val="Plattetekst"/>
      </w:pPr>
      <w:r w:rsidRPr="00B26A10">
        <w:t>In tabel 1-2 zijn de gegevensbestanden</w:t>
      </w:r>
      <w:r w:rsidR="005D5E8D" w:rsidRPr="00B26A10">
        <w:t xml:space="preserve"> </w:t>
      </w:r>
      <w:r w:rsidRPr="00B26A10">
        <w:t xml:space="preserve">weergegeven. Dit zijn bestanden die door de gebruiker bewaard worden. </w:t>
      </w:r>
    </w:p>
    <w:p w14:paraId="744D414B" w14:textId="77777777" w:rsidR="004B0B55" w:rsidRPr="00B26A10" w:rsidRDefault="004B0B55" w:rsidP="008A258E">
      <w:pPr>
        <w:pStyle w:val="Plattetekst"/>
      </w:pPr>
    </w:p>
    <w:p w14:paraId="52CEDA99" w14:textId="77777777" w:rsidR="0096526A" w:rsidRPr="00B26A10" w:rsidRDefault="0096526A" w:rsidP="008A258E">
      <w:pPr>
        <w:pStyle w:val="Plattetekst"/>
        <w:rPr>
          <w:b/>
        </w:rPr>
      </w:pPr>
    </w:p>
    <w:tbl>
      <w:tblPr>
        <w:tblW w:w="4859"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384"/>
        <w:gridCol w:w="7107"/>
      </w:tblGrid>
      <w:tr w:rsidR="00F7381E" w:rsidRPr="00B26A10" w14:paraId="74896224" w14:textId="77777777">
        <w:trPr>
          <w:tblHeader/>
        </w:trPr>
        <w:tc>
          <w:tcPr>
            <w:tcW w:w="1256" w:type="pct"/>
            <w:shd w:val="clear" w:color="auto" w:fill="auto"/>
          </w:tcPr>
          <w:p w14:paraId="64A4FF43" w14:textId="77777777" w:rsidR="00F7381E" w:rsidRPr="00B26A10" w:rsidRDefault="00E04869" w:rsidP="001E0CAC">
            <w:pPr>
              <w:pStyle w:val="TableText"/>
              <w:rPr>
                <w:b/>
                <w:bCs/>
                <w:sz w:val="20"/>
              </w:rPr>
            </w:pPr>
            <w:r w:rsidRPr="00B26A10">
              <w:rPr>
                <w:sz w:val="20"/>
              </w:rPr>
              <w:br w:type="page"/>
            </w:r>
            <w:r w:rsidR="00F7381E" w:rsidRPr="00B26A10">
              <w:rPr>
                <w:b/>
                <w:bCs/>
                <w:sz w:val="20"/>
              </w:rPr>
              <w:t>Bestand</w:t>
            </w:r>
          </w:p>
        </w:tc>
        <w:tc>
          <w:tcPr>
            <w:tcW w:w="3744" w:type="pct"/>
            <w:shd w:val="clear" w:color="auto" w:fill="auto"/>
          </w:tcPr>
          <w:p w14:paraId="28E1ABD2" w14:textId="77777777" w:rsidR="00F7381E" w:rsidRPr="00B26A10" w:rsidRDefault="00F7381E" w:rsidP="001E0CAC">
            <w:pPr>
              <w:pStyle w:val="TableText"/>
              <w:rPr>
                <w:b/>
                <w:bCs/>
                <w:sz w:val="20"/>
              </w:rPr>
            </w:pPr>
            <w:r w:rsidRPr="00B26A10">
              <w:rPr>
                <w:b/>
                <w:bCs/>
                <w:sz w:val="20"/>
              </w:rPr>
              <w:t>Functie</w:t>
            </w:r>
          </w:p>
        </w:tc>
      </w:tr>
      <w:tr w:rsidR="00F7381E" w:rsidRPr="00B26A10" w14:paraId="33D8506F" w14:textId="77777777">
        <w:tc>
          <w:tcPr>
            <w:tcW w:w="1256" w:type="pct"/>
            <w:shd w:val="clear" w:color="auto" w:fill="auto"/>
          </w:tcPr>
          <w:p w14:paraId="5586EA86" w14:textId="77777777" w:rsidR="00F7381E" w:rsidRPr="00B26A10" w:rsidRDefault="00685C1C" w:rsidP="00F7381E">
            <w:pPr>
              <w:pStyle w:val="TableText"/>
              <w:rPr>
                <w:sz w:val="20"/>
              </w:rPr>
            </w:pPr>
            <w:r w:rsidRPr="00B26A10">
              <w:rPr>
                <w:sz w:val="20"/>
              </w:rPr>
              <w:t>*. sdf</w:t>
            </w:r>
          </w:p>
        </w:tc>
        <w:tc>
          <w:tcPr>
            <w:tcW w:w="3744" w:type="pct"/>
            <w:shd w:val="clear" w:color="auto" w:fill="auto"/>
          </w:tcPr>
          <w:p w14:paraId="33E002CD" w14:textId="1322A9B9" w:rsidR="00F7381E" w:rsidRPr="00B26A10" w:rsidRDefault="00C87571" w:rsidP="001E0CAC">
            <w:pPr>
              <w:pStyle w:val="TableText"/>
              <w:jc w:val="both"/>
              <w:rPr>
                <w:sz w:val="20"/>
              </w:rPr>
            </w:pPr>
            <w:r w:rsidRPr="00B26A10">
              <w:rPr>
                <w:sz w:val="20"/>
              </w:rPr>
              <w:t>Proteus</w:t>
            </w:r>
            <w:r w:rsidR="001E0CAC" w:rsidRPr="00B26A10">
              <w:rPr>
                <w:sz w:val="20"/>
              </w:rPr>
              <w:t xml:space="preserve"> projectbestanden</w:t>
            </w:r>
            <w:r w:rsidR="001E0CAC" w:rsidRPr="00B26A10">
              <w:rPr>
                <w:sz w:val="20"/>
              </w:rPr>
              <w:tab/>
              <w:t>.</w:t>
            </w:r>
            <w:r w:rsidR="001E0CAC" w:rsidRPr="00B26A10">
              <w:rPr>
                <w:sz w:val="20"/>
              </w:rPr>
              <w:br/>
            </w:r>
            <w:r w:rsidR="00685C1C" w:rsidRPr="00B26A10">
              <w:rPr>
                <w:sz w:val="20"/>
              </w:rPr>
              <w:t xml:space="preserve">Een database met de gegevens van een </w:t>
            </w:r>
            <w:r w:rsidR="001E7ABD" w:rsidRPr="00B26A10">
              <w:rPr>
                <w:sz w:val="20"/>
              </w:rPr>
              <w:t xml:space="preserve">Proteus </w:t>
            </w:r>
            <w:r w:rsidR="00E15227" w:rsidRPr="00071A71">
              <w:rPr>
                <w:sz w:val="20"/>
              </w:rPr>
              <w:t>p</w:t>
            </w:r>
            <w:r w:rsidR="00685C1C" w:rsidRPr="00B26A10">
              <w:rPr>
                <w:sz w:val="20"/>
              </w:rPr>
              <w:t>roject</w:t>
            </w:r>
            <w:r w:rsidR="00BE51AF" w:rsidRPr="00B26A10">
              <w:rPr>
                <w:sz w:val="20"/>
              </w:rPr>
              <w:t>. Dit omvat de netwerk-, component- en systeem specifieke gegevens</w:t>
            </w:r>
          </w:p>
        </w:tc>
      </w:tr>
    </w:tbl>
    <w:p w14:paraId="6D7C312E" w14:textId="2780D834" w:rsidR="00717AB5" w:rsidRDefault="00717AB5" w:rsidP="00071A71">
      <w:pPr>
        <w:pStyle w:val="Bijschrift"/>
      </w:pPr>
      <w:r w:rsidRPr="00B26A10">
        <w:t xml:space="preserve">Tabel </w:t>
      </w:r>
      <w:r w:rsidRPr="00B26A10">
        <w:fldChar w:fldCharType="begin"/>
      </w:r>
      <w:r w:rsidRPr="00B26A10">
        <w:instrText xml:space="preserve"> STYLEREF 1 \s </w:instrText>
      </w:r>
      <w:r w:rsidRPr="00B26A10">
        <w:fldChar w:fldCharType="separate"/>
      </w:r>
      <w:r w:rsidR="008278C9">
        <w:rPr>
          <w:noProof/>
        </w:rPr>
        <w:t>1</w:t>
      </w:r>
      <w:r w:rsidRPr="00B26A10">
        <w:fldChar w:fldCharType="end"/>
      </w:r>
      <w:r w:rsidRPr="00B26A10">
        <w:noBreakHyphen/>
      </w:r>
      <w:r>
        <w:t>2</w:t>
      </w:r>
      <w:r w:rsidRPr="00B26A10">
        <w:t xml:space="preserve"> </w:t>
      </w:r>
      <w:r>
        <w:t>Gegevensbestanden</w:t>
      </w:r>
      <w:r w:rsidRPr="00B26A10">
        <w:t xml:space="preserve"> Proteus </w:t>
      </w:r>
    </w:p>
    <w:p w14:paraId="0C9283A0" w14:textId="7C809FB7" w:rsidR="00DF5116" w:rsidRPr="00B26A10" w:rsidRDefault="007C10A9" w:rsidP="00031D44">
      <w:pPr>
        <w:pStyle w:val="Kop3"/>
        <w:ind w:firstLine="0"/>
      </w:pPr>
      <w:bookmarkStart w:id="78" w:name="_Toc65857868"/>
      <w:r w:rsidRPr="00B26A10">
        <w:t>Tussenresultaten log</w:t>
      </w:r>
      <w:r w:rsidR="00532EBC" w:rsidRPr="00B26A10">
        <w:t xml:space="preserve"> meest recente berekening</w:t>
      </w:r>
      <w:bookmarkEnd w:id="78"/>
    </w:p>
    <w:p w14:paraId="6BD047AC" w14:textId="77777777" w:rsidR="00885229" w:rsidRPr="00B26A10" w:rsidRDefault="00532EBC" w:rsidP="00E44EA6">
      <w:pPr>
        <w:pStyle w:val="Plattetekst"/>
      </w:pPr>
      <w:r w:rsidRPr="00B26A10">
        <w:t xml:space="preserve">Proteus schrijft de tussenresultaten van een berekening weg in een log bestand. Dit bestand is getiteld “LatestCalculation.log”. </w:t>
      </w:r>
      <w:r w:rsidR="00E44EA6" w:rsidRPr="00B26A10">
        <w:t>Vanaf versie 3.3 wordt dit bestand in een tabblad in de numerieke resultaten getoond. Dit logbestand kan bewaard worden.</w:t>
      </w:r>
    </w:p>
    <w:p w14:paraId="305A7451" w14:textId="77777777" w:rsidR="00885229" w:rsidRPr="00B26A10" w:rsidRDefault="00885229" w:rsidP="00532EBC">
      <w:pPr>
        <w:pStyle w:val="Plattetekst"/>
      </w:pPr>
    </w:p>
    <w:p w14:paraId="192D1162" w14:textId="77777777" w:rsidR="00532EBC" w:rsidRPr="00B26A10" w:rsidRDefault="00532EBC" w:rsidP="00532EBC">
      <w:pPr>
        <w:pStyle w:val="Plattetekst"/>
      </w:pPr>
      <w:r w:rsidRPr="00B26A10">
        <w:t>In de logfile is meer gedetailleerde informatie te vinden over hoe de berekeningen van unit tot unit plaatsvinden. Bijvoorbeeld voor elke unit wordt aangegeven de inkomende- en uitgaande QMFT (stroom [m3/s], massa [kg], frequentie [1/j] en tijd [sec]). Daarnaast kan ook informatie gevonden worden over gemengde stromen, mengsels en functioneren van de BAWZ en de RWZI</w:t>
      </w:r>
      <w:r w:rsidR="0017163E" w:rsidRPr="00B26A10">
        <w:t xml:space="preserve">, de </w:t>
      </w:r>
      <w:r w:rsidR="00984E1C" w:rsidRPr="00B26A10">
        <w:t>TZV</w:t>
      </w:r>
      <w:r w:rsidR="0017163E" w:rsidRPr="00B26A10">
        <w:t xml:space="preserve"> berekening en etcetera</w:t>
      </w:r>
      <w:r w:rsidRPr="00B26A10">
        <w:t>.</w:t>
      </w:r>
    </w:p>
    <w:p w14:paraId="71009ACA" w14:textId="77777777" w:rsidR="00532EBC" w:rsidRPr="00B26A10" w:rsidRDefault="00532EBC" w:rsidP="00532EBC">
      <w:pPr>
        <w:pStyle w:val="Plattetekst"/>
      </w:pPr>
    </w:p>
    <w:p w14:paraId="3F3F2E72" w14:textId="2BAEA300" w:rsidR="0008178A" w:rsidRPr="00B26A10" w:rsidRDefault="004E115C" w:rsidP="00F736FB">
      <w:pPr>
        <w:pStyle w:val="Kop2"/>
        <w:ind w:firstLine="0"/>
      </w:pPr>
      <w:bookmarkStart w:id="79" w:name="_Toc65857869"/>
      <w:r w:rsidRPr="00B26A10">
        <w:t xml:space="preserve">Wijzigingen Proteus 3.2 t.o.v. </w:t>
      </w:r>
      <w:r w:rsidR="0008178A" w:rsidRPr="00B26A10">
        <w:t>Proteus II</w:t>
      </w:r>
      <w:bookmarkEnd w:id="79"/>
    </w:p>
    <w:p w14:paraId="75E59704" w14:textId="77777777" w:rsidR="0008178A" w:rsidRPr="00B26A10" w:rsidRDefault="0008178A" w:rsidP="0008178A">
      <w:pPr>
        <w:pStyle w:val="Plattetekst"/>
      </w:pPr>
      <w:r w:rsidRPr="00B26A10">
        <w:t xml:space="preserve">In </w:t>
      </w:r>
      <w:r w:rsidR="00AD17E8" w:rsidRPr="00B26A10">
        <w:t>Proteus III</w:t>
      </w:r>
      <w:r w:rsidRPr="00B26A10">
        <w:t xml:space="preserve"> zijn de volgende problemen van Proteus II opgelost:</w:t>
      </w:r>
    </w:p>
    <w:p w14:paraId="03DF58DC" w14:textId="77777777" w:rsidR="0008178A" w:rsidRPr="00B26A10" w:rsidRDefault="0008178A" w:rsidP="0008178A">
      <w:pPr>
        <w:pStyle w:val="Plattetekst"/>
      </w:pPr>
    </w:p>
    <w:p w14:paraId="2A60B2AF"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 xml:space="preserve">Fouten opgelost in de berekening en modellering van volumecontaminatie door </w:t>
      </w:r>
      <w:r w:rsidR="00984E1C" w:rsidRPr="00B26A10">
        <w:rPr>
          <w:rFonts w:ascii="Helvetica" w:hAnsi="Helvetica"/>
          <w:sz w:val="20"/>
          <w:szCs w:val="20"/>
        </w:rPr>
        <w:t>TZV</w:t>
      </w:r>
    </w:p>
    <w:p w14:paraId="5AB3B758"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opgelost in de berekening van volumecontaminatie door LC50</w:t>
      </w:r>
    </w:p>
    <w:p w14:paraId="3B8D87A8"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opgelost in de berekening van volumecontaminatie door drijflaagvorming</w:t>
      </w:r>
    </w:p>
    <w:p w14:paraId="3F9A05F5"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opgelost in het aanroepen van scenario’s. Hierdoor werden in Proteus II onder sommige omstandigheden scenario’s niet aangeroepen en verschenen dus niet in de rapportage.</w:t>
      </w:r>
    </w:p>
    <w:p w14:paraId="12E35E40" w14:textId="77777777" w:rsidR="00D75EAC" w:rsidRPr="00B26A10" w:rsidRDefault="00D75EAC"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bij scenario’s. Bij een aantal units werden scenario</w:t>
      </w:r>
      <w:r w:rsidR="00D52B93" w:rsidRPr="00B26A10">
        <w:rPr>
          <w:rFonts w:ascii="Helvetica" w:hAnsi="Helvetica"/>
          <w:sz w:val="20"/>
          <w:szCs w:val="20"/>
        </w:rPr>
        <w:t>’</w:t>
      </w:r>
      <w:r w:rsidRPr="00B26A10">
        <w:rPr>
          <w:rFonts w:ascii="Helvetica" w:hAnsi="Helvetica"/>
          <w:sz w:val="20"/>
          <w:szCs w:val="20"/>
        </w:rPr>
        <w:t>s verwisseld.</w:t>
      </w:r>
    </w:p>
    <w:p w14:paraId="37A37359"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opgelost in de berekening van “overvullen”.</w:t>
      </w:r>
    </w:p>
    <w:p w14:paraId="148CFCB8"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opgelost in de berekening van falen BWZI</w:t>
      </w:r>
    </w:p>
    <w:p w14:paraId="7FC7DB15" w14:textId="77777777" w:rsidR="0008178A" w:rsidRPr="00B26A10" w:rsidRDefault="0008178A" w:rsidP="00F47BF2">
      <w:pPr>
        <w:pStyle w:val="MediumGrid21"/>
        <w:numPr>
          <w:ilvl w:val="0"/>
          <w:numId w:val="28"/>
        </w:numPr>
        <w:jc w:val="both"/>
        <w:rPr>
          <w:rFonts w:ascii="Helvetica" w:hAnsi="Helvetica"/>
          <w:sz w:val="20"/>
          <w:szCs w:val="20"/>
        </w:rPr>
      </w:pPr>
      <w:r w:rsidRPr="00B26A10">
        <w:rPr>
          <w:rFonts w:ascii="Helvetica" w:hAnsi="Helvetica"/>
          <w:sz w:val="20"/>
          <w:szCs w:val="20"/>
        </w:rPr>
        <w:t>Fouten opgelost in de berekening van falen RWZI</w:t>
      </w:r>
    </w:p>
    <w:p w14:paraId="312CB655" w14:textId="122BB389" w:rsidR="00C653E3" w:rsidRPr="00B26A10" w:rsidRDefault="00C653E3" w:rsidP="00F47BF2">
      <w:pPr>
        <w:pStyle w:val="MediumGrid21"/>
        <w:numPr>
          <w:ilvl w:val="0"/>
          <w:numId w:val="28"/>
        </w:numPr>
        <w:jc w:val="both"/>
        <w:rPr>
          <w:rFonts w:ascii="Helvetica" w:hAnsi="Helvetica"/>
          <w:sz w:val="20"/>
          <w:szCs w:val="20"/>
        </w:rPr>
      </w:pPr>
      <w:r w:rsidRPr="00B26A10">
        <w:rPr>
          <w:rFonts w:ascii="Helvetica" w:hAnsi="Helvetica"/>
          <w:sz w:val="20"/>
          <w:szCs w:val="20"/>
        </w:rPr>
        <w:t xml:space="preserve">Fouten opgelost bij het aanroepen van </w:t>
      </w:r>
      <w:r w:rsidR="00481AA3">
        <w:rPr>
          <w:rFonts w:ascii="Helvetica" w:hAnsi="Helvetica"/>
          <w:sz w:val="20"/>
          <w:szCs w:val="20"/>
        </w:rPr>
        <w:t>opvang</w:t>
      </w:r>
      <w:r w:rsidRPr="00B26A10">
        <w:rPr>
          <w:rFonts w:ascii="Helvetica" w:hAnsi="Helvetica"/>
          <w:sz w:val="20"/>
          <w:szCs w:val="20"/>
        </w:rPr>
        <w:t xml:space="preserve">units. Een aantal </w:t>
      </w:r>
      <w:r w:rsidR="00481AA3">
        <w:rPr>
          <w:rFonts w:ascii="Helvetica" w:hAnsi="Helvetica"/>
          <w:sz w:val="20"/>
          <w:szCs w:val="20"/>
        </w:rPr>
        <w:t>opvang</w:t>
      </w:r>
      <w:r w:rsidRPr="00B26A10">
        <w:rPr>
          <w:rFonts w:ascii="Helvetica" w:hAnsi="Helvetica"/>
          <w:sz w:val="20"/>
          <w:szCs w:val="20"/>
        </w:rPr>
        <w:t>units werden niet meegenomen in de berekening.</w:t>
      </w:r>
    </w:p>
    <w:p w14:paraId="1B5B9E8B" w14:textId="77777777" w:rsidR="00F736FB" w:rsidRPr="00B26A10" w:rsidRDefault="00F736FB" w:rsidP="00F47BF2">
      <w:pPr>
        <w:pStyle w:val="MediumGrid21"/>
        <w:jc w:val="both"/>
        <w:rPr>
          <w:rFonts w:ascii="Helvetica" w:hAnsi="Helvetica"/>
          <w:sz w:val="20"/>
          <w:szCs w:val="20"/>
        </w:rPr>
      </w:pPr>
    </w:p>
    <w:p w14:paraId="24DDEECC" w14:textId="77777777" w:rsidR="00F736FB" w:rsidRPr="00B26A10" w:rsidRDefault="00FE0C73" w:rsidP="00F47BF2">
      <w:pPr>
        <w:pStyle w:val="MediumGrid21"/>
        <w:jc w:val="both"/>
        <w:rPr>
          <w:rFonts w:ascii="Helvetica" w:hAnsi="Helvetica"/>
          <w:sz w:val="20"/>
          <w:szCs w:val="20"/>
        </w:rPr>
      </w:pPr>
      <w:r w:rsidRPr="00B26A10">
        <w:rPr>
          <w:rFonts w:ascii="Helvetica" w:hAnsi="Helvetica"/>
          <w:sz w:val="20"/>
          <w:szCs w:val="20"/>
        </w:rPr>
        <w:t>Het volgende hoofdstuk</w:t>
      </w:r>
      <w:r w:rsidR="00F736FB" w:rsidRPr="00B26A10">
        <w:rPr>
          <w:rFonts w:ascii="Helvetica" w:hAnsi="Helvetica"/>
          <w:sz w:val="20"/>
          <w:szCs w:val="20"/>
        </w:rPr>
        <w:t xml:space="preserve"> </w:t>
      </w:r>
      <w:r w:rsidRPr="00B26A10">
        <w:rPr>
          <w:rFonts w:ascii="Helvetica" w:hAnsi="Helvetica"/>
          <w:sz w:val="20"/>
          <w:szCs w:val="20"/>
        </w:rPr>
        <w:t>noemt</w:t>
      </w:r>
      <w:r w:rsidR="00F736FB" w:rsidRPr="00B26A10">
        <w:rPr>
          <w:rFonts w:ascii="Helvetica" w:hAnsi="Helvetica"/>
          <w:sz w:val="20"/>
          <w:szCs w:val="20"/>
        </w:rPr>
        <w:t xml:space="preserve"> de wijzigingen in deze nieuwe versie.</w:t>
      </w:r>
    </w:p>
    <w:p w14:paraId="711ED9B4" w14:textId="2400F91D" w:rsidR="008F1FC2" w:rsidRPr="00B26A10" w:rsidRDefault="008F1FC2" w:rsidP="00F47BF2">
      <w:pPr>
        <w:pStyle w:val="Kop2"/>
        <w:ind w:left="-270" w:firstLine="0"/>
        <w:jc w:val="both"/>
      </w:pPr>
      <w:r w:rsidRPr="00B26A10">
        <w:br w:type="page"/>
      </w:r>
      <w:bookmarkStart w:id="80" w:name="_Toc65857870"/>
      <w:r w:rsidRPr="00B26A10">
        <w:lastRenderedPageBreak/>
        <w:t>Wijzigingen in versie 3.3.1.7</w:t>
      </w:r>
      <w:r w:rsidR="004E115C" w:rsidRPr="00B26A10">
        <w:t xml:space="preserve"> t.o.v. Proteus 3.2</w:t>
      </w:r>
      <w:bookmarkEnd w:id="80"/>
    </w:p>
    <w:p w14:paraId="4792C72D" w14:textId="0EBB67F8" w:rsidR="008F1FC2" w:rsidRDefault="008F1FC2" w:rsidP="00F47BF2">
      <w:pPr>
        <w:keepNext/>
        <w:keepLines/>
        <w:ind w:left="-284"/>
        <w:jc w:val="both"/>
      </w:pPr>
      <w:r w:rsidRPr="00B26A10">
        <w:t>Algemene verbeteringen of verbeteringen van de gebruikersinterface</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1"/>
        <w:gridCol w:w="4962"/>
        <w:gridCol w:w="4561"/>
      </w:tblGrid>
      <w:tr w:rsidR="008F1FC2" w:rsidRPr="00B26A10" w14:paraId="6F1AD742" w14:textId="77777777" w:rsidTr="006F10AE">
        <w:tc>
          <w:tcPr>
            <w:tcW w:w="791" w:type="dxa"/>
          </w:tcPr>
          <w:p w14:paraId="64EFDBB1" w14:textId="77777777" w:rsidR="008F1FC2" w:rsidRPr="00B26A10" w:rsidRDefault="008F1FC2" w:rsidP="00F653C3">
            <w:pPr>
              <w:keepNext/>
              <w:keepLines/>
              <w:jc w:val="center"/>
              <w:rPr>
                <w:rFonts w:cs="Arial"/>
                <w:b/>
                <w:bCs/>
                <w:lang w:val="en-GB"/>
              </w:rPr>
            </w:pPr>
            <w:r w:rsidRPr="00B26A10">
              <w:rPr>
                <w:rFonts w:cs="Arial"/>
                <w:b/>
                <w:bCs/>
                <w:lang w:val="en-GB"/>
              </w:rPr>
              <w:lastRenderedPageBreak/>
              <w:t>Item</w:t>
            </w:r>
          </w:p>
        </w:tc>
        <w:tc>
          <w:tcPr>
            <w:tcW w:w="4962" w:type="dxa"/>
          </w:tcPr>
          <w:p w14:paraId="60CC070A" w14:textId="77777777" w:rsidR="008F1FC2" w:rsidRPr="00B26A10" w:rsidRDefault="007F611C" w:rsidP="00F653C3">
            <w:pPr>
              <w:keepNext/>
              <w:keepLines/>
              <w:rPr>
                <w:rFonts w:cs="Arial"/>
                <w:b/>
                <w:bCs/>
                <w:lang w:val="en-GB"/>
              </w:rPr>
            </w:pPr>
            <w:r w:rsidRPr="00B26A10">
              <w:rPr>
                <w:rFonts w:cs="Arial"/>
                <w:b/>
                <w:bCs/>
                <w:lang w:val="en-US"/>
              </w:rPr>
              <w:t>Onderwerp</w:t>
            </w:r>
          </w:p>
        </w:tc>
        <w:tc>
          <w:tcPr>
            <w:tcW w:w="4561" w:type="dxa"/>
          </w:tcPr>
          <w:p w14:paraId="0E370080" w14:textId="77777777" w:rsidR="008F1FC2" w:rsidRPr="00B26A10" w:rsidRDefault="008F1FC2" w:rsidP="00F653C3">
            <w:pPr>
              <w:keepNext/>
              <w:keepLines/>
              <w:rPr>
                <w:rFonts w:cs="Arial"/>
                <w:b/>
                <w:bCs/>
                <w:lang w:val="en-US"/>
              </w:rPr>
            </w:pPr>
            <w:r w:rsidRPr="00B26A10">
              <w:rPr>
                <w:rFonts w:cs="Arial"/>
                <w:b/>
                <w:bCs/>
                <w:lang w:val="en-US"/>
              </w:rPr>
              <w:t>Uitleg</w:t>
            </w:r>
          </w:p>
        </w:tc>
      </w:tr>
      <w:tr w:rsidR="008F1FC2" w:rsidRPr="00B26A10" w14:paraId="2B265F30" w14:textId="77777777" w:rsidTr="006F10AE">
        <w:tc>
          <w:tcPr>
            <w:tcW w:w="791" w:type="dxa"/>
          </w:tcPr>
          <w:p w14:paraId="73C0F7FC" w14:textId="77777777" w:rsidR="008F1FC2" w:rsidRPr="00B26A10" w:rsidRDefault="008F1FC2" w:rsidP="00F653C3">
            <w:pPr>
              <w:keepNext/>
              <w:keepLines/>
              <w:jc w:val="center"/>
              <w:rPr>
                <w:rFonts w:cs="Arial"/>
                <w:color w:val="000000"/>
                <w:lang w:bidi="hi-IN"/>
              </w:rPr>
            </w:pPr>
            <w:r w:rsidRPr="00B26A10">
              <w:rPr>
                <w:rFonts w:cs="Arial"/>
                <w:color w:val="000000"/>
                <w:lang w:bidi="hi-IN"/>
              </w:rPr>
              <w:t>1</w:t>
            </w:r>
          </w:p>
        </w:tc>
        <w:tc>
          <w:tcPr>
            <w:tcW w:w="4962" w:type="dxa"/>
          </w:tcPr>
          <w:p w14:paraId="4CF665DF" w14:textId="77777777" w:rsidR="008F1FC2" w:rsidRPr="00B26A10" w:rsidRDefault="008F1FC2" w:rsidP="006F10AE">
            <w:pPr>
              <w:jc w:val="both"/>
              <w:rPr>
                <w:rFonts w:cs="Arial"/>
              </w:rPr>
            </w:pPr>
            <w:r w:rsidRPr="00B26A10">
              <w:rPr>
                <w:rFonts w:cs="Arial"/>
              </w:rPr>
              <w:t>Toggle naam-omschrijving-logische naam units</w:t>
            </w:r>
          </w:p>
        </w:tc>
        <w:tc>
          <w:tcPr>
            <w:tcW w:w="4561" w:type="dxa"/>
          </w:tcPr>
          <w:p w14:paraId="23AF086F" w14:textId="77777777" w:rsidR="008F1FC2" w:rsidRPr="00B26A10" w:rsidRDefault="008F1FC2" w:rsidP="006F10AE">
            <w:pPr>
              <w:jc w:val="both"/>
              <w:rPr>
                <w:rFonts w:cs="Arial"/>
              </w:rPr>
            </w:pPr>
            <w:r w:rsidRPr="00B26A10">
              <w:rPr>
                <w:rFonts w:cs="Arial"/>
              </w:rPr>
              <w:t>In versie 3.2 konden gebruikers de verkorte namen op het canvas aanpassen met een unieke naam. Dit  gaf problemen aangezien:</w:t>
            </w:r>
          </w:p>
          <w:p w14:paraId="0CE35DCC" w14:textId="77777777" w:rsidR="008F1FC2" w:rsidRPr="00B26A10" w:rsidRDefault="008F1FC2" w:rsidP="002D0EF0">
            <w:pPr>
              <w:numPr>
                <w:ilvl w:val="0"/>
                <w:numId w:val="49"/>
              </w:numPr>
              <w:jc w:val="both"/>
              <w:rPr>
                <w:rFonts w:cs="Arial"/>
              </w:rPr>
            </w:pPr>
            <w:r w:rsidRPr="00B26A10">
              <w:rPr>
                <w:rFonts w:cs="Arial"/>
              </w:rPr>
              <w:t>De rapportage de verkorte namen weergaf en gebruikers geen verband konden leggen tussen de verkorte namen en de werkelijke namen.</w:t>
            </w:r>
          </w:p>
          <w:p w14:paraId="09921BED" w14:textId="77777777" w:rsidR="008F1FC2" w:rsidRPr="00B26A10" w:rsidRDefault="008F1FC2" w:rsidP="002D0EF0">
            <w:pPr>
              <w:numPr>
                <w:ilvl w:val="0"/>
                <w:numId w:val="49"/>
              </w:numPr>
              <w:jc w:val="both"/>
              <w:rPr>
                <w:rFonts w:cs="Arial"/>
              </w:rPr>
            </w:pPr>
            <w:r w:rsidRPr="00B26A10">
              <w:rPr>
                <w:rFonts w:cs="Arial"/>
              </w:rPr>
              <w:t>De gebruikte lange namen de rapportage onoverzichtelijk maakten.</w:t>
            </w:r>
          </w:p>
          <w:p w14:paraId="45460B25" w14:textId="77777777" w:rsidR="008F1FC2" w:rsidRPr="00B26A10" w:rsidRDefault="008F1FC2" w:rsidP="006F10AE">
            <w:pPr>
              <w:jc w:val="both"/>
              <w:rPr>
                <w:rFonts w:cs="Arial"/>
              </w:rPr>
            </w:pPr>
            <w:r w:rsidRPr="00B26A10">
              <w:rPr>
                <w:rFonts w:cs="Arial"/>
              </w:rPr>
              <w:t>Het is nu mogelijk om op het canvas de verkorte naam onder de unit (door Proteus gegeven, U1, O1, W1, etc.) af te wisselen (togglen) met de naam van de omschrijving van de unit.</w:t>
            </w:r>
          </w:p>
        </w:tc>
      </w:tr>
      <w:tr w:rsidR="008F1FC2" w:rsidRPr="00B26A10" w14:paraId="774ED054" w14:textId="77777777" w:rsidTr="006F10AE">
        <w:tc>
          <w:tcPr>
            <w:tcW w:w="791" w:type="dxa"/>
          </w:tcPr>
          <w:p w14:paraId="7A1E789E" w14:textId="77777777" w:rsidR="008F1FC2" w:rsidRPr="00B26A10" w:rsidRDefault="008F1FC2" w:rsidP="00F653C3">
            <w:pPr>
              <w:keepNext/>
              <w:keepLines/>
              <w:jc w:val="center"/>
              <w:rPr>
                <w:rFonts w:cs="Arial"/>
                <w:color w:val="000000"/>
                <w:lang w:bidi="hi-IN"/>
              </w:rPr>
            </w:pPr>
            <w:r w:rsidRPr="00B26A10">
              <w:rPr>
                <w:rFonts w:cs="Arial"/>
                <w:color w:val="000000"/>
                <w:lang w:bidi="hi-IN"/>
              </w:rPr>
              <w:t>2</w:t>
            </w:r>
          </w:p>
        </w:tc>
        <w:tc>
          <w:tcPr>
            <w:tcW w:w="4962" w:type="dxa"/>
          </w:tcPr>
          <w:p w14:paraId="7E0650D6" w14:textId="77777777" w:rsidR="008F1FC2" w:rsidRPr="00B26A10" w:rsidRDefault="008F1FC2" w:rsidP="006F10AE">
            <w:pPr>
              <w:jc w:val="both"/>
              <w:rPr>
                <w:rFonts w:cs="Arial"/>
              </w:rPr>
            </w:pPr>
            <w:r w:rsidRPr="00B26A10">
              <w:rPr>
                <w:rFonts w:cs="Arial"/>
              </w:rPr>
              <w:t>Legenda voor de door het systeem gekozen unit-naam</w:t>
            </w:r>
          </w:p>
        </w:tc>
        <w:tc>
          <w:tcPr>
            <w:tcW w:w="4561" w:type="dxa"/>
          </w:tcPr>
          <w:p w14:paraId="5358234B" w14:textId="77777777" w:rsidR="008F1FC2" w:rsidRPr="00B26A10" w:rsidRDefault="008F1FC2" w:rsidP="006F10AE">
            <w:pPr>
              <w:jc w:val="both"/>
              <w:rPr>
                <w:rFonts w:cs="Arial"/>
              </w:rPr>
            </w:pPr>
            <w:r w:rsidRPr="00B26A10">
              <w:rPr>
                <w:rFonts w:cs="Arial"/>
              </w:rPr>
              <w:t>Legenda voor de verkorte unit namen is toegevoegd aan het rapport.</w:t>
            </w:r>
          </w:p>
        </w:tc>
      </w:tr>
      <w:tr w:rsidR="008F1FC2" w:rsidRPr="00B26A10" w14:paraId="612EA5BA" w14:textId="77777777" w:rsidTr="006F10AE">
        <w:tc>
          <w:tcPr>
            <w:tcW w:w="791" w:type="dxa"/>
          </w:tcPr>
          <w:p w14:paraId="259B2FC9" w14:textId="77777777" w:rsidR="008F1FC2" w:rsidRPr="00B26A10" w:rsidRDefault="008F1FC2" w:rsidP="00F653C3">
            <w:pPr>
              <w:keepNext/>
              <w:keepLines/>
              <w:jc w:val="center"/>
              <w:rPr>
                <w:rFonts w:cs="Arial"/>
                <w:color w:val="000000"/>
                <w:lang w:bidi="hi-IN"/>
              </w:rPr>
            </w:pPr>
            <w:r w:rsidRPr="00B26A10">
              <w:rPr>
                <w:rFonts w:cs="Arial"/>
                <w:color w:val="000000"/>
                <w:lang w:bidi="hi-IN"/>
              </w:rPr>
              <w:t>3</w:t>
            </w:r>
          </w:p>
        </w:tc>
        <w:tc>
          <w:tcPr>
            <w:tcW w:w="4962" w:type="dxa"/>
          </w:tcPr>
          <w:p w14:paraId="4D8502DE" w14:textId="77777777" w:rsidR="008F1FC2" w:rsidRPr="00B26A10" w:rsidRDefault="008F1FC2" w:rsidP="006F10AE">
            <w:pPr>
              <w:jc w:val="both"/>
              <w:rPr>
                <w:rFonts w:cs="Arial"/>
              </w:rPr>
            </w:pPr>
            <w:r w:rsidRPr="00B26A10">
              <w:rPr>
                <w:rFonts w:cs="Arial"/>
              </w:rPr>
              <w:t>Naam voor berekening</w:t>
            </w:r>
          </w:p>
        </w:tc>
        <w:tc>
          <w:tcPr>
            <w:tcW w:w="4561" w:type="dxa"/>
          </w:tcPr>
          <w:p w14:paraId="02CBD81E" w14:textId="77777777" w:rsidR="008F1FC2" w:rsidRPr="00B26A10" w:rsidRDefault="008F1FC2" w:rsidP="006F10AE">
            <w:pPr>
              <w:jc w:val="both"/>
              <w:rPr>
                <w:rFonts w:cs="Arial"/>
              </w:rPr>
            </w:pPr>
            <w:r w:rsidRPr="00B26A10">
              <w:rPr>
                <w:rFonts w:cs="Arial"/>
              </w:rPr>
              <w:t>Het is nu mogelijk om een naam voor elke afzonderlijke berekening in te voeren.</w:t>
            </w:r>
          </w:p>
        </w:tc>
      </w:tr>
      <w:tr w:rsidR="008F1FC2" w:rsidRPr="00B26A10" w14:paraId="5D76DAA1" w14:textId="77777777" w:rsidTr="006F10AE">
        <w:tc>
          <w:tcPr>
            <w:tcW w:w="791" w:type="dxa"/>
          </w:tcPr>
          <w:p w14:paraId="5598BE91" w14:textId="77777777" w:rsidR="008F1FC2" w:rsidRPr="00B26A10" w:rsidRDefault="008F1FC2" w:rsidP="00F653C3">
            <w:pPr>
              <w:keepNext/>
              <w:keepLines/>
              <w:jc w:val="center"/>
              <w:rPr>
                <w:rFonts w:cs="Arial"/>
                <w:color w:val="000000"/>
                <w:lang w:bidi="hi-IN"/>
              </w:rPr>
            </w:pPr>
            <w:r w:rsidRPr="00B26A10">
              <w:rPr>
                <w:rFonts w:cs="Arial"/>
                <w:color w:val="000000"/>
                <w:lang w:bidi="hi-IN"/>
              </w:rPr>
              <w:t>4</w:t>
            </w:r>
          </w:p>
        </w:tc>
        <w:tc>
          <w:tcPr>
            <w:tcW w:w="4962" w:type="dxa"/>
          </w:tcPr>
          <w:p w14:paraId="5FD3A407" w14:textId="77777777" w:rsidR="008F1FC2" w:rsidRPr="00B26A10" w:rsidRDefault="008F1FC2" w:rsidP="006F10AE">
            <w:pPr>
              <w:jc w:val="both"/>
              <w:rPr>
                <w:rFonts w:cs="Arial"/>
                <w:color w:val="000000"/>
              </w:rPr>
            </w:pPr>
            <w:r w:rsidRPr="00B26A10">
              <w:rPr>
                <w:rFonts w:cs="Arial"/>
                <w:color w:val="000000"/>
              </w:rPr>
              <w:t>Na berekening kan het een tijdje duren voor het resultaat getoond wordt</w:t>
            </w:r>
          </w:p>
        </w:tc>
        <w:tc>
          <w:tcPr>
            <w:tcW w:w="4561" w:type="dxa"/>
          </w:tcPr>
          <w:p w14:paraId="55489B33" w14:textId="77777777" w:rsidR="008F1FC2" w:rsidRPr="00B26A10" w:rsidRDefault="008F1FC2" w:rsidP="006F10AE">
            <w:pPr>
              <w:jc w:val="both"/>
              <w:rPr>
                <w:rFonts w:cs="Arial"/>
                <w:color w:val="000000"/>
              </w:rPr>
            </w:pPr>
            <w:r w:rsidRPr="00B26A10">
              <w:rPr>
                <w:rFonts w:cs="Arial"/>
                <w:color w:val="000000"/>
              </w:rPr>
              <w:t>In de vorige versie werd niets getoond waardoor de gebruiker soms dacht dat Proteus was vastgelopen. Proteus toont nu een dialoog “Even geduld...”</w:t>
            </w:r>
          </w:p>
        </w:tc>
      </w:tr>
      <w:tr w:rsidR="008F1FC2" w:rsidRPr="00B26A10" w14:paraId="7AE7B2C0" w14:textId="77777777" w:rsidTr="006F10AE">
        <w:tc>
          <w:tcPr>
            <w:tcW w:w="791" w:type="dxa"/>
          </w:tcPr>
          <w:p w14:paraId="33AE29EE" w14:textId="77777777" w:rsidR="008F1FC2" w:rsidRPr="00B26A10" w:rsidRDefault="008F1FC2" w:rsidP="00F653C3">
            <w:pPr>
              <w:keepNext/>
              <w:keepLines/>
              <w:jc w:val="center"/>
              <w:rPr>
                <w:rFonts w:cs="Arial"/>
                <w:color w:val="000000"/>
                <w:lang w:bidi="hi-IN"/>
              </w:rPr>
            </w:pPr>
            <w:r w:rsidRPr="00B26A10">
              <w:rPr>
                <w:rFonts w:cs="Arial"/>
                <w:color w:val="000000"/>
                <w:lang w:bidi="hi-IN"/>
              </w:rPr>
              <w:t>5</w:t>
            </w:r>
          </w:p>
        </w:tc>
        <w:tc>
          <w:tcPr>
            <w:tcW w:w="4962" w:type="dxa"/>
          </w:tcPr>
          <w:p w14:paraId="3B8B6854" w14:textId="77777777" w:rsidR="008F1FC2" w:rsidRPr="00B26A10" w:rsidRDefault="008F1FC2" w:rsidP="006F10AE">
            <w:pPr>
              <w:jc w:val="both"/>
              <w:rPr>
                <w:rFonts w:cs="Arial"/>
                <w:color w:val="000000"/>
              </w:rPr>
            </w:pPr>
            <w:r w:rsidRPr="00B26A10">
              <w:rPr>
                <w:rFonts w:cs="Arial"/>
                <w:color w:val="000000"/>
              </w:rPr>
              <w:t>Er bestaat nu de mogelijkheid om alleen relevante resultaten te tonen in de MSI-grafiek</w:t>
            </w:r>
          </w:p>
        </w:tc>
        <w:tc>
          <w:tcPr>
            <w:tcW w:w="4561" w:type="dxa"/>
          </w:tcPr>
          <w:p w14:paraId="6E2E2253" w14:textId="77777777" w:rsidR="008F1FC2" w:rsidRPr="00B26A10" w:rsidRDefault="008F1FC2" w:rsidP="006F10AE">
            <w:pPr>
              <w:jc w:val="both"/>
              <w:rPr>
                <w:rFonts w:cs="Arial"/>
                <w:color w:val="000000"/>
              </w:rPr>
            </w:pPr>
            <w:r w:rsidRPr="00B26A10">
              <w:rPr>
                <w:rFonts w:cs="Arial"/>
                <w:color w:val="000000"/>
              </w:rPr>
              <w:t>Het is mogelijk om het volledige resultaat af te wisselen met het relevante resultaat door het bereik van de x-as te beperken. Het bereik van de x-as wordt beperkt tot 10-4. Ook alle effectpunten van vóór 10-4 verdwijnen.</w:t>
            </w:r>
          </w:p>
        </w:tc>
      </w:tr>
      <w:tr w:rsidR="008F1FC2" w:rsidRPr="00B26A10" w14:paraId="013888A7" w14:textId="77777777" w:rsidTr="006F10AE">
        <w:tc>
          <w:tcPr>
            <w:tcW w:w="791" w:type="dxa"/>
          </w:tcPr>
          <w:p w14:paraId="25C15F78" w14:textId="77777777" w:rsidR="008F1FC2" w:rsidRPr="00B26A10" w:rsidRDefault="008F1FC2" w:rsidP="00F653C3">
            <w:pPr>
              <w:keepNext/>
              <w:keepLines/>
              <w:jc w:val="center"/>
              <w:rPr>
                <w:rFonts w:cs="Arial"/>
                <w:color w:val="000000"/>
                <w:lang w:bidi="hi-IN"/>
              </w:rPr>
            </w:pPr>
            <w:r w:rsidRPr="00B26A10">
              <w:rPr>
                <w:rFonts w:cs="Arial"/>
                <w:color w:val="000000"/>
                <w:lang w:bidi="hi-IN"/>
              </w:rPr>
              <w:t>6</w:t>
            </w:r>
          </w:p>
        </w:tc>
        <w:tc>
          <w:tcPr>
            <w:tcW w:w="4962" w:type="dxa"/>
          </w:tcPr>
          <w:p w14:paraId="067851D8" w14:textId="77777777" w:rsidR="008F1FC2" w:rsidRPr="00B26A10" w:rsidRDefault="008F1FC2" w:rsidP="006F10AE">
            <w:pPr>
              <w:jc w:val="both"/>
              <w:rPr>
                <w:rFonts w:cs="Arial"/>
                <w:color w:val="000000"/>
              </w:rPr>
            </w:pPr>
            <w:r w:rsidRPr="00B26A10">
              <w:rPr>
                <w:rFonts w:cs="Arial"/>
                <w:color w:val="000000"/>
              </w:rPr>
              <w:t>De gekozen kleuren van Risico uitstromingen in de grafiek zijn verbeterd. Tevens is het kleurenschema in de rapportage aangepast</w:t>
            </w:r>
          </w:p>
        </w:tc>
        <w:tc>
          <w:tcPr>
            <w:tcW w:w="4561" w:type="dxa"/>
          </w:tcPr>
          <w:p w14:paraId="50E87760" w14:textId="77777777" w:rsidR="008F1FC2" w:rsidRPr="00B26A10" w:rsidRDefault="008F1FC2" w:rsidP="006F10AE">
            <w:pPr>
              <w:jc w:val="both"/>
              <w:rPr>
                <w:rFonts w:cs="Arial"/>
                <w:color w:val="000000"/>
              </w:rPr>
            </w:pPr>
            <w:r w:rsidRPr="00B26A10">
              <w:rPr>
                <w:rFonts w:cs="Arial"/>
                <w:color w:val="000000"/>
              </w:rPr>
              <w:t>De in versie 3.2 gebruikte kleuren waren soms slecht zichtbaar. De kleuren zijn aangepast in verband met kleurenblinden.</w:t>
            </w:r>
          </w:p>
        </w:tc>
      </w:tr>
      <w:tr w:rsidR="008F1FC2" w:rsidRPr="00B26A10" w14:paraId="2DB45973" w14:textId="77777777" w:rsidTr="006F10AE">
        <w:tc>
          <w:tcPr>
            <w:tcW w:w="791" w:type="dxa"/>
          </w:tcPr>
          <w:p w14:paraId="70DF1BEC" w14:textId="77777777" w:rsidR="008F1FC2" w:rsidRPr="00B26A10" w:rsidRDefault="008F1FC2" w:rsidP="00F653C3">
            <w:pPr>
              <w:keepNext/>
              <w:keepLines/>
              <w:jc w:val="center"/>
              <w:rPr>
                <w:rFonts w:cs="Arial"/>
                <w:color w:val="000000"/>
                <w:lang w:bidi="hi-IN"/>
              </w:rPr>
            </w:pPr>
            <w:r w:rsidRPr="00B26A10">
              <w:rPr>
                <w:rFonts w:cs="Arial"/>
                <w:color w:val="000000"/>
                <w:lang w:bidi="hi-IN"/>
              </w:rPr>
              <w:t>7</w:t>
            </w:r>
          </w:p>
        </w:tc>
        <w:tc>
          <w:tcPr>
            <w:tcW w:w="4962" w:type="dxa"/>
          </w:tcPr>
          <w:p w14:paraId="3A3F21D9" w14:textId="77777777" w:rsidR="008F1FC2" w:rsidRPr="00B26A10" w:rsidRDefault="008F1FC2" w:rsidP="006F10AE">
            <w:pPr>
              <w:jc w:val="both"/>
              <w:rPr>
                <w:rFonts w:cs="Arial"/>
                <w:color w:val="000000"/>
              </w:rPr>
            </w:pPr>
            <w:r w:rsidRPr="00B26A10">
              <w:rPr>
                <w:rFonts w:cs="Arial"/>
                <w:color w:val="000000"/>
              </w:rPr>
              <w:t>Assen benoemen bij Milieu risco en Risico uitstromingen grafieken</w:t>
            </w:r>
          </w:p>
        </w:tc>
        <w:tc>
          <w:tcPr>
            <w:tcW w:w="4561" w:type="dxa"/>
          </w:tcPr>
          <w:p w14:paraId="2302639E" w14:textId="77777777" w:rsidR="008F1FC2" w:rsidRPr="00B26A10" w:rsidRDefault="008F1FC2" w:rsidP="006F10AE">
            <w:pPr>
              <w:jc w:val="both"/>
              <w:rPr>
                <w:rFonts w:cs="Arial"/>
                <w:color w:val="000000"/>
              </w:rPr>
            </w:pPr>
            <w:r w:rsidRPr="00B26A10">
              <w:rPr>
                <w:rFonts w:cs="Arial"/>
                <w:color w:val="000000"/>
              </w:rPr>
              <w:t>Deze waren in de vorige versie niet benoemd.</w:t>
            </w:r>
          </w:p>
        </w:tc>
      </w:tr>
      <w:tr w:rsidR="008F1FC2" w:rsidRPr="00B26A10" w14:paraId="7722970F" w14:textId="77777777" w:rsidTr="006F10AE">
        <w:tc>
          <w:tcPr>
            <w:tcW w:w="791" w:type="dxa"/>
            <w:shd w:val="clear" w:color="auto" w:fill="auto"/>
          </w:tcPr>
          <w:p w14:paraId="7AD85B54" w14:textId="77777777" w:rsidR="008F1FC2" w:rsidRPr="00B26A10" w:rsidRDefault="008F1FC2" w:rsidP="00F653C3">
            <w:pPr>
              <w:keepNext/>
              <w:keepLines/>
              <w:jc w:val="center"/>
              <w:rPr>
                <w:rFonts w:cs="Arial"/>
                <w:color w:val="000000"/>
                <w:lang w:bidi="hi-IN"/>
              </w:rPr>
            </w:pPr>
            <w:r w:rsidRPr="00B26A10">
              <w:rPr>
                <w:rFonts w:cs="Arial"/>
                <w:color w:val="000000"/>
                <w:lang w:bidi="hi-IN"/>
              </w:rPr>
              <w:t>8</w:t>
            </w:r>
          </w:p>
        </w:tc>
        <w:tc>
          <w:tcPr>
            <w:tcW w:w="4962" w:type="dxa"/>
            <w:shd w:val="clear" w:color="auto" w:fill="auto"/>
          </w:tcPr>
          <w:p w14:paraId="59349B74" w14:textId="77777777" w:rsidR="008F1FC2" w:rsidRPr="00B26A10" w:rsidRDefault="008F1FC2" w:rsidP="006F10AE">
            <w:pPr>
              <w:jc w:val="both"/>
              <w:rPr>
                <w:rFonts w:cs="Arial"/>
                <w:color w:val="000000"/>
              </w:rPr>
            </w:pPr>
            <w:r w:rsidRPr="00B26A10">
              <w:rPr>
                <w:rFonts w:cs="Arial"/>
                <w:color w:val="000000"/>
              </w:rPr>
              <w:t>Compatibiliteit met Windows 8</w:t>
            </w:r>
          </w:p>
        </w:tc>
        <w:tc>
          <w:tcPr>
            <w:tcW w:w="4561" w:type="dxa"/>
          </w:tcPr>
          <w:p w14:paraId="523C8762" w14:textId="77777777" w:rsidR="008F1FC2" w:rsidRPr="00B26A10" w:rsidRDefault="008F1FC2" w:rsidP="006F10AE">
            <w:pPr>
              <w:jc w:val="both"/>
              <w:rPr>
                <w:rFonts w:cs="Arial"/>
                <w:color w:val="000000"/>
              </w:rPr>
            </w:pPr>
            <w:r w:rsidRPr="00B26A10">
              <w:rPr>
                <w:rFonts w:cs="Arial"/>
                <w:color w:val="000000"/>
              </w:rPr>
              <w:t>Compatibiliteit met Windows 8 is nu gegarandeerd. Testen hebben uitgewezen dat Proteus 3.3 ook op Windows 10 draait.</w:t>
            </w:r>
          </w:p>
        </w:tc>
      </w:tr>
      <w:tr w:rsidR="008F1FC2" w:rsidRPr="00B26A10" w14:paraId="0C77D38D" w14:textId="77777777" w:rsidTr="006F10AE">
        <w:tc>
          <w:tcPr>
            <w:tcW w:w="791" w:type="dxa"/>
            <w:shd w:val="clear" w:color="auto" w:fill="auto"/>
          </w:tcPr>
          <w:p w14:paraId="050A2033" w14:textId="77777777" w:rsidR="008F1FC2" w:rsidRPr="00B26A10" w:rsidRDefault="008F1FC2" w:rsidP="00F653C3">
            <w:pPr>
              <w:keepNext/>
              <w:keepLines/>
              <w:jc w:val="center"/>
              <w:rPr>
                <w:rFonts w:cs="Arial"/>
                <w:color w:val="000000"/>
                <w:lang w:bidi="hi-IN"/>
              </w:rPr>
            </w:pPr>
            <w:r w:rsidRPr="00B26A10">
              <w:rPr>
                <w:rFonts w:cs="Arial"/>
                <w:color w:val="000000"/>
                <w:lang w:bidi="hi-IN"/>
              </w:rPr>
              <w:t>9</w:t>
            </w:r>
          </w:p>
        </w:tc>
        <w:tc>
          <w:tcPr>
            <w:tcW w:w="4962" w:type="dxa"/>
            <w:shd w:val="clear" w:color="auto" w:fill="auto"/>
          </w:tcPr>
          <w:p w14:paraId="708200D8" w14:textId="77777777" w:rsidR="008F1FC2" w:rsidRPr="00B26A10" w:rsidRDefault="008F1FC2" w:rsidP="006F10AE">
            <w:pPr>
              <w:jc w:val="both"/>
              <w:rPr>
                <w:rFonts w:cs="Arial"/>
                <w:color w:val="000000"/>
              </w:rPr>
            </w:pPr>
            <w:r w:rsidRPr="00B26A10">
              <w:rPr>
                <w:rFonts w:cs="Arial"/>
                <w:color w:val="000000"/>
              </w:rPr>
              <w:t>De (maximale) stroom uit een unit leiding is aangepast.</w:t>
            </w:r>
          </w:p>
        </w:tc>
        <w:tc>
          <w:tcPr>
            <w:tcW w:w="4561" w:type="dxa"/>
          </w:tcPr>
          <w:p w14:paraId="466740C6" w14:textId="77777777" w:rsidR="008F1FC2" w:rsidRPr="00B26A10" w:rsidRDefault="008F1FC2" w:rsidP="006F10AE">
            <w:pPr>
              <w:jc w:val="both"/>
              <w:rPr>
                <w:rFonts w:cs="Arial"/>
                <w:color w:val="000000"/>
              </w:rPr>
            </w:pPr>
            <w:r w:rsidRPr="00B26A10">
              <w:rPr>
                <w:rFonts w:cs="Arial"/>
                <w:color w:val="000000"/>
              </w:rPr>
              <w:t>Een leiding heeft nu een extra parameter gekregen namelijk “lengte insluitsysteem”. In een industriële omgeving zijn er voorzieningen dat in de praktijk bij het falen van een leiding een insluitsysteem afgesloten kan worden. De lozing via dit insluitsysteem is toegevoegd. De lozing uit een falende leiding wordt beperkt door deze lengte.</w:t>
            </w:r>
          </w:p>
          <w:p w14:paraId="022CD1C3" w14:textId="77777777" w:rsidR="008F1FC2" w:rsidRPr="00B26A10" w:rsidRDefault="008F1FC2" w:rsidP="006F10AE">
            <w:pPr>
              <w:jc w:val="both"/>
              <w:rPr>
                <w:rFonts w:cs="Arial"/>
                <w:color w:val="000000"/>
              </w:rPr>
            </w:pPr>
            <w:r w:rsidRPr="00B26A10">
              <w:rPr>
                <w:rFonts w:cs="Arial"/>
              </w:rPr>
              <w:t>Het betekent wel dat indien een file uit versie 3.2 wordt ingelezen het ontbrekende gegeven van de unit leiding, lengte insluitsysteem, moet worden ingevuld.</w:t>
            </w:r>
          </w:p>
        </w:tc>
      </w:tr>
      <w:tr w:rsidR="008F1FC2" w:rsidRPr="00B26A10" w14:paraId="23858488" w14:textId="77777777" w:rsidTr="006F10AE">
        <w:tc>
          <w:tcPr>
            <w:tcW w:w="791" w:type="dxa"/>
            <w:shd w:val="clear" w:color="auto" w:fill="auto"/>
          </w:tcPr>
          <w:p w14:paraId="6BFB740E" w14:textId="77777777" w:rsidR="008F1FC2" w:rsidRPr="00B26A10" w:rsidRDefault="008F1FC2" w:rsidP="00F653C3">
            <w:pPr>
              <w:keepNext/>
              <w:keepLines/>
              <w:jc w:val="center"/>
              <w:rPr>
                <w:rFonts w:cs="Arial"/>
                <w:color w:val="000000"/>
                <w:lang w:bidi="hi-IN"/>
              </w:rPr>
            </w:pPr>
            <w:r w:rsidRPr="00B26A10">
              <w:rPr>
                <w:rFonts w:cs="Arial"/>
                <w:color w:val="000000"/>
                <w:lang w:bidi="hi-IN"/>
              </w:rPr>
              <w:t>10</w:t>
            </w:r>
          </w:p>
        </w:tc>
        <w:tc>
          <w:tcPr>
            <w:tcW w:w="4962" w:type="dxa"/>
            <w:shd w:val="clear" w:color="auto" w:fill="auto"/>
          </w:tcPr>
          <w:p w14:paraId="28A037E3" w14:textId="77777777" w:rsidR="008F1FC2" w:rsidRPr="00B26A10" w:rsidRDefault="008F1FC2" w:rsidP="006F10AE">
            <w:pPr>
              <w:jc w:val="both"/>
              <w:rPr>
                <w:rFonts w:cs="Arial"/>
                <w:color w:val="000000"/>
              </w:rPr>
            </w:pPr>
            <w:r w:rsidRPr="00B26A10">
              <w:rPr>
                <w:rFonts w:cs="Arial"/>
                <w:color w:val="000000"/>
              </w:rPr>
              <w:t>Indicatie falen door slib-deactivering wordt beter weergeven</w:t>
            </w:r>
          </w:p>
        </w:tc>
        <w:tc>
          <w:tcPr>
            <w:tcW w:w="4561" w:type="dxa"/>
          </w:tcPr>
          <w:p w14:paraId="258CBEEE" w14:textId="77777777" w:rsidR="008F1FC2" w:rsidRPr="00B26A10" w:rsidRDefault="008F1FC2" w:rsidP="006F10AE">
            <w:pPr>
              <w:jc w:val="both"/>
              <w:rPr>
                <w:rFonts w:cs="Arial"/>
                <w:color w:val="000000"/>
              </w:rPr>
            </w:pPr>
            <w:r w:rsidRPr="00B26A10">
              <w:rPr>
                <w:rFonts w:cs="Arial"/>
                <w:color w:val="000000"/>
              </w:rPr>
              <w:t>In de rapportage is een extra kolom toegevoegd om dit falen weer te geven.</w:t>
            </w:r>
          </w:p>
        </w:tc>
      </w:tr>
      <w:tr w:rsidR="008F1FC2" w:rsidRPr="00B26A10" w14:paraId="55050D9D" w14:textId="77777777" w:rsidTr="006F10AE">
        <w:tc>
          <w:tcPr>
            <w:tcW w:w="791" w:type="dxa"/>
          </w:tcPr>
          <w:p w14:paraId="543A279A" w14:textId="77777777" w:rsidR="008F1FC2" w:rsidRPr="00B26A10" w:rsidRDefault="008F1FC2" w:rsidP="00F653C3">
            <w:pPr>
              <w:keepNext/>
              <w:keepLines/>
              <w:jc w:val="center"/>
              <w:rPr>
                <w:rFonts w:cs="Arial"/>
                <w:color w:val="000000"/>
                <w:lang w:bidi="hi-IN"/>
              </w:rPr>
            </w:pPr>
            <w:r w:rsidRPr="00B26A10">
              <w:rPr>
                <w:rFonts w:cs="Arial"/>
                <w:color w:val="000000"/>
                <w:lang w:bidi="hi-IN"/>
              </w:rPr>
              <w:lastRenderedPageBreak/>
              <w:t>11</w:t>
            </w:r>
          </w:p>
        </w:tc>
        <w:tc>
          <w:tcPr>
            <w:tcW w:w="4962" w:type="dxa"/>
          </w:tcPr>
          <w:p w14:paraId="560E22C0" w14:textId="77777777" w:rsidR="008F1FC2" w:rsidRPr="00B26A10" w:rsidRDefault="008F1FC2" w:rsidP="006F10AE">
            <w:pPr>
              <w:keepNext/>
              <w:keepLines/>
              <w:jc w:val="both"/>
              <w:rPr>
                <w:rFonts w:cs="Arial"/>
              </w:rPr>
            </w:pPr>
            <w:r w:rsidRPr="00B26A10">
              <w:rPr>
                <w:rFonts w:cs="Arial"/>
              </w:rPr>
              <w:t>Logfile wordt weergegeven in de rapportage</w:t>
            </w:r>
          </w:p>
        </w:tc>
        <w:tc>
          <w:tcPr>
            <w:tcW w:w="4561" w:type="dxa"/>
          </w:tcPr>
          <w:p w14:paraId="7757F77D" w14:textId="77777777" w:rsidR="008F1FC2" w:rsidRPr="00B26A10" w:rsidRDefault="008F1FC2" w:rsidP="006F10AE">
            <w:pPr>
              <w:keepNext/>
              <w:keepLines/>
              <w:jc w:val="both"/>
              <w:rPr>
                <w:rFonts w:cs="Arial"/>
              </w:rPr>
            </w:pPr>
            <w:r w:rsidRPr="00B26A10">
              <w:rPr>
                <w:rFonts w:cs="Arial"/>
              </w:rPr>
              <w:t>In versie 3.2 werd na een berekening een logfile gegenereerd. Deze file was echter slecht toegankelijk en werd in Windows onder %appdata% weggeschreven. Dit gaf in het bijzonder voor gebruikers die onder netwerksystemen werkten grote problemen.</w:t>
            </w:r>
          </w:p>
          <w:p w14:paraId="04BE6B27" w14:textId="77777777" w:rsidR="008F1FC2" w:rsidRPr="00B26A10" w:rsidRDefault="008F1FC2" w:rsidP="002D0EF0">
            <w:pPr>
              <w:keepNext/>
              <w:keepLines/>
              <w:numPr>
                <w:ilvl w:val="0"/>
                <w:numId w:val="50"/>
              </w:numPr>
              <w:jc w:val="both"/>
              <w:rPr>
                <w:rFonts w:cs="Arial"/>
              </w:rPr>
            </w:pPr>
            <w:r w:rsidRPr="00B26A10">
              <w:rPr>
                <w:rFonts w:cs="Arial"/>
              </w:rPr>
              <w:t>De logfile wordt nu getoond in een apart tabblad in de numerieke resultaten.</w:t>
            </w:r>
          </w:p>
          <w:p w14:paraId="18216AA5" w14:textId="77777777" w:rsidR="008F1FC2" w:rsidRPr="00B26A10" w:rsidRDefault="008F1FC2" w:rsidP="002D0EF0">
            <w:pPr>
              <w:keepNext/>
              <w:keepLines/>
              <w:numPr>
                <w:ilvl w:val="0"/>
                <w:numId w:val="50"/>
              </w:numPr>
              <w:jc w:val="both"/>
              <w:rPr>
                <w:rFonts w:cs="Arial"/>
              </w:rPr>
            </w:pPr>
            <w:r w:rsidRPr="00B26A10">
              <w:rPr>
                <w:rFonts w:cs="Arial"/>
              </w:rPr>
              <w:t>De logfile kan ook geëxporteerd worden.</w:t>
            </w:r>
          </w:p>
        </w:tc>
      </w:tr>
      <w:tr w:rsidR="008F1FC2" w:rsidRPr="00B26A10" w14:paraId="1FC2DBC3" w14:textId="77777777" w:rsidTr="006F10AE">
        <w:tc>
          <w:tcPr>
            <w:tcW w:w="791" w:type="dxa"/>
          </w:tcPr>
          <w:p w14:paraId="3DE8196D" w14:textId="77777777" w:rsidR="008F1FC2" w:rsidRPr="00B26A10" w:rsidRDefault="008F1FC2" w:rsidP="00F653C3">
            <w:pPr>
              <w:keepNext/>
              <w:keepLines/>
              <w:jc w:val="center"/>
              <w:rPr>
                <w:rFonts w:cs="Arial"/>
                <w:color w:val="000000"/>
                <w:lang w:bidi="hi-IN"/>
              </w:rPr>
            </w:pPr>
            <w:r w:rsidRPr="00B26A10">
              <w:rPr>
                <w:rFonts w:cs="Arial"/>
                <w:color w:val="000000"/>
                <w:lang w:bidi="hi-IN"/>
              </w:rPr>
              <w:t>12</w:t>
            </w:r>
          </w:p>
        </w:tc>
        <w:tc>
          <w:tcPr>
            <w:tcW w:w="4962" w:type="dxa"/>
          </w:tcPr>
          <w:p w14:paraId="0C2438D4" w14:textId="77777777" w:rsidR="008F1FC2" w:rsidRPr="00B26A10" w:rsidRDefault="008F1FC2" w:rsidP="006F10AE">
            <w:pPr>
              <w:autoSpaceDE w:val="0"/>
              <w:autoSpaceDN w:val="0"/>
              <w:adjustRightInd w:val="0"/>
              <w:jc w:val="both"/>
              <w:rPr>
                <w:rFonts w:cs="Arial"/>
              </w:rPr>
            </w:pPr>
            <w:r w:rsidRPr="00B26A10">
              <w:rPr>
                <w:rFonts w:cs="Arial"/>
              </w:rPr>
              <w:t xml:space="preserve">In de rapportage wordt een header geplaatst op elke nieuwe pagina bij een doorlopende tabel </w:t>
            </w:r>
          </w:p>
        </w:tc>
        <w:tc>
          <w:tcPr>
            <w:tcW w:w="4561" w:type="dxa"/>
          </w:tcPr>
          <w:p w14:paraId="64A4C267" w14:textId="77777777" w:rsidR="008F1FC2" w:rsidRPr="00B26A10" w:rsidRDefault="008F1FC2" w:rsidP="006F10AE">
            <w:pPr>
              <w:autoSpaceDE w:val="0"/>
              <w:autoSpaceDN w:val="0"/>
              <w:adjustRightInd w:val="0"/>
              <w:jc w:val="both"/>
              <w:rPr>
                <w:rFonts w:cs="Arial"/>
              </w:rPr>
            </w:pPr>
            <w:r w:rsidRPr="00B26A10">
              <w:rPr>
                <w:rFonts w:cs="Arial"/>
              </w:rPr>
              <w:t>Door lange tabellen ontbraken de headings op nieuwe pagina’s. Dit maakte de tabellen onoverzichtelijk.</w:t>
            </w:r>
          </w:p>
        </w:tc>
      </w:tr>
      <w:tr w:rsidR="008F1FC2" w:rsidRPr="00B26A10" w14:paraId="1B985F3F" w14:textId="77777777" w:rsidTr="006F10AE">
        <w:tc>
          <w:tcPr>
            <w:tcW w:w="791" w:type="dxa"/>
          </w:tcPr>
          <w:p w14:paraId="1175825D" w14:textId="77777777" w:rsidR="008F1FC2" w:rsidRPr="00B26A10" w:rsidRDefault="008F1FC2" w:rsidP="00F653C3">
            <w:pPr>
              <w:keepNext/>
              <w:keepLines/>
              <w:jc w:val="center"/>
              <w:rPr>
                <w:rFonts w:cs="Arial"/>
                <w:color w:val="000000"/>
                <w:lang w:bidi="hi-IN"/>
              </w:rPr>
            </w:pPr>
            <w:r w:rsidRPr="00B26A10">
              <w:rPr>
                <w:rFonts w:cs="Arial"/>
                <w:color w:val="000000"/>
                <w:lang w:bidi="hi-IN"/>
              </w:rPr>
              <w:t>13</w:t>
            </w:r>
          </w:p>
        </w:tc>
        <w:tc>
          <w:tcPr>
            <w:tcW w:w="4962" w:type="dxa"/>
          </w:tcPr>
          <w:p w14:paraId="6416D7F0" w14:textId="77777777" w:rsidR="008F1FC2" w:rsidRPr="00B26A10" w:rsidRDefault="008F1FC2" w:rsidP="006F10AE">
            <w:pPr>
              <w:autoSpaceDE w:val="0"/>
              <w:autoSpaceDN w:val="0"/>
              <w:adjustRightInd w:val="0"/>
              <w:jc w:val="both"/>
              <w:rPr>
                <w:rFonts w:cs="Arial"/>
              </w:rPr>
            </w:pPr>
            <w:r w:rsidRPr="00B26A10">
              <w:rPr>
                <w:rFonts w:cs="Arial"/>
              </w:rPr>
              <w:t>Gemiddelde vullingsgraad van tanks is veranderd naar vergunde vullingsgraad van tanks</w:t>
            </w:r>
          </w:p>
        </w:tc>
        <w:tc>
          <w:tcPr>
            <w:tcW w:w="4561" w:type="dxa"/>
          </w:tcPr>
          <w:p w14:paraId="5B670E31" w14:textId="77777777" w:rsidR="008F1FC2" w:rsidRPr="00B26A10" w:rsidRDefault="008F1FC2" w:rsidP="006F10AE">
            <w:pPr>
              <w:autoSpaceDE w:val="0"/>
              <w:autoSpaceDN w:val="0"/>
              <w:adjustRightInd w:val="0"/>
              <w:jc w:val="both"/>
              <w:rPr>
                <w:rFonts w:cs="Arial"/>
              </w:rPr>
            </w:pPr>
            <w:r w:rsidRPr="00B26A10">
              <w:rPr>
                <w:rFonts w:cs="Arial"/>
              </w:rPr>
              <w:t xml:space="preserve">De in versie 3.2 genoemde “Gemiddelde vullingsgraad” is vervangen door “Vergunde vullingsgraad”. </w:t>
            </w:r>
            <w:r w:rsidRPr="00B26A10">
              <w:rPr>
                <w:rFonts w:cs="Arial"/>
                <w:iCs/>
              </w:rPr>
              <w:t>De vulgraad is in overeenstemming gebracht met de maximaal vergunde hoeveelheid stof voor betreffende tank en/of installatie. Met deze maximale vulgraad wordt een “worst-case scenario” beschouwd</w:t>
            </w:r>
            <w:r w:rsidRPr="00B26A10">
              <w:rPr>
                <w:rFonts w:cs="Arial"/>
              </w:rPr>
              <w:t>.</w:t>
            </w:r>
          </w:p>
        </w:tc>
      </w:tr>
      <w:tr w:rsidR="008F1FC2" w:rsidRPr="00B26A10" w14:paraId="3AE2C8D3" w14:textId="77777777" w:rsidTr="006F10AE">
        <w:tc>
          <w:tcPr>
            <w:tcW w:w="791" w:type="dxa"/>
          </w:tcPr>
          <w:p w14:paraId="3F8AA783" w14:textId="77777777" w:rsidR="008F1FC2" w:rsidRPr="00B26A10" w:rsidRDefault="008F1FC2" w:rsidP="00F653C3">
            <w:pPr>
              <w:keepNext/>
              <w:keepLines/>
              <w:jc w:val="center"/>
              <w:rPr>
                <w:rFonts w:cs="Arial"/>
                <w:color w:val="000000"/>
                <w:lang w:bidi="hi-IN"/>
              </w:rPr>
            </w:pPr>
            <w:r w:rsidRPr="00B26A10">
              <w:rPr>
                <w:rFonts w:cs="Arial"/>
                <w:color w:val="000000"/>
                <w:lang w:bidi="hi-IN"/>
              </w:rPr>
              <w:t>14</w:t>
            </w:r>
          </w:p>
        </w:tc>
        <w:tc>
          <w:tcPr>
            <w:tcW w:w="4962" w:type="dxa"/>
          </w:tcPr>
          <w:p w14:paraId="45492C33" w14:textId="77777777" w:rsidR="008F1FC2" w:rsidRPr="00B26A10" w:rsidRDefault="008F1FC2" w:rsidP="006F10AE">
            <w:pPr>
              <w:autoSpaceDE w:val="0"/>
              <w:autoSpaceDN w:val="0"/>
              <w:adjustRightInd w:val="0"/>
              <w:jc w:val="both"/>
              <w:rPr>
                <w:rFonts w:cs="Arial"/>
              </w:rPr>
            </w:pPr>
            <w:r w:rsidRPr="00B26A10">
              <w:rPr>
                <w:rFonts w:cs="Arial"/>
              </w:rPr>
              <w:t>De weegfactor ontbrak in de rapportage</w:t>
            </w:r>
          </w:p>
        </w:tc>
        <w:tc>
          <w:tcPr>
            <w:tcW w:w="4561" w:type="dxa"/>
          </w:tcPr>
          <w:p w14:paraId="233171AD" w14:textId="77777777" w:rsidR="008F1FC2" w:rsidRPr="00B26A10" w:rsidRDefault="008F1FC2" w:rsidP="006F10AE">
            <w:pPr>
              <w:autoSpaceDE w:val="0"/>
              <w:autoSpaceDN w:val="0"/>
              <w:adjustRightInd w:val="0"/>
              <w:jc w:val="both"/>
              <w:rPr>
                <w:rFonts w:cs="Arial"/>
              </w:rPr>
            </w:pPr>
            <w:r w:rsidRPr="00B26A10">
              <w:rPr>
                <w:rFonts w:cs="Arial"/>
              </w:rPr>
              <w:t>De weegfactor watersysteem wordt nu getoond in rapportage.</w:t>
            </w:r>
          </w:p>
        </w:tc>
      </w:tr>
      <w:tr w:rsidR="008F1FC2" w:rsidRPr="00B26A10" w14:paraId="0394F4F6" w14:textId="77777777" w:rsidTr="006F10AE">
        <w:tc>
          <w:tcPr>
            <w:tcW w:w="791" w:type="dxa"/>
            <w:shd w:val="clear" w:color="auto" w:fill="auto"/>
          </w:tcPr>
          <w:p w14:paraId="293F0B5D" w14:textId="77777777" w:rsidR="008F1FC2" w:rsidRPr="00B26A10" w:rsidRDefault="008F1FC2" w:rsidP="00F653C3">
            <w:pPr>
              <w:keepNext/>
              <w:keepLines/>
              <w:jc w:val="center"/>
              <w:rPr>
                <w:rFonts w:cs="Arial"/>
                <w:color w:val="000000"/>
                <w:lang w:bidi="hi-IN"/>
              </w:rPr>
            </w:pPr>
            <w:r w:rsidRPr="00B26A10">
              <w:rPr>
                <w:rFonts w:cs="Arial"/>
                <w:color w:val="000000"/>
                <w:lang w:bidi="hi-IN"/>
              </w:rPr>
              <w:t>15</w:t>
            </w:r>
          </w:p>
        </w:tc>
        <w:tc>
          <w:tcPr>
            <w:tcW w:w="4962" w:type="dxa"/>
            <w:shd w:val="clear" w:color="auto" w:fill="auto"/>
          </w:tcPr>
          <w:p w14:paraId="72A3B7EA" w14:textId="77777777" w:rsidR="008F1FC2" w:rsidRPr="00B26A10" w:rsidRDefault="008F1FC2" w:rsidP="006F10AE">
            <w:pPr>
              <w:autoSpaceDE w:val="0"/>
              <w:autoSpaceDN w:val="0"/>
              <w:adjustRightInd w:val="0"/>
              <w:jc w:val="both"/>
              <w:rPr>
                <w:rFonts w:cs="Arial"/>
              </w:rPr>
            </w:pPr>
            <w:r w:rsidRPr="00B26A10">
              <w:rPr>
                <w:rFonts w:cs="Arial"/>
              </w:rPr>
              <w:t>Bij falen van een RWZI wordt abusievelijk de term “verhoogd risico” weergegeven</w:t>
            </w:r>
          </w:p>
        </w:tc>
        <w:tc>
          <w:tcPr>
            <w:tcW w:w="4561" w:type="dxa"/>
          </w:tcPr>
          <w:p w14:paraId="0DD370A4" w14:textId="77777777" w:rsidR="008F1FC2" w:rsidRPr="00B26A10" w:rsidRDefault="008F1FC2" w:rsidP="006F10AE">
            <w:pPr>
              <w:autoSpaceDE w:val="0"/>
              <w:autoSpaceDN w:val="0"/>
              <w:adjustRightInd w:val="0"/>
              <w:jc w:val="both"/>
              <w:rPr>
                <w:rFonts w:cs="Arial"/>
              </w:rPr>
            </w:pPr>
            <w:r w:rsidRPr="00B26A10">
              <w:rPr>
                <w:rFonts w:cs="Arial"/>
              </w:rPr>
              <w:t>In principe faalt een RWZI/ BWZI wel of niet. De term “verhoogd risico” is voorbehouden aan een stroom met een volumecontaminatie en een faalkans. De tekst “verhoogd risico” is voor de RWZI vervangen door “RWZI faalt”. Bij een BWZI falen wordt “BWZI faalt” getoond.</w:t>
            </w:r>
          </w:p>
        </w:tc>
      </w:tr>
      <w:tr w:rsidR="008F1FC2" w:rsidRPr="00B26A10" w14:paraId="7B8114CB" w14:textId="77777777" w:rsidTr="006F10AE">
        <w:tc>
          <w:tcPr>
            <w:tcW w:w="791" w:type="dxa"/>
            <w:shd w:val="clear" w:color="auto" w:fill="auto"/>
          </w:tcPr>
          <w:p w14:paraId="04862962" w14:textId="77777777" w:rsidR="008F1FC2" w:rsidRPr="00B26A10" w:rsidRDefault="008F1FC2" w:rsidP="00F653C3">
            <w:pPr>
              <w:keepNext/>
              <w:keepLines/>
              <w:jc w:val="center"/>
              <w:rPr>
                <w:rFonts w:cs="Arial"/>
                <w:color w:val="000000"/>
                <w:lang w:bidi="hi-IN"/>
              </w:rPr>
            </w:pPr>
            <w:r w:rsidRPr="00B26A10">
              <w:rPr>
                <w:rFonts w:cs="Arial"/>
                <w:color w:val="000000"/>
                <w:lang w:bidi="hi-IN"/>
              </w:rPr>
              <w:t>16</w:t>
            </w:r>
          </w:p>
        </w:tc>
        <w:tc>
          <w:tcPr>
            <w:tcW w:w="4962" w:type="dxa"/>
            <w:shd w:val="clear" w:color="auto" w:fill="auto"/>
          </w:tcPr>
          <w:p w14:paraId="29EE47EE" w14:textId="77777777" w:rsidR="008F1FC2" w:rsidRPr="00B26A10" w:rsidRDefault="008F1FC2" w:rsidP="006F10AE">
            <w:pPr>
              <w:autoSpaceDE w:val="0"/>
              <w:autoSpaceDN w:val="0"/>
              <w:adjustRightInd w:val="0"/>
              <w:jc w:val="both"/>
              <w:rPr>
                <w:rFonts w:cs="Arial"/>
              </w:rPr>
            </w:pPr>
            <w:r w:rsidRPr="00B26A10">
              <w:rPr>
                <w:rFonts w:cs="Arial"/>
              </w:rPr>
              <w:t>Plotten van resultante stromen van een BWZI is onduidelijk</w:t>
            </w:r>
          </w:p>
        </w:tc>
        <w:tc>
          <w:tcPr>
            <w:tcW w:w="4561" w:type="dxa"/>
          </w:tcPr>
          <w:p w14:paraId="354A3932" w14:textId="77777777" w:rsidR="008F1FC2" w:rsidRPr="00B26A10" w:rsidRDefault="008F1FC2" w:rsidP="006F10AE">
            <w:pPr>
              <w:autoSpaceDE w:val="0"/>
              <w:autoSpaceDN w:val="0"/>
              <w:adjustRightInd w:val="0"/>
              <w:jc w:val="both"/>
              <w:rPr>
                <w:rFonts w:cs="Arial"/>
              </w:rPr>
            </w:pPr>
            <w:r w:rsidRPr="00B26A10">
              <w:rPr>
                <w:rFonts w:cs="Arial"/>
              </w:rPr>
              <w:t>Resultante stromen van BWZI’s waren onduidelijk aangegeven. Dit is gecorrigeerd door middel van het introduceren van nieuwe symbolen.</w:t>
            </w:r>
          </w:p>
        </w:tc>
      </w:tr>
      <w:tr w:rsidR="008F1FC2" w:rsidRPr="00B26A10" w14:paraId="305005BD" w14:textId="77777777" w:rsidTr="006F10AE">
        <w:tc>
          <w:tcPr>
            <w:tcW w:w="791" w:type="dxa"/>
            <w:shd w:val="clear" w:color="auto" w:fill="auto"/>
          </w:tcPr>
          <w:p w14:paraId="2207A396" w14:textId="77777777" w:rsidR="008F1FC2" w:rsidRPr="00B26A10" w:rsidRDefault="008F1FC2" w:rsidP="00F653C3">
            <w:pPr>
              <w:keepNext/>
              <w:keepLines/>
              <w:jc w:val="center"/>
              <w:rPr>
                <w:rFonts w:cs="Arial"/>
                <w:color w:val="000000"/>
                <w:lang w:bidi="hi-IN"/>
              </w:rPr>
            </w:pPr>
            <w:r w:rsidRPr="00B26A10">
              <w:rPr>
                <w:rFonts w:cs="Arial"/>
                <w:color w:val="000000"/>
                <w:lang w:bidi="hi-IN"/>
              </w:rPr>
              <w:t>17</w:t>
            </w:r>
          </w:p>
        </w:tc>
        <w:tc>
          <w:tcPr>
            <w:tcW w:w="4962" w:type="dxa"/>
            <w:shd w:val="clear" w:color="auto" w:fill="auto"/>
          </w:tcPr>
          <w:p w14:paraId="1A1B8471" w14:textId="77777777" w:rsidR="008F1FC2" w:rsidRPr="00B26A10" w:rsidRDefault="008F1FC2" w:rsidP="006F10AE">
            <w:pPr>
              <w:autoSpaceDE w:val="0"/>
              <w:autoSpaceDN w:val="0"/>
              <w:adjustRightInd w:val="0"/>
              <w:jc w:val="both"/>
              <w:rPr>
                <w:rFonts w:cs="Arial"/>
              </w:rPr>
            </w:pPr>
            <w:r w:rsidRPr="00B26A10">
              <w:rPr>
                <w:rFonts w:cs="Arial"/>
              </w:rPr>
              <w:t xml:space="preserve">Faalkansen in P3 zijn gelijk getrokken met BEVI. </w:t>
            </w:r>
          </w:p>
          <w:p w14:paraId="2CB49973" w14:textId="77777777" w:rsidR="008F1FC2" w:rsidRPr="00B26A10" w:rsidRDefault="008F1FC2" w:rsidP="006F10AE">
            <w:pPr>
              <w:autoSpaceDE w:val="0"/>
              <w:autoSpaceDN w:val="0"/>
              <w:adjustRightInd w:val="0"/>
              <w:jc w:val="both"/>
              <w:rPr>
                <w:rFonts w:cs="Arial"/>
              </w:rPr>
            </w:pPr>
          </w:p>
        </w:tc>
        <w:tc>
          <w:tcPr>
            <w:tcW w:w="4561" w:type="dxa"/>
          </w:tcPr>
          <w:p w14:paraId="276FA5AC" w14:textId="77777777" w:rsidR="008F1FC2" w:rsidRPr="00B26A10" w:rsidRDefault="008F1FC2" w:rsidP="006F10AE">
            <w:pPr>
              <w:autoSpaceDE w:val="0"/>
              <w:autoSpaceDN w:val="0"/>
              <w:adjustRightInd w:val="0"/>
              <w:jc w:val="both"/>
              <w:rPr>
                <w:rFonts w:cs="Arial"/>
              </w:rPr>
            </w:pPr>
            <w:r w:rsidRPr="00B26A10">
              <w:rPr>
                <w:rFonts w:cs="Arial"/>
              </w:rPr>
              <w:t>In versie 3.2 waren reeds de meeste faalkansen aangepast. In versie 3.3 zij de overige faalkansen aangepast:</w:t>
            </w:r>
          </w:p>
          <w:p w14:paraId="0133899C" w14:textId="77777777" w:rsidR="008F1FC2" w:rsidRPr="00B26A10" w:rsidRDefault="008F1FC2" w:rsidP="006F10AE">
            <w:pPr>
              <w:autoSpaceDE w:val="0"/>
              <w:autoSpaceDN w:val="0"/>
              <w:adjustRightInd w:val="0"/>
              <w:jc w:val="both"/>
              <w:rPr>
                <w:rFonts w:cs="Arial"/>
              </w:rPr>
            </w:pPr>
            <w:r w:rsidRPr="00B26A10">
              <w:rPr>
                <w:rFonts w:cs="Arial"/>
              </w:rPr>
              <w:t>Bulkopslag instantaan falen: 5x10</w:t>
            </w:r>
            <w:r w:rsidRPr="00B26A10">
              <w:rPr>
                <w:rFonts w:cs="Arial"/>
                <w:vertAlign w:val="superscript"/>
              </w:rPr>
              <w:t xml:space="preserve">-6 </w:t>
            </w:r>
            <w:r w:rsidRPr="00B26A10">
              <w:rPr>
                <w:rFonts w:cs="Arial"/>
              </w:rPr>
              <w:t>(was: 1x10</w:t>
            </w:r>
            <w:r w:rsidRPr="00B26A10">
              <w:rPr>
                <w:rFonts w:cs="Arial"/>
                <w:vertAlign w:val="superscript"/>
              </w:rPr>
              <w:t>-5</w:t>
            </w:r>
            <w:r w:rsidRPr="00B26A10">
              <w:rPr>
                <w:rFonts w:cs="Arial"/>
              </w:rPr>
              <w:t>)</w:t>
            </w:r>
          </w:p>
          <w:p w14:paraId="3132DC25" w14:textId="77777777" w:rsidR="008F1FC2" w:rsidRPr="00B26A10" w:rsidRDefault="008F1FC2" w:rsidP="006F10AE">
            <w:pPr>
              <w:autoSpaceDE w:val="0"/>
              <w:autoSpaceDN w:val="0"/>
              <w:adjustRightInd w:val="0"/>
              <w:jc w:val="both"/>
              <w:rPr>
                <w:rFonts w:cs="Arial"/>
              </w:rPr>
            </w:pPr>
            <w:r w:rsidRPr="00B26A10">
              <w:rPr>
                <w:rFonts w:cs="Arial"/>
              </w:rPr>
              <w:t>Stukgoedopslag vloeistoffen Drum: 0.9x10</w:t>
            </w:r>
            <w:r w:rsidRPr="00B26A10">
              <w:rPr>
                <w:rFonts w:cs="Arial"/>
                <w:vertAlign w:val="superscript"/>
              </w:rPr>
              <w:t>-5</w:t>
            </w:r>
            <w:r w:rsidRPr="00B26A10">
              <w:rPr>
                <w:rFonts w:cs="Arial"/>
              </w:rPr>
              <w:t xml:space="preserve"> (was 1x10</w:t>
            </w:r>
            <w:r w:rsidRPr="00B26A10">
              <w:rPr>
                <w:rFonts w:cs="Arial"/>
                <w:vertAlign w:val="superscript"/>
              </w:rPr>
              <w:t>-4</w:t>
            </w:r>
            <w:r w:rsidRPr="00B26A10">
              <w:rPr>
                <w:rFonts w:cs="Arial"/>
              </w:rPr>
              <w:t>)</w:t>
            </w:r>
          </w:p>
          <w:p w14:paraId="0734534F" w14:textId="77777777" w:rsidR="008F1FC2" w:rsidRPr="00B26A10" w:rsidRDefault="008F1FC2" w:rsidP="006F10AE">
            <w:pPr>
              <w:autoSpaceDE w:val="0"/>
              <w:autoSpaceDN w:val="0"/>
              <w:adjustRightInd w:val="0"/>
              <w:jc w:val="both"/>
              <w:rPr>
                <w:rFonts w:cs="Arial"/>
              </w:rPr>
            </w:pPr>
            <w:r w:rsidRPr="00B26A10">
              <w:rPr>
                <w:rFonts w:cs="Arial"/>
              </w:rPr>
              <w:t>Stukgoedopslag vaste stoffen Containers: 1x10-5 (was 2,5x10-8)</w:t>
            </w:r>
          </w:p>
          <w:p w14:paraId="7D6CB0D6" w14:textId="77777777" w:rsidR="008F1FC2" w:rsidRPr="00B26A10" w:rsidRDefault="008F1FC2" w:rsidP="006F10AE">
            <w:pPr>
              <w:autoSpaceDE w:val="0"/>
              <w:autoSpaceDN w:val="0"/>
              <w:adjustRightInd w:val="0"/>
              <w:jc w:val="both"/>
              <w:rPr>
                <w:rFonts w:cs="Arial"/>
              </w:rPr>
            </w:pPr>
            <w:r w:rsidRPr="00B26A10">
              <w:rPr>
                <w:rFonts w:cs="Arial"/>
              </w:rPr>
              <w:t>Productie batchreactor Instantaan falen: 5x10</w:t>
            </w:r>
            <w:r w:rsidRPr="00B26A10">
              <w:rPr>
                <w:rFonts w:cs="Arial"/>
                <w:vertAlign w:val="superscript"/>
              </w:rPr>
              <w:t>-6</w:t>
            </w:r>
            <w:r w:rsidRPr="00B26A10">
              <w:rPr>
                <w:rFonts w:cs="Arial"/>
              </w:rPr>
              <w:t xml:space="preserve"> (was 1x10</w:t>
            </w:r>
            <w:r w:rsidRPr="00B26A10">
              <w:rPr>
                <w:rFonts w:cs="Arial"/>
                <w:vertAlign w:val="superscript"/>
              </w:rPr>
              <w:t>-5</w:t>
            </w:r>
            <w:r w:rsidRPr="00B26A10">
              <w:rPr>
                <w:rFonts w:cs="Arial"/>
              </w:rPr>
              <w:t>)</w:t>
            </w:r>
          </w:p>
          <w:p w14:paraId="4DC8ED9A" w14:textId="77777777" w:rsidR="008F1FC2" w:rsidRPr="00B26A10" w:rsidRDefault="008F1FC2" w:rsidP="006F10AE">
            <w:pPr>
              <w:autoSpaceDE w:val="0"/>
              <w:autoSpaceDN w:val="0"/>
              <w:adjustRightInd w:val="0"/>
              <w:jc w:val="both"/>
              <w:rPr>
                <w:rFonts w:cs="Arial"/>
              </w:rPr>
            </w:pPr>
            <w:r w:rsidRPr="00B26A10">
              <w:rPr>
                <w:rFonts w:cs="Arial"/>
              </w:rPr>
              <w:t>Productie continuereactor Instantaan falen: 5x10</w:t>
            </w:r>
            <w:r w:rsidRPr="00B26A10">
              <w:rPr>
                <w:rFonts w:cs="Arial"/>
                <w:vertAlign w:val="superscript"/>
              </w:rPr>
              <w:t>-6</w:t>
            </w:r>
            <w:r w:rsidRPr="00B26A10">
              <w:rPr>
                <w:rFonts w:cs="Arial"/>
              </w:rPr>
              <w:t xml:space="preserve"> (was 1x10</w:t>
            </w:r>
            <w:r w:rsidRPr="00B26A10">
              <w:rPr>
                <w:rFonts w:cs="Arial"/>
                <w:vertAlign w:val="superscript"/>
              </w:rPr>
              <w:t>-5</w:t>
            </w:r>
            <w:r w:rsidRPr="00B26A10">
              <w:rPr>
                <w:rFonts w:cs="Arial"/>
              </w:rPr>
              <w:t>)</w:t>
            </w:r>
          </w:p>
        </w:tc>
      </w:tr>
      <w:tr w:rsidR="008F1FC2" w:rsidRPr="00B26A10" w14:paraId="7D38F0A0" w14:textId="77777777" w:rsidTr="006F10AE">
        <w:tc>
          <w:tcPr>
            <w:tcW w:w="791" w:type="dxa"/>
          </w:tcPr>
          <w:p w14:paraId="08F8E081" w14:textId="77777777" w:rsidR="008F1FC2" w:rsidRPr="00B26A10" w:rsidRDefault="008F1FC2" w:rsidP="00F653C3">
            <w:pPr>
              <w:keepNext/>
              <w:keepLines/>
              <w:jc w:val="center"/>
              <w:rPr>
                <w:rFonts w:cs="Arial"/>
                <w:color w:val="000000"/>
                <w:lang w:bidi="hi-IN"/>
              </w:rPr>
            </w:pPr>
            <w:r w:rsidRPr="00B26A10">
              <w:rPr>
                <w:rFonts w:cs="Arial"/>
                <w:color w:val="000000"/>
                <w:lang w:bidi="hi-IN"/>
              </w:rPr>
              <w:t>18</w:t>
            </w:r>
          </w:p>
        </w:tc>
        <w:tc>
          <w:tcPr>
            <w:tcW w:w="4962" w:type="dxa"/>
          </w:tcPr>
          <w:p w14:paraId="4EC97B38" w14:textId="77777777" w:rsidR="008F1FC2" w:rsidRPr="00B26A10" w:rsidRDefault="008F1FC2" w:rsidP="006F10AE">
            <w:pPr>
              <w:autoSpaceDE w:val="0"/>
              <w:autoSpaceDN w:val="0"/>
              <w:adjustRightInd w:val="0"/>
              <w:jc w:val="both"/>
              <w:rPr>
                <w:rFonts w:cs="Arial"/>
              </w:rPr>
            </w:pPr>
            <w:r w:rsidRPr="00B26A10">
              <w:rPr>
                <w:rFonts w:cs="Arial"/>
              </w:rPr>
              <w:t>De kleur rood in de rapportage is storend</w:t>
            </w:r>
          </w:p>
        </w:tc>
        <w:tc>
          <w:tcPr>
            <w:tcW w:w="4561" w:type="dxa"/>
          </w:tcPr>
          <w:p w14:paraId="228902B0" w14:textId="77777777" w:rsidR="008F1FC2" w:rsidRPr="00B26A10" w:rsidRDefault="008F1FC2" w:rsidP="006F10AE">
            <w:pPr>
              <w:autoSpaceDE w:val="0"/>
              <w:autoSpaceDN w:val="0"/>
              <w:adjustRightInd w:val="0"/>
              <w:jc w:val="both"/>
              <w:rPr>
                <w:rFonts w:cs="Arial"/>
              </w:rPr>
            </w:pPr>
            <w:r w:rsidRPr="00B26A10">
              <w:rPr>
                <w:rFonts w:cs="Arial"/>
              </w:rPr>
              <w:t>Dit is aangepast. Nu is er een witte tekst op een rode achtergrond. De kleur van de rijen BWZI falen en RWZI falen is nu licht rood.</w:t>
            </w:r>
          </w:p>
        </w:tc>
      </w:tr>
      <w:tr w:rsidR="008F1FC2" w:rsidRPr="00B26A10" w14:paraId="33E50FAA" w14:textId="77777777" w:rsidTr="006F10AE">
        <w:tc>
          <w:tcPr>
            <w:tcW w:w="791" w:type="dxa"/>
          </w:tcPr>
          <w:p w14:paraId="0C743066" w14:textId="77777777" w:rsidR="008F1FC2" w:rsidRPr="00B26A10" w:rsidRDefault="008F1FC2" w:rsidP="00F653C3">
            <w:pPr>
              <w:keepNext/>
              <w:keepLines/>
              <w:jc w:val="center"/>
              <w:rPr>
                <w:rFonts w:cs="Arial"/>
                <w:color w:val="000000"/>
                <w:lang w:bidi="hi-IN"/>
              </w:rPr>
            </w:pPr>
            <w:r w:rsidRPr="00B26A10">
              <w:rPr>
                <w:rFonts w:cs="Arial"/>
                <w:color w:val="000000"/>
                <w:lang w:bidi="hi-IN"/>
              </w:rPr>
              <w:t>19</w:t>
            </w:r>
          </w:p>
        </w:tc>
        <w:tc>
          <w:tcPr>
            <w:tcW w:w="4962" w:type="dxa"/>
          </w:tcPr>
          <w:p w14:paraId="60717FB6" w14:textId="77777777" w:rsidR="008F1FC2" w:rsidRPr="00B26A10" w:rsidRDefault="008F1FC2" w:rsidP="006F10AE">
            <w:pPr>
              <w:autoSpaceDE w:val="0"/>
              <w:autoSpaceDN w:val="0"/>
              <w:adjustRightInd w:val="0"/>
              <w:jc w:val="both"/>
              <w:rPr>
                <w:rFonts w:cs="Arial"/>
              </w:rPr>
            </w:pPr>
            <w:r w:rsidRPr="00B26A10">
              <w:rPr>
                <w:rFonts w:cs="Arial"/>
              </w:rPr>
              <w:t>Kolommen in de rapportage kunnen in numeriek overzicht aan- of uitgezet worden</w:t>
            </w:r>
          </w:p>
        </w:tc>
        <w:tc>
          <w:tcPr>
            <w:tcW w:w="4561" w:type="dxa"/>
          </w:tcPr>
          <w:p w14:paraId="7D3D4DF8" w14:textId="77777777" w:rsidR="008F1FC2" w:rsidRPr="00B26A10" w:rsidRDefault="008F1FC2" w:rsidP="006F10AE">
            <w:pPr>
              <w:autoSpaceDE w:val="0"/>
              <w:autoSpaceDN w:val="0"/>
              <w:adjustRightInd w:val="0"/>
              <w:jc w:val="both"/>
              <w:rPr>
                <w:rFonts w:cs="Arial"/>
              </w:rPr>
            </w:pPr>
            <w:r w:rsidRPr="00B26A10">
              <w:rPr>
                <w:rFonts w:cs="Arial"/>
              </w:rPr>
              <w:t>In de rapportage zijn er veel kolommen met gegevens. Niet iedere gebruiker vindt alle kolommen relevant. Het aantal kolommen kan naar wens aan- of uitgezet worden.</w:t>
            </w:r>
          </w:p>
        </w:tc>
      </w:tr>
      <w:tr w:rsidR="008F1FC2" w:rsidRPr="00B26A10" w14:paraId="19C99946" w14:textId="77777777" w:rsidTr="006F10AE">
        <w:tc>
          <w:tcPr>
            <w:tcW w:w="791" w:type="dxa"/>
          </w:tcPr>
          <w:p w14:paraId="7596CE3D" w14:textId="77777777" w:rsidR="008F1FC2" w:rsidRPr="00B26A10" w:rsidRDefault="008F1FC2" w:rsidP="00F653C3">
            <w:pPr>
              <w:keepNext/>
              <w:keepLines/>
              <w:jc w:val="center"/>
              <w:rPr>
                <w:rFonts w:cs="Arial"/>
                <w:color w:val="000000"/>
                <w:lang w:bidi="hi-IN"/>
              </w:rPr>
            </w:pPr>
            <w:r w:rsidRPr="00B26A10">
              <w:rPr>
                <w:rFonts w:cs="Arial"/>
                <w:color w:val="000000"/>
                <w:lang w:bidi="hi-IN"/>
              </w:rPr>
              <w:lastRenderedPageBreak/>
              <w:t>20</w:t>
            </w:r>
          </w:p>
        </w:tc>
        <w:tc>
          <w:tcPr>
            <w:tcW w:w="4962" w:type="dxa"/>
          </w:tcPr>
          <w:p w14:paraId="3572E010" w14:textId="77777777" w:rsidR="008F1FC2" w:rsidRPr="00B26A10" w:rsidRDefault="008F1FC2" w:rsidP="006F10AE">
            <w:pPr>
              <w:autoSpaceDE w:val="0"/>
              <w:autoSpaceDN w:val="0"/>
              <w:adjustRightInd w:val="0"/>
              <w:jc w:val="both"/>
              <w:rPr>
                <w:rFonts w:cs="Arial"/>
              </w:rPr>
            </w:pPr>
            <w:r w:rsidRPr="00B26A10">
              <w:rPr>
                <w:rFonts w:cs="Arial"/>
              </w:rPr>
              <w:t>In de MSI grafiek kunnen de symbolen vergroot of verkleind worden</w:t>
            </w:r>
          </w:p>
        </w:tc>
        <w:tc>
          <w:tcPr>
            <w:tcW w:w="4561" w:type="dxa"/>
          </w:tcPr>
          <w:p w14:paraId="130AA0DA" w14:textId="77777777" w:rsidR="008F1FC2" w:rsidRPr="00B26A10" w:rsidRDefault="008F1FC2" w:rsidP="006F10AE">
            <w:pPr>
              <w:autoSpaceDE w:val="0"/>
              <w:autoSpaceDN w:val="0"/>
              <w:adjustRightInd w:val="0"/>
              <w:jc w:val="both"/>
              <w:rPr>
                <w:rFonts w:cs="Arial"/>
              </w:rPr>
            </w:pPr>
            <w:r w:rsidRPr="00B26A10">
              <w:rPr>
                <w:rFonts w:cs="Arial"/>
              </w:rPr>
              <w:t>Het vergroten of verkleinen van symbolen geeft de gebruikers de gelegenheid om resultaten leesbaarder te maken.</w:t>
            </w:r>
          </w:p>
        </w:tc>
      </w:tr>
      <w:tr w:rsidR="008F1FC2" w:rsidRPr="00B26A10" w14:paraId="3C56951D" w14:textId="77777777" w:rsidTr="006F10AE">
        <w:tc>
          <w:tcPr>
            <w:tcW w:w="791" w:type="dxa"/>
          </w:tcPr>
          <w:p w14:paraId="6609D03E" w14:textId="77777777" w:rsidR="008F1FC2" w:rsidRPr="00B26A10" w:rsidRDefault="008F1FC2" w:rsidP="00F653C3">
            <w:pPr>
              <w:keepNext/>
              <w:keepLines/>
              <w:jc w:val="center"/>
              <w:rPr>
                <w:rFonts w:cs="Arial"/>
                <w:color w:val="000000"/>
                <w:lang w:bidi="hi-IN"/>
              </w:rPr>
            </w:pPr>
            <w:r w:rsidRPr="00B26A10">
              <w:rPr>
                <w:rFonts w:cs="Arial"/>
                <w:color w:val="000000"/>
                <w:lang w:bidi="hi-IN"/>
              </w:rPr>
              <w:t>21</w:t>
            </w:r>
          </w:p>
        </w:tc>
        <w:tc>
          <w:tcPr>
            <w:tcW w:w="4962" w:type="dxa"/>
          </w:tcPr>
          <w:p w14:paraId="2186D51C" w14:textId="77777777" w:rsidR="008F1FC2" w:rsidRPr="00B26A10" w:rsidRDefault="008F1FC2" w:rsidP="006F10AE">
            <w:pPr>
              <w:autoSpaceDE w:val="0"/>
              <w:autoSpaceDN w:val="0"/>
              <w:adjustRightInd w:val="0"/>
              <w:jc w:val="both"/>
              <w:rPr>
                <w:rFonts w:cs="Arial"/>
              </w:rPr>
            </w:pPr>
            <w:r w:rsidRPr="00B26A10">
              <w:rPr>
                <w:rFonts w:cs="Arial"/>
              </w:rPr>
              <w:t>De naam van de specifieke doorrekening is niet zichtbaar in het rapport</w:t>
            </w:r>
          </w:p>
        </w:tc>
        <w:tc>
          <w:tcPr>
            <w:tcW w:w="4561" w:type="dxa"/>
          </w:tcPr>
          <w:p w14:paraId="4CAA4CF1" w14:textId="77777777" w:rsidR="008F1FC2" w:rsidRPr="00B26A10" w:rsidRDefault="008F1FC2" w:rsidP="006F10AE">
            <w:pPr>
              <w:autoSpaceDE w:val="0"/>
              <w:autoSpaceDN w:val="0"/>
              <w:adjustRightInd w:val="0"/>
              <w:jc w:val="both"/>
              <w:rPr>
                <w:rFonts w:cs="Arial"/>
              </w:rPr>
            </w:pPr>
            <w:r w:rsidRPr="00B26A10">
              <w:rPr>
                <w:rFonts w:cs="Arial"/>
              </w:rPr>
              <w:t>De naam van de specifieke berekening is toegevoegd aan het titelblad.</w:t>
            </w:r>
          </w:p>
        </w:tc>
      </w:tr>
    </w:tbl>
    <w:p w14:paraId="60A35206" w14:textId="77777777" w:rsidR="008F1FC2" w:rsidRPr="00B26A10" w:rsidRDefault="008F1FC2" w:rsidP="008F1FC2"/>
    <w:p w14:paraId="748E9DDF" w14:textId="77777777" w:rsidR="008F1FC2" w:rsidRPr="00B26A10" w:rsidRDefault="008F1FC2" w:rsidP="002D0EF0">
      <w:pPr>
        <w:numPr>
          <w:ilvl w:val="0"/>
          <w:numId w:val="52"/>
        </w:numPr>
      </w:pPr>
      <w:r w:rsidRPr="00B26A10">
        <w:t xml:space="preserve">Correctie van </w:t>
      </w:r>
      <w:r w:rsidR="000749DA" w:rsidRPr="00B26A10">
        <w:t>bevindingen</w:t>
      </w:r>
    </w:p>
    <w:p w14:paraId="1E4B7138" w14:textId="77777777" w:rsidR="008F1FC2" w:rsidRPr="00B26A10" w:rsidRDefault="008F1FC2" w:rsidP="008F1FC2"/>
    <w:tbl>
      <w:tblPr>
        <w:tblW w:w="10314" w:type="dxa"/>
        <w:tblInd w:w="-1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1"/>
        <w:gridCol w:w="4962"/>
        <w:gridCol w:w="4561"/>
      </w:tblGrid>
      <w:tr w:rsidR="008F1FC2" w:rsidRPr="00B26A10" w14:paraId="7C3AFA0A" w14:textId="77777777" w:rsidTr="00F653C3">
        <w:tc>
          <w:tcPr>
            <w:tcW w:w="791" w:type="dxa"/>
          </w:tcPr>
          <w:p w14:paraId="4F4338E6" w14:textId="77777777" w:rsidR="008F1FC2" w:rsidRPr="00B26A10" w:rsidRDefault="008F1FC2" w:rsidP="00F653C3">
            <w:pPr>
              <w:keepNext/>
              <w:keepLines/>
              <w:jc w:val="center"/>
              <w:rPr>
                <w:rFonts w:cs="Arial"/>
                <w:b/>
                <w:bCs/>
              </w:rPr>
            </w:pPr>
            <w:r w:rsidRPr="00B26A10">
              <w:rPr>
                <w:rFonts w:cs="Arial"/>
                <w:b/>
                <w:bCs/>
              </w:rPr>
              <w:t>Item</w:t>
            </w:r>
          </w:p>
        </w:tc>
        <w:tc>
          <w:tcPr>
            <w:tcW w:w="4962" w:type="dxa"/>
          </w:tcPr>
          <w:p w14:paraId="60EABB4D" w14:textId="77777777" w:rsidR="008F1FC2" w:rsidRPr="00B26A10" w:rsidRDefault="008F1FC2" w:rsidP="006F10AE">
            <w:pPr>
              <w:keepNext/>
              <w:keepLines/>
              <w:jc w:val="both"/>
              <w:rPr>
                <w:rFonts w:cs="Arial"/>
                <w:b/>
                <w:bCs/>
              </w:rPr>
            </w:pPr>
            <w:r w:rsidRPr="00B26A10">
              <w:rPr>
                <w:rFonts w:cs="Arial"/>
                <w:b/>
                <w:bCs/>
              </w:rPr>
              <w:t>Beschrijving</w:t>
            </w:r>
          </w:p>
        </w:tc>
        <w:tc>
          <w:tcPr>
            <w:tcW w:w="4561" w:type="dxa"/>
          </w:tcPr>
          <w:p w14:paraId="28205A75" w14:textId="77777777" w:rsidR="008F1FC2" w:rsidRPr="00B26A10" w:rsidRDefault="008F1FC2" w:rsidP="006F10AE">
            <w:pPr>
              <w:keepNext/>
              <w:keepLines/>
              <w:jc w:val="both"/>
              <w:rPr>
                <w:rFonts w:cs="Arial"/>
                <w:b/>
                <w:bCs/>
              </w:rPr>
            </w:pPr>
            <w:r w:rsidRPr="00B26A10">
              <w:rPr>
                <w:rFonts w:cs="Arial"/>
                <w:b/>
                <w:bCs/>
              </w:rPr>
              <w:t>Uitleg</w:t>
            </w:r>
          </w:p>
        </w:tc>
      </w:tr>
      <w:tr w:rsidR="008F1FC2" w:rsidRPr="00B26A10" w14:paraId="208151CA" w14:textId="77777777" w:rsidTr="00F653C3">
        <w:tc>
          <w:tcPr>
            <w:tcW w:w="791" w:type="dxa"/>
          </w:tcPr>
          <w:p w14:paraId="7D975308" w14:textId="77777777" w:rsidR="008F1FC2" w:rsidRPr="00B26A10" w:rsidRDefault="008F1FC2" w:rsidP="00F653C3">
            <w:pPr>
              <w:jc w:val="center"/>
              <w:rPr>
                <w:rFonts w:cs="Arial"/>
                <w:color w:val="000000"/>
              </w:rPr>
            </w:pPr>
            <w:r w:rsidRPr="00B26A10">
              <w:rPr>
                <w:rFonts w:cs="Arial"/>
                <w:color w:val="000000"/>
              </w:rPr>
              <w:t>22</w:t>
            </w:r>
          </w:p>
        </w:tc>
        <w:tc>
          <w:tcPr>
            <w:tcW w:w="4962" w:type="dxa"/>
          </w:tcPr>
          <w:p w14:paraId="31594E6C" w14:textId="77777777" w:rsidR="008F1FC2" w:rsidRPr="00B26A10" w:rsidRDefault="008F1FC2" w:rsidP="006F10AE">
            <w:pPr>
              <w:jc w:val="both"/>
              <w:rPr>
                <w:rFonts w:cs="Arial"/>
                <w:color w:val="000000"/>
              </w:rPr>
            </w:pPr>
            <w:r w:rsidRPr="00B26A10">
              <w:rPr>
                <w:rFonts w:cs="Arial"/>
              </w:rPr>
              <w:t>Numerieke resultaten worden te ver afgerond.</w:t>
            </w:r>
          </w:p>
        </w:tc>
        <w:tc>
          <w:tcPr>
            <w:tcW w:w="4561" w:type="dxa"/>
          </w:tcPr>
          <w:p w14:paraId="4A224A18" w14:textId="77777777" w:rsidR="008F1FC2" w:rsidRPr="00B26A10" w:rsidRDefault="008F1FC2" w:rsidP="006F10AE">
            <w:pPr>
              <w:jc w:val="both"/>
              <w:rPr>
                <w:rFonts w:cs="Arial"/>
              </w:rPr>
            </w:pPr>
            <w:r w:rsidRPr="00B26A10">
              <w:rPr>
                <w:rFonts w:cs="Arial"/>
                <w:color w:val="000000"/>
              </w:rPr>
              <w:t>Waarden van IC50Algae or IC50Alg werden afgerond van 0,0025454… naar 0,0 Dit is gecorrigeerd.</w:t>
            </w:r>
          </w:p>
        </w:tc>
      </w:tr>
      <w:tr w:rsidR="008F1FC2" w:rsidRPr="00B26A10" w14:paraId="7F10BFCA" w14:textId="77777777" w:rsidTr="00F653C3">
        <w:tc>
          <w:tcPr>
            <w:tcW w:w="791" w:type="dxa"/>
          </w:tcPr>
          <w:p w14:paraId="1C2B6869" w14:textId="77777777" w:rsidR="008F1FC2" w:rsidRPr="00B26A10" w:rsidRDefault="008F1FC2" w:rsidP="00F653C3">
            <w:pPr>
              <w:jc w:val="center"/>
              <w:rPr>
                <w:rFonts w:cs="Arial"/>
                <w:color w:val="000000"/>
              </w:rPr>
            </w:pPr>
            <w:r w:rsidRPr="00B26A10">
              <w:rPr>
                <w:rFonts w:cs="Arial"/>
                <w:color w:val="000000"/>
              </w:rPr>
              <w:t>23</w:t>
            </w:r>
          </w:p>
        </w:tc>
        <w:tc>
          <w:tcPr>
            <w:tcW w:w="4962" w:type="dxa"/>
          </w:tcPr>
          <w:p w14:paraId="48513632" w14:textId="77777777" w:rsidR="008F1FC2" w:rsidRPr="00B26A10" w:rsidRDefault="008F1FC2" w:rsidP="006F10AE">
            <w:pPr>
              <w:jc w:val="both"/>
              <w:rPr>
                <w:rFonts w:cs="Arial"/>
                <w:color w:val="000000"/>
              </w:rPr>
            </w:pPr>
            <w:r w:rsidRPr="00B26A10">
              <w:rPr>
                <w:rFonts w:cs="Arial"/>
                <w:color w:val="000000"/>
              </w:rPr>
              <w:t>Het kiezen van "Pad hier vandaan" gaf soms een crash in Proteus 3.2</w:t>
            </w:r>
          </w:p>
        </w:tc>
        <w:tc>
          <w:tcPr>
            <w:tcW w:w="4561" w:type="dxa"/>
          </w:tcPr>
          <w:p w14:paraId="6E9902E3" w14:textId="77777777" w:rsidR="008F1FC2" w:rsidRPr="00B26A10" w:rsidRDefault="008F1FC2" w:rsidP="006F10AE">
            <w:pPr>
              <w:jc w:val="both"/>
              <w:rPr>
                <w:rFonts w:cs="Arial"/>
              </w:rPr>
            </w:pPr>
            <w:r w:rsidRPr="00B26A10">
              <w:rPr>
                <w:rFonts w:cs="Arial"/>
              </w:rPr>
              <w:t>Dit was het gevolg van een oneindige lus in de modellering. Een lus in de modellering is nog steeds niet toegestaan. Proteus geeft nu netjes een foutmelding aan.</w:t>
            </w:r>
          </w:p>
        </w:tc>
      </w:tr>
      <w:tr w:rsidR="008F1FC2" w:rsidRPr="00B26A10" w14:paraId="24E26E23" w14:textId="77777777" w:rsidTr="00F653C3">
        <w:tc>
          <w:tcPr>
            <w:tcW w:w="791" w:type="dxa"/>
          </w:tcPr>
          <w:p w14:paraId="409A9601" w14:textId="77777777" w:rsidR="008F1FC2" w:rsidRPr="00B26A10" w:rsidRDefault="008F1FC2" w:rsidP="00F653C3">
            <w:pPr>
              <w:jc w:val="center"/>
              <w:rPr>
                <w:rFonts w:cs="Arial"/>
                <w:color w:val="000000"/>
              </w:rPr>
            </w:pPr>
            <w:r w:rsidRPr="00B26A10">
              <w:rPr>
                <w:rFonts w:cs="Arial"/>
                <w:color w:val="000000"/>
              </w:rPr>
              <w:t>24</w:t>
            </w:r>
          </w:p>
        </w:tc>
        <w:tc>
          <w:tcPr>
            <w:tcW w:w="4962" w:type="dxa"/>
          </w:tcPr>
          <w:p w14:paraId="05797451" w14:textId="77777777" w:rsidR="008F1FC2" w:rsidRPr="00B26A10" w:rsidRDefault="008F1FC2" w:rsidP="006F10AE">
            <w:pPr>
              <w:jc w:val="both"/>
              <w:rPr>
                <w:rFonts w:cs="Arial"/>
                <w:color w:val="000000"/>
              </w:rPr>
            </w:pPr>
            <w:r w:rsidRPr="00B26A10">
              <w:rPr>
                <w:rFonts w:cs="Arial"/>
                <w:color w:val="000000"/>
              </w:rPr>
              <w:t>Een lus in de modellering geeft een “OutofMemoryException” foutmelding</w:t>
            </w:r>
          </w:p>
        </w:tc>
        <w:tc>
          <w:tcPr>
            <w:tcW w:w="4561" w:type="dxa"/>
          </w:tcPr>
          <w:p w14:paraId="1F6FF3A3" w14:textId="77777777" w:rsidR="008F1FC2" w:rsidRPr="00B26A10" w:rsidRDefault="008F1FC2" w:rsidP="006F10AE">
            <w:pPr>
              <w:jc w:val="both"/>
              <w:rPr>
                <w:rFonts w:cs="Arial"/>
              </w:rPr>
            </w:pPr>
            <w:r w:rsidRPr="00B26A10">
              <w:rPr>
                <w:rFonts w:cs="Arial"/>
              </w:rPr>
              <w:t>Een lus in de modellering is nog steeds niet toegestaan. Proteus geeft nu een foutmelding aan waarbij gemeld wordt dat er een lus aanwezig is.</w:t>
            </w:r>
          </w:p>
        </w:tc>
      </w:tr>
      <w:tr w:rsidR="008F1FC2" w:rsidRPr="00B26A10" w14:paraId="758B86EF" w14:textId="77777777" w:rsidTr="00F653C3">
        <w:tc>
          <w:tcPr>
            <w:tcW w:w="791" w:type="dxa"/>
          </w:tcPr>
          <w:p w14:paraId="1DA7F7DA" w14:textId="77777777" w:rsidR="008F1FC2" w:rsidRPr="00B26A10" w:rsidRDefault="008F1FC2" w:rsidP="00F653C3">
            <w:pPr>
              <w:jc w:val="center"/>
              <w:rPr>
                <w:rFonts w:cs="Arial"/>
                <w:color w:val="000000"/>
              </w:rPr>
            </w:pPr>
            <w:r w:rsidRPr="00B26A10">
              <w:rPr>
                <w:rFonts w:cs="Arial"/>
                <w:color w:val="000000"/>
              </w:rPr>
              <w:t>25</w:t>
            </w:r>
          </w:p>
        </w:tc>
        <w:tc>
          <w:tcPr>
            <w:tcW w:w="4962" w:type="dxa"/>
          </w:tcPr>
          <w:p w14:paraId="4FDC3671" w14:textId="77777777" w:rsidR="008F1FC2" w:rsidRPr="00B26A10" w:rsidRDefault="008F1FC2" w:rsidP="006F10AE">
            <w:pPr>
              <w:jc w:val="both"/>
              <w:rPr>
                <w:rFonts w:cs="Arial"/>
                <w:color w:val="000000"/>
              </w:rPr>
            </w:pPr>
            <w:r w:rsidRPr="00B26A10">
              <w:rPr>
                <w:rFonts w:cs="Arial"/>
                <w:color w:val="000000"/>
              </w:rPr>
              <w:t>Bij de som van de massafractie van gemengde stoffen kon een waarde van groter dan 100% worden opgegeven</w:t>
            </w:r>
          </w:p>
        </w:tc>
        <w:tc>
          <w:tcPr>
            <w:tcW w:w="4561" w:type="dxa"/>
          </w:tcPr>
          <w:p w14:paraId="4E217B7F" w14:textId="77777777" w:rsidR="008F1FC2" w:rsidRPr="00B26A10" w:rsidRDefault="008F1FC2" w:rsidP="006F10AE">
            <w:pPr>
              <w:jc w:val="both"/>
              <w:rPr>
                <w:rFonts w:cs="Arial"/>
                <w:color w:val="000000"/>
              </w:rPr>
            </w:pPr>
            <w:r w:rsidRPr="00B26A10">
              <w:rPr>
                <w:rFonts w:cs="Arial"/>
                <w:color w:val="000000"/>
              </w:rPr>
              <w:t>Het maximum is gezet op 100%.</w:t>
            </w:r>
          </w:p>
        </w:tc>
      </w:tr>
      <w:tr w:rsidR="008F1FC2" w:rsidRPr="00B26A10" w14:paraId="52A98581" w14:textId="77777777" w:rsidTr="00F653C3">
        <w:tc>
          <w:tcPr>
            <w:tcW w:w="791" w:type="dxa"/>
          </w:tcPr>
          <w:p w14:paraId="04C469D3" w14:textId="77777777" w:rsidR="008F1FC2" w:rsidRPr="00B26A10" w:rsidRDefault="008F1FC2" w:rsidP="00F653C3">
            <w:pPr>
              <w:jc w:val="center"/>
              <w:rPr>
                <w:rFonts w:cs="Arial"/>
                <w:color w:val="000000"/>
              </w:rPr>
            </w:pPr>
            <w:r w:rsidRPr="00B26A10">
              <w:rPr>
                <w:rFonts w:cs="Arial"/>
                <w:color w:val="000000"/>
              </w:rPr>
              <w:t>26</w:t>
            </w:r>
          </w:p>
        </w:tc>
        <w:tc>
          <w:tcPr>
            <w:tcW w:w="4962" w:type="dxa"/>
          </w:tcPr>
          <w:p w14:paraId="7E1C85D0" w14:textId="77777777" w:rsidR="008F1FC2" w:rsidRPr="00B26A10" w:rsidRDefault="008F1FC2" w:rsidP="006F10AE">
            <w:pPr>
              <w:jc w:val="both"/>
              <w:rPr>
                <w:rFonts w:cs="Arial"/>
                <w:color w:val="000000"/>
              </w:rPr>
            </w:pPr>
            <w:r w:rsidRPr="00B26A10">
              <w:rPr>
                <w:rFonts w:cs="Arial"/>
                <w:color w:val="000000"/>
              </w:rPr>
              <w:t>De stoffendatabase kon niet sorteren op het veld Mengsel</w:t>
            </w:r>
          </w:p>
        </w:tc>
        <w:tc>
          <w:tcPr>
            <w:tcW w:w="4561" w:type="dxa"/>
          </w:tcPr>
          <w:p w14:paraId="27466550" w14:textId="77777777" w:rsidR="008F1FC2" w:rsidRPr="00B26A10" w:rsidRDefault="008F1FC2" w:rsidP="006F10AE">
            <w:pPr>
              <w:jc w:val="both"/>
              <w:rPr>
                <w:rFonts w:cs="Arial"/>
                <w:color w:val="000000"/>
              </w:rPr>
            </w:pPr>
            <w:r w:rsidRPr="00B26A10">
              <w:rPr>
                <w:rFonts w:cs="Arial"/>
                <w:color w:val="000000"/>
              </w:rPr>
              <w:t>Dit is gecorrigeerd.</w:t>
            </w:r>
          </w:p>
        </w:tc>
      </w:tr>
      <w:tr w:rsidR="008F1FC2" w:rsidRPr="00B26A10" w14:paraId="16AF477C" w14:textId="77777777" w:rsidTr="00F653C3">
        <w:tc>
          <w:tcPr>
            <w:tcW w:w="791" w:type="dxa"/>
          </w:tcPr>
          <w:p w14:paraId="4C737EBA" w14:textId="77777777" w:rsidR="008F1FC2" w:rsidRPr="00B26A10" w:rsidRDefault="008F1FC2" w:rsidP="00F653C3">
            <w:pPr>
              <w:jc w:val="center"/>
              <w:rPr>
                <w:rFonts w:cs="Arial"/>
                <w:color w:val="000000"/>
              </w:rPr>
            </w:pPr>
            <w:r w:rsidRPr="00B26A10">
              <w:rPr>
                <w:rFonts w:cs="Arial"/>
                <w:color w:val="000000"/>
              </w:rPr>
              <w:t>27</w:t>
            </w:r>
          </w:p>
        </w:tc>
        <w:tc>
          <w:tcPr>
            <w:tcW w:w="4962" w:type="dxa"/>
          </w:tcPr>
          <w:p w14:paraId="05D18FBF" w14:textId="77777777" w:rsidR="008F1FC2" w:rsidRPr="00B26A10" w:rsidRDefault="008F1FC2" w:rsidP="006F10AE">
            <w:pPr>
              <w:jc w:val="both"/>
              <w:rPr>
                <w:rFonts w:cs="Arial"/>
                <w:color w:val="000000"/>
              </w:rPr>
            </w:pPr>
            <w:r w:rsidRPr="00B26A10">
              <w:rPr>
                <w:rFonts w:cs="Arial"/>
                <w:color w:val="000000"/>
              </w:rPr>
              <w:t>In de rapportage hadden waarden een nauwkeurigheid van groter dan 5 decimalen. Dit geeft een nauwkeurigheid aan die in principe niet aanwezig is.</w:t>
            </w:r>
          </w:p>
        </w:tc>
        <w:tc>
          <w:tcPr>
            <w:tcW w:w="4561" w:type="dxa"/>
          </w:tcPr>
          <w:p w14:paraId="5384549F" w14:textId="77777777" w:rsidR="008F1FC2" w:rsidRPr="00B26A10" w:rsidRDefault="008F1FC2" w:rsidP="006F10AE">
            <w:pPr>
              <w:jc w:val="both"/>
              <w:rPr>
                <w:rFonts w:cs="Arial"/>
                <w:color w:val="000000"/>
              </w:rPr>
            </w:pPr>
            <w:r w:rsidRPr="00B26A10">
              <w:rPr>
                <w:rFonts w:cs="Arial"/>
                <w:color w:val="000000"/>
              </w:rPr>
              <w:t>De afronding is nu teruggebracht tot 5 cijfers achter de komma.</w:t>
            </w:r>
          </w:p>
        </w:tc>
      </w:tr>
      <w:tr w:rsidR="008F1FC2" w:rsidRPr="00B26A10" w14:paraId="22066B2C" w14:textId="77777777" w:rsidTr="00F653C3">
        <w:tc>
          <w:tcPr>
            <w:tcW w:w="791" w:type="dxa"/>
          </w:tcPr>
          <w:p w14:paraId="5D560CDA" w14:textId="77777777" w:rsidR="008F1FC2" w:rsidRPr="00B26A10" w:rsidRDefault="008F1FC2" w:rsidP="00F653C3">
            <w:pPr>
              <w:jc w:val="center"/>
              <w:rPr>
                <w:rFonts w:cs="Arial"/>
                <w:color w:val="000000"/>
              </w:rPr>
            </w:pPr>
            <w:r w:rsidRPr="00B26A10">
              <w:rPr>
                <w:rFonts w:cs="Arial"/>
                <w:color w:val="000000"/>
              </w:rPr>
              <w:t>28</w:t>
            </w:r>
          </w:p>
        </w:tc>
        <w:tc>
          <w:tcPr>
            <w:tcW w:w="4962" w:type="dxa"/>
          </w:tcPr>
          <w:p w14:paraId="4937F8DC" w14:textId="77777777" w:rsidR="008F1FC2" w:rsidRPr="00B26A10" w:rsidRDefault="008F1FC2" w:rsidP="006F10AE">
            <w:pPr>
              <w:jc w:val="both"/>
              <w:rPr>
                <w:rFonts w:cs="Arial"/>
                <w:color w:val="000000"/>
              </w:rPr>
            </w:pPr>
            <w:r w:rsidRPr="00B26A10">
              <w:rPr>
                <w:rFonts w:cs="Arial"/>
                <w:color w:val="000000"/>
              </w:rPr>
              <w:t>In de installatie “Batch reactor” kan de tijdfractie aanwezig op groter dan 100% gezet worden.</w:t>
            </w:r>
          </w:p>
        </w:tc>
        <w:tc>
          <w:tcPr>
            <w:tcW w:w="4561" w:type="dxa"/>
          </w:tcPr>
          <w:p w14:paraId="0352FED2" w14:textId="77777777" w:rsidR="008F1FC2" w:rsidRPr="00B26A10" w:rsidRDefault="008F1FC2" w:rsidP="006F10AE">
            <w:pPr>
              <w:jc w:val="both"/>
              <w:rPr>
                <w:rFonts w:cs="Arial"/>
                <w:color w:val="000000"/>
              </w:rPr>
            </w:pPr>
            <w:r w:rsidRPr="00B26A10">
              <w:rPr>
                <w:rFonts w:cs="Arial"/>
                <w:color w:val="000000"/>
              </w:rPr>
              <w:t>Dit is gecorrigeerd.</w:t>
            </w:r>
          </w:p>
        </w:tc>
      </w:tr>
      <w:tr w:rsidR="008F1FC2" w:rsidRPr="00B26A10" w14:paraId="7103FFAC" w14:textId="77777777" w:rsidTr="00F653C3">
        <w:tc>
          <w:tcPr>
            <w:tcW w:w="791" w:type="dxa"/>
          </w:tcPr>
          <w:p w14:paraId="6B4A4941" w14:textId="77777777" w:rsidR="008F1FC2" w:rsidRPr="00B26A10" w:rsidRDefault="008F1FC2" w:rsidP="00F653C3">
            <w:pPr>
              <w:jc w:val="center"/>
              <w:rPr>
                <w:rFonts w:cs="Arial"/>
                <w:color w:val="000000"/>
              </w:rPr>
            </w:pPr>
            <w:r w:rsidRPr="00B26A10">
              <w:rPr>
                <w:rFonts w:cs="Arial"/>
                <w:color w:val="000000"/>
              </w:rPr>
              <w:t>29</w:t>
            </w:r>
          </w:p>
        </w:tc>
        <w:tc>
          <w:tcPr>
            <w:tcW w:w="4962" w:type="dxa"/>
          </w:tcPr>
          <w:p w14:paraId="1BE94464" w14:textId="77777777" w:rsidR="008F1FC2" w:rsidRPr="00B26A10" w:rsidRDefault="008F1FC2" w:rsidP="006F10AE">
            <w:pPr>
              <w:jc w:val="both"/>
              <w:rPr>
                <w:rFonts w:cs="Arial"/>
                <w:color w:val="000000"/>
              </w:rPr>
            </w:pPr>
            <w:r w:rsidRPr="00B26A10">
              <w:rPr>
                <w:rFonts w:cs="Arial"/>
                <w:color w:val="000000"/>
              </w:rPr>
              <w:t>Project file groeit naar  extreme waarden na een berekeningsrun</w:t>
            </w:r>
          </w:p>
        </w:tc>
        <w:tc>
          <w:tcPr>
            <w:tcW w:w="4561" w:type="dxa"/>
          </w:tcPr>
          <w:p w14:paraId="5EF17AE1" w14:textId="77777777" w:rsidR="008F1FC2" w:rsidRPr="00B26A10" w:rsidRDefault="008F1FC2" w:rsidP="006F10AE">
            <w:pPr>
              <w:jc w:val="both"/>
              <w:rPr>
                <w:rFonts w:cs="Arial"/>
                <w:color w:val="000000"/>
              </w:rPr>
            </w:pPr>
            <w:r w:rsidRPr="00B26A10">
              <w:rPr>
                <w:rFonts w:cs="Arial"/>
                <w:color w:val="000000"/>
              </w:rPr>
              <w:t>Dit is gecorrigeerd.</w:t>
            </w:r>
          </w:p>
        </w:tc>
      </w:tr>
      <w:tr w:rsidR="008F1FC2" w:rsidRPr="00B26A10" w14:paraId="35738BCA" w14:textId="77777777" w:rsidTr="00F653C3">
        <w:tc>
          <w:tcPr>
            <w:tcW w:w="791" w:type="dxa"/>
          </w:tcPr>
          <w:p w14:paraId="417465F1" w14:textId="77777777" w:rsidR="008F1FC2" w:rsidRPr="00B26A10" w:rsidRDefault="008F1FC2" w:rsidP="00F653C3">
            <w:pPr>
              <w:jc w:val="center"/>
              <w:rPr>
                <w:rFonts w:cs="Arial"/>
                <w:color w:val="000000"/>
              </w:rPr>
            </w:pPr>
            <w:r w:rsidRPr="00B26A10">
              <w:rPr>
                <w:rFonts w:cs="Arial"/>
                <w:color w:val="000000"/>
              </w:rPr>
              <w:t>30</w:t>
            </w:r>
          </w:p>
        </w:tc>
        <w:tc>
          <w:tcPr>
            <w:tcW w:w="4962" w:type="dxa"/>
          </w:tcPr>
          <w:p w14:paraId="29779D27" w14:textId="77777777" w:rsidR="008F1FC2" w:rsidRPr="00B26A10" w:rsidRDefault="008F1FC2" w:rsidP="006F10AE">
            <w:pPr>
              <w:jc w:val="both"/>
              <w:rPr>
                <w:rFonts w:cs="Arial"/>
                <w:color w:val="000000"/>
              </w:rPr>
            </w:pPr>
            <w:r w:rsidRPr="00B26A10">
              <w:rPr>
                <w:rFonts w:cs="Arial"/>
                <w:color w:val="000000"/>
              </w:rPr>
              <w:t>Kleine projectfiles produceren een groot modelleringsschema in het rapport</w:t>
            </w:r>
          </w:p>
        </w:tc>
        <w:tc>
          <w:tcPr>
            <w:tcW w:w="4561" w:type="dxa"/>
          </w:tcPr>
          <w:p w14:paraId="6CD4A965" w14:textId="77777777" w:rsidR="008F1FC2" w:rsidRPr="00B26A10" w:rsidRDefault="008F1FC2" w:rsidP="006F10AE">
            <w:pPr>
              <w:jc w:val="both"/>
              <w:rPr>
                <w:rFonts w:cs="Arial"/>
                <w:color w:val="000000"/>
              </w:rPr>
            </w:pPr>
            <w:r w:rsidRPr="00B26A10">
              <w:rPr>
                <w:rFonts w:cs="Arial"/>
                <w:color w:val="000000"/>
              </w:rPr>
              <w:t>Dit is gecorrigeerd.</w:t>
            </w:r>
          </w:p>
        </w:tc>
      </w:tr>
      <w:tr w:rsidR="008F1FC2" w:rsidRPr="00B26A10" w14:paraId="026B730D" w14:textId="77777777" w:rsidTr="00F653C3">
        <w:tc>
          <w:tcPr>
            <w:tcW w:w="791" w:type="dxa"/>
          </w:tcPr>
          <w:p w14:paraId="2CC6A737" w14:textId="77777777" w:rsidR="008F1FC2" w:rsidRPr="00B26A10" w:rsidRDefault="008F1FC2" w:rsidP="00F653C3">
            <w:pPr>
              <w:jc w:val="center"/>
              <w:rPr>
                <w:rFonts w:cs="Arial"/>
                <w:color w:val="000000"/>
              </w:rPr>
            </w:pPr>
            <w:r w:rsidRPr="00B26A10">
              <w:rPr>
                <w:rFonts w:cs="Arial"/>
                <w:color w:val="000000"/>
              </w:rPr>
              <w:t>31</w:t>
            </w:r>
          </w:p>
        </w:tc>
        <w:tc>
          <w:tcPr>
            <w:tcW w:w="4962" w:type="dxa"/>
          </w:tcPr>
          <w:p w14:paraId="5C09B2DC" w14:textId="77777777" w:rsidR="008F1FC2" w:rsidRPr="00B26A10" w:rsidRDefault="008F1FC2" w:rsidP="006F10AE">
            <w:pPr>
              <w:jc w:val="both"/>
              <w:rPr>
                <w:rFonts w:cs="Arial"/>
                <w:color w:val="000000"/>
              </w:rPr>
            </w:pPr>
            <w:r w:rsidRPr="00B26A10">
              <w:rPr>
                <w:rFonts w:cs="Arial"/>
                <w:color w:val="000000"/>
              </w:rPr>
              <w:t>Wanneer de gebruiker een aantal units dezelfde naam geeft dan wordt in de rapportage maar één unit weergegeven</w:t>
            </w:r>
          </w:p>
        </w:tc>
        <w:tc>
          <w:tcPr>
            <w:tcW w:w="4561" w:type="dxa"/>
          </w:tcPr>
          <w:p w14:paraId="7B1F7F81" w14:textId="77777777" w:rsidR="008F1FC2" w:rsidRPr="00B26A10" w:rsidRDefault="008F1FC2" w:rsidP="006F10AE">
            <w:pPr>
              <w:jc w:val="both"/>
              <w:rPr>
                <w:rFonts w:cs="Arial"/>
                <w:color w:val="000000"/>
              </w:rPr>
            </w:pPr>
            <w:r w:rsidRPr="00B26A10">
              <w:rPr>
                <w:rFonts w:cs="Arial"/>
                <w:color w:val="000000"/>
              </w:rPr>
              <w:t>Dit is gecorrigeerd.</w:t>
            </w:r>
          </w:p>
        </w:tc>
      </w:tr>
      <w:tr w:rsidR="008F1FC2" w:rsidRPr="00B26A10" w14:paraId="415D2606" w14:textId="77777777" w:rsidTr="00F653C3">
        <w:tc>
          <w:tcPr>
            <w:tcW w:w="791" w:type="dxa"/>
          </w:tcPr>
          <w:p w14:paraId="6F295E83" w14:textId="77777777" w:rsidR="008F1FC2" w:rsidRPr="00B26A10" w:rsidRDefault="008F1FC2" w:rsidP="00F653C3">
            <w:pPr>
              <w:jc w:val="center"/>
              <w:rPr>
                <w:rFonts w:cs="Arial"/>
                <w:color w:val="000000"/>
              </w:rPr>
            </w:pPr>
            <w:r w:rsidRPr="00B26A10">
              <w:rPr>
                <w:rFonts w:cs="Arial"/>
                <w:color w:val="000000"/>
              </w:rPr>
              <w:t>32</w:t>
            </w:r>
          </w:p>
        </w:tc>
        <w:tc>
          <w:tcPr>
            <w:tcW w:w="4962" w:type="dxa"/>
          </w:tcPr>
          <w:p w14:paraId="211BA88D" w14:textId="77777777" w:rsidR="008F1FC2" w:rsidRPr="00B26A10" w:rsidRDefault="008F1FC2" w:rsidP="006F10AE">
            <w:pPr>
              <w:jc w:val="both"/>
              <w:rPr>
                <w:rFonts w:cs="Arial"/>
                <w:color w:val="000000"/>
              </w:rPr>
            </w:pPr>
            <w:r w:rsidRPr="00B26A10">
              <w:rPr>
                <w:rFonts w:cs="Arial"/>
                <w:color w:val="000000"/>
              </w:rPr>
              <w:t>De milieu risico grafiek “Falen RWZI” frequentie is niet correct</w:t>
            </w:r>
          </w:p>
        </w:tc>
        <w:tc>
          <w:tcPr>
            <w:tcW w:w="4561" w:type="dxa"/>
          </w:tcPr>
          <w:p w14:paraId="3D1DF56D" w14:textId="77777777" w:rsidR="008F1FC2" w:rsidRPr="00B26A10" w:rsidRDefault="008F1FC2" w:rsidP="006F10AE">
            <w:pPr>
              <w:jc w:val="both"/>
              <w:rPr>
                <w:rFonts w:cs="Arial"/>
                <w:color w:val="000000"/>
              </w:rPr>
            </w:pPr>
            <w:r w:rsidRPr="00B26A10">
              <w:rPr>
                <w:rFonts w:cs="Arial"/>
                <w:color w:val="000000"/>
              </w:rPr>
              <w:t>Wanneer er meerdere RWZI faalfrequenties zijn toonde de grafiek niet de hoogste. Dit is gecorrigeerd.</w:t>
            </w:r>
          </w:p>
        </w:tc>
      </w:tr>
      <w:tr w:rsidR="008F1FC2" w:rsidRPr="00B26A10" w14:paraId="2890F9D9" w14:textId="77777777" w:rsidTr="00F653C3">
        <w:trPr>
          <w:trHeight w:hRule="exact" w:val="578"/>
        </w:trPr>
        <w:tc>
          <w:tcPr>
            <w:tcW w:w="791" w:type="dxa"/>
          </w:tcPr>
          <w:p w14:paraId="2D887C56" w14:textId="77777777" w:rsidR="008F1FC2" w:rsidRPr="00B26A10" w:rsidRDefault="008F1FC2" w:rsidP="00F653C3">
            <w:pPr>
              <w:jc w:val="center"/>
              <w:rPr>
                <w:rFonts w:cs="Arial"/>
                <w:color w:val="000000"/>
                <w:lang w:val="en-US"/>
              </w:rPr>
            </w:pPr>
            <w:r w:rsidRPr="00B26A10">
              <w:rPr>
                <w:rFonts w:cs="Arial"/>
                <w:color w:val="000000"/>
                <w:lang w:val="en-US"/>
              </w:rPr>
              <w:t>33</w:t>
            </w:r>
          </w:p>
        </w:tc>
        <w:tc>
          <w:tcPr>
            <w:tcW w:w="4962" w:type="dxa"/>
          </w:tcPr>
          <w:p w14:paraId="6816C602" w14:textId="77777777" w:rsidR="008F1FC2" w:rsidRPr="00B26A10" w:rsidRDefault="008F1FC2" w:rsidP="006F10AE">
            <w:pPr>
              <w:jc w:val="both"/>
              <w:rPr>
                <w:rFonts w:cs="Arial"/>
              </w:rPr>
            </w:pPr>
            <w:r w:rsidRPr="00B26A10">
              <w:rPr>
                <w:rFonts w:cs="Arial"/>
                <w:color w:val="000000"/>
              </w:rPr>
              <w:t>Het algoritme van de pompunit is niet correct</w:t>
            </w:r>
          </w:p>
        </w:tc>
        <w:tc>
          <w:tcPr>
            <w:tcW w:w="4561" w:type="dxa"/>
          </w:tcPr>
          <w:p w14:paraId="4CB7219A" w14:textId="77777777" w:rsidR="008F1FC2" w:rsidRPr="00B26A10" w:rsidRDefault="008F1FC2" w:rsidP="006F10AE">
            <w:pPr>
              <w:jc w:val="both"/>
              <w:rPr>
                <w:rFonts w:cs="Arial"/>
                <w:color w:val="000000"/>
              </w:rPr>
            </w:pPr>
            <w:r w:rsidRPr="00B26A10">
              <w:rPr>
                <w:rFonts w:cs="Arial"/>
                <w:color w:val="000000"/>
              </w:rPr>
              <w:t>Niet alle mogelijke stromen resulterend uit een scenario werden berekend. Dit is gecorrigeerd.</w:t>
            </w:r>
          </w:p>
        </w:tc>
      </w:tr>
      <w:tr w:rsidR="008F1FC2" w:rsidRPr="00B26A10" w14:paraId="5703F4F6" w14:textId="77777777" w:rsidTr="006F10AE">
        <w:trPr>
          <w:trHeight w:hRule="exact" w:val="1712"/>
        </w:trPr>
        <w:tc>
          <w:tcPr>
            <w:tcW w:w="791" w:type="dxa"/>
          </w:tcPr>
          <w:p w14:paraId="5CCDB8B2" w14:textId="77777777" w:rsidR="008F1FC2" w:rsidRPr="00B26A10" w:rsidRDefault="008F1FC2" w:rsidP="008F1FC2">
            <w:pPr>
              <w:keepNext/>
              <w:keepLines/>
              <w:jc w:val="center"/>
              <w:rPr>
                <w:rFonts w:cs="Arial"/>
                <w:color w:val="000000"/>
                <w:lang w:bidi="hi-IN"/>
              </w:rPr>
            </w:pPr>
            <w:r w:rsidRPr="00B26A10">
              <w:rPr>
                <w:rFonts w:cs="Arial"/>
                <w:color w:val="000000"/>
                <w:lang w:bidi="hi-IN"/>
              </w:rPr>
              <w:lastRenderedPageBreak/>
              <w:t>34</w:t>
            </w:r>
          </w:p>
        </w:tc>
        <w:tc>
          <w:tcPr>
            <w:tcW w:w="4962" w:type="dxa"/>
          </w:tcPr>
          <w:p w14:paraId="5B336DB6" w14:textId="77777777" w:rsidR="008F1FC2" w:rsidRPr="00B26A10" w:rsidRDefault="008F1FC2" w:rsidP="006F10AE">
            <w:pPr>
              <w:autoSpaceDE w:val="0"/>
              <w:autoSpaceDN w:val="0"/>
              <w:adjustRightInd w:val="0"/>
              <w:jc w:val="both"/>
              <w:rPr>
                <w:rFonts w:cs="Arial"/>
              </w:rPr>
            </w:pPr>
            <w:r w:rsidRPr="00B26A10">
              <w:rPr>
                <w:rFonts w:cs="Arial"/>
              </w:rPr>
              <w:t>Unit productie mist één connector</w:t>
            </w:r>
          </w:p>
        </w:tc>
        <w:tc>
          <w:tcPr>
            <w:tcW w:w="4561" w:type="dxa"/>
          </w:tcPr>
          <w:p w14:paraId="5F04D248" w14:textId="77777777" w:rsidR="008F1FC2" w:rsidRPr="00B26A10" w:rsidRDefault="008F1FC2" w:rsidP="006F10AE">
            <w:pPr>
              <w:autoSpaceDE w:val="0"/>
              <w:autoSpaceDN w:val="0"/>
              <w:adjustRightInd w:val="0"/>
              <w:jc w:val="both"/>
              <w:rPr>
                <w:rFonts w:cs="Arial"/>
              </w:rPr>
            </w:pPr>
            <w:r w:rsidRPr="00B26A10">
              <w:rPr>
                <w:rFonts w:cs="Arial"/>
              </w:rPr>
              <w:t>In tegenstelling tot Proteus 2 ontbrak in Proteus versie 3.2 de bufferconnector. Deze connector is met name belangrijk voor bluswater uit brandscenario’s. De connector is toegevoegd. Het betekent wel dat indien een file uit versie 3.2 wordt ingelezen de connector verbonden moet worden.</w:t>
            </w:r>
          </w:p>
        </w:tc>
      </w:tr>
      <w:tr w:rsidR="008F1FC2" w:rsidRPr="00B26A10" w14:paraId="4F197233" w14:textId="77777777" w:rsidTr="006F10AE">
        <w:trPr>
          <w:trHeight w:hRule="exact" w:val="1281"/>
        </w:trPr>
        <w:tc>
          <w:tcPr>
            <w:tcW w:w="791" w:type="dxa"/>
          </w:tcPr>
          <w:p w14:paraId="4DD97548" w14:textId="77777777" w:rsidR="008F1FC2" w:rsidRPr="00B26A10" w:rsidRDefault="008F1FC2" w:rsidP="008F1FC2">
            <w:pPr>
              <w:keepNext/>
              <w:keepLines/>
              <w:jc w:val="center"/>
              <w:rPr>
                <w:rFonts w:cs="Arial"/>
                <w:color w:val="000000"/>
                <w:lang w:bidi="hi-IN"/>
              </w:rPr>
            </w:pPr>
            <w:r w:rsidRPr="00B26A10">
              <w:rPr>
                <w:rFonts w:cs="Arial"/>
                <w:color w:val="000000"/>
                <w:lang w:bidi="hi-IN"/>
              </w:rPr>
              <w:t>35</w:t>
            </w:r>
          </w:p>
        </w:tc>
        <w:tc>
          <w:tcPr>
            <w:tcW w:w="4962" w:type="dxa"/>
          </w:tcPr>
          <w:p w14:paraId="2A7524EC" w14:textId="77777777" w:rsidR="008F1FC2" w:rsidRPr="00B26A10" w:rsidRDefault="008F1FC2" w:rsidP="006F10AE">
            <w:pPr>
              <w:autoSpaceDE w:val="0"/>
              <w:autoSpaceDN w:val="0"/>
              <w:adjustRightInd w:val="0"/>
              <w:jc w:val="both"/>
              <w:rPr>
                <w:rFonts w:cs="Arial"/>
              </w:rPr>
            </w:pPr>
            <w:r w:rsidRPr="00B26A10">
              <w:rPr>
                <w:rFonts w:cs="Arial"/>
              </w:rPr>
              <w:t>Fout unit “Stagnant water”</w:t>
            </w:r>
          </w:p>
        </w:tc>
        <w:tc>
          <w:tcPr>
            <w:tcW w:w="4561" w:type="dxa"/>
          </w:tcPr>
          <w:p w14:paraId="6B163C70" w14:textId="77777777" w:rsidR="008F1FC2" w:rsidRPr="00B26A10" w:rsidRDefault="008F1FC2" w:rsidP="006F10AE">
            <w:pPr>
              <w:autoSpaceDE w:val="0"/>
              <w:autoSpaceDN w:val="0"/>
              <w:adjustRightInd w:val="0"/>
              <w:jc w:val="both"/>
              <w:rPr>
                <w:rFonts w:cs="Arial"/>
              </w:rPr>
            </w:pPr>
            <w:r w:rsidRPr="00B26A10">
              <w:rPr>
                <w:rFonts w:cs="Arial"/>
              </w:rPr>
              <w:t>Proteus gaf een foutmelding bij het gebruiken van het watersysteem “Stagnant water”. Dit kwam omdat bij Stagnant water een stroomsnelheid van 0 m.s</w:t>
            </w:r>
            <w:r w:rsidRPr="00B26A10">
              <w:rPr>
                <w:rFonts w:cs="Arial"/>
                <w:vertAlign w:val="superscript"/>
              </w:rPr>
              <w:t>-1</w:t>
            </w:r>
            <w:r w:rsidRPr="00B26A10">
              <w:rPr>
                <w:rFonts w:cs="Arial"/>
              </w:rPr>
              <w:t xml:space="preserve"> wordt gehanteerd. Dit is gecorrigeerd.</w:t>
            </w:r>
          </w:p>
        </w:tc>
      </w:tr>
      <w:tr w:rsidR="008F1FC2" w:rsidRPr="00B26A10" w14:paraId="0C7EB4E4" w14:textId="77777777" w:rsidTr="006F10AE">
        <w:trPr>
          <w:trHeight w:hRule="exact" w:val="2106"/>
        </w:trPr>
        <w:tc>
          <w:tcPr>
            <w:tcW w:w="791" w:type="dxa"/>
          </w:tcPr>
          <w:p w14:paraId="1E3EDC61" w14:textId="77777777" w:rsidR="008F1FC2" w:rsidRPr="00B26A10" w:rsidRDefault="008F1FC2" w:rsidP="008F1FC2">
            <w:pPr>
              <w:keepNext/>
              <w:keepLines/>
              <w:jc w:val="center"/>
              <w:rPr>
                <w:rFonts w:cs="Arial"/>
                <w:color w:val="000000"/>
                <w:lang w:bidi="hi-IN"/>
              </w:rPr>
            </w:pPr>
            <w:r w:rsidRPr="00B26A10">
              <w:rPr>
                <w:rFonts w:cs="Arial"/>
                <w:color w:val="000000"/>
                <w:lang w:bidi="hi-IN"/>
              </w:rPr>
              <w:t>36</w:t>
            </w:r>
          </w:p>
        </w:tc>
        <w:tc>
          <w:tcPr>
            <w:tcW w:w="4962" w:type="dxa"/>
          </w:tcPr>
          <w:p w14:paraId="6C994483" w14:textId="77777777" w:rsidR="008F1FC2" w:rsidRPr="00B26A10" w:rsidRDefault="008F1FC2" w:rsidP="006F10AE">
            <w:pPr>
              <w:autoSpaceDE w:val="0"/>
              <w:autoSpaceDN w:val="0"/>
              <w:adjustRightInd w:val="0"/>
              <w:jc w:val="both"/>
              <w:rPr>
                <w:rFonts w:cs="Arial"/>
              </w:rPr>
            </w:pPr>
            <w:r w:rsidRPr="00B26A10">
              <w:rPr>
                <w:rFonts w:cs="Arial"/>
              </w:rPr>
              <w:t>Rapportage wordt gegarandeerd bij grote files</w:t>
            </w:r>
          </w:p>
        </w:tc>
        <w:tc>
          <w:tcPr>
            <w:tcW w:w="4561" w:type="dxa"/>
          </w:tcPr>
          <w:p w14:paraId="4EE6362C" w14:textId="77777777" w:rsidR="008F1FC2" w:rsidRPr="00B26A10" w:rsidRDefault="008F1FC2" w:rsidP="006F10AE">
            <w:pPr>
              <w:autoSpaceDE w:val="0"/>
              <w:autoSpaceDN w:val="0"/>
              <w:adjustRightInd w:val="0"/>
              <w:jc w:val="both"/>
              <w:rPr>
                <w:rFonts w:cs="Arial"/>
              </w:rPr>
            </w:pPr>
            <w:r w:rsidRPr="00B26A10">
              <w:rPr>
                <w:rFonts w:cs="Arial"/>
              </w:rPr>
              <w:t>In versie 3.2 gaven grote files een foutmelding. Dit kwam doordat er een te grote rapportagefile werd gegenereerd. . Het probleem is opgelost door:</w:t>
            </w:r>
          </w:p>
          <w:p w14:paraId="70B91511" w14:textId="77777777" w:rsidR="008F1FC2" w:rsidRPr="00B26A10" w:rsidRDefault="008F1FC2" w:rsidP="002D0EF0">
            <w:pPr>
              <w:numPr>
                <w:ilvl w:val="0"/>
                <w:numId w:val="51"/>
              </w:numPr>
              <w:autoSpaceDE w:val="0"/>
              <w:autoSpaceDN w:val="0"/>
              <w:adjustRightInd w:val="0"/>
              <w:jc w:val="both"/>
              <w:rPr>
                <w:rFonts w:cs="Arial"/>
              </w:rPr>
            </w:pPr>
            <w:r w:rsidRPr="00B26A10">
              <w:rPr>
                <w:rFonts w:cs="Arial"/>
              </w:rPr>
              <w:t>Het format van de rapportage te wijzigen. Units worden nu gecombineerd in één tabel</w:t>
            </w:r>
          </w:p>
          <w:p w14:paraId="076A1A46" w14:textId="77777777" w:rsidR="008F1FC2" w:rsidRPr="00B26A10" w:rsidRDefault="008F1FC2" w:rsidP="002D0EF0">
            <w:pPr>
              <w:numPr>
                <w:ilvl w:val="0"/>
                <w:numId w:val="51"/>
              </w:numPr>
              <w:autoSpaceDE w:val="0"/>
              <w:autoSpaceDN w:val="0"/>
              <w:adjustRightInd w:val="0"/>
              <w:jc w:val="both"/>
              <w:rPr>
                <w:rFonts w:cs="Arial"/>
              </w:rPr>
            </w:pPr>
            <w:r w:rsidRPr="00B26A10">
              <w:rPr>
                <w:rFonts w:cs="Arial"/>
              </w:rPr>
              <w:t xml:space="preserve">Rapportage op te bouwen na de aanvraag. Dit is geheugenefficiënt. </w:t>
            </w:r>
          </w:p>
        </w:tc>
      </w:tr>
      <w:tr w:rsidR="00EF1CDF" w:rsidRPr="00B26A10" w14:paraId="0F0F6E89" w14:textId="77777777" w:rsidTr="006F10AE">
        <w:trPr>
          <w:trHeight w:hRule="exact" w:val="861"/>
        </w:trPr>
        <w:tc>
          <w:tcPr>
            <w:tcW w:w="791" w:type="dxa"/>
          </w:tcPr>
          <w:p w14:paraId="73EE50E9" w14:textId="77777777" w:rsidR="00EF1CDF" w:rsidRPr="00B26A10" w:rsidRDefault="00EF1CDF" w:rsidP="00EF1CDF">
            <w:pPr>
              <w:jc w:val="center"/>
              <w:rPr>
                <w:rFonts w:cs="Arial"/>
                <w:color w:val="000000"/>
                <w:lang w:val="en-US"/>
              </w:rPr>
            </w:pPr>
            <w:r w:rsidRPr="00B26A10">
              <w:rPr>
                <w:rFonts w:cs="Arial"/>
                <w:color w:val="000000"/>
                <w:lang w:val="en-US"/>
              </w:rPr>
              <w:t>37</w:t>
            </w:r>
          </w:p>
        </w:tc>
        <w:tc>
          <w:tcPr>
            <w:tcW w:w="4962" w:type="dxa"/>
          </w:tcPr>
          <w:p w14:paraId="18A302CB" w14:textId="77777777" w:rsidR="00EF1CDF" w:rsidRPr="00B26A10" w:rsidRDefault="00EF1CDF" w:rsidP="006F10AE">
            <w:pPr>
              <w:jc w:val="both"/>
              <w:rPr>
                <w:rFonts w:cs="Arial"/>
                <w:color w:val="000000"/>
              </w:rPr>
            </w:pPr>
            <w:r w:rsidRPr="00B26A10">
              <w:rPr>
                <w:rFonts w:cs="Arial"/>
                <w:color w:val="000000"/>
              </w:rPr>
              <w:t>Binaire tekens in het stoffenbestand zorgen voor een crash</w:t>
            </w:r>
          </w:p>
        </w:tc>
        <w:tc>
          <w:tcPr>
            <w:tcW w:w="4561" w:type="dxa"/>
          </w:tcPr>
          <w:p w14:paraId="40AEDADF" w14:textId="77777777" w:rsidR="00EF1CDF" w:rsidRPr="00B26A10" w:rsidRDefault="00EF1CDF" w:rsidP="006F10AE">
            <w:pPr>
              <w:jc w:val="both"/>
              <w:rPr>
                <w:rFonts w:cs="Arial"/>
                <w:color w:val="000000"/>
              </w:rPr>
            </w:pPr>
            <w:r w:rsidRPr="00B26A10">
              <w:rPr>
                <w:rFonts w:cs="Arial"/>
                <w:color w:val="000000"/>
              </w:rPr>
              <w:t>Indien binaire tekens werden gebruikt in het stoffenbestand (b.v. als naam) weigerde Proteus te rekenen. Nu kunnen ze gebruikt worden.</w:t>
            </w:r>
          </w:p>
        </w:tc>
      </w:tr>
      <w:tr w:rsidR="00EF1CDF" w:rsidRPr="00B26A10" w14:paraId="7D48AAB6" w14:textId="77777777" w:rsidTr="006F10AE">
        <w:trPr>
          <w:trHeight w:hRule="exact" w:val="986"/>
        </w:trPr>
        <w:tc>
          <w:tcPr>
            <w:tcW w:w="791" w:type="dxa"/>
          </w:tcPr>
          <w:p w14:paraId="5E104939" w14:textId="77777777" w:rsidR="00EF1CDF" w:rsidRPr="00B26A10" w:rsidRDefault="00EF1CDF" w:rsidP="00EF1CDF">
            <w:pPr>
              <w:jc w:val="center"/>
              <w:rPr>
                <w:rFonts w:cs="Arial"/>
                <w:color w:val="000000"/>
                <w:lang w:val="en-US"/>
              </w:rPr>
            </w:pPr>
            <w:r w:rsidRPr="00B26A10">
              <w:rPr>
                <w:rFonts w:cs="Arial"/>
                <w:color w:val="000000"/>
                <w:lang w:val="en-US"/>
              </w:rPr>
              <w:t>38</w:t>
            </w:r>
          </w:p>
        </w:tc>
        <w:tc>
          <w:tcPr>
            <w:tcW w:w="4962" w:type="dxa"/>
          </w:tcPr>
          <w:p w14:paraId="31D5E62D" w14:textId="77777777" w:rsidR="00EF1CDF" w:rsidRPr="00B26A10" w:rsidRDefault="00EF1CDF" w:rsidP="006F10AE">
            <w:pPr>
              <w:jc w:val="both"/>
              <w:rPr>
                <w:rFonts w:cs="Arial"/>
                <w:color w:val="000000"/>
              </w:rPr>
            </w:pPr>
            <w:r w:rsidRPr="00B26A10">
              <w:rPr>
                <w:rFonts w:cs="Arial"/>
                <w:color w:val="000000"/>
              </w:rPr>
              <w:t>De reageertijd bij RWZI/ BWZI is aangepast</w:t>
            </w:r>
          </w:p>
        </w:tc>
        <w:tc>
          <w:tcPr>
            <w:tcW w:w="4561" w:type="dxa"/>
          </w:tcPr>
          <w:p w14:paraId="75EC1759" w14:textId="77777777" w:rsidR="00EF1CDF" w:rsidRPr="00B26A10" w:rsidRDefault="00EF1CDF" w:rsidP="006F10AE">
            <w:pPr>
              <w:jc w:val="both"/>
              <w:rPr>
                <w:rFonts w:cs="Arial"/>
                <w:color w:val="000000"/>
              </w:rPr>
            </w:pPr>
            <w:r w:rsidRPr="00B26A10">
              <w:rPr>
                <w:rFonts w:cs="Arial"/>
                <w:color w:val="000000"/>
              </w:rPr>
              <w:t>In versie 3.2 werd op sommige plaatsen een referentietijd van 10 uur gebruikt en op andere plaatsen een referentietijd van 8 uur. Referentietijd is nu overal gezet op 8 uur.</w:t>
            </w:r>
          </w:p>
        </w:tc>
      </w:tr>
      <w:tr w:rsidR="00EF1CDF" w:rsidRPr="00B26A10" w14:paraId="08D539DC" w14:textId="77777777" w:rsidTr="006F10AE">
        <w:trPr>
          <w:trHeight w:hRule="exact" w:val="717"/>
        </w:trPr>
        <w:tc>
          <w:tcPr>
            <w:tcW w:w="791" w:type="dxa"/>
          </w:tcPr>
          <w:p w14:paraId="67CA1235" w14:textId="77777777" w:rsidR="00EF1CDF" w:rsidRPr="00B26A10" w:rsidRDefault="00EF1CDF" w:rsidP="00EF1CDF">
            <w:pPr>
              <w:jc w:val="center"/>
              <w:rPr>
                <w:rFonts w:cs="Arial"/>
                <w:color w:val="000000"/>
                <w:lang w:val="en-US"/>
              </w:rPr>
            </w:pPr>
            <w:r w:rsidRPr="00B26A10">
              <w:rPr>
                <w:rFonts w:cs="Arial"/>
                <w:color w:val="000000"/>
                <w:lang w:val="en-US"/>
              </w:rPr>
              <w:t>39</w:t>
            </w:r>
          </w:p>
        </w:tc>
        <w:tc>
          <w:tcPr>
            <w:tcW w:w="4962" w:type="dxa"/>
          </w:tcPr>
          <w:p w14:paraId="4E297277" w14:textId="77777777" w:rsidR="00EF1CDF" w:rsidRPr="00B26A10" w:rsidRDefault="00EF1CDF" w:rsidP="006F10AE">
            <w:pPr>
              <w:autoSpaceDE w:val="0"/>
              <w:autoSpaceDN w:val="0"/>
              <w:adjustRightInd w:val="0"/>
              <w:jc w:val="both"/>
              <w:rPr>
                <w:rFonts w:cs="Arial"/>
              </w:rPr>
            </w:pPr>
            <w:r w:rsidRPr="00B26A10">
              <w:rPr>
                <w:rFonts w:cs="Arial"/>
              </w:rPr>
              <w:t>Correctie faalkans Customtanks</w:t>
            </w:r>
          </w:p>
        </w:tc>
        <w:tc>
          <w:tcPr>
            <w:tcW w:w="4561" w:type="dxa"/>
          </w:tcPr>
          <w:p w14:paraId="271918B2" w14:textId="77777777" w:rsidR="00EF1CDF" w:rsidRPr="00B26A10" w:rsidRDefault="00EF1CDF" w:rsidP="006F10AE">
            <w:pPr>
              <w:autoSpaceDE w:val="0"/>
              <w:autoSpaceDN w:val="0"/>
              <w:adjustRightInd w:val="0"/>
              <w:jc w:val="both"/>
              <w:rPr>
                <w:rFonts w:cs="Arial"/>
              </w:rPr>
            </w:pPr>
            <w:r w:rsidRPr="00B26A10">
              <w:rPr>
                <w:rFonts w:cs="Arial"/>
              </w:rPr>
              <w:t>De opgegeven faalkans van Customtanks werd niet gehanteerd in de berekeningen. Dit is gecorrigeerd.</w:t>
            </w:r>
          </w:p>
        </w:tc>
      </w:tr>
      <w:tr w:rsidR="00EF1CDF" w:rsidRPr="00B26A10" w14:paraId="3040F402" w14:textId="77777777" w:rsidTr="00F653C3">
        <w:trPr>
          <w:trHeight w:hRule="exact" w:val="578"/>
        </w:trPr>
        <w:tc>
          <w:tcPr>
            <w:tcW w:w="791" w:type="dxa"/>
          </w:tcPr>
          <w:p w14:paraId="7719748D" w14:textId="77777777" w:rsidR="00EF1CDF" w:rsidRPr="00B26A10" w:rsidRDefault="00EF1CDF" w:rsidP="00EF1CDF">
            <w:pPr>
              <w:jc w:val="center"/>
              <w:rPr>
                <w:rFonts w:cs="Arial"/>
                <w:color w:val="000000"/>
                <w:lang w:val="en-US"/>
              </w:rPr>
            </w:pPr>
            <w:r w:rsidRPr="00B26A10">
              <w:rPr>
                <w:rFonts w:cs="Arial"/>
                <w:color w:val="000000"/>
                <w:lang w:val="en-US"/>
              </w:rPr>
              <w:t>40</w:t>
            </w:r>
          </w:p>
        </w:tc>
        <w:tc>
          <w:tcPr>
            <w:tcW w:w="4962" w:type="dxa"/>
          </w:tcPr>
          <w:p w14:paraId="269937F1" w14:textId="77777777" w:rsidR="00EF1CDF" w:rsidRPr="00B26A10" w:rsidRDefault="00EF1CDF" w:rsidP="006F10AE">
            <w:pPr>
              <w:autoSpaceDE w:val="0"/>
              <w:autoSpaceDN w:val="0"/>
              <w:adjustRightInd w:val="0"/>
              <w:jc w:val="both"/>
              <w:rPr>
                <w:rFonts w:cs="Arial"/>
              </w:rPr>
            </w:pPr>
            <w:r w:rsidRPr="00B26A10">
              <w:rPr>
                <w:rFonts w:cs="Arial"/>
              </w:rPr>
              <w:t xml:space="preserve">Bij grote rivieren geeft contaminatie via </w:t>
            </w:r>
            <w:r w:rsidR="00984E1C" w:rsidRPr="00B26A10">
              <w:rPr>
                <w:rFonts w:cs="Arial"/>
              </w:rPr>
              <w:t>TZV</w:t>
            </w:r>
            <w:r w:rsidRPr="00B26A10">
              <w:rPr>
                <w:rFonts w:cs="Arial"/>
              </w:rPr>
              <w:t xml:space="preserve"> geen resultaat</w:t>
            </w:r>
          </w:p>
        </w:tc>
        <w:tc>
          <w:tcPr>
            <w:tcW w:w="4561" w:type="dxa"/>
          </w:tcPr>
          <w:p w14:paraId="5F03CF9F" w14:textId="77777777" w:rsidR="00EF1CDF" w:rsidRPr="00B26A10" w:rsidRDefault="00984E1C" w:rsidP="006F10AE">
            <w:pPr>
              <w:autoSpaceDE w:val="0"/>
              <w:autoSpaceDN w:val="0"/>
              <w:adjustRightInd w:val="0"/>
              <w:jc w:val="both"/>
              <w:rPr>
                <w:rFonts w:cs="Arial"/>
              </w:rPr>
            </w:pPr>
            <w:r w:rsidRPr="00B26A10">
              <w:rPr>
                <w:rFonts w:cs="Arial"/>
              </w:rPr>
              <w:t>TZV</w:t>
            </w:r>
            <w:r w:rsidR="00EF1CDF" w:rsidRPr="00B26A10">
              <w:rPr>
                <w:rFonts w:cs="Arial"/>
              </w:rPr>
              <w:t xml:space="preserve"> berekening geeft nu resultaat voor brede én smalle rivieren.</w:t>
            </w:r>
          </w:p>
        </w:tc>
      </w:tr>
      <w:tr w:rsidR="00EF1CDF" w:rsidRPr="00B26A10" w14:paraId="24A386FF" w14:textId="77777777" w:rsidTr="006F10AE">
        <w:trPr>
          <w:trHeight w:hRule="exact" w:val="976"/>
        </w:trPr>
        <w:tc>
          <w:tcPr>
            <w:tcW w:w="791" w:type="dxa"/>
          </w:tcPr>
          <w:p w14:paraId="46DDC41F" w14:textId="77777777" w:rsidR="00EF1CDF" w:rsidRPr="00B26A10" w:rsidRDefault="00EF1CDF" w:rsidP="00EF1CDF">
            <w:pPr>
              <w:jc w:val="center"/>
              <w:rPr>
                <w:rFonts w:cs="Arial"/>
                <w:color w:val="000000"/>
                <w:lang w:val="en-US"/>
              </w:rPr>
            </w:pPr>
            <w:r w:rsidRPr="00B26A10">
              <w:rPr>
                <w:rFonts w:cs="Arial"/>
                <w:color w:val="000000"/>
                <w:lang w:val="en-US"/>
              </w:rPr>
              <w:t>41</w:t>
            </w:r>
          </w:p>
        </w:tc>
        <w:tc>
          <w:tcPr>
            <w:tcW w:w="4962" w:type="dxa"/>
          </w:tcPr>
          <w:p w14:paraId="44B9B978" w14:textId="77777777" w:rsidR="00EF1CDF" w:rsidRPr="00B26A10" w:rsidRDefault="00EF1CDF" w:rsidP="006F10AE">
            <w:pPr>
              <w:autoSpaceDE w:val="0"/>
              <w:autoSpaceDN w:val="0"/>
              <w:adjustRightInd w:val="0"/>
              <w:jc w:val="both"/>
              <w:rPr>
                <w:rFonts w:cs="Arial"/>
              </w:rPr>
            </w:pPr>
            <w:r w:rsidRPr="00B26A10">
              <w:rPr>
                <w:rFonts w:cs="Arial"/>
              </w:rPr>
              <w:t>Geen automatische update bij gemengde stoffen</w:t>
            </w:r>
          </w:p>
        </w:tc>
        <w:tc>
          <w:tcPr>
            <w:tcW w:w="4561" w:type="dxa"/>
          </w:tcPr>
          <w:p w14:paraId="240D1320" w14:textId="77777777" w:rsidR="00EF1CDF" w:rsidRPr="00B26A10" w:rsidRDefault="00EF1CDF" w:rsidP="006F10AE">
            <w:pPr>
              <w:autoSpaceDE w:val="0"/>
              <w:autoSpaceDN w:val="0"/>
              <w:adjustRightInd w:val="0"/>
              <w:jc w:val="both"/>
              <w:rPr>
                <w:rFonts w:cs="Arial"/>
              </w:rPr>
            </w:pPr>
            <w:r w:rsidRPr="00B26A10">
              <w:rPr>
                <w:rFonts w:cs="Arial"/>
              </w:rPr>
              <w:t>Indien één van de stoffen in een mengsel aangepast werd, werden niet de eigenschappen van het mengsel door Proteus aangepast. Dit is gecorrigeerd.</w:t>
            </w:r>
          </w:p>
        </w:tc>
      </w:tr>
      <w:tr w:rsidR="00EF1CDF" w:rsidRPr="00B26A10" w14:paraId="65E072E9" w14:textId="77777777" w:rsidTr="009F6C8E">
        <w:trPr>
          <w:trHeight w:hRule="exact" w:val="243"/>
        </w:trPr>
        <w:tc>
          <w:tcPr>
            <w:tcW w:w="791" w:type="dxa"/>
          </w:tcPr>
          <w:p w14:paraId="307EAC58" w14:textId="77777777" w:rsidR="00EF1CDF" w:rsidRPr="00B26A10" w:rsidRDefault="00EF1CDF" w:rsidP="00EF1CDF">
            <w:pPr>
              <w:jc w:val="center"/>
              <w:rPr>
                <w:rFonts w:cs="Arial"/>
                <w:color w:val="000000"/>
                <w:lang w:val="en-US"/>
              </w:rPr>
            </w:pPr>
            <w:r w:rsidRPr="00B26A10">
              <w:rPr>
                <w:rFonts w:cs="Arial"/>
                <w:color w:val="000000"/>
                <w:lang w:val="en-US"/>
              </w:rPr>
              <w:t>42</w:t>
            </w:r>
          </w:p>
        </w:tc>
        <w:tc>
          <w:tcPr>
            <w:tcW w:w="4962" w:type="dxa"/>
          </w:tcPr>
          <w:p w14:paraId="06A67F4B" w14:textId="77777777" w:rsidR="00EF1CDF" w:rsidRPr="00B26A10" w:rsidRDefault="00EF1CDF" w:rsidP="006F10AE">
            <w:pPr>
              <w:autoSpaceDE w:val="0"/>
              <w:autoSpaceDN w:val="0"/>
              <w:adjustRightInd w:val="0"/>
              <w:jc w:val="both"/>
              <w:rPr>
                <w:rFonts w:cs="Arial"/>
              </w:rPr>
            </w:pPr>
            <w:r w:rsidRPr="00B26A10">
              <w:rPr>
                <w:rFonts w:cs="Arial"/>
              </w:rPr>
              <w:t>Uitgestroomd volume bij “overslag schip” is verkeerd</w:t>
            </w:r>
          </w:p>
        </w:tc>
        <w:tc>
          <w:tcPr>
            <w:tcW w:w="4561" w:type="dxa"/>
          </w:tcPr>
          <w:p w14:paraId="3C6E131F" w14:textId="77777777" w:rsidR="00EF1CDF" w:rsidRPr="00B26A10" w:rsidRDefault="00EF1CDF" w:rsidP="006F10AE">
            <w:pPr>
              <w:autoSpaceDE w:val="0"/>
              <w:autoSpaceDN w:val="0"/>
              <w:adjustRightInd w:val="0"/>
              <w:jc w:val="both"/>
              <w:rPr>
                <w:rFonts w:cs="Arial"/>
              </w:rPr>
            </w:pPr>
            <w:r w:rsidRPr="00B26A10">
              <w:rPr>
                <w:rFonts w:cs="Arial"/>
              </w:rPr>
              <w:t>Dit is gecorrigeerd.</w:t>
            </w:r>
          </w:p>
        </w:tc>
      </w:tr>
      <w:tr w:rsidR="00EF1CDF" w:rsidRPr="00B26A10" w14:paraId="434BFC06" w14:textId="77777777" w:rsidTr="006F10AE">
        <w:trPr>
          <w:trHeight w:hRule="exact" w:val="591"/>
        </w:trPr>
        <w:tc>
          <w:tcPr>
            <w:tcW w:w="791" w:type="dxa"/>
          </w:tcPr>
          <w:p w14:paraId="6EA54F00" w14:textId="77777777" w:rsidR="00EF1CDF" w:rsidRPr="00B26A10" w:rsidRDefault="00EF1CDF" w:rsidP="00EF1CDF">
            <w:pPr>
              <w:jc w:val="center"/>
              <w:rPr>
                <w:rFonts w:cs="Arial"/>
                <w:color w:val="000000"/>
                <w:lang w:val="en-US"/>
              </w:rPr>
            </w:pPr>
            <w:r w:rsidRPr="00B26A10">
              <w:rPr>
                <w:rFonts w:cs="Arial"/>
                <w:color w:val="000000"/>
                <w:lang w:val="en-US"/>
              </w:rPr>
              <w:t>43</w:t>
            </w:r>
          </w:p>
        </w:tc>
        <w:tc>
          <w:tcPr>
            <w:tcW w:w="4962" w:type="dxa"/>
          </w:tcPr>
          <w:p w14:paraId="56D4A497" w14:textId="77777777" w:rsidR="00EF1CDF" w:rsidRPr="00B26A10" w:rsidRDefault="00EF1CDF" w:rsidP="006F10AE">
            <w:pPr>
              <w:autoSpaceDE w:val="0"/>
              <w:autoSpaceDN w:val="0"/>
              <w:adjustRightInd w:val="0"/>
              <w:jc w:val="both"/>
              <w:rPr>
                <w:rFonts w:cs="Arial"/>
              </w:rPr>
            </w:pPr>
            <w:r w:rsidRPr="00B26A10">
              <w:rPr>
                <w:rFonts w:cs="Arial"/>
              </w:rPr>
              <w:t>Verkeerde rapportage reactorunit</w:t>
            </w:r>
          </w:p>
        </w:tc>
        <w:tc>
          <w:tcPr>
            <w:tcW w:w="4561" w:type="dxa"/>
          </w:tcPr>
          <w:p w14:paraId="36BB1CC8" w14:textId="77777777" w:rsidR="00EF1CDF" w:rsidRPr="00B26A10" w:rsidRDefault="00EF1CDF" w:rsidP="006F10AE">
            <w:pPr>
              <w:autoSpaceDE w:val="0"/>
              <w:autoSpaceDN w:val="0"/>
              <w:adjustRightInd w:val="0"/>
              <w:jc w:val="both"/>
              <w:rPr>
                <w:rFonts w:cs="Arial"/>
              </w:rPr>
            </w:pPr>
            <w:r w:rsidRPr="00B26A10">
              <w:rPr>
                <w:rFonts w:cs="Arial"/>
              </w:rPr>
              <w:t>De rapportage werd tweemaal getoond. Dit is gecorrigeerd.</w:t>
            </w:r>
          </w:p>
        </w:tc>
      </w:tr>
      <w:tr w:rsidR="00EF1CDF" w:rsidRPr="00B26A10" w14:paraId="41686A48" w14:textId="77777777" w:rsidTr="006F10AE">
        <w:trPr>
          <w:trHeight w:hRule="exact" w:val="733"/>
        </w:trPr>
        <w:tc>
          <w:tcPr>
            <w:tcW w:w="791" w:type="dxa"/>
          </w:tcPr>
          <w:p w14:paraId="55104413" w14:textId="77777777" w:rsidR="00EF1CDF" w:rsidRPr="00B26A10" w:rsidRDefault="00EF1CDF" w:rsidP="00EF1CDF">
            <w:pPr>
              <w:jc w:val="center"/>
              <w:rPr>
                <w:rFonts w:cs="Arial"/>
                <w:color w:val="000000"/>
                <w:lang w:val="en-US"/>
              </w:rPr>
            </w:pPr>
            <w:r w:rsidRPr="00B26A10">
              <w:rPr>
                <w:rFonts w:cs="Arial"/>
                <w:color w:val="000000"/>
                <w:lang w:val="en-US"/>
              </w:rPr>
              <w:t>44</w:t>
            </w:r>
          </w:p>
        </w:tc>
        <w:tc>
          <w:tcPr>
            <w:tcW w:w="4962" w:type="dxa"/>
          </w:tcPr>
          <w:p w14:paraId="6C107B32" w14:textId="77777777" w:rsidR="00EF1CDF" w:rsidRPr="00B26A10" w:rsidRDefault="00EF1CDF" w:rsidP="006F10AE">
            <w:pPr>
              <w:autoSpaceDE w:val="0"/>
              <w:autoSpaceDN w:val="0"/>
              <w:adjustRightInd w:val="0"/>
              <w:jc w:val="both"/>
              <w:rPr>
                <w:rFonts w:cs="Arial"/>
              </w:rPr>
            </w:pPr>
            <w:r w:rsidRPr="00B26A10">
              <w:rPr>
                <w:rFonts w:cs="Arial"/>
              </w:rPr>
              <w:t>Verkeerde berekening LC50 in resultante stroom BWZI</w:t>
            </w:r>
          </w:p>
        </w:tc>
        <w:tc>
          <w:tcPr>
            <w:tcW w:w="4561" w:type="dxa"/>
          </w:tcPr>
          <w:p w14:paraId="4F531564" w14:textId="77777777" w:rsidR="00EF1CDF" w:rsidRPr="00B26A10" w:rsidRDefault="00EF1CDF" w:rsidP="006F10AE">
            <w:pPr>
              <w:autoSpaceDE w:val="0"/>
              <w:autoSpaceDN w:val="0"/>
              <w:adjustRightInd w:val="0"/>
              <w:jc w:val="both"/>
              <w:rPr>
                <w:rFonts w:cs="Arial"/>
              </w:rPr>
            </w:pPr>
            <w:r w:rsidRPr="00B26A10">
              <w:rPr>
                <w:rFonts w:cs="Arial"/>
              </w:rPr>
              <w:t>De LC50 van een resultante stroom na een BWZI werd verkeerd berekend. Dit is gecorrigeerd.</w:t>
            </w:r>
          </w:p>
        </w:tc>
      </w:tr>
      <w:tr w:rsidR="00EF1CDF" w:rsidRPr="00B26A10" w14:paraId="1D5F3257" w14:textId="77777777" w:rsidTr="009F6C8E">
        <w:trPr>
          <w:trHeight w:hRule="exact" w:val="415"/>
        </w:trPr>
        <w:tc>
          <w:tcPr>
            <w:tcW w:w="791" w:type="dxa"/>
          </w:tcPr>
          <w:p w14:paraId="5DC21489" w14:textId="77777777" w:rsidR="00EF1CDF" w:rsidRPr="00B26A10" w:rsidRDefault="00EF1CDF" w:rsidP="00EF1CDF">
            <w:pPr>
              <w:jc w:val="center"/>
              <w:rPr>
                <w:rFonts w:cs="Arial"/>
                <w:color w:val="000000"/>
                <w:lang w:val="en-US"/>
              </w:rPr>
            </w:pPr>
            <w:r w:rsidRPr="00B26A10">
              <w:rPr>
                <w:rFonts w:cs="Arial"/>
                <w:color w:val="000000"/>
                <w:lang w:val="en-US"/>
              </w:rPr>
              <w:t>45</w:t>
            </w:r>
          </w:p>
        </w:tc>
        <w:tc>
          <w:tcPr>
            <w:tcW w:w="4962" w:type="dxa"/>
          </w:tcPr>
          <w:p w14:paraId="799AB770" w14:textId="77777777" w:rsidR="00EF1CDF" w:rsidRPr="00B26A10" w:rsidRDefault="00EF1CDF" w:rsidP="006F10AE">
            <w:pPr>
              <w:autoSpaceDE w:val="0"/>
              <w:autoSpaceDN w:val="0"/>
              <w:adjustRightInd w:val="0"/>
              <w:jc w:val="both"/>
              <w:rPr>
                <w:rFonts w:cs="Arial"/>
              </w:rPr>
            </w:pPr>
            <w:r w:rsidRPr="00B26A10">
              <w:rPr>
                <w:rFonts w:cs="Arial"/>
              </w:rPr>
              <w:t>Verkeerde berekening uitgestroomde massa resultante stroom BWZI</w:t>
            </w:r>
          </w:p>
        </w:tc>
        <w:tc>
          <w:tcPr>
            <w:tcW w:w="4561" w:type="dxa"/>
          </w:tcPr>
          <w:p w14:paraId="3F7C4491" w14:textId="77777777" w:rsidR="00EF1CDF" w:rsidRPr="00B26A10" w:rsidRDefault="00EF1CDF" w:rsidP="006F10AE">
            <w:pPr>
              <w:autoSpaceDE w:val="0"/>
              <w:autoSpaceDN w:val="0"/>
              <w:adjustRightInd w:val="0"/>
              <w:jc w:val="both"/>
              <w:rPr>
                <w:rFonts w:cs="Arial"/>
              </w:rPr>
            </w:pPr>
            <w:r w:rsidRPr="00B26A10">
              <w:rPr>
                <w:rFonts w:cs="Arial"/>
              </w:rPr>
              <w:t>Dit is gecorrigeerd.</w:t>
            </w:r>
          </w:p>
        </w:tc>
      </w:tr>
      <w:tr w:rsidR="00EF1CDF" w:rsidRPr="00B26A10" w14:paraId="79D2993D" w14:textId="77777777" w:rsidTr="00F653C3">
        <w:trPr>
          <w:trHeight w:hRule="exact" w:val="578"/>
        </w:trPr>
        <w:tc>
          <w:tcPr>
            <w:tcW w:w="791" w:type="dxa"/>
          </w:tcPr>
          <w:p w14:paraId="681AE7E7" w14:textId="77777777" w:rsidR="00EF1CDF" w:rsidRPr="00B26A10" w:rsidRDefault="00EF1CDF" w:rsidP="00EF1CDF">
            <w:pPr>
              <w:jc w:val="center"/>
              <w:rPr>
                <w:rFonts w:cs="Arial"/>
                <w:color w:val="000000"/>
                <w:lang w:val="en-US"/>
              </w:rPr>
            </w:pPr>
            <w:r w:rsidRPr="00B26A10">
              <w:rPr>
                <w:rFonts w:cs="Arial"/>
                <w:color w:val="000000"/>
                <w:lang w:val="en-US"/>
              </w:rPr>
              <w:lastRenderedPageBreak/>
              <w:t>46</w:t>
            </w:r>
          </w:p>
        </w:tc>
        <w:tc>
          <w:tcPr>
            <w:tcW w:w="4962" w:type="dxa"/>
          </w:tcPr>
          <w:p w14:paraId="6B3F80E0" w14:textId="77777777" w:rsidR="00EF1CDF" w:rsidRPr="00B26A10" w:rsidRDefault="00EF1CDF" w:rsidP="006F10AE">
            <w:pPr>
              <w:autoSpaceDE w:val="0"/>
              <w:autoSpaceDN w:val="0"/>
              <w:adjustRightInd w:val="0"/>
              <w:jc w:val="both"/>
              <w:rPr>
                <w:rFonts w:cs="Arial"/>
              </w:rPr>
            </w:pPr>
            <w:r w:rsidRPr="00B26A10">
              <w:rPr>
                <w:rFonts w:cs="Arial"/>
              </w:rPr>
              <w:t>Faalkans bij overslag schip niet correct</w:t>
            </w:r>
          </w:p>
        </w:tc>
        <w:tc>
          <w:tcPr>
            <w:tcW w:w="4561" w:type="dxa"/>
          </w:tcPr>
          <w:p w14:paraId="7E400A28" w14:textId="77777777" w:rsidR="00EF1CDF" w:rsidRPr="00B26A10" w:rsidRDefault="00EF1CDF" w:rsidP="006F10AE">
            <w:pPr>
              <w:autoSpaceDE w:val="0"/>
              <w:autoSpaceDN w:val="0"/>
              <w:adjustRightInd w:val="0"/>
              <w:jc w:val="both"/>
              <w:rPr>
                <w:rFonts w:cs="Arial"/>
              </w:rPr>
            </w:pPr>
            <w:r w:rsidRPr="00B26A10">
              <w:rPr>
                <w:rFonts w:cs="Arial"/>
              </w:rPr>
              <w:t>De faalkans is aangepast conform de eerdere Proteus 2 versie.</w:t>
            </w:r>
          </w:p>
        </w:tc>
      </w:tr>
    </w:tbl>
    <w:p w14:paraId="1F4DAAFB" w14:textId="4668D539" w:rsidR="00250290" w:rsidRPr="00B26A10" w:rsidRDefault="00250290" w:rsidP="00991542">
      <w:pPr>
        <w:pStyle w:val="Kop2"/>
        <w:ind w:firstLine="0"/>
      </w:pPr>
      <w:bookmarkStart w:id="81" w:name="_Toc65857871"/>
      <w:r w:rsidRPr="00B26A10">
        <w:t xml:space="preserve">Wijzigingen in versie </w:t>
      </w:r>
      <w:r w:rsidR="00D72D66">
        <w:t>4.0</w:t>
      </w:r>
      <w:r w:rsidRPr="00B26A10">
        <w:t xml:space="preserve"> t.o.v. Proteus 3.3</w:t>
      </w:r>
      <w:bookmarkEnd w:id="81"/>
    </w:p>
    <w:p w14:paraId="01A50F5E" w14:textId="77777777" w:rsidR="008F1FC2" w:rsidRPr="00B26A10" w:rsidRDefault="00250290" w:rsidP="008F1FC2">
      <w:pPr>
        <w:pStyle w:val="Plattetekst"/>
        <w:jc w:val="left"/>
      </w:pPr>
      <w:r w:rsidRPr="00B26A10">
        <w:t xml:space="preserve">In release </w:t>
      </w:r>
      <w:r w:rsidR="001B73ED">
        <w:t>4.0</w:t>
      </w:r>
      <w:r w:rsidRPr="00B26A10">
        <w:t xml:space="preserve"> van proteus zijn de volgende wijzigingen aangebracht:</w:t>
      </w:r>
    </w:p>
    <w:p w14:paraId="344B34C2" w14:textId="77777777" w:rsidR="00250290" w:rsidRPr="00B26A10" w:rsidRDefault="00250290" w:rsidP="008F1FC2">
      <w:pPr>
        <w:pStyle w:val="Plattetekst"/>
        <w:jc w:val="left"/>
      </w:pPr>
    </w:p>
    <w:tbl>
      <w:tblPr>
        <w:tblW w:w="9440" w:type="dxa"/>
        <w:tblLook w:val="04A0" w:firstRow="1" w:lastRow="0" w:firstColumn="1" w:lastColumn="0" w:noHBand="0" w:noVBand="1"/>
      </w:tblPr>
      <w:tblGrid>
        <w:gridCol w:w="687"/>
        <w:gridCol w:w="5373"/>
        <w:gridCol w:w="3380"/>
      </w:tblGrid>
      <w:tr w:rsidR="00D57FEA" w:rsidRPr="00B26A10" w14:paraId="424EC18C" w14:textId="77777777" w:rsidTr="00D57FEA">
        <w:trPr>
          <w:trHeight w:val="300"/>
        </w:trPr>
        <w:tc>
          <w:tcPr>
            <w:tcW w:w="60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33C561" w14:textId="77777777" w:rsidR="00D57FEA" w:rsidRPr="00B26A10" w:rsidRDefault="00D57FEA" w:rsidP="00D57FEA">
            <w:pPr>
              <w:jc w:val="center"/>
              <w:rPr>
                <w:b/>
                <w:bCs/>
                <w:color w:val="000000"/>
                <w:lang w:val="en-US"/>
              </w:rPr>
            </w:pPr>
            <w:r w:rsidRPr="00B26A10">
              <w:rPr>
                <w:b/>
                <w:bCs/>
                <w:color w:val="000000"/>
                <w:lang w:val="en-US"/>
              </w:rPr>
              <w:t xml:space="preserve">Proteus </w:t>
            </w:r>
            <w:r w:rsidR="006E7E74">
              <w:rPr>
                <w:b/>
                <w:bCs/>
                <w:color w:val="000000"/>
                <w:lang w:val="en-US"/>
              </w:rPr>
              <w:t>4.0</w:t>
            </w:r>
            <w:r w:rsidRPr="00B26A10">
              <w:rPr>
                <w:b/>
                <w:bCs/>
                <w:color w:val="000000"/>
                <w:lang w:val="en-US"/>
              </w:rPr>
              <w:t xml:space="preserve"> Fase 1 eisen</w:t>
            </w:r>
          </w:p>
        </w:tc>
        <w:tc>
          <w:tcPr>
            <w:tcW w:w="3380" w:type="dxa"/>
            <w:tcBorders>
              <w:top w:val="nil"/>
              <w:left w:val="nil"/>
              <w:bottom w:val="nil"/>
              <w:right w:val="nil"/>
            </w:tcBorders>
            <w:shd w:val="clear" w:color="auto" w:fill="auto"/>
            <w:noWrap/>
            <w:vAlign w:val="bottom"/>
            <w:hideMark/>
          </w:tcPr>
          <w:p w14:paraId="1127E37C" w14:textId="77777777" w:rsidR="00D57FEA" w:rsidRPr="00B26A10" w:rsidRDefault="00D57FEA" w:rsidP="00D57FEA">
            <w:pPr>
              <w:jc w:val="center"/>
              <w:rPr>
                <w:b/>
                <w:bCs/>
                <w:color w:val="000000"/>
                <w:lang w:val="en-US"/>
              </w:rPr>
            </w:pPr>
          </w:p>
        </w:tc>
      </w:tr>
      <w:tr w:rsidR="00D57FEA" w:rsidRPr="00B26A10" w14:paraId="68644C0F" w14:textId="77777777" w:rsidTr="00D57FEA">
        <w:trPr>
          <w:trHeight w:val="300"/>
        </w:trPr>
        <w:tc>
          <w:tcPr>
            <w:tcW w:w="687" w:type="dxa"/>
            <w:tcBorders>
              <w:top w:val="nil"/>
              <w:left w:val="single" w:sz="4" w:space="0" w:color="auto"/>
              <w:bottom w:val="single" w:sz="4" w:space="0" w:color="auto"/>
              <w:right w:val="single" w:sz="4" w:space="0" w:color="auto"/>
            </w:tcBorders>
            <w:shd w:val="clear" w:color="auto" w:fill="auto"/>
            <w:noWrap/>
            <w:vAlign w:val="bottom"/>
            <w:hideMark/>
          </w:tcPr>
          <w:p w14:paraId="6263E5DC" w14:textId="77777777" w:rsidR="00D57FEA" w:rsidRPr="00B26A10" w:rsidRDefault="00D57FEA" w:rsidP="00D57FEA">
            <w:pPr>
              <w:jc w:val="center"/>
              <w:rPr>
                <w:b/>
                <w:bCs/>
                <w:color w:val="000000"/>
                <w:lang w:val="en-US"/>
              </w:rPr>
            </w:pPr>
            <w:r w:rsidRPr="00B26A10">
              <w:rPr>
                <w:b/>
                <w:bCs/>
                <w:color w:val="000000"/>
                <w:lang w:val="en-US"/>
              </w:rPr>
              <w:t>Item</w:t>
            </w:r>
          </w:p>
        </w:tc>
        <w:tc>
          <w:tcPr>
            <w:tcW w:w="5373" w:type="dxa"/>
            <w:tcBorders>
              <w:top w:val="nil"/>
              <w:left w:val="nil"/>
              <w:bottom w:val="single" w:sz="4" w:space="0" w:color="auto"/>
              <w:right w:val="single" w:sz="4" w:space="0" w:color="auto"/>
            </w:tcBorders>
            <w:shd w:val="clear" w:color="auto" w:fill="auto"/>
            <w:noWrap/>
            <w:vAlign w:val="bottom"/>
            <w:hideMark/>
          </w:tcPr>
          <w:p w14:paraId="2D760622" w14:textId="77777777" w:rsidR="00D57FEA" w:rsidRPr="00B26A10" w:rsidRDefault="00D57FEA" w:rsidP="006F10AE">
            <w:pPr>
              <w:jc w:val="both"/>
              <w:rPr>
                <w:b/>
                <w:bCs/>
                <w:color w:val="000000"/>
                <w:lang w:val="en-US"/>
              </w:rPr>
            </w:pPr>
            <w:r w:rsidRPr="00B26A10">
              <w:rPr>
                <w:b/>
                <w:bCs/>
                <w:color w:val="000000"/>
                <w:lang w:val="en-US"/>
              </w:rPr>
              <w:t>Onderwerp</w:t>
            </w:r>
          </w:p>
        </w:tc>
        <w:tc>
          <w:tcPr>
            <w:tcW w:w="3380" w:type="dxa"/>
            <w:tcBorders>
              <w:top w:val="single" w:sz="4" w:space="0" w:color="auto"/>
              <w:left w:val="nil"/>
              <w:bottom w:val="single" w:sz="4" w:space="0" w:color="auto"/>
              <w:right w:val="single" w:sz="4" w:space="0" w:color="auto"/>
            </w:tcBorders>
            <w:shd w:val="clear" w:color="auto" w:fill="auto"/>
            <w:noWrap/>
            <w:vAlign w:val="bottom"/>
            <w:hideMark/>
          </w:tcPr>
          <w:p w14:paraId="23D61EB2" w14:textId="77777777" w:rsidR="00D57FEA" w:rsidRPr="00B26A10" w:rsidRDefault="00D57FEA" w:rsidP="006F10AE">
            <w:pPr>
              <w:jc w:val="both"/>
              <w:rPr>
                <w:b/>
                <w:bCs/>
                <w:color w:val="000000"/>
                <w:lang w:val="en-US"/>
              </w:rPr>
            </w:pPr>
            <w:r w:rsidRPr="00B26A10">
              <w:rPr>
                <w:b/>
                <w:bCs/>
                <w:color w:val="000000"/>
                <w:lang w:val="en-US"/>
              </w:rPr>
              <w:t>Uitleg</w:t>
            </w:r>
          </w:p>
        </w:tc>
      </w:tr>
      <w:tr w:rsidR="00D57FEA" w:rsidRPr="00B26A10" w14:paraId="748C843C" w14:textId="77777777" w:rsidTr="006F10AE">
        <w:trPr>
          <w:trHeight w:val="1369"/>
        </w:trPr>
        <w:tc>
          <w:tcPr>
            <w:tcW w:w="687" w:type="dxa"/>
            <w:tcBorders>
              <w:top w:val="nil"/>
              <w:left w:val="single" w:sz="4" w:space="0" w:color="auto"/>
              <w:bottom w:val="single" w:sz="4" w:space="0" w:color="auto"/>
              <w:right w:val="single" w:sz="4" w:space="0" w:color="auto"/>
            </w:tcBorders>
            <w:shd w:val="clear" w:color="auto" w:fill="auto"/>
            <w:noWrap/>
            <w:hideMark/>
          </w:tcPr>
          <w:p w14:paraId="6AC6BA88" w14:textId="77777777" w:rsidR="00D57FEA" w:rsidRPr="00B26A10" w:rsidRDefault="00D57FEA" w:rsidP="00D57FEA">
            <w:pPr>
              <w:jc w:val="center"/>
              <w:rPr>
                <w:color w:val="000000"/>
                <w:lang w:val="en-US"/>
              </w:rPr>
            </w:pPr>
            <w:r w:rsidRPr="00B26A10">
              <w:rPr>
                <w:color w:val="000000"/>
                <w:lang w:val="en-US"/>
              </w:rPr>
              <w:t>1</w:t>
            </w:r>
          </w:p>
        </w:tc>
        <w:tc>
          <w:tcPr>
            <w:tcW w:w="5373" w:type="dxa"/>
            <w:tcBorders>
              <w:top w:val="nil"/>
              <w:left w:val="nil"/>
              <w:bottom w:val="single" w:sz="4" w:space="0" w:color="auto"/>
              <w:right w:val="single" w:sz="4" w:space="0" w:color="auto"/>
            </w:tcBorders>
            <w:shd w:val="clear" w:color="auto" w:fill="auto"/>
            <w:hideMark/>
          </w:tcPr>
          <w:p w14:paraId="64EEE080" w14:textId="77777777" w:rsidR="00D57FEA" w:rsidRPr="00B26A10" w:rsidRDefault="00D57FEA" w:rsidP="006F10AE">
            <w:pPr>
              <w:jc w:val="both"/>
              <w:rPr>
                <w:color w:val="000000"/>
              </w:rPr>
            </w:pPr>
            <w:r w:rsidRPr="00B26A10">
              <w:rPr>
                <w:color w:val="000000"/>
              </w:rPr>
              <w:t>Toon QMFT-resultaat van elke unit van een gekozen berekeningpad</w:t>
            </w:r>
          </w:p>
        </w:tc>
        <w:tc>
          <w:tcPr>
            <w:tcW w:w="3380" w:type="dxa"/>
            <w:tcBorders>
              <w:top w:val="nil"/>
              <w:left w:val="nil"/>
              <w:bottom w:val="single" w:sz="4" w:space="0" w:color="auto"/>
              <w:right w:val="single" w:sz="4" w:space="0" w:color="auto"/>
            </w:tcBorders>
            <w:shd w:val="clear" w:color="auto" w:fill="auto"/>
            <w:hideMark/>
          </w:tcPr>
          <w:p w14:paraId="3B277A53" w14:textId="77777777" w:rsidR="00D57FEA" w:rsidRPr="00B26A10" w:rsidRDefault="00D57FEA" w:rsidP="006F10AE">
            <w:pPr>
              <w:jc w:val="both"/>
              <w:rPr>
                <w:color w:val="000000"/>
              </w:rPr>
            </w:pPr>
            <w:r w:rsidRPr="00B26A10">
              <w:rPr>
                <w:color w:val="000000"/>
              </w:rPr>
              <w:t>In het numerieke resultaat kan de gebruiker op de afstroomroute klikken. Proteus toont daarna een dialoog waarin het verloop van QMFT getoond wordt.</w:t>
            </w:r>
          </w:p>
        </w:tc>
      </w:tr>
      <w:tr w:rsidR="00D57FEA" w:rsidRPr="00B26A10" w14:paraId="61BE94FB" w14:textId="77777777" w:rsidTr="006F10AE">
        <w:trPr>
          <w:trHeight w:val="990"/>
        </w:trPr>
        <w:tc>
          <w:tcPr>
            <w:tcW w:w="687" w:type="dxa"/>
            <w:tcBorders>
              <w:top w:val="nil"/>
              <w:left w:val="single" w:sz="4" w:space="0" w:color="auto"/>
              <w:bottom w:val="single" w:sz="4" w:space="0" w:color="auto"/>
              <w:right w:val="single" w:sz="4" w:space="0" w:color="auto"/>
            </w:tcBorders>
            <w:shd w:val="clear" w:color="auto" w:fill="auto"/>
            <w:noWrap/>
            <w:hideMark/>
          </w:tcPr>
          <w:p w14:paraId="4DB9F9F1" w14:textId="77777777" w:rsidR="00D57FEA" w:rsidRPr="00B26A10" w:rsidRDefault="00D57FEA" w:rsidP="00D57FEA">
            <w:pPr>
              <w:jc w:val="center"/>
              <w:rPr>
                <w:color w:val="000000"/>
                <w:lang w:val="en-US"/>
              </w:rPr>
            </w:pPr>
            <w:r w:rsidRPr="00B26A10">
              <w:rPr>
                <w:color w:val="000000"/>
                <w:lang w:val="en-US"/>
              </w:rPr>
              <w:t>2</w:t>
            </w:r>
          </w:p>
        </w:tc>
        <w:tc>
          <w:tcPr>
            <w:tcW w:w="5373" w:type="dxa"/>
            <w:tcBorders>
              <w:top w:val="nil"/>
              <w:left w:val="nil"/>
              <w:bottom w:val="single" w:sz="4" w:space="0" w:color="auto"/>
              <w:right w:val="single" w:sz="4" w:space="0" w:color="auto"/>
            </w:tcBorders>
            <w:shd w:val="clear" w:color="auto" w:fill="auto"/>
            <w:hideMark/>
          </w:tcPr>
          <w:p w14:paraId="72B66E09" w14:textId="77777777" w:rsidR="00D57FEA" w:rsidRPr="00B26A10" w:rsidRDefault="00D57FEA" w:rsidP="006F10AE">
            <w:pPr>
              <w:jc w:val="both"/>
              <w:rPr>
                <w:color w:val="000000"/>
              </w:rPr>
            </w:pPr>
            <w:r w:rsidRPr="00B26A10">
              <w:rPr>
                <w:color w:val="000000"/>
              </w:rPr>
              <w:t>Optie om berekening alleen uit te voeren op een deelselectie van het totale netwerk</w:t>
            </w:r>
          </w:p>
        </w:tc>
        <w:tc>
          <w:tcPr>
            <w:tcW w:w="3380" w:type="dxa"/>
            <w:tcBorders>
              <w:top w:val="nil"/>
              <w:left w:val="nil"/>
              <w:bottom w:val="single" w:sz="4" w:space="0" w:color="auto"/>
              <w:right w:val="single" w:sz="4" w:space="0" w:color="auto"/>
            </w:tcBorders>
            <w:shd w:val="clear" w:color="auto" w:fill="auto"/>
            <w:hideMark/>
          </w:tcPr>
          <w:p w14:paraId="5BA84727" w14:textId="77777777" w:rsidR="00D57FEA" w:rsidRPr="00B26A10" w:rsidRDefault="00D57FEA" w:rsidP="006F10AE">
            <w:pPr>
              <w:jc w:val="both"/>
              <w:rPr>
                <w:color w:val="000000"/>
              </w:rPr>
            </w:pPr>
            <w:r w:rsidRPr="00B26A10">
              <w:rPr>
                <w:color w:val="000000"/>
              </w:rPr>
              <w:t>In het netwerk kan een aantal units geselecteerd worden waarvoor specifiek de berekening uitgevoerd wordt.</w:t>
            </w:r>
          </w:p>
        </w:tc>
      </w:tr>
      <w:tr w:rsidR="00D57FEA" w:rsidRPr="00B26A10" w14:paraId="2B716169" w14:textId="77777777" w:rsidTr="006F10AE">
        <w:trPr>
          <w:trHeight w:val="900"/>
        </w:trPr>
        <w:tc>
          <w:tcPr>
            <w:tcW w:w="687" w:type="dxa"/>
            <w:tcBorders>
              <w:top w:val="nil"/>
              <w:left w:val="single" w:sz="4" w:space="0" w:color="auto"/>
              <w:bottom w:val="single" w:sz="4" w:space="0" w:color="auto"/>
              <w:right w:val="single" w:sz="4" w:space="0" w:color="auto"/>
            </w:tcBorders>
            <w:shd w:val="clear" w:color="auto" w:fill="auto"/>
            <w:noWrap/>
            <w:hideMark/>
          </w:tcPr>
          <w:p w14:paraId="67665E03" w14:textId="77777777" w:rsidR="00D57FEA" w:rsidRPr="00B26A10" w:rsidRDefault="00D57FEA" w:rsidP="00D57FEA">
            <w:pPr>
              <w:jc w:val="center"/>
              <w:rPr>
                <w:color w:val="000000"/>
                <w:lang w:val="en-US"/>
              </w:rPr>
            </w:pPr>
            <w:r w:rsidRPr="00B26A10">
              <w:rPr>
                <w:color w:val="000000"/>
                <w:lang w:val="en-US"/>
              </w:rPr>
              <w:t>3</w:t>
            </w:r>
          </w:p>
        </w:tc>
        <w:tc>
          <w:tcPr>
            <w:tcW w:w="5373" w:type="dxa"/>
            <w:tcBorders>
              <w:top w:val="nil"/>
              <w:left w:val="nil"/>
              <w:bottom w:val="single" w:sz="4" w:space="0" w:color="auto"/>
              <w:right w:val="single" w:sz="4" w:space="0" w:color="auto"/>
            </w:tcBorders>
            <w:shd w:val="clear" w:color="auto" w:fill="auto"/>
            <w:hideMark/>
          </w:tcPr>
          <w:p w14:paraId="5D318A74" w14:textId="77777777" w:rsidR="00D57FEA" w:rsidRPr="00B26A10" w:rsidRDefault="00D57FEA" w:rsidP="006F10AE">
            <w:pPr>
              <w:jc w:val="both"/>
              <w:rPr>
                <w:color w:val="000000"/>
              </w:rPr>
            </w:pPr>
            <w:r w:rsidRPr="00B26A10">
              <w:rPr>
                <w:color w:val="000000"/>
              </w:rPr>
              <w:t>Contexthelpfunctie opent naar de betreffende unit</w:t>
            </w:r>
          </w:p>
        </w:tc>
        <w:tc>
          <w:tcPr>
            <w:tcW w:w="3380" w:type="dxa"/>
            <w:tcBorders>
              <w:top w:val="nil"/>
              <w:left w:val="nil"/>
              <w:bottom w:val="single" w:sz="4" w:space="0" w:color="auto"/>
              <w:right w:val="single" w:sz="4" w:space="0" w:color="auto"/>
            </w:tcBorders>
            <w:shd w:val="clear" w:color="auto" w:fill="auto"/>
            <w:hideMark/>
          </w:tcPr>
          <w:p w14:paraId="50997D86" w14:textId="77777777" w:rsidR="00D57FEA" w:rsidRPr="00B26A10" w:rsidRDefault="00D57FEA" w:rsidP="006F10AE">
            <w:pPr>
              <w:jc w:val="both"/>
              <w:rPr>
                <w:color w:val="000000"/>
              </w:rPr>
            </w:pPr>
            <w:r w:rsidRPr="00B26A10">
              <w:rPr>
                <w:color w:val="000000"/>
              </w:rPr>
              <w:t>De helpfunctie opende niet op de helpfunctie van de  geselecteerde unit</w:t>
            </w:r>
          </w:p>
        </w:tc>
      </w:tr>
      <w:tr w:rsidR="00D57FEA" w:rsidRPr="00B26A10" w14:paraId="482251FD"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37B2C9EB" w14:textId="77777777" w:rsidR="00D57FEA" w:rsidRPr="00B26A10" w:rsidRDefault="00D57FEA" w:rsidP="00D57FEA">
            <w:pPr>
              <w:jc w:val="center"/>
              <w:rPr>
                <w:color w:val="000000"/>
                <w:lang w:val="en-US"/>
              </w:rPr>
            </w:pPr>
            <w:r w:rsidRPr="00B26A10">
              <w:rPr>
                <w:color w:val="000000"/>
                <w:lang w:val="en-US"/>
              </w:rPr>
              <w:t>4</w:t>
            </w:r>
          </w:p>
        </w:tc>
        <w:tc>
          <w:tcPr>
            <w:tcW w:w="5373" w:type="dxa"/>
            <w:tcBorders>
              <w:top w:val="nil"/>
              <w:left w:val="nil"/>
              <w:bottom w:val="single" w:sz="4" w:space="0" w:color="auto"/>
              <w:right w:val="single" w:sz="4" w:space="0" w:color="auto"/>
            </w:tcBorders>
            <w:shd w:val="clear" w:color="auto" w:fill="auto"/>
            <w:hideMark/>
          </w:tcPr>
          <w:p w14:paraId="60F90EDE" w14:textId="77777777" w:rsidR="00D57FEA" w:rsidRPr="00B26A10" w:rsidRDefault="00984E1C" w:rsidP="006F10AE">
            <w:pPr>
              <w:jc w:val="both"/>
              <w:rPr>
                <w:color w:val="000000"/>
              </w:rPr>
            </w:pPr>
            <w:r w:rsidRPr="00B26A10">
              <w:rPr>
                <w:color w:val="000000"/>
              </w:rPr>
              <w:t>TZV</w:t>
            </w:r>
            <w:r w:rsidR="00D57FEA" w:rsidRPr="00B26A10">
              <w:rPr>
                <w:color w:val="000000"/>
              </w:rPr>
              <w:t xml:space="preserve"> berekening is </w:t>
            </w:r>
            <w:r w:rsidR="00FC1265" w:rsidRPr="00B26A10">
              <w:rPr>
                <w:color w:val="000000"/>
              </w:rPr>
              <w:t>gecontroleerd</w:t>
            </w:r>
            <w:r w:rsidR="00D11EA7" w:rsidRPr="00B26A10">
              <w:rPr>
                <w:color w:val="000000"/>
              </w:rPr>
              <w:t xml:space="preserve"> en aangepast</w:t>
            </w:r>
          </w:p>
        </w:tc>
        <w:tc>
          <w:tcPr>
            <w:tcW w:w="3380" w:type="dxa"/>
            <w:tcBorders>
              <w:top w:val="nil"/>
              <w:left w:val="nil"/>
              <w:bottom w:val="single" w:sz="4" w:space="0" w:color="auto"/>
              <w:right w:val="single" w:sz="4" w:space="0" w:color="auto"/>
            </w:tcBorders>
            <w:shd w:val="clear" w:color="auto" w:fill="auto"/>
            <w:hideMark/>
          </w:tcPr>
          <w:p w14:paraId="4DBC33F6" w14:textId="77777777" w:rsidR="00D57FEA" w:rsidRPr="00B26A10" w:rsidRDefault="00F20531" w:rsidP="006F10AE">
            <w:pPr>
              <w:jc w:val="both"/>
              <w:rPr>
                <w:color w:val="000000"/>
              </w:rPr>
            </w:pPr>
            <w:r w:rsidRPr="00B26A10">
              <w:rPr>
                <w:color w:val="000000"/>
              </w:rPr>
              <w:t xml:space="preserve">De dispersie en TZV afbraak in de </w:t>
            </w:r>
            <w:r w:rsidR="00F44477" w:rsidRPr="00B26A10">
              <w:rPr>
                <w:color w:val="000000"/>
              </w:rPr>
              <w:t>verontreinigde plug worden</w:t>
            </w:r>
            <w:r w:rsidRPr="00B26A10">
              <w:rPr>
                <w:color w:val="000000"/>
              </w:rPr>
              <w:t xml:space="preserve"> correct in 2 dimensies berekend. De effecten van de beweging van de plug door het watersysteem worden nu </w:t>
            </w:r>
            <w:r w:rsidR="00F44477" w:rsidRPr="00B26A10">
              <w:rPr>
                <w:color w:val="000000"/>
              </w:rPr>
              <w:t>meegenomen in het eindresultaat</w:t>
            </w:r>
            <w:r w:rsidRPr="00B26A10">
              <w:rPr>
                <w:color w:val="000000"/>
              </w:rPr>
              <w:t>.</w:t>
            </w:r>
          </w:p>
        </w:tc>
      </w:tr>
      <w:tr w:rsidR="00D57FEA" w:rsidRPr="00B26A10" w14:paraId="7A4E8461"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67B026C8" w14:textId="77777777" w:rsidR="00D57FEA" w:rsidRPr="00B26A10" w:rsidRDefault="00D57FEA" w:rsidP="00D57FEA">
            <w:pPr>
              <w:jc w:val="center"/>
              <w:rPr>
                <w:color w:val="000000"/>
                <w:lang w:val="en-US"/>
              </w:rPr>
            </w:pPr>
            <w:r w:rsidRPr="00B26A10">
              <w:rPr>
                <w:color w:val="000000"/>
                <w:lang w:val="en-US"/>
              </w:rPr>
              <w:t>5</w:t>
            </w:r>
          </w:p>
        </w:tc>
        <w:tc>
          <w:tcPr>
            <w:tcW w:w="5373" w:type="dxa"/>
            <w:tcBorders>
              <w:top w:val="nil"/>
              <w:left w:val="nil"/>
              <w:bottom w:val="single" w:sz="4" w:space="0" w:color="auto"/>
              <w:right w:val="single" w:sz="4" w:space="0" w:color="auto"/>
            </w:tcBorders>
            <w:shd w:val="clear" w:color="auto" w:fill="auto"/>
            <w:hideMark/>
          </w:tcPr>
          <w:p w14:paraId="6BCCB89F" w14:textId="77777777" w:rsidR="00D57FEA" w:rsidRPr="00B26A10" w:rsidRDefault="00D57FEA" w:rsidP="006F10AE">
            <w:pPr>
              <w:jc w:val="both"/>
              <w:rPr>
                <w:color w:val="000000"/>
                <w:lang w:val="en-US"/>
              </w:rPr>
            </w:pPr>
            <w:r w:rsidRPr="00B26A10">
              <w:rPr>
                <w:color w:val="000000"/>
                <w:lang w:val="en-US"/>
              </w:rPr>
              <w:t>Windows 10 ondersteuning</w:t>
            </w:r>
          </w:p>
        </w:tc>
        <w:tc>
          <w:tcPr>
            <w:tcW w:w="3380" w:type="dxa"/>
            <w:tcBorders>
              <w:top w:val="nil"/>
              <w:left w:val="nil"/>
              <w:bottom w:val="single" w:sz="4" w:space="0" w:color="auto"/>
              <w:right w:val="single" w:sz="4" w:space="0" w:color="auto"/>
            </w:tcBorders>
            <w:shd w:val="clear" w:color="auto" w:fill="auto"/>
            <w:hideMark/>
          </w:tcPr>
          <w:p w14:paraId="27D3902B" w14:textId="77777777" w:rsidR="00D57FEA" w:rsidRPr="00B26A10" w:rsidRDefault="00D57FEA" w:rsidP="006F10AE">
            <w:pPr>
              <w:jc w:val="both"/>
              <w:rPr>
                <w:color w:val="000000"/>
              </w:rPr>
            </w:pPr>
            <w:r w:rsidRPr="00B26A10">
              <w:rPr>
                <w:color w:val="000000"/>
              </w:rPr>
              <w:t>Proteus werkt nu onder Windows 7, 8 en 10</w:t>
            </w:r>
          </w:p>
        </w:tc>
      </w:tr>
      <w:tr w:rsidR="00D57FEA" w:rsidRPr="00B26A10" w14:paraId="37D76A2A"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3139775F" w14:textId="77777777" w:rsidR="00D57FEA" w:rsidRPr="00B26A10" w:rsidRDefault="00D57FEA" w:rsidP="00D57FEA">
            <w:pPr>
              <w:jc w:val="center"/>
              <w:rPr>
                <w:color w:val="000000"/>
                <w:lang w:val="en-US"/>
              </w:rPr>
            </w:pPr>
            <w:r w:rsidRPr="00B26A10">
              <w:rPr>
                <w:color w:val="000000"/>
                <w:lang w:val="en-US"/>
              </w:rPr>
              <w:t>6</w:t>
            </w:r>
          </w:p>
        </w:tc>
        <w:tc>
          <w:tcPr>
            <w:tcW w:w="5373" w:type="dxa"/>
            <w:tcBorders>
              <w:top w:val="nil"/>
              <w:left w:val="nil"/>
              <w:bottom w:val="single" w:sz="4" w:space="0" w:color="auto"/>
              <w:right w:val="single" w:sz="4" w:space="0" w:color="auto"/>
            </w:tcBorders>
            <w:shd w:val="clear" w:color="auto" w:fill="auto"/>
            <w:hideMark/>
          </w:tcPr>
          <w:p w14:paraId="04A5545A" w14:textId="77777777" w:rsidR="00D57FEA" w:rsidRPr="00B26A10" w:rsidRDefault="00D57FEA" w:rsidP="006F10AE">
            <w:pPr>
              <w:jc w:val="both"/>
              <w:rPr>
                <w:color w:val="000000"/>
                <w:lang w:val="en-US"/>
              </w:rPr>
            </w:pPr>
            <w:r w:rsidRPr="00B26A10">
              <w:rPr>
                <w:color w:val="000000"/>
                <w:lang w:val="en-US"/>
              </w:rPr>
              <w:t>Proteus 2 ondersteuning is verwijderd</w:t>
            </w:r>
          </w:p>
        </w:tc>
        <w:tc>
          <w:tcPr>
            <w:tcW w:w="3380" w:type="dxa"/>
            <w:tcBorders>
              <w:top w:val="nil"/>
              <w:left w:val="nil"/>
              <w:bottom w:val="single" w:sz="4" w:space="0" w:color="auto"/>
              <w:right w:val="single" w:sz="4" w:space="0" w:color="auto"/>
            </w:tcBorders>
            <w:shd w:val="clear" w:color="auto" w:fill="auto"/>
            <w:hideMark/>
          </w:tcPr>
          <w:p w14:paraId="55A1B631" w14:textId="77777777" w:rsidR="00D57FEA" w:rsidRPr="00B26A10" w:rsidRDefault="00D57FEA" w:rsidP="006F10AE">
            <w:pPr>
              <w:jc w:val="both"/>
              <w:rPr>
                <w:color w:val="000000"/>
              </w:rPr>
            </w:pPr>
            <w:r w:rsidRPr="00B26A10">
              <w:rPr>
                <w:color w:val="000000"/>
              </w:rPr>
              <w:t>De import functie van Proteus 2 projecten is verwijderd.</w:t>
            </w:r>
          </w:p>
        </w:tc>
      </w:tr>
      <w:tr w:rsidR="00D57FEA" w:rsidRPr="00B26A10" w14:paraId="29112037"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5E10AA78" w14:textId="77777777" w:rsidR="00D57FEA" w:rsidRPr="00B26A10" w:rsidRDefault="00D57FEA" w:rsidP="00D57FEA">
            <w:pPr>
              <w:jc w:val="center"/>
              <w:rPr>
                <w:color w:val="000000"/>
                <w:lang w:val="en-US"/>
              </w:rPr>
            </w:pPr>
            <w:r w:rsidRPr="00B26A10">
              <w:rPr>
                <w:color w:val="000000"/>
                <w:lang w:val="en-US"/>
              </w:rPr>
              <w:t>7</w:t>
            </w:r>
          </w:p>
        </w:tc>
        <w:tc>
          <w:tcPr>
            <w:tcW w:w="5373" w:type="dxa"/>
            <w:tcBorders>
              <w:top w:val="nil"/>
              <w:left w:val="nil"/>
              <w:bottom w:val="single" w:sz="4" w:space="0" w:color="auto"/>
              <w:right w:val="single" w:sz="4" w:space="0" w:color="auto"/>
            </w:tcBorders>
            <w:shd w:val="clear" w:color="auto" w:fill="auto"/>
            <w:hideMark/>
          </w:tcPr>
          <w:p w14:paraId="406895EF" w14:textId="77777777" w:rsidR="00D57FEA" w:rsidRPr="00B26A10" w:rsidRDefault="00D57FEA" w:rsidP="006F10AE">
            <w:pPr>
              <w:jc w:val="both"/>
              <w:rPr>
                <w:color w:val="000000"/>
              </w:rPr>
            </w:pPr>
            <w:r w:rsidRPr="00B26A10">
              <w:rPr>
                <w:color w:val="000000"/>
              </w:rPr>
              <w:t>P-Splitter werkt bij andere taalinstellingen van het OS</w:t>
            </w:r>
          </w:p>
        </w:tc>
        <w:tc>
          <w:tcPr>
            <w:tcW w:w="3380" w:type="dxa"/>
            <w:tcBorders>
              <w:top w:val="nil"/>
              <w:left w:val="nil"/>
              <w:bottom w:val="single" w:sz="4" w:space="0" w:color="auto"/>
              <w:right w:val="single" w:sz="4" w:space="0" w:color="auto"/>
            </w:tcBorders>
            <w:shd w:val="clear" w:color="auto" w:fill="auto"/>
            <w:hideMark/>
          </w:tcPr>
          <w:p w14:paraId="074CD196" w14:textId="77777777" w:rsidR="00D57FEA" w:rsidRPr="00B26A10" w:rsidRDefault="00D57FEA" w:rsidP="006F10AE">
            <w:pPr>
              <w:jc w:val="both"/>
              <w:rPr>
                <w:color w:val="000000"/>
                <w:lang w:val="en-US"/>
              </w:rPr>
            </w:pPr>
            <w:r w:rsidRPr="00B26A10">
              <w:rPr>
                <w:color w:val="000000"/>
              </w:rPr>
              <w:t xml:space="preserve">Hierbij trad een fout op. </w:t>
            </w:r>
            <w:r w:rsidRPr="00B26A10">
              <w:rPr>
                <w:color w:val="000000"/>
                <w:lang w:val="en-US"/>
              </w:rPr>
              <w:t>Deze is nu hersteld.</w:t>
            </w:r>
          </w:p>
        </w:tc>
      </w:tr>
      <w:tr w:rsidR="00D57FEA" w:rsidRPr="00B26A10" w14:paraId="741FFEFE" w14:textId="77777777" w:rsidTr="006F10AE">
        <w:trPr>
          <w:trHeight w:val="300"/>
        </w:trPr>
        <w:tc>
          <w:tcPr>
            <w:tcW w:w="687" w:type="dxa"/>
            <w:tcBorders>
              <w:top w:val="nil"/>
              <w:left w:val="single" w:sz="4" w:space="0" w:color="auto"/>
              <w:bottom w:val="single" w:sz="4" w:space="0" w:color="auto"/>
              <w:right w:val="single" w:sz="4" w:space="0" w:color="auto"/>
            </w:tcBorders>
            <w:shd w:val="clear" w:color="auto" w:fill="auto"/>
            <w:noWrap/>
            <w:hideMark/>
          </w:tcPr>
          <w:p w14:paraId="110DA4B7" w14:textId="77777777" w:rsidR="00D57FEA" w:rsidRPr="00B26A10" w:rsidRDefault="00D57FEA" w:rsidP="00D57FEA">
            <w:pPr>
              <w:jc w:val="center"/>
              <w:rPr>
                <w:color w:val="000000"/>
                <w:lang w:val="en-US"/>
              </w:rPr>
            </w:pPr>
            <w:r w:rsidRPr="00B26A10">
              <w:rPr>
                <w:color w:val="000000"/>
                <w:lang w:val="en-US"/>
              </w:rPr>
              <w:t>8</w:t>
            </w:r>
          </w:p>
        </w:tc>
        <w:tc>
          <w:tcPr>
            <w:tcW w:w="5373" w:type="dxa"/>
            <w:tcBorders>
              <w:top w:val="nil"/>
              <w:left w:val="nil"/>
              <w:bottom w:val="single" w:sz="4" w:space="0" w:color="auto"/>
              <w:right w:val="single" w:sz="4" w:space="0" w:color="auto"/>
            </w:tcBorders>
            <w:shd w:val="clear" w:color="auto" w:fill="auto"/>
            <w:hideMark/>
          </w:tcPr>
          <w:p w14:paraId="5374C5F0" w14:textId="77777777" w:rsidR="00D57FEA" w:rsidRPr="00B26A10" w:rsidRDefault="00D57FEA" w:rsidP="006F10AE">
            <w:pPr>
              <w:jc w:val="both"/>
              <w:rPr>
                <w:color w:val="000000"/>
              </w:rPr>
            </w:pPr>
            <w:r w:rsidRPr="00B26A10">
              <w:rPr>
                <w:color w:val="000000"/>
              </w:rPr>
              <w:t>Resultaat grafiek afgekapt bij risico frequentie &lt; 10-2</w:t>
            </w:r>
          </w:p>
        </w:tc>
        <w:tc>
          <w:tcPr>
            <w:tcW w:w="3380" w:type="dxa"/>
            <w:tcBorders>
              <w:top w:val="nil"/>
              <w:left w:val="nil"/>
              <w:bottom w:val="single" w:sz="4" w:space="0" w:color="auto"/>
              <w:right w:val="single" w:sz="4" w:space="0" w:color="auto"/>
            </w:tcBorders>
            <w:shd w:val="clear" w:color="auto" w:fill="auto"/>
            <w:hideMark/>
          </w:tcPr>
          <w:p w14:paraId="41DA70A3" w14:textId="77777777" w:rsidR="00D57FEA" w:rsidRPr="00B26A10" w:rsidRDefault="00D57FEA" w:rsidP="006F10AE">
            <w:pPr>
              <w:jc w:val="both"/>
              <w:rPr>
                <w:color w:val="000000"/>
              </w:rPr>
            </w:pPr>
            <w:r w:rsidRPr="00B26A10">
              <w:rPr>
                <w:color w:val="000000"/>
              </w:rPr>
              <w:t> </w:t>
            </w:r>
          </w:p>
        </w:tc>
      </w:tr>
      <w:tr w:rsidR="00D57FEA" w:rsidRPr="00B26A10" w14:paraId="422CD03E" w14:textId="77777777" w:rsidTr="006F10AE">
        <w:trPr>
          <w:trHeight w:val="300"/>
        </w:trPr>
        <w:tc>
          <w:tcPr>
            <w:tcW w:w="687" w:type="dxa"/>
            <w:tcBorders>
              <w:top w:val="nil"/>
              <w:left w:val="single" w:sz="4" w:space="0" w:color="auto"/>
              <w:bottom w:val="single" w:sz="4" w:space="0" w:color="auto"/>
              <w:right w:val="single" w:sz="4" w:space="0" w:color="auto"/>
            </w:tcBorders>
            <w:shd w:val="clear" w:color="auto" w:fill="auto"/>
            <w:noWrap/>
            <w:hideMark/>
          </w:tcPr>
          <w:p w14:paraId="0A86580E" w14:textId="77777777" w:rsidR="00D57FEA" w:rsidRPr="00B26A10" w:rsidRDefault="00D57FEA" w:rsidP="00D57FEA">
            <w:pPr>
              <w:jc w:val="center"/>
              <w:rPr>
                <w:color w:val="000000"/>
                <w:lang w:val="en-US"/>
              </w:rPr>
            </w:pPr>
            <w:r w:rsidRPr="00B26A10">
              <w:rPr>
                <w:color w:val="000000"/>
                <w:lang w:val="en-US"/>
              </w:rPr>
              <w:t>9</w:t>
            </w:r>
          </w:p>
        </w:tc>
        <w:tc>
          <w:tcPr>
            <w:tcW w:w="5373" w:type="dxa"/>
            <w:tcBorders>
              <w:top w:val="nil"/>
              <w:left w:val="nil"/>
              <w:bottom w:val="single" w:sz="4" w:space="0" w:color="auto"/>
              <w:right w:val="single" w:sz="4" w:space="0" w:color="auto"/>
            </w:tcBorders>
            <w:shd w:val="clear" w:color="auto" w:fill="auto"/>
            <w:hideMark/>
          </w:tcPr>
          <w:p w14:paraId="5EECB546" w14:textId="77777777" w:rsidR="00D57FEA" w:rsidRPr="00B26A10" w:rsidRDefault="00D57FEA" w:rsidP="006F10AE">
            <w:pPr>
              <w:jc w:val="both"/>
              <w:rPr>
                <w:color w:val="000000"/>
              </w:rPr>
            </w:pPr>
            <w:r w:rsidRPr="00B26A10">
              <w:rPr>
                <w:color w:val="000000"/>
              </w:rPr>
              <w:t>Scenario duur "Overslag weg" unit is te lang</w:t>
            </w:r>
          </w:p>
        </w:tc>
        <w:tc>
          <w:tcPr>
            <w:tcW w:w="3380" w:type="dxa"/>
            <w:tcBorders>
              <w:top w:val="nil"/>
              <w:left w:val="nil"/>
              <w:bottom w:val="single" w:sz="4" w:space="0" w:color="auto"/>
              <w:right w:val="single" w:sz="4" w:space="0" w:color="auto"/>
            </w:tcBorders>
            <w:shd w:val="clear" w:color="auto" w:fill="auto"/>
            <w:hideMark/>
          </w:tcPr>
          <w:p w14:paraId="39F3345E" w14:textId="77777777" w:rsidR="00D57FEA" w:rsidRPr="00B26A10" w:rsidRDefault="00D57FEA" w:rsidP="006F10AE">
            <w:pPr>
              <w:jc w:val="both"/>
              <w:rPr>
                <w:color w:val="000000"/>
                <w:lang w:val="en-US"/>
              </w:rPr>
            </w:pPr>
            <w:r w:rsidRPr="00B26A10">
              <w:rPr>
                <w:color w:val="000000"/>
                <w:lang w:val="en-US"/>
              </w:rPr>
              <w:t>Gecorrigeerd in deze versie</w:t>
            </w:r>
          </w:p>
        </w:tc>
      </w:tr>
      <w:tr w:rsidR="00D57FEA" w:rsidRPr="00B26A10" w14:paraId="1AEE1AF4" w14:textId="77777777" w:rsidTr="006F10AE">
        <w:trPr>
          <w:trHeight w:val="300"/>
        </w:trPr>
        <w:tc>
          <w:tcPr>
            <w:tcW w:w="687" w:type="dxa"/>
            <w:tcBorders>
              <w:top w:val="nil"/>
              <w:left w:val="single" w:sz="4" w:space="0" w:color="auto"/>
              <w:bottom w:val="single" w:sz="4" w:space="0" w:color="auto"/>
              <w:right w:val="single" w:sz="4" w:space="0" w:color="auto"/>
            </w:tcBorders>
            <w:shd w:val="clear" w:color="auto" w:fill="auto"/>
            <w:noWrap/>
            <w:hideMark/>
          </w:tcPr>
          <w:p w14:paraId="4C3DA90C" w14:textId="77777777" w:rsidR="00D57FEA" w:rsidRPr="00B26A10" w:rsidRDefault="00D57FEA" w:rsidP="00D57FEA">
            <w:pPr>
              <w:jc w:val="center"/>
              <w:rPr>
                <w:color w:val="000000"/>
                <w:lang w:val="en-US"/>
              </w:rPr>
            </w:pPr>
            <w:r w:rsidRPr="00B26A10">
              <w:rPr>
                <w:color w:val="000000"/>
                <w:lang w:val="en-US"/>
              </w:rPr>
              <w:t>10</w:t>
            </w:r>
          </w:p>
        </w:tc>
        <w:tc>
          <w:tcPr>
            <w:tcW w:w="5373" w:type="dxa"/>
            <w:tcBorders>
              <w:top w:val="nil"/>
              <w:left w:val="nil"/>
              <w:bottom w:val="single" w:sz="4" w:space="0" w:color="auto"/>
              <w:right w:val="single" w:sz="4" w:space="0" w:color="auto"/>
            </w:tcBorders>
            <w:shd w:val="clear" w:color="auto" w:fill="auto"/>
            <w:hideMark/>
          </w:tcPr>
          <w:p w14:paraId="748B18FB" w14:textId="77777777" w:rsidR="00D57FEA" w:rsidRPr="00B26A10" w:rsidRDefault="00D57FEA" w:rsidP="006F10AE">
            <w:pPr>
              <w:jc w:val="both"/>
              <w:rPr>
                <w:color w:val="000000"/>
              </w:rPr>
            </w:pPr>
            <w:r w:rsidRPr="00B26A10">
              <w:rPr>
                <w:color w:val="000000"/>
              </w:rPr>
              <w:t>Proteus 3.2 project leest mengsel incorrect in</w:t>
            </w:r>
          </w:p>
        </w:tc>
        <w:tc>
          <w:tcPr>
            <w:tcW w:w="3380" w:type="dxa"/>
            <w:tcBorders>
              <w:top w:val="nil"/>
              <w:left w:val="nil"/>
              <w:bottom w:val="single" w:sz="4" w:space="0" w:color="auto"/>
              <w:right w:val="single" w:sz="4" w:space="0" w:color="auto"/>
            </w:tcBorders>
            <w:shd w:val="clear" w:color="auto" w:fill="auto"/>
            <w:hideMark/>
          </w:tcPr>
          <w:p w14:paraId="174A5D68" w14:textId="77777777" w:rsidR="00D57FEA" w:rsidRPr="00B26A10" w:rsidRDefault="00D57FEA" w:rsidP="006F10AE">
            <w:pPr>
              <w:jc w:val="both"/>
              <w:rPr>
                <w:color w:val="000000"/>
                <w:lang w:val="en-US"/>
              </w:rPr>
            </w:pPr>
            <w:r w:rsidRPr="00B26A10">
              <w:rPr>
                <w:color w:val="000000"/>
                <w:lang w:val="en-US"/>
              </w:rPr>
              <w:t>Gecorrigeerd in deze versie</w:t>
            </w:r>
          </w:p>
        </w:tc>
      </w:tr>
      <w:tr w:rsidR="00D57FEA" w:rsidRPr="00B26A10" w14:paraId="002B5B63"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3B8CB0A6" w14:textId="77777777" w:rsidR="00D57FEA" w:rsidRPr="00B26A10" w:rsidRDefault="00D57FEA" w:rsidP="00D57FEA">
            <w:pPr>
              <w:jc w:val="center"/>
              <w:rPr>
                <w:color w:val="000000"/>
                <w:lang w:val="en-US"/>
              </w:rPr>
            </w:pPr>
            <w:r w:rsidRPr="00B26A10">
              <w:rPr>
                <w:color w:val="000000"/>
                <w:lang w:val="en-US"/>
              </w:rPr>
              <w:t>11</w:t>
            </w:r>
          </w:p>
        </w:tc>
        <w:tc>
          <w:tcPr>
            <w:tcW w:w="5373" w:type="dxa"/>
            <w:tcBorders>
              <w:top w:val="nil"/>
              <w:left w:val="nil"/>
              <w:bottom w:val="single" w:sz="4" w:space="0" w:color="auto"/>
              <w:right w:val="single" w:sz="4" w:space="0" w:color="auto"/>
            </w:tcBorders>
            <w:shd w:val="clear" w:color="auto" w:fill="auto"/>
            <w:hideMark/>
          </w:tcPr>
          <w:p w14:paraId="1F619803" w14:textId="77777777" w:rsidR="00D57FEA" w:rsidRPr="00B26A10" w:rsidRDefault="00D57FEA" w:rsidP="006F10AE">
            <w:pPr>
              <w:jc w:val="both"/>
              <w:rPr>
                <w:color w:val="000000"/>
              </w:rPr>
            </w:pPr>
            <w:r w:rsidRPr="00B26A10">
              <w:rPr>
                <w:color w:val="000000"/>
              </w:rPr>
              <w:t xml:space="preserve">Fout in berekening volumecontaminatie zeer toxische stoffen </w:t>
            </w:r>
          </w:p>
        </w:tc>
        <w:tc>
          <w:tcPr>
            <w:tcW w:w="3380" w:type="dxa"/>
            <w:tcBorders>
              <w:top w:val="nil"/>
              <w:left w:val="nil"/>
              <w:bottom w:val="single" w:sz="4" w:space="0" w:color="auto"/>
              <w:right w:val="single" w:sz="4" w:space="0" w:color="auto"/>
            </w:tcBorders>
            <w:shd w:val="clear" w:color="auto" w:fill="auto"/>
            <w:hideMark/>
          </w:tcPr>
          <w:p w14:paraId="7E117E68" w14:textId="77777777" w:rsidR="00D57FEA" w:rsidRPr="00B26A10" w:rsidRDefault="00D57FEA" w:rsidP="006F10AE">
            <w:pPr>
              <w:jc w:val="both"/>
              <w:rPr>
                <w:color w:val="000000"/>
                <w:lang w:val="en-US"/>
              </w:rPr>
            </w:pPr>
            <w:r w:rsidRPr="00B26A10">
              <w:rPr>
                <w:color w:val="000000"/>
                <w:lang w:val="en-US"/>
              </w:rPr>
              <w:t>Gecorrigeerd in deze versie</w:t>
            </w:r>
          </w:p>
        </w:tc>
      </w:tr>
      <w:tr w:rsidR="00D57FEA" w:rsidRPr="00B26A10" w14:paraId="23A98FE3" w14:textId="77777777" w:rsidTr="006F10AE">
        <w:trPr>
          <w:trHeight w:val="600"/>
        </w:trPr>
        <w:tc>
          <w:tcPr>
            <w:tcW w:w="687" w:type="dxa"/>
            <w:tcBorders>
              <w:top w:val="nil"/>
              <w:left w:val="single" w:sz="4" w:space="0" w:color="auto"/>
              <w:bottom w:val="single" w:sz="4" w:space="0" w:color="auto"/>
              <w:right w:val="single" w:sz="4" w:space="0" w:color="auto"/>
            </w:tcBorders>
            <w:shd w:val="clear" w:color="auto" w:fill="auto"/>
            <w:noWrap/>
            <w:hideMark/>
          </w:tcPr>
          <w:p w14:paraId="1A5DA555" w14:textId="77777777" w:rsidR="00D57FEA" w:rsidRPr="00B26A10" w:rsidRDefault="00D57FEA" w:rsidP="00D57FEA">
            <w:pPr>
              <w:jc w:val="center"/>
              <w:rPr>
                <w:color w:val="000000"/>
                <w:lang w:val="en-US"/>
              </w:rPr>
            </w:pPr>
            <w:r w:rsidRPr="00B26A10">
              <w:rPr>
                <w:color w:val="000000"/>
                <w:lang w:val="en-US"/>
              </w:rPr>
              <w:t>12</w:t>
            </w:r>
          </w:p>
        </w:tc>
        <w:tc>
          <w:tcPr>
            <w:tcW w:w="5373" w:type="dxa"/>
            <w:tcBorders>
              <w:top w:val="nil"/>
              <w:left w:val="nil"/>
              <w:bottom w:val="single" w:sz="4" w:space="0" w:color="auto"/>
              <w:right w:val="single" w:sz="4" w:space="0" w:color="auto"/>
            </w:tcBorders>
            <w:shd w:val="clear" w:color="auto" w:fill="auto"/>
            <w:hideMark/>
          </w:tcPr>
          <w:p w14:paraId="159C627C" w14:textId="1204334D" w:rsidR="00D57FEA" w:rsidRPr="00B26A10" w:rsidRDefault="00D57FEA" w:rsidP="006F10AE">
            <w:pPr>
              <w:jc w:val="both"/>
              <w:rPr>
                <w:color w:val="000000"/>
              </w:rPr>
            </w:pPr>
            <w:r w:rsidRPr="00B26A10">
              <w:rPr>
                <w:color w:val="000000"/>
              </w:rPr>
              <w:t xml:space="preserve">Unit "Riool" veroorzaakte in sommige gevallen een fout in </w:t>
            </w:r>
            <w:r w:rsidRPr="009232F6">
              <w:rPr>
                <w:color w:val="000000"/>
              </w:rPr>
              <w:t>de</w:t>
            </w:r>
            <w:r w:rsidR="00905D1E" w:rsidRPr="009232F6">
              <w:rPr>
                <w:color w:val="000000"/>
              </w:rPr>
              <w:t xml:space="preserve"> </w:t>
            </w:r>
            <w:r w:rsidRPr="009232F6">
              <w:rPr>
                <w:color w:val="000000"/>
              </w:rPr>
              <w:t>berekening</w:t>
            </w:r>
          </w:p>
        </w:tc>
        <w:tc>
          <w:tcPr>
            <w:tcW w:w="3380" w:type="dxa"/>
            <w:tcBorders>
              <w:top w:val="nil"/>
              <w:left w:val="nil"/>
              <w:bottom w:val="single" w:sz="4" w:space="0" w:color="auto"/>
              <w:right w:val="single" w:sz="4" w:space="0" w:color="auto"/>
            </w:tcBorders>
            <w:shd w:val="clear" w:color="auto" w:fill="auto"/>
            <w:hideMark/>
          </w:tcPr>
          <w:p w14:paraId="2B7ADE29" w14:textId="77777777" w:rsidR="00D57FEA" w:rsidRPr="00B26A10" w:rsidRDefault="00D57FEA" w:rsidP="006F10AE">
            <w:pPr>
              <w:jc w:val="both"/>
              <w:rPr>
                <w:color w:val="000000"/>
                <w:lang w:val="en-US"/>
              </w:rPr>
            </w:pPr>
            <w:r w:rsidRPr="00B26A10">
              <w:rPr>
                <w:color w:val="000000"/>
                <w:lang w:val="en-US"/>
              </w:rPr>
              <w:t>Gecorrigeerd in deze versie</w:t>
            </w:r>
          </w:p>
        </w:tc>
      </w:tr>
      <w:tr w:rsidR="00D57FEA" w:rsidRPr="00B26A10" w14:paraId="0E03C154" w14:textId="77777777" w:rsidTr="00D57FEA">
        <w:trPr>
          <w:trHeight w:val="300"/>
        </w:trPr>
        <w:tc>
          <w:tcPr>
            <w:tcW w:w="60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01BDF9" w14:textId="77777777" w:rsidR="00D57FEA" w:rsidRPr="00B26A10" w:rsidRDefault="00D57FEA" w:rsidP="006F10AE">
            <w:pPr>
              <w:jc w:val="both"/>
              <w:rPr>
                <w:b/>
                <w:bCs/>
                <w:color w:val="000000"/>
                <w:lang w:val="en-US"/>
              </w:rPr>
            </w:pPr>
          </w:p>
        </w:tc>
        <w:tc>
          <w:tcPr>
            <w:tcW w:w="3380" w:type="dxa"/>
            <w:tcBorders>
              <w:top w:val="nil"/>
              <w:left w:val="nil"/>
              <w:bottom w:val="single" w:sz="4" w:space="0" w:color="auto"/>
              <w:right w:val="single" w:sz="4" w:space="0" w:color="auto"/>
            </w:tcBorders>
            <w:shd w:val="clear" w:color="auto" w:fill="auto"/>
            <w:vAlign w:val="bottom"/>
            <w:hideMark/>
          </w:tcPr>
          <w:p w14:paraId="4CE1D060" w14:textId="77777777" w:rsidR="00D57FEA" w:rsidRPr="00B26A10" w:rsidRDefault="00D57FEA" w:rsidP="006F10AE">
            <w:pPr>
              <w:jc w:val="both"/>
              <w:rPr>
                <w:color w:val="000000"/>
                <w:lang w:val="en-US"/>
              </w:rPr>
            </w:pPr>
            <w:r w:rsidRPr="00B26A10">
              <w:rPr>
                <w:color w:val="000000"/>
                <w:lang w:val="en-US"/>
              </w:rPr>
              <w:t> </w:t>
            </w:r>
          </w:p>
        </w:tc>
      </w:tr>
      <w:tr w:rsidR="003E3184" w:rsidRPr="00B26A10" w14:paraId="6DB4945A" w14:textId="77777777" w:rsidTr="00D57FEA">
        <w:trPr>
          <w:trHeight w:val="300"/>
        </w:trPr>
        <w:tc>
          <w:tcPr>
            <w:tcW w:w="60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11C6DCF" w14:textId="77777777" w:rsidR="003E3184" w:rsidRPr="00B26A10" w:rsidRDefault="003E3184" w:rsidP="00D57FEA">
            <w:pPr>
              <w:jc w:val="center"/>
              <w:rPr>
                <w:b/>
                <w:bCs/>
                <w:color w:val="000000"/>
                <w:lang w:val="en-US"/>
              </w:rPr>
            </w:pPr>
          </w:p>
        </w:tc>
        <w:tc>
          <w:tcPr>
            <w:tcW w:w="3380" w:type="dxa"/>
            <w:tcBorders>
              <w:top w:val="nil"/>
              <w:left w:val="nil"/>
              <w:bottom w:val="single" w:sz="4" w:space="0" w:color="auto"/>
              <w:right w:val="single" w:sz="4" w:space="0" w:color="auto"/>
            </w:tcBorders>
            <w:shd w:val="clear" w:color="auto" w:fill="auto"/>
            <w:vAlign w:val="bottom"/>
          </w:tcPr>
          <w:p w14:paraId="7AAD842C" w14:textId="77777777" w:rsidR="003E3184" w:rsidRPr="00B26A10" w:rsidRDefault="003E3184" w:rsidP="00D57FEA">
            <w:pPr>
              <w:rPr>
                <w:color w:val="000000"/>
                <w:lang w:val="en-US"/>
              </w:rPr>
            </w:pPr>
          </w:p>
        </w:tc>
      </w:tr>
      <w:tr w:rsidR="003E3184" w:rsidRPr="00B26A10" w14:paraId="3B4A7E83" w14:textId="77777777" w:rsidTr="00AD5E53">
        <w:trPr>
          <w:trHeight w:val="300"/>
        </w:trPr>
        <w:tc>
          <w:tcPr>
            <w:tcW w:w="60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AC3103" w14:textId="77777777" w:rsidR="003E3184" w:rsidRPr="00B26A10" w:rsidRDefault="003E3184" w:rsidP="00AD5E53">
            <w:pPr>
              <w:jc w:val="center"/>
              <w:rPr>
                <w:b/>
                <w:bCs/>
                <w:color w:val="000000"/>
                <w:lang w:val="en-US"/>
              </w:rPr>
            </w:pPr>
            <w:r w:rsidRPr="00B26A10">
              <w:rPr>
                <w:b/>
                <w:bCs/>
                <w:color w:val="000000"/>
                <w:lang w:val="en-US"/>
              </w:rPr>
              <w:t xml:space="preserve">Proteus </w:t>
            </w:r>
            <w:r w:rsidR="002843D2">
              <w:rPr>
                <w:b/>
                <w:bCs/>
                <w:color w:val="000000"/>
                <w:lang w:val="en-US"/>
              </w:rPr>
              <w:t>4.0</w:t>
            </w:r>
            <w:r w:rsidRPr="00B26A10">
              <w:rPr>
                <w:b/>
                <w:bCs/>
                <w:color w:val="000000"/>
                <w:lang w:val="en-US"/>
              </w:rPr>
              <w:t xml:space="preserve"> Fase 2 eisen</w:t>
            </w:r>
          </w:p>
        </w:tc>
        <w:tc>
          <w:tcPr>
            <w:tcW w:w="3380" w:type="dxa"/>
            <w:tcBorders>
              <w:top w:val="nil"/>
              <w:left w:val="nil"/>
              <w:bottom w:val="nil"/>
              <w:right w:val="nil"/>
            </w:tcBorders>
            <w:shd w:val="clear" w:color="auto" w:fill="auto"/>
            <w:noWrap/>
            <w:vAlign w:val="bottom"/>
            <w:hideMark/>
          </w:tcPr>
          <w:p w14:paraId="3FE124B8" w14:textId="77777777" w:rsidR="003E3184" w:rsidRPr="00B26A10" w:rsidRDefault="003E3184" w:rsidP="00AD5E53">
            <w:pPr>
              <w:jc w:val="center"/>
              <w:rPr>
                <w:b/>
                <w:bCs/>
                <w:color w:val="000000"/>
                <w:lang w:val="en-US"/>
              </w:rPr>
            </w:pPr>
          </w:p>
        </w:tc>
      </w:tr>
      <w:tr w:rsidR="003E3184" w:rsidRPr="00B26A10" w14:paraId="171560DF" w14:textId="77777777" w:rsidTr="00AD5E53">
        <w:trPr>
          <w:trHeight w:val="300"/>
        </w:trPr>
        <w:tc>
          <w:tcPr>
            <w:tcW w:w="687" w:type="dxa"/>
            <w:tcBorders>
              <w:top w:val="nil"/>
              <w:left w:val="single" w:sz="4" w:space="0" w:color="auto"/>
              <w:bottom w:val="single" w:sz="4" w:space="0" w:color="auto"/>
              <w:right w:val="single" w:sz="4" w:space="0" w:color="auto"/>
            </w:tcBorders>
            <w:shd w:val="clear" w:color="auto" w:fill="auto"/>
            <w:noWrap/>
            <w:vAlign w:val="bottom"/>
            <w:hideMark/>
          </w:tcPr>
          <w:p w14:paraId="33E42EFF" w14:textId="77777777" w:rsidR="003E3184" w:rsidRPr="00B26A10" w:rsidRDefault="003E3184" w:rsidP="00AD5E53">
            <w:pPr>
              <w:jc w:val="center"/>
              <w:rPr>
                <w:b/>
                <w:bCs/>
                <w:color w:val="000000"/>
                <w:lang w:val="en-US"/>
              </w:rPr>
            </w:pPr>
            <w:r w:rsidRPr="00B26A10">
              <w:rPr>
                <w:b/>
                <w:bCs/>
                <w:color w:val="000000"/>
                <w:lang w:val="en-US"/>
              </w:rPr>
              <w:t>Item</w:t>
            </w:r>
          </w:p>
        </w:tc>
        <w:tc>
          <w:tcPr>
            <w:tcW w:w="5373" w:type="dxa"/>
            <w:tcBorders>
              <w:top w:val="nil"/>
              <w:left w:val="nil"/>
              <w:bottom w:val="single" w:sz="4" w:space="0" w:color="auto"/>
              <w:right w:val="single" w:sz="4" w:space="0" w:color="auto"/>
            </w:tcBorders>
            <w:shd w:val="clear" w:color="auto" w:fill="auto"/>
            <w:noWrap/>
            <w:vAlign w:val="bottom"/>
            <w:hideMark/>
          </w:tcPr>
          <w:p w14:paraId="53EBCA72" w14:textId="77777777" w:rsidR="003E3184" w:rsidRPr="00B26A10" w:rsidRDefault="003E3184" w:rsidP="006F10AE">
            <w:pPr>
              <w:jc w:val="both"/>
              <w:rPr>
                <w:b/>
                <w:bCs/>
                <w:color w:val="000000"/>
                <w:lang w:val="en-US"/>
              </w:rPr>
            </w:pPr>
            <w:r w:rsidRPr="00B26A10">
              <w:rPr>
                <w:b/>
                <w:bCs/>
                <w:color w:val="000000"/>
                <w:lang w:val="en-US"/>
              </w:rPr>
              <w:t>Onderwerp</w:t>
            </w:r>
          </w:p>
        </w:tc>
        <w:tc>
          <w:tcPr>
            <w:tcW w:w="3380" w:type="dxa"/>
            <w:tcBorders>
              <w:top w:val="single" w:sz="4" w:space="0" w:color="auto"/>
              <w:left w:val="nil"/>
              <w:bottom w:val="single" w:sz="4" w:space="0" w:color="auto"/>
              <w:right w:val="single" w:sz="4" w:space="0" w:color="auto"/>
            </w:tcBorders>
            <w:shd w:val="clear" w:color="auto" w:fill="auto"/>
            <w:noWrap/>
            <w:vAlign w:val="bottom"/>
            <w:hideMark/>
          </w:tcPr>
          <w:p w14:paraId="17C26124" w14:textId="77777777" w:rsidR="003E3184" w:rsidRPr="00B26A10" w:rsidRDefault="003E3184" w:rsidP="006F10AE">
            <w:pPr>
              <w:jc w:val="both"/>
              <w:rPr>
                <w:b/>
                <w:bCs/>
                <w:color w:val="000000"/>
                <w:lang w:val="en-US"/>
              </w:rPr>
            </w:pPr>
            <w:r w:rsidRPr="00B26A10">
              <w:rPr>
                <w:b/>
                <w:bCs/>
                <w:color w:val="000000"/>
                <w:lang w:val="en-US"/>
              </w:rPr>
              <w:t>Uitleg</w:t>
            </w:r>
          </w:p>
        </w:tc>
      </w:tr>
      <w:tr w:rsidR="00D57FEA" w:rsidRPr="00B26A10" w14:paraId="3FCA5259" w14:textId="77777777" w:rsidTr="006F10AE">
        <w:trPr>
          <w:trHeight w:val="900"/>
        </w:trPr>
        <w:tc>
          <w:tcPr>
            <w:tcW w:w="687" w:type="dxa"/>
            <w:tcBorders>
              <w:top w:val="nil"/>
              <w:left w:val="single" w:sz="4" w:space="0" w:color="auto"/>
              <w:bottom w:val="single" w:sz="4" w:space="0" w:color="auto"/>
              <w:right w:val="single" w:sz="4" w:space="0" w:color="auto"/>
            </w:tcBorders>
            <w:shd w:val="clear" w:color="auto" w:fill="auto"/>
            <w:noWrap/>
            <w:hideMark/>
          </w:tcPr>
          <w:p w14:paraId="2A3206BB" w14:textId="77777777" w:rsidR="00D57FEA" w:rsidRPr="00B26A10" w:rsidRDefault="00D57FEA" w:rsidP="00D57FEA">
            <w:pPr>
              <w:ind w:firstLineChars="100" w:firstLine="200"/>
              <w:rPr>
                <w:lang w:val="en-US"/>
              </w:rPr>
            </w:pPr>
            <w:r w:rsidRPr="00B26A10">
              <w:rPr>
                <w:lang w:val="en-US"/>
              </w:rPr>
              <w:t>15</w:t>
            </w:r>
          </w:p>
        </w:tc>
        <w:tc>
          <w:tcPr>
            <w:tcW w:w="5373" w:type="dxa"/>
            <w:tcBorders>
              <w:top w:val="nil"/>
              <w:left w:val="nil"/>
              <w:bottom w:val="single" w:sz="4" w:space="0" w:color="auto"/>
              <w:right w:val="single" w:sz="4" w:space="0" w:color="auto"/>
            </w:tcBorders>
            <w:shd w:val="clear" w:color="auto" w:fill="auto"/>
            <w:noWrap/>
            <w:hideMark/>
          </w:tcPr>
          <w:p w14:paraId="5C3904DB" w14:textId="77777777" w:rsidR="00D57FEA" w:rsidRPr="00B26A10" w:rsidRDefault="00D57FEA" w:rsidP="006F10AE">
            <w:pPr>
              <w:jc w:val="both"/>
              <w:rPr>
                <w:color w:val="000000"/>
                <w:lang w:val="en-US"/>
              </w:rPr>
            </w:pPr>
            <w:r w:rsidRPr="00B26A10">
              <w:rPr>
                <w:color w:val="000000"/>
                <w:lang w:val="en-US"/>
              </w:rPr>
              <w:t>Implementatie Beoordelingskader RWZI</w:t>
            </w:r>
          </w:p>
        </w:tc>
        <w:tc>
          <w:tcPr>
            <w:tcW w:w="3380" w:type="dxa"/>
            <w:tcBorders>
              <w:top w:val="nil"/>
              <w:left w:val="nil"/>
              <w:bottom w:val="single" w:sz="4" w:space="0" w:color="auto"/>
              <w:right w:val="single" w:sz="4" w:space="0" w:color="auto"/>
            </w:tcBorders>
            <w:shd w:val="clear" w:color="auto" w:fill="auto"/>
            <w:vAlign w:val="bottom"/>
            <w:hideMark/>
          </w:tcPr>
          <w:p w14:paraId="127C25FF" w14:textId="2093CA2E" w:rsidR="00D57FEA" w:rsidRPr="00B26A10" w:rsidRDefault="00D57FEA" w:rsidP="006F10AE">
            <w:pPr>
              <w:jc w:val="both"/>
              <w:rPr>
                <w:color w:val="000000"/>
              </w:rPr>
            </w:pPr>
            <w:r w:rsidRPr="00B26A10">
              <w:rPr>
                <w:color w:val="000000"/>
              </w:rPr>
              <w:t xml:space="preserve">RWZI is vanaf deze versie een </w:t>
            </w:r>
            <w:r w:rsidR="00991542">
              <w:rPr>
                <w:color w:val="000000"/>
              </w:rPr>
              <w:t>opvang</w:t>
            </w:r>
            <w:r w:rsidR="00991542" w:rsidRPr="00B26A10">
              <w:rPr>
                <w:color w:val="000000"/>
              </w:rPr>
              <w:t xml:space="preserve"> </w:t>
            </w:r>
            <w:r w:rsidRPr="00B26A10">
              <w:rPr>
                <w:color w:val="000000"/>
              </w:rPr>
              <w:t>unit en geen watersysteem.</w:t>
            </w:r>
            <w:r w:rsidR="00517B59" w:rsidRPr="00B26A10">
              <w:rPr>
                <w:color w:val="000000"/>
              </w:rPr>
              <w:t xml:space="preserve"> De effecten ten gevolge van overbelasting en inhibitie worden berekend in de vorm van ongezuiverd lozen van </w:t>
            </w:r>
            <w:r w:rsidR="006B4223">
              <w:rPr>
                <w:color w:val="000000"/>
              </w:rPr>
              <w:t>het</w:t>
            </w:r>
            <w:r w:rsidR="00517B59" w:rsidRPr="00B26A10">
              <w:rPr>
                <w:color w:val="000000"/>
              </w:rPr>
              <w:t xml:space="preserve"> in</w:t>
            </w:r>
            <w:r w:rsidR="006B4223">
              <w:rPr>
                <w:color w:val="000000"/>
              </w:rPr>
              <w:t>f</w:t>
            </w:r>
            <w:r w:rsidR="00517B59" w:rsidRPr="00B26A10">
              <w:rPr>
                <w:color w:val="000000"/>
              </w:rPr>
              <w:t>luent gedurende 21 of minder dagen.</w:t>
            </w:r>
          </w:p>
        </w:tc>
      </w:tr>
      <w:tr w:rsidR="00F40B92" w:rsidRPr="00B26A10" w14:paraId="3A97E6AC"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4FC5E856" w14:textId="77777777" w:rsidR="00F40B92" w:rsidRPr="00B26A10" w:rsidRDefault="00F40B92" w:rsidP="00D57FEA">
            <w:pPr>
              <w:ind w:firstLineChars="100" w:firstLine="200"/>
              <w:rPr>
                <w:lang w:val="en-US"/>
              </w:rPr>
            </w:pPr>
            <w:r w:rsidRPr="00B26A10">
              <w:rPr>
                <w:lang w:val="en-US"/>
              </w:rPr>
              <w:t>16</w:t>
            </w:r>
          </w:p>
        </w:tc>
        <w:tc>
          <w:tcPr>
            <w:tcW w:w="5373" w:type="dxa"/>
            <w:tcBorders>
              <w:top w:val="single" w:sz="4" w:space="0" w:color="auto"/>
              <w:left w:val="nil"/>
              <w:bottom w:val="single" w:sz="4" w:space="0" w:color="auto"/>
              <w:right w:val="single" w:sz="4" w:space="0" w:color="auto"/>
            </w:tcBorders>
            <w:shd w:val="clear" w:color="auto" w:fill="auto"/>
            <w:noWrap/>
          </w:tcPr>
          <w:p w14:paraId="766F1A6F" w14:textId="2A61B999" w:rsidR="00F40B92" w:rsidRPr="00B26A10" w:rsidRDefault="00F40B92" w:rsidP="006F10AE">
            <w:pPr>
              <w:pStyle w:val="Plattetekst"/>
            </w:pPr>
            <w:r w:rsidRPr="00B26A10">
              <w:t xml:space="preserve">RWZI unit is een </w:t>
            </w:r>
            <w:r w:rsidR="00481AA3">
              <w:t>opvang</w:t>
            </w:r>
            <w:r w:rsidRPr="00B26A10">
              <w:t>unit</w:t>
            </w:r>
          </w:p>
          <w:p w14:paraId="1F560372" w14:textId="77777777" w:rsidR="00F40B92" w:rsidRPr="006F10AE" w:rsidRDefault="00F40B92" w:rsidP="006F10AE">
            <w:pPr>
              <w:jc w:val="both"/>
              <w:rPr>
                <w:color w:val="000000"/>
              </w:rPr>
            </w:pPr>
          </w:p>
        </w:tc>
        <w:tc>
          <w:tcPr>
            <w:tcW w:w="3380" w:type="dxa"/>
            <w:tcBorders>
              <w:top w:val="single" w:sz="4" w:space="0" w:color="auto"/>
              <w:left w:val="nil"/>
              <w:bottom w:val="single" w:sz="4" w:space="0" w:color="auto"/>
              <w:right w:val="single" w:sz="4" w:space="0" w:color="auto"/>
            </w:tcBorders>
            <w:shd w:val="clear" w:color="auto" w:fill="auto"/>
            <w:vAlign w:val="bottom"/>
          </w:tcPr>
          <w:p w14:paraId="41CEEE47" w14:textId="5A1F3622" w:rsidR="00CD5F9A" w:rsidRPr="00B26A10" w:rsidRDefault="007B6D61" w:rsidP="006F10AE">
            <w:pPr>
              <w:jc w:val="both"/>
              <w:rPr>
                <w:color w:val="000000"/>
              </w:rPr>
            </w:pPr>
            <w:r w:rsidRPr="00B26A10">
              <w:rPr>
                <w:color w:val="000000"/>
              </w:rPr>
              <w:t xml:space="preserve">Vóór versie </w:t>
            </w:r>
            <w:r w:rsidR="00C30663">
              <w:rPr>
                <w:color w:val="000000"/>
              </w:rPr>
              <w:t>4</w:t>
            </w:r>
            <w:r w:rsidRPr="00B26A10">
              <w:rPr>
                <w:color w:val="000000"/>
              </w:rPr>
              <w:t xml:space="preserve"> was de RWZI een eindpunt in de berekening. </w:t>
            </w:r>
            <w:r w:rsidR="00912B3F" w:rsidRPr="00B26A10">
              <w:rPr>
                <w:color w:val="000000"/>
              </w:rPr>
              <w:t xml:space="preserve">In </w:t>
            </w:r>
            <w:r w:rsidR="00C30663">
              <w:rPr>
                <w:color w:val="000000"/>
              </w:rPr>
              <w:t>4</w:t>
            </w:r>
            <w:r w:rsidRPr="00B26A10">
              <w:rPr>
                <w:color w:val="000000"/>
              </w:rPr>
              <w:t xml:space="preserve"> </w:t>
            </w:r>
            <w:r w:rsidR="00CD5F9A" w:rsidRPr="00B26A10">
              <w:rPr>
                <w:color w:val="000000"/>
              </w:rPr>
              <w:t xml:space="preserve">wordt de lozing via </w:t>
            </w:r>
            <w:r w:rsidRPr="00B26A10">
              <w:rPr>
                <w:color w:val="000000"/>
              </w:rPr>
              <w:t xml:space="preserve">de RWZI </w:t>
            </w:r>
            <w:r w:rsidR="00CD5F9A" w:rsidRPr="00B26A10">
              <w:rPr>
                <w:color w:val="000000"/>
              </w:rPr>
              <w:t xml:space="preserve">doorgegeven aan </w:t>
            </w:r>
            <w:r w:rsidRPr="00B26A10">
              <w:rPr>
                <w:color w:val="000000"/>
              </w:rPr>
              <w:t>een</w:t>
            </w:r>
            <w:r w:rsidR="00CD5F9A" w:rsidRPr="00B26A10">
              <w:rPr>
                <w:color w:val="000000"/>
              </w:rPr>
              <w:t xml:space="preserve"> watersysteem. </w:t>
            </w:r>
          </w:p>
        </w:tc>
      </w:tr>
      <w:tr w:rsidR="00F40B92" w:rsidRPr="00B26A10" w14:paraId="7FF72309"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707915E5" w14:textId="77777777" w:rsidR="00F40B92" w:rsidRPr="00B26A10" w:rsidRDefault="00F40B92" w:rsidP="00D57FEA">
            <w:pPr>
              <w:ind w:firstLineChars="100" w:firstLine="200"/>
            </w:pPr>
            <w:r w:rsidRPr="00B26A10">
              <w:t>17</w:t>
            </w:r>
          </w:p>
        </w:tc>
        <w:tc>
          <w:tcPr>
            <w:tcW w:w="5373" w:type="dxa"/>
            <w:tcBorders>
              <w:top w:val="single" w:sz="4" w:space="0" w:color="auto"/>
              <w:left w:val="nil"/>
              <w:bottom w:val="single" w:sz="4" w:space="0" w:color="auto"/>
              <w:right w:val="single" w:sz="4" w:space="0" w:color="auto"/>
            </w:tcBorders>
            <w:shd w:val="clear" w:color="auto" w:fill="auto"/>
            <w:noWrap/>
          </w:tcPr>
          <w:p w14:paraId="7049E1FB" w14:textId="77777777" w:rsidR="00F40B92" w:rsidRPr="00B26A10" w:rsidRDefault="00F40B92" w:rsidP="00803AB2">
            <w:pPr>
              <w:pStyle w:val="Plattetekst"/>
            </w:pPr>
            <w:r w:rsidRPr="00B26A10">
              <w:rPr>
                <w:rFonts w:cs="Arial"/>
                <w:color w:val="000000"/>
              </w:rPr>
              <w:t>Oxidatiebed verwijderd uit RWZI unit</w:t>
            </w:r>
          </w:p>
          <w:p w14:paraId="5D6F5AAF" w14:textId="77777777" w:rsidR="00F40B92" w:rsidRPr="00B26A10" w:rsidRDefault="00F40B92" w:rsidP="00803AB2">
            <w:pPr>
              <w:pStyle w:val="Plattetekst"/>
            </w:pPr>
          </w:p>
        </w:tc>
        <w:tc>
          <w:tcPr>
            <w:tcW w:w="3380" w:type="dxa"/>
            <w:tcBorders>
              <w:top w:val="single" w:sz="4" w:space="0" w:color="auto"/>
              <w:left w:val="nil"/>
              <w:bottom w:val="single" w:sz="4" w:space="0" w:color="auto"/>
              <w:right w:val="single" w:sz="4" w:space="0" w:color="auto"/>
            </w:tcBorders>
            <w:shd w:val="clear" w:color="auto" w:fill="auto"/>
          </w:tcPr>
          <w:p w14:paraId="13F6D933" w14:textId="77777777" w:rsidR="00F40B92" w:rsidRPr="00B26A10" w:rsidRDefault="006B4223" w:rsidP="006F10AE">
            <w:pPr>
              <w:jc w:val="both"/>
              <w:rPr>
                <w:color w:val="000000"/>
              </w:rPr>
            </w:pPr>
            <w:r>
              <w:rPr>
                <w:color w:val="000000"/>
              </w:rPr>
              <w:t xml:space="preserve"> Oxidatiebedden komen niet meer voor in Nederland vanwege de strenge eisen die aan het effluent worden gesteld</w:t>
            </w:r>
          </w:p>
        </w:tc>
      </w:tr>
      <w:tr w:rsidR="00F40B92" w:rsidRPr="00B26A10" w14:paraId="1816E894"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4708023C" w14:textId="77777777" w:rsidR="00F40B92" w:rsidRPr="00B26A10" w:rsidRDefault="00F40B92" w:rsidP="00D57FEA">
            <w:pPr>
              <w:ind w:firstLineChars="100" w:firstLine="200"/>
            </w:pPr>
            <w:r w:rsidRPr="00B26A10">
              <w:t>18</w:t>
            </w:r>
          </w:p>
        </w:tc>
        <w:tc>
          <w:tcPr>
            <w:tcW w:w="5373" w:type="dxa"/>
            <w:tcBorders>
              <w:top w:val="single" w:sz="4" w:space="0" w:color="auto"/>
              <w:left w:val="nil"/>
              <w:bottom w:val="single" w:sz="4" w:space="0" w:color="auto"/>
              <w:right w:val="single" w:sz="4" w:space="0" w:color="auto"/>
            </w:tcBorders>
            <w:shd w:val="clear" w:color="auto" w:fill="auto"/>
            <w:noWrap/>
          </w:tcPr>
          <w:p w14:paraId="194A9C47" w14:textId="77777777" w:rsidR="00F40B92" w:rsidRPr="00B26A10" w:rsidRDefault="00F40B92" w:rsidP="00803AB2">
            <w:pPr>
              <w:pStyle w:val="Plattetekst"/>
            </w:pPr>
            <w:r w:rsidRPr="00B26A10">
              <w:rPr>
                <w:rFonts w:cs="Arial"/>
                <w:color w:val="000000"/>
              </w:rPr>
              <w:t>v.e. als eenheid toegevoegd aan ontwerpcapaciteit RWZI</w:t>
            </w:r>
          </w:p>
          <w:p w14:paraId="5E5A1985" w14:textId="77777777" w:rsidR="00F40B92" w:rsidRPr="00B26A10" w:rsidRDefault="00F40B92" w:rsidP="00803AB2">
            <w:pPr>
              <w:pStyle w:val="Plattetekst"/>
              <w:rPr>
                <w:rFonts w:cs="Arial"/>
                <w:color w:val="000000"/>
              </w:rPr>
            </w:pPr>
          </w:p>
        </w:tc>
        <w:tc>
          <w:tcPr>
            <w:tcW w:w="3380" w:type="dxa"/>
            <w:tcBorders>
              <w:top w:val="single" w:sz="4" w:space="0" w:color="auto"/>
              <w:left w:val="nil"/>
              <w:bottom w:val="single" w:sz="4" w:space="0" w:color="auto"/>
              <w:right w:val="single" w:sz="4" w:space="0" w:color="auto"/>
            </w:tcBorders>
            <w:shd w:val="clear" w:color="auto" w:fill="auto"/>
          </w:tcPr>
          <w:p w14:paraId="4191F954" w14:textId="77777777" w:rsidR="00F40B92" w:rsidRPr="00B26A10" w:rsidRDefault="00832339" w:rsidP="006F10AE">
            <w:pPr>
              <w:jc w:val="both"/>
              <w:rPr>
                <w:color w:val="000000"/>
              </w:rPr>
            </w:pPr>
            <w:r w:rsidRPr="00B26A10">
              <w:rPr>
                <w:color w:val="000000"/>
              </w:rPr>
              <w:t>V.E. is gedefinieerd als 150 gram TZV per dag.</w:t>
            </w:r>
          </w:p>
        </w:tc>
      </w:tr>
      <w:tr w:rsidR="00F40B92" w:rsidRPr="00B26A10" w14:paraId="23045B3B"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41E5402B" w14:textId="77777777" w:rsidR="00F40B92" w:rsidRPr="00B26A10" w:rsidRDefault="008D67A6" w:rsidP="00D57FEA">
            <w:pPr>
              <w:ind w:firstLineChars="100" w:firstLine="200"/>
              <w:rPr>
                <w:lang w:val="en-US"/>
              </w:rPr>
            </w:pPr>
            <w:r w:rsidRPr="00B26A10">
              <w:rPr>
                <w:lang w:val="en-US"/>
              </w:rPr>
              <w:t>19</w:t>
            </w:r>
          </w:p>
        </w:tc>
        <w:tc>
          <w:tcPr>
            <w:tcW w:w="5373" w:type="dxa"/>
            <w:tcBorders>
              <w:top w:val="single" w:sz="4" w:space="0" w:color="auto"/>
              <w:left w:val="nil"/>
              <w:bottom w:val="single" w:sz="4" w:space="0" w:color="auto"/>
              <w:right w:val="single" w:sz="4" w:space="0" w:color="auto"/>
            </w:tcBorders>
            <w:shd w:val="clear" w:color="auto" w:fill="auto"/>
            <w:noWrap/>
          </w:tcPr>
          <w:p w14:paraId="12DB99A0" w14:textId="77777777" w:rsidR="00F40B92" w:rsidRPr="00B26A10" w:rsidRDefault="00F40B92" w:rsidP="00803AB2">
            <w:pPr>
              <w:pStyle w:val="Plattetekst"/>
            </w:pPr>
            <w:r w:rsidRPr="00B26A10">
              <w:rPr>
                <w:rFonts w:cs="Arial"/>
                <w:color w:val="000000"/>
              </w:rPr>
              <w:t xml:space="preserve">Term </w:t>
            </w:r>
            <w:r w:rsidR="00441855">
              <w:rPr>
                <w:rFonts w:cs="Arial"/>
                <w:color w:val="000000"/>
              </w:rPr>
              <w:t>B</w:t>
            </w:r>
            <w:r w:rsidR="00984E1C" w:rsidRPr="00B26A10">
              <w:rPr>
                <w:rFonts w:cs="Arial"/>
                <w:color w:val="000000"/>
              </w:rPr>
              <w:t>ZV</w:t>
            </w:r>
            <w:r w:rsidRPr="00B26A10">
              <w:rPr>
                <w:rFonts w:cs="Arial"/>
                <w:color w:val="000000"/>
              </w:rPr>
              <w:t xml:space="preserve"> vervangen door TZV</w:t>
            </w:r>
          </w:p>
          <w:p w14:paraId="0DA1471A" w14:textId="77777777" w:rsidR="00F40B92" w:rsidRPr="00B26A10" w:rsidRDefault="00F40B92" w:rsidP="00803AB2">
            <w:pPr>
              <w:pStyle w:val="Plattetekst"/>
              <w:rPr>
                <w:rFonts w:cs="Arial"/>
                <w:color w:val="000000"/>
              </w:rPr>
            </w:pPr>
          </w:p>
        </w:tc>
        <w:tc>
          <w:tcPr>
            <w:tcW w:w="3380" w:type="dxa"/>
            <w:tcBorders>
              <w:top w:val="single" w:sz="4" w:space="0" w:color="auto"/>
              <w:left w:val="nil"/>
              <w:bottom w:val="single" w:sz="4" w:space="0" w:color="auto"/>
              <w:right w:val="single" w:sz="4" w:space="0" w:color="auto"/>
            </w:tcBorders>
            <w:shd w:val="clear" w:color="auto" w:fill="auto"/>
          </w:tcPr>
          <w:p w14:paraId="7F3157DB" w14:textId="77777777" w:rsidR="00F40B92" w:rsidRPr="00B26A10" w:rsidRDefault="006B4223" w:rsidP="006F10AE">
            <w:pPr>
              <w:jc w:val="both"/>
              <w:rPr>
                <w:color w:val="000000"/>
              </w:rPr>
            </w:pPr>
            <w:r>
              <w:rPr>
                <w:color w:val="000000"/>
              </w:rPr>
              <w:t xml:space="preserve">BZV getal is vaak alleen te berekenen als TZV uit de oxidatieformule van de stof; </w:t>
            </w:r>
          </w:p>
        </w:tc>
      </w:tr>
      <w:tr w:rsidR="00F40B92" w:rsidRPr="00B26A10" w14:paraId="510588CB"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792CA4D8" w14:textId="77777777" w:rsidR="00F40B92" w:rsidRPr="00B26A10" w:rsidRDefault="008D67A6" w:rsidP="00D57FEA">
            <w:pPr>
              <w:ind w:firstLineChars="100" w:firstLine="200"/>
              <w:rPr>
                <w:lang w:val="en-US"/>
              </w:rPr>
            </w:pPr>
            <w:r w:rsidRPr="00B26A10">
              <w:rPr>
                <w:lang w:val="en-US"/>
              </w:rPr>
              <w:t>20</w:t>
            </w:r>
          </w:p>
        </w:tc>
        <w:tc>
          <w:tcPr>
            <w:tcW w:w="5373" w:type="dxa"/>
            <w:tcBorders>
              <w:top w:val="single" w:sz="4" w:space="0" w:color="auto"/>
              <w:left w:val="nil"/>
              <w:bottom w:val="single" w:sz="4" w:space="0" w:color="auto"/>
              <w:right w:val="single" w:sz="4" w:space="0" w:color="auto"/>
            </w:tcBorders>
            <w:shd w:val="clear" w:color="auto" w:fill="auto"/>
            <w:noWrap/>
            <w:vAlign w:val="bottom"/>
          </w:tcPr>
          <w:p w14:paraId="40BCFE6F" w14:textId="77777777" w:rsidR="00F40B92" w:rsidRPr="00B26A10" w:rsidRDefault="00F40B92" w:rsidP="00803AB2">
            <w:pPr>
              <w:pStyle w:val="Plattetekst"/>
            </w:pPr>
            <w:r w:rsidRPr="00B26A10">
              <w:rPr>
                <w:rFonts w:cs="Arial"/>
                <w:color w:val="000000"/>
              </w:rPr>
              <w:t>IC50 als verplicht veld bij het invoeren en aanpassen van componenten. Controle op dit veld bij importeren van versie 3.3 projecten</w:t>
            </w:r>
          </w:p>
          <w:p w14:paraId="2D79CDDA" w14:textId="77777777" w:rsidR="00F40B92" w:rsidRPr="00B26A10" w:rsidRDefault="00F40B92" w:rsidP="00803AB2">
            <w:pPr>
              <w:pStyle w:val="Plattetekst"/>
              <w:rPr>
                <w:rFonts w:cs="Arial"/>
                <w:color w:val="000000"/>
              </w:rPr>
            </w:pPr>
          </w:p>
        </w:tc>
        <w:tc>
          <w:tcPr>
            <w:tcW w:w="3380" w:type="dxa"/>
            <w:tcBorders>
              <w:top w:val="single" w:sz="4" w:space="0" w:color="auto"/>
              <w:left w:val="nil"/>
              <w:bottom w:val="single" w:sz="4" w:space="0" w:color="auto"/>
              <w:right w:val="single" w:sz="4" w:space="0" w:color="auto"/>
            </w:tcBorders>
            <w:shd w:val="clear" w:color="auto" w:fill="auto"/>
          </w:tcPr>
          <w:p w14:paraId="34DB02C1" w14:textId="77777777" w:rsidR="00F40B92" w:rsidRPr="00B26A10" w:rsidRDefault="006B4223" w:rsidP="006F10AE">
            <w:pPr>
              <w:jc w:val="both"/>
              <w:rPr>
                <w:color w:val="000000"/>
              </w:rPr>
            </w:pPr>
            <w:r>
              <w:rPr>
                <w:color w:val="000000"/>
              </w:rPr>
              <w:t>IC50 is bepalend voor het al of niet vergiftig raken van het actieslib en daarmee het falen van de RWZI</w:t>
            </w:r>
          </w:p>
        </w:tc>
      </w:tr>
      <w:tr w:rsidR="00F40B92" w:rsidRPr="00B26A10" w14:paraId="346570DB"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5C5DB60D" w14:textId="77777777" w:rsidR="00F40B92" w:rsidRPr="00B26A10" w:rsidRDefault="008D67A6" w:rsidP="00D57FEA">
            <w:pPr>
              <w:ind w:firstLineChars="100" w:firstLine="200"/>
              <w:rPr>
                <w:lang w:val="en-US"/>
              </w:rPr>
            </w:pPr>
            <w:r w:rsidRPr="00B26A10">
              <w:rPr>
                <w:lang w:val="en-US"/>
              </w:rPr>
              <w:t>21</w:t>
            </w:r>
          </w:p>
        </w:tc>
        <w:tc>
          <w:tcPr>
            <w:tcW w:w="5373" w:type="dxa"/>
            <w:tcBorders>
              <w:top w:val="single" w:sz="4" w:space="0" w:color="auto"/>
              <w:left w:val="nil"/>
              <w:bottom w:val="single" w:sz="4" w:space="0" w:color="auto"/>
              <w:right w:val="single" w:sz="4" w:space="0" w:color="auto"/>
            </w:tcBorders>
            <w:shd w:val="clear" w:color="auto" w:fill="auto"/>
            <w:noWrap/>
          </w:tcPr>
          <w:p w14:paraId="121DF68E" w14:textId="77777777" w:rsidR="00F40B92" w:rsidRPr="00B26A10" w:rsidRDefault="00F40B92" w:rsidP="00803AB2">
            <w:pPr>
              <w:pStyle w:val="Plattetekst"/>
            </w:pPr>
            <w:r w:rsidRPr="00B26A10">
              <w:t>Importeren Proteus 2 projecten is verwijderd</w:t>
            </w:r>
          </w:p>
          <w:p w14:paraId="2288534B" w14:textId="77777777" w:rsidR="00F40B92" w:rsidRPr="00B26A10" w:rsidRDefault="00F40B92" w:rsidP="00803AB2">
            <w:pPr>
              <w:pStyle w:val="Plattetekst"/>
              <w:rPr>
                <w:rFonts w:cs="Arial"/>
                <w:color w:val="000000"/>
              </w:rPr>
            </w:pPr>
          </w:p>
        </w:tc>
        <w:tc>
          <w:tcPr>
            <w:tcW w:w="3380" w:type="dxa"/>
            <w:tcBorders>
              <w:top w:val="single" w:sz="4" w:space="0" w:color="auto"/>
              <w:left w:val="nil"/>
              <w:bottom w:val="single" w:sz="4" w:space="0" w:color="auto"/>
              <w:right w:val="single" w:sz="4" w:space="0" w:color="auto"/>
            </w:tcBorders>
            <w:shd w:val="clear" w:color="auto" w:fill="auto"/>
            <w:vAlign w:val="bottom"/>
          </w:tcPr>
          <w:p w14:paraId="62F03671" w14:textId="3586F49B" w:rsidR="00F40B92" w:rsidRPr="00B26A10" w:rsidRDefault="00C1034B" w:rsidP="006F10AE">
            <w:pPr>
              <w:jc w:val="both"/>
              <w:rPr>
                <w:color w:val="000000"/>
              </w:rPr>
            </w:pPr>
            <w:r w:rsidRPr="00B26A10">
              <w:rPr>
                <w:color w:val="000000"/>
              </w:rPr>
              <w:t xml:space="preserve">Gebruik versie 3.3 om Proteus 2 projecten te lezen en te bewaren als 3.3 project. 3.3 Projecten kunnen in </w:t>
            </w:r>
            <w:r w:rsidR="00DD5ACF">
              <w:rPr>
                <w:color w:val="000000"/>
              </w:rPr>
              <w:t xml:space="preserve">Proteus </w:t>
            </w:r>
            <w:r w:rsidR="00905D1E">
              <w:rPr>
                <w:color w:val="000000"/>
              </w:rPr>
              <w:t xml:space="preserve">4 </w:t>
            </w:r>
            <w:r w:rsidRPr="00B26A10">
              <w:rPr>
                <w:color w:val="000000"/>
              </w:rPr>
              <w:t>gelezen worden.</w:t>
            </w:r>
          </w:p>
        </w:tc>
      </w:tr>
      <w:tr w:rsidR="00F40B92" w:rsidRPr="00B26A10" w14:paraId="5392EEEA" w14:textId="77777777" w:rsidTr="006F10AE">
        <w:trPr>
          <w:trHeight w:val="900"/>
        </w:trPr>
        <w:tc>
          <w:tcPr>
            <w:tcW w:w="687" w:type="dxa"/>
            <w:tcBorders>
              <w:top w:val="single" w:sz="4" w:space="0" w:color="auto"/>
              <w:left w:val="single" w:sz="4" w:space="0" w:color="auto"/>
              <w:bottom w:val="single" w:sz="4" w:space="0" w:color="auto"/>
              <w:right w:val="single" w:sz="4" w:space="0" w:color="auto"/>
            </w:tcBorders>
            <w:shd w:val="clear" w:color="auto" w:fill="auto"/>
            <w:noWrap/>
          </w:tcPr>
          <w:p w14:paraId="32A7594D" w14:textId="77777777" w:rsidR="00F40B92" w:rsidRPr="00B26A10" w:rsidRDefault="008D67A6" w:rsidP="00D57FEA">
            <w:pPr>
              <w:ind w:firstLineChars="100" w:firstLine="200"/>
            </w:pPr>
            <w:r w:rsidRPr="00B26A10">
              <w:t>22</w:t>
            </w:r>
          </w:p>
        </w:tc>
        <w:tc>
          <w:tcPr>
            <w:tcW w:w="5373" w:type="dxa"/>
            <w:tcBorders>
              <w:top w:val="single" w:sz="4" w:space="0" w:color="auto"/>
              <w:left w:val="nil"/>
              <w:bottom w:val="single" w:sz="4" w:space="0" w:color="auto"/>
              <w:right w:val="single" w:sz="4" w:space="0" w:color="auto"/>
            </w:tcBorders>
            <w:shd w:val="clear" w:color="auto" w:fill="auto"/>
            <w:noWrap/>
          </w:tcPr>
          <w:p w14:paraId="5919AD59" w14:textId="77777777" w:rsidR="00F40B92" w:rsidRPr="00B26A10" w:rsidRDefault="00F40B92" w:rsidP="00803AB2">
            <w:pPr>
              <w:pStyle w:val="Plattetekst"/>
            </w:pPr>
            <w:r w:rsidRPr="00B26A10">
              <w:t>Drie verschillende resultaten worden in aparte MSI grafieken getoond</w:t>
            </w:r>
          </w:p>
        </w:tc>
        <w:tc>
          <w:tcPr>
            <w:tcW w:w="3380" w:type="dxa"/>
            <w:tcBorders>
              <w:top w:val="single" w:sz="4" w:space="0" w:color="auto"/>
              <w:left w:val="nil"/>
              <w:bottom w:val="single" w:sz="4" w:space="0" w:color="auto"/>
              <w:right w:val="single" w:sz="4" w:space="0" w:color="auto"/>
            </w:tcBorders>
            <w:shd w:val="clear" w:color="auto" w:fill="auto"/>
          </w:tcPr>
          <w:p w14:paraId="491C0905" w14:textId="77777777" w:rsidR="00F40B92" w:rsidRPr="00B26A10" w:rsidRDefault="00DB1276" w:rsidP="006F10AE">
            <w:pPr>
              <w:jc w:val="both"/>
              <w:rPr>
                <w:color w:val="000000"/>
              </w:rPr>
            </w:pPr>
            <w:r w:rsidRPr="00B26A10">
              <w:rPr>
                <w:color w:val="000000"/>
              </w:rPr>
              <w:t>Er is een onderscheid gemaakt tussen Volume-, drijver- en zinkerresultaten</w:t>
            </w:r>
          </w:p>
        </w:tc>
      </w:tr>
    </w:tbl>
    <w:p w14:paraId="46E468A4" w14:textId="77777777" w:rsidR="007F611C" w:rsidRDefault="007F611C" w:rsidP="008F1FC2">
      <w:pPr>
        <w:pStyle w:val="Plattetekst"/>
        <w:jc w:val="left"/>
      </w:pPr>
    </w:p>
    <w:p w14:paraId="438F290E" w14:textId="77777777" w:rsidR="00A7705E" w:rsidRPr="006A4F55" w:rsidRDefault="00A7705E" w:rsidP="008F1FC2">
      <w:pPr>
        <w:pStyle w:val="Plattetekst"/>
        <w:jc w:val="left"/>
        <w:rPr>
          <w:b/>
          <w:bCs/>
        </w:rPr>
      </w:pPr>
      <w:r w:rsidRPr="006A4F55">
        <w:rPr>
          <w:b/>
          <w:bCs/>
        </w:rPr>
        <w:t>Opgeloste bevindingen</w:t>
      </w:r>
      <w:r w:rsidR="000F70EF" w:rsidRPr="006A4F55">
        <w:rPr>
          <w:b/>
          <w:bCs/>
        </w:rPr>
        <w:t xml:space="preserve"> </w:t>
      </w:r>
      <w:r w:rsidRPr="006A4F55">
        <w:rPr>
          <w:b/>
          <w:bCs/>
        </w:rPr>
        <w:t>in Proteus 4</w:t>
      </w:r>
    </w:p>
    <w:tbl>
      <w:tblPr>
        <w:tblW w:w="1020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0"/>
        <w:gridCol w:w="4962"/>
        <w:gridCol w:w="4561"/>
      </w:tblGrid>
      <w:tr w:rsidR="00A7705E" w:rsidRPr="00B26A10" w14:paraId="0BF2283F" w14:textId="77777777" w:rsidTr="00A7705E">
        <w:tc>
          <w:tcPr>
            <w:tcW w:w="680" w:type="dxa"/>
          </w:tcPr>
          <w:p w14:paraId="6626D0E1" w14:textId="77777777" w:rsidR="00A7705E" w:rsidRPr="00B26A10" w:rsidRDefault="00A7705E" w:rsidP="00AD5E53">
            <w:pPr>
              <w:keepNext/>
              <w:keepLines/>
              <w:jc w:val="center"/>
              <w:rPr>
                <w:rFonts w:cs="Arial"/>
                <w:b/>
                <w:bCs/>
              </w:rPr>
            </w:pPr>
            <w:r w:rsidRPr="00B26A10">
              <w:rPr>
                <w:rFonts w:cs="Arial"/>
                <w:b/>
                <w:bCs/>
              </w:rPr>
              <w:t>Item</w:t>
            </w:r>
          </w:p>
        </w:tc>
        <w:tc>
          <w:tcPr>
            <w:tcW w:w="4962" w:type="dxa"/>
          </w:tcPr>
          <w:p w14:paraId="7A283CEC" w14:textId="77777777" w:rsidR="00A7705E" w:rsidRPr="00B26A10" w:rsidRDefault="00A7705E" w:rsidP="00AD5E53">
            <w:pPr>
              <w:keepNext/>
              <w:keepLines/>
              <w:rPr>
                <w:rFonts w:cs="Arial"/>
                <w:b/>
                <w:bCs/>
              </w:rPr>
            </w:pPr>
            <w:r w:rsidRPr="00B26A10">
              <w:rPr>
                <w:rFonts w:cs="Arial"/>
                <w:b/>
                <w:bCs/>
              </w:rPr>
              <w:t>Beschrijving</w:t>
            </w:r>
          </w:p>
        </w:tc>
        <w:tc>
          <w:tcPr>
            <w:tcW w:w="4561" w:type="dxa"/>
          </w:tcPr>
          <w:p w14:paraId="74B62D3B" w14:textId="77777777" w:rsidR="00A7705E" w:rsidRPr="00B26A10" w:rsidRDefault="00A7705E" w:rsidP="00AD5E53">
            <w:pPr>
              <w:keepNext/>
              <w:keepLines/>
              <w:rPr>
                <w:rFonts w:cs="Arial"/>
                <w:b/>
                <w:bCs/>
              </w:rPr>
            </w:pPr>
            <w:r w:rsidRPr="00B26A10">
              <w:rPr>
                <w:rFonts w:cs="Arial"/>
                <w:b/>
                <w:bCs/>
              </w:rPr>
              <w:t>Uitleg</w:t>
            </w:r>
          </w:p>
        </w:tc>
      </w:tr>
      <w:tr w:rsidR="00A7705E" w:rsidRPr="00B26A10" w14:paraId="1D6DAFA6" w14:textId="77777777" w:rsidTr="00A7705E">
        <w:tc>
          <w:tcPr>
            <w:tcW w:w="680" w:type="dxa"/>
          </w:tcPr>
          <w:p w14:paraId="63FEBD72" w14:textId="77777777" w:rsidR="00A7705E" w:rsidRPr="00B26A10" w:rsidRDefault="00C60F32" w:rsidP="00AD5E53">
            <w:pPr>
              <w:jc w:val="center"/>
              <w:rPr>
                <w:rFonts w:cs="Arial"/>
                <w:color w:val="000000"/>
              </w:rPr>
            </w:pPr>
            <w:r>
              <w:rPr>
                <w:rFonts w:cs="Arial"/>
                <w:color w:val="000000"/>
              </w:rPr>
              <w:t>4.1</w:t>
            </w:r>
          </w:p>
        </w:tc>
        <w:tc>
          <w:tcPr>
            <w:tcW w:w="4962" w:type="dxa"/>
          </w:tcPr>
          <w:p w14:paraId="3EB69FF9" w14:textId="77777777" w:rsidR="00A7705E" w:rsidRPr="00B26A10" w:rsidRDefault="00C60F32" w:rsidP="006F10AE">
            <w:pPr>
              <w:jc w:val="both"/>
              <w:rPr>
                <w:rFonts w:cs="Arial"/>
                <w:color w:val="000000"/>
              </w:rPr>
            </w:pPr>
            <w:r>
              <w:t xml:space="preserve">De </w:t>
            </w:r>
            <w:r w:rsidRPr="0032278D">
              <w:t>faalkans van</w:t>
            </w:r>
            <w:r>
              <w:t xml:space="preserve"> Spigot is aangepast</w:t>
            </w:r>
          </w:p>
        </w:tc>
        <w:tc>
          <w:tcPr>
            <w:tcW w:w="4561" w:type="dxa"/>
          </w:tcPr>
          <w:p w14:paraId="7F23D9F6" w14:textId="77777777" w:rsidR="00A7705E" w:rsidRPr="00C60F32" w:rsidRDefault="00C60F32" w:rsidP="006F10AE">
            <w:pPr>
              <w:jc w:val="both"/>
              <w:rPr>
                <w:rFonts w:cs="Arial"/>
              </w:rPr>
            </w:pPr>
            <w:r w:rsidRPr="00C60F32">
              <w:t xml:space="preserve">De faalkans bij Spigot is aangepast aan BEVI normen. </w:t>
            </w:r>
            <w:r w:rsidRPr="00C60F32">
              <w:rPr>
                <w:color w:val="3A3A3A"/>
                <w:shd w:val="clear" w:color="auto" w:fill="FFFFFF"/>
              </w:rPr>
              <w:t xml:space="preserve">Op basis van de historische achtergrond </w:t>
            </w:r>
            <w:r w:rsidR="009D4FCE">
              <w:rPr>
                <w:color w:val="3A3A3A"/>
                <w:shd w:val="clear" w:color="auto" w:fill="FFFFFF"/>
              </w:rPr>
              <w:t>bleek</w:t>
            </w:r>
            <w:r w:rsidRPr="00C60F32">
              <w:rPr>
                <w:color w:val="3A3A3A"/>
                <w:shd w:val="clear" w:color="auto" w:fill="FFFFFF"/>
              </w:rPr>
              <w:t> </w:t>
            </w:r>
            <w:r w:rsidRPr="00C60F32">
              <w:t xml:space="preserve">heroverweging van de faalkans voor spigot / continu falen in Proteus op zijn plaats. De faalkans voor continu falen in combinatie met spigot </w:t>
            </w:r>
            <w:r w:rsidR="009D4FCE">
              <w:t>is daarom nu gesteld op</w:t>
            </w:r>
            <w:r w:rsidRPr="00C60F32">
              <w:t xml:space="preserve"> 5*10-6. </w:t>
            </w:r>
          </w:p>
        </w:tc>
      </w:tr>
      <w:tr w:rsidR="00A7705E" w:rsidRPr="00B26A10" w14:paraId="127B0681" w14:textId="77777777" w:rsidTr="00A7705E">
        <w:tc>
          <w:tcPr>
            <w:tcW w:w="680" w:type="dxa"/>
          </w:tcPr>
          <w:p w14:paraId="13F841C2" w14:textId="77777777" w:rsidR="00A7705E" w:rsidRPr="00B26A10" w:rsidRDefault="00C60F32" w:rsidP="00AD5E53">
            <w:pPr>
              <w:jc w:val="center"/>
              <w:rPr>
                <w:rFonts w:cs="Arial"/>
                <w:color w:val="000000"/>
              </w:rPr>
            </w:pPr>
            <w:r>
              <w:rPr>
                <w:rFonts w:cs="Arial"/>
                <w:color w:val="000000"/>
              </w:rPr>
              <w:lastRenderedPageBreak/>
              <w:t>4.2</w:t>
            </w:r>
          </w:p>
        </w:tc>
        <w:tc>
          <w:tcPr>
            <w:tcW w:w="4962" w:type="dxa"/>
          </w:tcPr>
          <w:p w14:paraId="35FF69C6" w14:textId="77777777" w:rsidR="00A7705E" w:rsidRPr="00B26A10" w:rsidRDefault="000F70EF" w:rsidP="006F10AE">
            <w:pPr>
              <w:jc w:val="both"/>
              <w:rPr>
                <w:rFonts w:cs="Arial"/>
                <w:color w:val="000000"/>
              </w:rPr>
            </w:pPr>
            <w:r>
              <w:t>Unieke namen verplicht voor Units en Installaties</w:t>
            </w:r>
          </w:p>
        </w:tc>
        <w:tc>
          <w:tcPr>
            <w:tcW w:w="4561" w:type="dxa"/>
          </w:tcPr>
          <w:p w14:paraId="2289908C" w14:textId="77777777" w:rsidR="00A7705E" w:rsidRPr="00B26A10" w:rsidRDefault="009D4FCE" w:rsidP="006F10AE">
            <w:pPr>
              <w:jc w:val="both"/>
              <w:rPr>
                <w:rFonts w:cs="Arial"/>
              </w:rPr>
            </w:pPr>
            <w:r>
              <w:rPr>
                <w:rFonts w:cs="Arial"/>
              </w:rPr>
              <w:t>Dit is gedaan om de resultaten eenduidig te kunnen vastleggen en terugvinden</w:t>
            </w:r>
          </w:p>
        </w:tc>
      </w:tr>
      <w:tr w:rsidR="00A7705E" w:rsidRPr="00B26A10" w14:paraId="0B4E4022" w14:textId="77777777" w:rsidTr="00A7705E">
        <w:tc>
          <w:tcPr>
            <w:tcW w:w="680" w:type="dxa"/>
          </w:tcPr>
          <w:p w14:paraId="14B54CD2" w14:textId="77777777" w:rsidR="00A7705E" w:rsidRPr="00B26A10" w:rsidRDefault="00C60F32" w:rsidP="00AD5E53">
            <w:pPr>
              <w:jc w:val="center"/>
              <w:rPr>
                <w:rFonts w:cs="Arial"/>
                <w:color w:val="000000"/>
              </w:rPr>
            </w:pPr>
            <w:r>
              <w:rPr>
                <w:rFonts w:cs="Arial"/>
                <w:color w:val="000000"/>
              </w:rPr>
              <w:t>4.3</w:t>
            </w:r>
          </w:p>
        </w:tc>
        <w:tc>
          <w:tcPr>
            <w:tcW w:w="4962" w:type="dxa"/>
          </w:tcPr>
          <w:p w14:paraId="0A50D27C" w14:textId="77777777" w:rsidR="00A7705E" w:rsidRPr="00B26A10" w:rsidRDefault="007674AC" w:rsidP="006F10AE">
            <w:pPr>
              <w:jc w:val="both"/>
              <w:rPr>
                <w:rFonts w:cs="Arial"/>
                <w:color w:val="000000"/>
              </w:rPr>
            </w:pPr>
            <w:r>
              <w:t>Bug pompput opgelost</w:t>
            </w:r>
          </w:p>
        </w:tc>
        <w:tc>
          <w:tcPr>
            <w:tcW w:w="4561" w:type="dxa"/>
          </w:tcPr>
          <w:p w14:paraId="59A78961" w14:textId="07190453" w:rsidR="00A7705E" w:rsidRPr="00B26A10" w:rsidRDefault="00A573CA" w:rsidP="006F10AE">
            <w:pPr>
              <w:jc w:val="both"/>
              <w:rPr>
                <w:rFonts w:cs="Arial"/>
              </w:rPr>
            </w:pPr>
            <w:r>
              <w:rPr>
                <w:rFonts w:cs="Arial"/>
              </w:rPr>
              <w:t>Berekeningen pompput waren niet correct</w:t>
            </w:r>
          </w:p>
        </w:tc>
      </w:tr>
      <w:tr w:rsidR="00C10E63" w:rsidRPr="00B26A10" w14:paraId="0971208D" w14:textId="77777777" w:rsidTr="00A7705E">
        <w:tc>
          <w:tcPr>
            <w:tcW w:w="680" w:type="dxa"/>
          </w:tcPr>
          <w:p w14:paraId="53FF0F6C" w14:textId="77777777" w:rsidR="00C10E63" w:rsidRDefault="00C10E63" w:rsidP="00AD5E53">
            <w:pPr>
              <w:jc w:val="center"/>
              <w:rPr>
                <w:rFonts w:cs="Arial"/>
                <w:color w:val="000000"/>
              </w:rPr>
            </w:pPr>
            <w:r>
              <w:rPr>
                <w:rFonts w:cs="Arial"/>
                <w:color w:val="000000"/>
              </w:rPr>
              <w:t>4.4</w:t>
            </w:r>
          </w:p>
        </w:tc>
        <w:tc>
          <w:tcPr>
            <w:tcW w:w="4962" w:type="dxa"/>
          </w:tcPr>
          <w:p w14:paraId="7AFF8F7A" w14:textId="77777777" w:rsidR="00C10E63" w:rsidRDefault="00C10E63" w:rsidP="006F10AE">
            <w:pPr>
              <w:jc w:val="both"/>
            </w:pPr>
            <w:r>
              <w:t xml:space="preserve">Items in resultaten-kolom kunnen worden ingesteld naar wens. </w:t>
            </w:r>
          </w:p>
        </w:tc>
        <w:tc>
          <w:tcPr>
            <w:tcW w:w="4561" w:type="dxa"/>
          </w:tcPr>
          <w:p w14:paraId="39303514" w14:textId="77777777" w:rsidR="00C10E63" w:rsidRPr="00B26A10" w:rsidRDefault="009D4FCE" w:rsidP="006F10AE">
            <w:pPr>
              <w:jc w:val="both"/>
              <w:rPr>
                <w:rFonts w:cs="Arial"/>
              </w:rPr>
            </w:pPr>
            <w:r>
              <w:rPr>
                <w:rFonts w:cs="Arial"/>
              </w:rPr>
              <w:t>Hiermee wordt het achterhalen van de bronnen en routes van berekende milieuschade resultaten sterk verbeterd</w:t>
            </w:r>
          </w:p>
        </w:tc>
      </w:tr>
    </w:tbl>
    <w:p w14:paraId="53FA845C" w14:textId="6787875C" w:rsidR="00250290" w:rsidRDefault="00250290" w:rsidP="008F1FC2">
      <w:pPr>
        <w:pStyle w:val="Plattetekst"/>
        <w:jc w:val="left"/>
      </w:pPr>
    </w:p>
    <w:p w14:paraId="596AF75E" w14:textId="4FDE9ADD" w:rsidR="00B00B36" w:rsidRPr="00B26A10" w:rsidRDefault="00B00B36" w:rsidP="00B00B36">
      <w:pPr>
        <w:pStyle w:val="Kop2"/>
        <w:ind w:firstLine="0"/>
      </w:pPr>
      <w:bookmarkStart w:id="82" w:name="_Toc65857872"/>
      <w:r>
        <w:t>Kanttekeningen bij de release van Proteus 4</w:t>
      </w:r>
      <w:bookmarkEnd w:id="82"/>
    </w:p>
    <w:p w14:paraId="5FFD54B0" w14:textId="77777777" w:rsidR="002D0EF0" w:rsidRPr="001C0BBC" w:rsidRDefault="002D0EF0" w:rsidP="002D0EF0">
      <w:pPr>
        <w:pStyle w:val="Geenafstand"/>
        <w:jc w:val="both"/>
        <w:rPr>
          <w:rFonts w:ascii="Helvetica" w:hAnsi="Helvetica" w:cs="Helvetica"/>
          <w:sz w:val="20"/>
          <w:szCs w:val="20"/>
        </w:rPr>
      </w:pPr>
      <w:r w:rsidRPr="001C0BBC">
        <w:rPr>
          <w:rFonts w:ascii="Helvetica" w:hAnsi="Helvetica" w:cs="Helvetica"/>
          <w:sz w:val="20"/>
          <w:szCs w:val="20"/>
        </w:rPr>
        <w:t>Kanttekeningen release Proteus 4</w:t>
      </w:r>
    </w:p>
    <w:p w14:paraId="14A6C340" w14:textId="77777777" w:rsidR="002D0EF0" w:rsidRPr="001C0BBC" w:rsidRDefault="002D0EF0" w:rsidP="002D0EF0">
      <w:pPr>
        <w:pStyle w:val="Geenafstand"/>
        <w:jc w:val="both"/>
        <w:rPr>
          <w:rFonts w:ascii="Helvetica" w:hAnsi="Helvetica" w:cs="Helvetica"/>
          <w:sz w:val="20"/>
          <w:szCs w:val="20"/>
        </w:rPr>
      </w:pPr>
    </w:p>
    <w:p w14:paraId="5C9D2386" w14:textId="77777777" w:rsidR="002D0EF0" w:rsidRPr="001C0BBC" w:rsidRDefault="002D0EF0" w:rsidP="002D0EF0">
      <w:pPr>
        <w:pStyle w:val="Geenafstand"/>
        <w:jc w:val="both"/>
        <w:rPr>
          <w:rFonts w:ascii="Helvetica" w:hAnsi="Helvetica" w:cs="Helvetica"/>
          <w:sz w:val="20"/>
          <w:szCs w:val="20"/>
        </w:rPr>
      </w:pPr>
      <w:r w:rsidRPr="001C0BBC">
        <w:rPr>
          <w:rFonts w:ascii="Helvetica" w:hAnsi="Helvetica" w:cs="Helvetica"/>
          <w:sz w:val="20"/>
          <w:szCs w:val="20"/>
        </w:rPr>
        <w:t>Bij het in release gaan van Proteus 4 zijn er tijdens de GAT-testen en de impact analyse nog enkele zaken naar voren gekomen. Vanwege de tijdsdruk en de complexiteit bij het aanpassen van sommige constateringen is ervoor gekozen de release “als is“ uit te brengen. In een komende update van Proteus, verwacht in het eerste kwartaal van 2022, zullen deze constateringen aangepast dan wel uitgewerkt worden.</w:t>
      </w:r>
    </w:p>
    <w:p w14:paraId="1368AB24" w14:textId="77777777" w:rsidR="002D0EF0" w:rsidRPr="001C0BBC" w:rsidRDefault="002D0EF0" w:rsidP="002D0EF0">
      <w:pPr>
        <w:pStyle w:val="Geenafstand"/>
        <w:jc w:val="both"/>
        <w:rPr>
          <w:rFonts w:ascii="Helvetica" w:hAnsi="Helvetica" w:cs="Helvetica"/>
          <w:sz w:val="20"/>
          <w:szCs w:val="20"/>
        </w:rPr>
      </w:pPr>
    </w:p>
    <w:p w14:paraId="317A474A" w14:textId="77777777" w:rsidR="002D0EF0" w:rsidRPr="001C0BBC" w:rsidRDefault="002D0EF0" w:rsidP="002D0EF0">
      <w:pPr>
        <w:pStyle w:val="Geenafstand"/>
        <w:jc w:val="both"/>
        <w:rPr>
          <w:rFonts w:ascii="Helvetica" w:hAnsi="Helvetica" w:cs="Helvetica"/>
          <w:sz w:val="20"/>
          <w:szCs w:val="20"/>
        </w:rPr>
      </w:pPr>
      <w:r w:rsidRPr="001C0BBC">
        <w:rPr>
          <w:rFonts w:ascii="Helvetica" w:hAnsi="Helvetica" w:cs="Helvetica"/>
          <w:sz w:val="20"/>
          <w:szCs w:val="20"/>
        </w:rPr>
        <w:t>Geconstateerde tekortkomingen zijn:</w:t>
      </w:r>
    </w:p>
    <w:p w14:paraId="3B0DB91A" w14:textId="77777777" w:rsidR="002D0EF0" w:rsidRPr="001C0BBC" w:rsidRDefault="002D0EF0" w:rsidP="002D0EF0">
      <w:pPr>
        <w:pStyle w:val="Geenafstand"/>
        <w:jc w:val="both"/>
        <w:rPr>
          <w:rFonts w:ascii="Helvetica" w:hAnsi="Helvetica" w:cs="Helvetica"/>
          <w:sz w:val="20"/>
          <w:szCs w:val="20"/>
        </w:rPr>
      </w:pPr>
    </w:p>
    <w:p w14:paraId="1882DE68" w14:textId="77777777" w:rsidR="002D0EF0" w:rsidRPr="003D4C15" w:rsidRDefault="002D0EF0" w:rsidP="002D0EF0">
      <w:pPr>
        <w:pStyle w:val="Geenafstand"/>
        <w:widowControl/>
        <w:numPr>
          <w:ilvl w:val="0"/>
          <w:numId w:val="81"/>
        </w:numPr>
        <w:suppressAutoHyphens w:val="0"/>
        <w:autoSpaceDN/>
        <w:jc w:val="both"/>
        <w:textAlignment w:val="auto"/>
        <w:rPr>
          <w:rFonts w:ascii="Helvetica" w:hAnsi="Helvetica" w:cs="Helvetica"/>
          <w:sz w:val="20"/>
          <w:szCs w:val="20"/>
        </w:rPr>
      </w:pPr>
      <w:r w:rsidRPr="00071A71">
        <w:rPr>
          <w:rFonts w:ascii="Helvetica" w:hAnsi="Helvetica" w:cs="Helvetica"/>
          <w:i/>
          <w:sz w:val="20"/>
          <w:szCs w:val="20"/>
        </w:rPr>
        <w:t>Volume</w:t>
      </w:r>
      <w:r w:rsidRPr="001C0BBC">
        <w:rPr>
          <w:rFonts w:ascii="Helvetica" w:hAnsi="Helvetica" w:cs="Helvetica"/>
          <w:i/>
          <w:sz w:val="20"/>
          <w:szCs w:val="20"/>
        </w:rPr>
        <w:t xml:space="preserve"> beluchtingsbassin RWZI</w:t>
      </w:r>
    </w:p>
    <w:p w14:paraId="6F9B0BF4" w14:textId="77777777" w:rsidR="002D0EF0" w:rsidRDefault="002D0EF0" w:rsidP="002D0EF0">
      <w:pPr>
        <w:pStyle w:val="Geenafstand"/>
        <w:ind w:left="360"/>
        <w:jc w:val="both"/>
        <w:rPr>
          <w:rFonts w:ascii="Helvetica" w:hAnsi="Helvetica" w:cs="Helvetica"/>
          <w:sz w:val="20"/>
          <w:szCs w:val="20"/>
        </w:rPr>
      </w:pPr>
      <w:r w:rsidRPr="001C0BBC">
        <w:rPr>
          <w:rFonts w:ascii="Helvetica" w:hAnsi="Helvetica" w:cs="Helvetica"/>
          <w:sz w:val="20"/>
          <w:szCs w:val="20"/>
        </w:rPr>
        <w:t xml:space="preserve">Omdat de gebruikersgroep van Proteus had geconstateerd dat specifieke informatie over een RWZI moeilijk te verkrijgen is, is binnen Proteus 4 gekozen voor een vereenvoudigde rekenmethodiek. Deze methodiek neemt aan dat het </w:t>
      </w:r>
      <w:r w:rsidRPr="00071A71">
        <w:rPr>
          <w:rFonts w:ascii="Helvetica" w:hAnsi="Helvetica" w:cs="Helvetica"/>
          <w:sz w:val="20"/>
          <w:szCs w:val="20"/>
        </w:rPr>
        <w:t>volume</w:t>
      </w:r>
      <w:r w:rsidRPr="001C0BBC">
        <w:rPr>
          <w:rFonts w:ascii="Helvetica" w:hAnsi="Helvetica" w:cs="Helvetica"/>
          <w:sz w:val="20"/>
          <w:szCs w:val="20"/>
        </w:rPr>
        <w:t xml:space="preserve"> van de beluchtingstank in een RWZI ongeveer 10% is van de capaciteit van de RWZI in ve. Alhoewel dit in vele gevallen consistent is met RWZI ontwerp en gebaseerd is op ervaringsdeskundigen hoeft dit niet in alle gevallen zo te zijn. Proteus zal in geval van een te lage beluchtingscapaciteit een overschatting geven met betrekking tot het falen.</w:t>
      </w:r>
      <w:r w:rsidRPr="001C0BBC">
        <w:rPr>
          <w:rFonts w:ascii="Helvetica" w:hAnsi="Helvetica" w:cs="Helvetica"/>
          <w:sz w:val="20"/>
          <w:szCs w:val="20"/>
        </w:rPr>
        <w:br/>
        <w:t>Om dit tijdelijk op te vangen is voor de gebruiker, die op basis van exacte gegevens constateert dat de beluchtingscapaciteit groter dan 10% is, een Excel file ontwikkeld. Deze Excel file vergelijkt de faalkans van de Proteus berekening met een zelf door de gebruiker ingevulde beluchtingscapaciteit.</w:t>
      </w:r>
    </w:p>
    <w:p w14:paraId="2A26771E" w14:textId="77777777" w:rsidR="002D0EF0" w:rsidRPr="001C0BBC" w:rsidRDefault="002D0EF0" w:rsidP="002D0EF0">
      <w:pPr>
        <w:pStyle w:val="Geenafstand"/>
        <w:ind w:left="360"/>
        <w:jc w:val="both"/>
        <w:rPr>
          <w:rFonts w:ascii="Helvetica" w:hAnsi="Helvetica" w:cs="Helvetica"/>
          <w:sz w:val="20"/>
          <w:szCs w:val="20"/>
        </w:rPr>
      </w:pPr>
    </w:p>
    <w:p w14:paraId="20B48DE5" w14:textId="77777777" w:rsidR="002D0EF0" w:rsidRPr="003D4C15" w:rsidRDefault="002D0EF0" w:rsidP="002D0EF0">
      <w:pPr>
        <w:pStyle w:val="Geenafstand"/>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Kans “doorstroom zonder afsluiter”</w:t>
      </w:r>
    </w:p>
    <w:p w14:paraId="49B4556B" w14:textId="77777777" w:rsidR="002D0EF0" w:rsidRDefault="002D0EF0" w:rsidP="002D0EF0">
      <w:pPr>
        <w:pStyle w:val="Geenafstand"/>
        <w:ind w:left="360"/>
        <w:jc w:val="both"/>
        <w:rPr>
          <w:rFonts w:ascii="Helvetica" w:hAnsi="Helvetica" w:cs="Helvetica"/>
          <w:sz w:val="20"/>
          <w:szCs w:val="20"/>
        </w:rPr>
      </w:pPr>
      <w:r w:rsidRPr="001C0BBC">
        <w:rPr>
          <w:rFonts w:ascii="Helvetica" w:hAnsi="Helvetica" w:cs="Helvetica"/>
          <w:sz w:val="20"/>
          <w:szCs w:val="20"/>
        </w:rPr>
        <w:t>Wanneer bij een tankput de doorstroom plaatsvindt via  "doorstroom zonder afsluiter", laat Proteus afwijkende faalkansen zien. De faalkansen lijken vermenigvuldigd met 0,9. Dit lijkt erop te wijzen dat de faalkans van "doorstroom zonder afsluiter" per abuis op 0,9 staat in plaats van op 1.</w:t>
      </w:r>
    </w:p>
    <w:p w14:paraId="263DD1CC" w14:textId="77777777" w:rsidR="002D0EF0" w:rsidRPr="001C0BBC" w:rsidRDefault="002D0EF0" w:rsidP="002D0EF0">
      <w:pPr>
        <w:pStyle w:val="Geenafstand"/>
        <w:ind w:left="360"/>
        <w:jc w:val="both"/>
        <w:rPr>
          <w:rFonts w:ascii="Helvetica" w:hAnsi="Helvetica" w:cs="Helvetica"/>
          <w:sz w:val="20"/>
          <w:szCs w:val="20"/>
        </w:rPr>
      </w:pPr>
    </w:p>
    <w:p w14:paraId="2CA6567A" w14:textId="77777777" w:rsidR="002D0EF0" w:rsidRPr="003D4C15" w:rsidRDefault="002D0EF0" w:rsidP="002D0EF0">
      <w:pPr>
        <w:pStyle w:val="Geenafstand"/>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Faalkansen en scenario’s</w:t>
      </w:r>
    </w:p>
    <w:p w14:paraId="04505839" w14:textId="77777777" w:rsidR="002D0EF0" w:rsidRDefault="002D0EF0" w:rsidP="002D0EF0">
      <w:pPr>
        <w:pStyle w:val="Geenafstand"/>
        <w:ind w:left="360"/>
        <w:jc w:val="both"/>
        <w:rPr>
          <w:rFonts w:ascii="Helvetica" w:hAnsi="Helvetica" w:cs="Helvetica"/>
          <w:sz w:val="20"/>
          <w:szCs w:val="20"/>
        </w:rPr>
      </w:pPr>
      <w:r w:rsidRPr="001C0BBC">
        <w:rPr>
          <w:rFonts w:ascii="Helvetica" w:hAnsi="Helvetica" w:cs="Helvetica"/>
          <w:sz w:val="20"/>
          <w:szCs w:val="20"/>
        </w:rPr>
        <w:t>Sommige faalkansen en scenario’s in Proteus moeten in het kader van dynamische ontwikkeling (wederom) worden gesynchroniseerd met Bevi.</w:t>
      </w:r>
    </w:p>
    <w:p w14:paraId="19552447" w14:textId="77777777" w:rsidR="002D0EF0" w:rsidRPr="001C0BBC" w:rsidRDefault="002D0EF0" w:rsidP="002D0EF0">
      <w:pPr>
        <w:pStyle w:val="Geenafstand"/>
        <w:ind w:left="360"/>
        <w:jc w:val="both"/>
        <w:rPr>
          <w:rFonts w:ascii="Helvetica" w:hAnsi="Helvetica" w:cs="Helvetica"/>
          <w:sz w:val="20"/>
          <w:szCs w:val="20"/>
        </w:rPr>
      </w:pPr>
    </w:p>
    <w:p w14:paraId="725D79A7" w14:textId="77777777" w:rsidR="002D0EF0" w:rsidRPr="003D4C15" w:rsidRDefault="002D0EF0" w:rsidP="002D0EF0">
      <w:pPr>
        <w:pStyle w:val="Geenafstand"/>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Uitstromen tankput</w:t>
      </w:r>
    </w:p>
    <w:p w14:paraId="0710EEE9" w14:textId="77777777" w:rsidR="002D0EF0" w:rsidRDefault="002D0EF0" w:rsidP="002D0EF0">
      <w:pPr>
        <w:pStyle w:val="Geenafstand"/>
        <w:ind w:left="360"/>
        <w:jc w:val="both"/>
        <w:rPr>
          <w:rFonts w:ascii="Helvetica" w:hAnsi="Helvetica" w:cs="Helvetica"/>
          <w:sz w:val="20"/>
          <w:szCs w:val="20"/>
        </w:rPr>
      </w:pPr>
      <w:r w:rsidRPr="001C0BBC">
        <w:rPr>
          <w:rFonts w:ascii="Helvetica" w:hAnsi="Helvetica" w:cs="Helvetica"/>
          <w:sz w:val="20"/>
          <w:szCs w:val="20"/>
        </w:rPr>
        <w:t>Bij een tankput wordt de afvoer na falen van een tank berekend als een uitstroom van de in de tankput aanwezige hoeveelheid in 60 seconden. Er wordt geen rekening gehouden met de diameter van de afvoerleiding, waardoor de uitstroomtijd aanzienlijk in de praktijk zou kunnen toenemen.</w:t>
      </w:r>
    </w:p>
    <w:p w14:paraId="2FAA2235" w14:textId="77777777" w:rsidR="002D0EF0" w:rsidRPr="001C0BBC" w:rsidRDefault="002D0EF0" w:rsidP="002D0EF0">
      <w:pPr>
        <w:pStyle w:val="Geenafstand"/>
        <w:ind w:left="360"/>
        <w:jc w:val="both"/>
        <w:rPr>
          <w:rFonts w:ascii="Helvetica" w:hAnsi="Helvetica" w:cs="Helvetica"/>
          <w:sz w:val="20"/>
          <w:szCs w:val="20"/>
        </w:rPr>
      </w:pPr>
    </w:p>
    <w:p w14:paraId="2CEF229F" w14:textId="77777777" w:rsidR="002D0EF0" w:rsidRPr="003D4C15" w:rsidRDefault="002D0EF0" w:rsidP="002D0EF0">
      <w:pPr>
        <w:pStyle w:val="Geenafstand"/>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Stoffen database</w:t>
      </w:r>
    </w:p>
    <w:p w14:paraId="6D0FFFA8" w14:textId="77777777" w:rsidR="002D0EF0" w:rsidRDefault="002D0EF0" w:rsidP="002D0EF0">
      <w:pPr>
        <w:pStyle w:val="Geenafstand"/>
        <w:ind w:left="360"/>
        <w:jc w:val="both"/>
        <w:rPr>
          <w:rFonts w:ascii="Helvetica" w:hAnsi="Helvetica" w:cs="Helvetica"/>
          <w:sz w:val="20"/>
          <w:szCs w:val="20"/>
        </w:rPr>
      </w:pPr>
      <w:r w:rsidRPr="001C0BBC">
        <w:rPr>
          <w:rFonts w:ascii="Helvetica" w:hAnsi="Helvetica" w:cs="Helvetica"/>
          <w:sz w:val="20"/>
          <w:szCs w:val="20"/>
        </w:rPr>
        <w:t xml:space="preserve">In de stoffenlijst wordt onderscheid gemaakt tussen stoffen met als bron "systeem"  en stoffen met als bron “gebruiker”. Veel records van stoffen met bron "systeem" zijn niet volledig ingevuld; de gebruiker moet daarvoor de ontbrekende stofgegevens invullen. Om de stof in het programma te kunnen gebruiken moeten alle verplichte velden worden ingevuld. Als na invulling van alle verplichte velden de stofgegevens worden opgeslagen, zijn de stofgegevens daarna niet meer te wijzigen. Dit laatste is zeer onpraktisch voor de gebruiker. Een (tijdelijke) oplossing is mogelijk door eerst een kopie van de stof te maken en deze kopie te </w:t>
      </w:r>
      <w:r w:rsidRPr="001C0BBC">
        <w:rPr>
          <w:rFonts w:ascii="Helvetica" w:hAnsi="Helvetica" w:cs="Helvetica"/>
          <w:sz w:val="20"/>
          <w:szCs w:val="20"/>
        </w:rPr>
        <w:lastRenderedPageBreak/>
        <w:t>gebruiken in de berekeningen.</w:t>
      </w:r>
    </w:p>
    <w:p w14:paraId="19CFBE54" w14:textId="77777777" w:rsidR="002D0EF0" w:rsidRPr="001C0BBC" w:rsidRDefault="002D0EF0" w:rsidP="002D0EF0">
      <w:pPr>
        <w:pStyle w:val="Geenafstand"/>
        <w:ind w:left="360"/>
        <w:jc w:val="both"/>
        <w:rPr>
          <w:rFonts w:ascii="Helvetica" w:hAnsi="Helvetica" w:cs="Helvetica"/>
          <w:sz w:val="20"/>
          <w:szCs w:val="20"/>
        </w:rPr>
      </w:pPr>
    </w:p>
    <w:p w14:paraId="51C55E60" w14:textId="77777777" w:rsidR="002D0EF0" w:rsidRPr="003D4C15" w:rsidRDefault="002D0EF0" w:rsidP="002D0EF0">
      <w:pPr>
        <w:pStyle w:val="Geenafstand"/>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Helpfile</w:t>
      </w:r>
    </w:p>
    <w:p w14:paraId="1BC27C1E" w14:textId="77777777" w:rsidR="002D0EF0" w:rsidRDefault="002D0EF0" w:rsidP="002D0EF0">
      <w:pPr>
        <w:pStyle w:val="Geenafstand"/>
        <w:ind w:left="360"/>
        <w:jc w:val="both"/>
        <w:rPr>
          <w:rFonts w:ascii="Helvetica" w:hAnsi="Helvetica" w:cs="Helvetica"/>
          <w:sz w:val="20"/>
          <w:szCs w:val="20"/>
        </w:rPr>
      </w:pPr>
      <w:r w:rsidRPr="001C0BBC">
        <w:rPr>
          <w:rFonts w:ascii="Helvetica" w:hAnsi="Helvetica" w:cs="Helvetica"/>
          <w:sz w:val="20"/>
          <w:szCs w:val="20"/>
        </w:rPr>
        <w:t>De helpfile in Proteus is in sommige gevallen niet in overeenstemming met de omschrijving in de handleiding; de aanwezige links werken in sommige gevallen niet.</w:t>
      </w:r>
    </w:p>
    <w:p w14:paraId="0F204C50" w14:textId="77777777" w:rsidR="002D0EF0" w:rsidRPr="001C0BBC" w:rsidRDefault="002D0EF0" w:rsidP="002D0EF0">
      <w:pPr>
        <w:pStyle w:val="Geenafstand"/>
        <w:ind w:left="360"/>
        <w:jc w:val="both"/>
        <w:rPr>
          <w:rFonts w:ascii="Helvetica" w:hAnsi="Helvetica" w:cs="Helvetica"/>
          <w:sz w:val="20"/>
          <w:szCs w:val="20"/>
        </w:rPr>
      </w:pPr>
    </w:p>
    <w:p w14:paraId="651C627E" w14:textId="77777777" w:rsidR="002D0EF0" w:rsidRPr="003D4C15" w:rsidRDefault="002D0EF0" w:rsidP="002D0EF0">
      <w:pPr>
        <w:pStyle w:val="Geenafstand"/>
        <w:widowControl/>
        <w:numPr>
          <w:ilvl w:val="0"/>
          <w:numId w:val="81"/>
        </w:numPr>
        <w:suppressAutoHyphens w:val="0"/>
        <w:autoSpaceDN/>
        <w:jc w:val="both"/>
        <w:textAlignment w:val="auto"/>
        <w:rPr>
          <w:rFonts w:ascii="Helvetica" w:hAnsi="Helvetica" w:cs="Helvetica"/>
          <w:i/>
          <w:sz w:val="20"/>
          <w:szCs w:val="20"/>
        </w:rPr>
      </w:pPr>
      <w:r w:rsidRPr="003D4C15">
        <w:rPr>
          <w:rFonts w:ascii="Helvetica" w:hAnsi="Helvetica" w:cs="Helvetica"/>
          <w:i/>
          <w:sz w:val="20"/>
          <w:szCs w:val="20"/>
        </w:rPr>
        <w:t>Kleine lozingen</w:t>
      </w:r>
    </w:p>
    <w:p w14:paraId="0CFB55EA" w14:textId="77777777" w:rsidR="002D0EF0" w:rsidRDefault="002D0EF0" w:rsidP="002D0EF0">
      <w:pPr>
        <w:pStyle w:val="Geenafstand"/>
        <w:ind w:left="360"/>
        <w:jc w:val="both"/>
        <w:rPr>
          <w:rFonts w:ascii="Helvetica" w:hAnsi="Helvetica" w:cs="Helvetica"/>
          <w:color w:val="000000"/>
          <w:sz w:val="20"/>
          <w:szCs w:val="20"/>
        </w:rPr>
      </w:pPr>
      <w:r w:rsidRPr="001C0BBC">
        <w:rPr>
          <w:rFonts w:ascii="Helvetica" w:hAnsi="Helvetica" w:cs="Helvetica"/>
          <w:sz w:val="20"/>
          <w:szCs w:val="20"/>
        </w:rPr>
        <w:t xml:space="preserve">Het gevolg van het verbeterde BZV-model is dat Proteus ook de volumecontaminatie van kleine lozingen doorrekent. Dit kan in sommige gevallen leiden tot een te lange rekeningduur van Proteus. Om dit te voorkomen is gekozen voor een aanpak waarbij lozingen afhankelijk van een bepaalde MSI en een lage faalkans apart worden berekend. </w:t>
      </w:r>
      <w:r w:rsidRPr="001C0BBC">
        <w:rPr>
          <w:rFonts w:ascii="Helvetica" w:hAnsi="Helvetica" w:cs="Helvetica"/>
          <w:color w:val="000000"/>
          <w:sz w:val="20"/>
          <w:szCs w:val="20"/>
        </w:rPr>
        <w:t>Wanneer de te verwachten MSI_factored / faalkans in het verwaarloosbare en in sommige gevallen acceptabele  gebieden valt wordt het theoretisch maximum effect volume als eindresultaat genomen zonder uitvoeren van de TZV berekening. Dit kan in sommige gevallen leiden tot niet consistente resultaten.</w:t>
      </w:r>
    </w:p>
    <w:p w14:paraId="211BB931" w14:textId="77777777" w:rsidR="002D0EF0" w:rsidRDefault="002D0EF0" w:rsidP="002D0EF0">
      <w:pPr>
        <w:pStyle w:val="Geenafstand"/>
        <w:ind w:left="360"/>
        <w:jc w:val="both"/>
        <w:rPr>
          <w:rFonts w:ascii="Helvetica" w:hAnsi="Helvetica" w:cs="Helvetica"/>
          <w:color w:val="000000"/>
          <w:sz w:val="20"/>
          <w:szCs w:val="20"/>
        </w:rPr>
      </w:pPr>
    </w:p>
    <w:p w14:paraId="3F9C55B5" w14:textId="77777777" w:rsidR="002D0EF0" w:rsidRPr="00AA5DAC" w:rsidRDefault="002D0EF0" w:rsidP="002D0EF0">
      <w:pPr>
        <w:pStyle w:val="Geenafstand"/>
        <w:widowControl/>
        <w:numPr>
          <w:ilvl w:val="0"/>
          <w:numId w:val="81"/>
        </w:numPr>
        <w:suppressAutoHyphens w:val="0"/>
        <w:autoSpaceDN/>
        <w:jc w:val="both"/>
        <w:textAlignment w:val="auto"/>
        <w:rPr>
          <w:rFonts w:ascii="Helvetica" w:hAnsi="Helvetica" w:cs="Helvetica"/>
          <w:sz w:val="20"/>
          <w:szCs w:val="20"/>
        </w:rPr>
      </w:pPr>
      <w:r w:rsidRPr="00472B1B">
        <w:rPr>
          <w:rFonts w:ascii="Helvetica" w:hAnsi="Helvetica" w:cs="Helvetica"/>
          <w:i/>
          <w:sz w:val="20"/>
          <w:szCs w:val="20"/>
        </w:rPr>
        <w:t>Oplosbaarheid</w:t>
      </w:r>
      <w:r w:rsidRPr="00AA5DAC">
        <w:rPr>
          <w:rFonts w:ascii="Helvetica" w:hAnsi="Helvetica" w:cs="Helvetica"/>
          <w:sz w:val="20"/>
          <w:szCs w:val="20"/>
        </w:rPr>
        <w:br/>
        <w:t>Ook in Proteus 4 wordt een stof als oplosbaar gezien indien de oplosbaarheid &gt; 100 g/l is. De CIW-nota hanteert hiervoor &gt;100 mg/l. Ook dit wordt in een komende release aangepast na een impactanalyse.</w:t>
      </w:r>
    </w:p>
    <w:p w14:paraId="5560D55F" w14:textId="77777777" w:rsidR="00B00B36" w:rsidRPr="00B26A10" w:rsidRDefault="00B00B36" w:rsidP="008F1FC2">
      <w:pPr>
        <w:pStyle w:val="Plattetekst"/>
        <w:jc w:val="left"/>
      </w:pPr>
    </w:p>
    <w:p w14:paraId="4CB48DAB" w14:textId="1EEE56AE" w:rsidR="001467FE" w:rsidRPr="00B26A10" w:rsidRDefault="00C87571" w:rsidP="009F6C8E">
      <w:pPr>
        <w:pStyle w:val="Kop1"/>
        <w:ind w:left="-284"/>
        <w:rPr>
          <w:sz w:val="20"/>
        </w:rPr>
      </w:pPr>
      <w:bookmarkStart w:id="83" w:name="_Toc89442996"/>
      <w:bookmarkStart w:id="84" w:name="_Toc89443753"/>
      <w:bookmarkStart w:id="85" w:name="_Toc89460806"/>
      <w:bookmarkStart w:id="86" w:name="_Toc89506415"/>
      <w:bookmarkStart w:id="87" w:name="_Toc124831452"/>
      <w:bookmarkStart w:id="88" w:name="_Toc152424609"/>
      <w:bookmarkStart w:id="89" w:name="_Toc65857873"/>
      <w:r w:rsidRPr="00B26A10">
        <w:rPr>
          <w:sz w:val="20"/>
        </w:rPr>
        <w:lastRenderedPageBreak/>
        <w:t>Proteus</w:t>
      </w:r>
      <w:r w:rsidR="001467FE" w:rsidRPr="00B26A10">
        <w:rPr>
          <w:sz w:val="20"/>
        </w:rPr>
        <w:t xml:space="preserve"> in vogelvlucht</w:t>
      </w:r>
      <w:bookmarkEnd w:id="83"/>
      <w:bookmarkEnd w:id="84"/>
      <w:bookmarkEnd w:id="85"/>
      <w:bookmarkEnd w:id="86"/>
      <w:bookmarkEnd w:id="87"/>
      <w:bookmarkEnd w:id="88"/>
      <w:bookmarkEnd w:id="89"/>
    </w:p>
    <w:p w14:paraId="45ABC791" w14:textId="0B94742B" w:rsidR="001467FE" w:rsidRPr="00B26A10" w:rsidRDefault="001467FE" w:rsidP="009F6C8E">
      <w:pPr>
        <w:pStyle w:val="Kop2"/>
        <w:ind w:firstLine="0"/>
      </w:pPr>
      <w:bookmarkStart w:id="90" w:name="_Toc89442997"/>
      <w:bookmarkStart w:id="91" w:name="_Toc89443754"/>
      <w:bookmarkStart w:id="92" w:name="_Toc89460807"/>
      <w:bookmarkStart w:id="93" w:name="_Toc89506416"/>
      <w:bookmarkStart w:id="94" w:name="_Toc124831453"/>
      <w:bookmarkStart w:id="95" w:name="_Toc152424610"/>
      <w:bookmarkStart w:id="96" w:name="_Toc65857874"/>
      <w:r w:rsidRPr="00B26A10">
        <w:t>Inleiding</w:t>
      </w:r>
      <w:bookmarkEnd w:id="90"/>
      <w:bookmarkEnd w:id="91"/>
      <w:bookmarkEnd w:id="92"/>
      <w:bookmarkEnd w:id="93"/>
      <w:bookmarkEnd w:id="94"/>
      <w:bookmarkEnd w:id="95"/>
      <w:bookmarkEnd w:id="96"/>
    </w:p>
    <w:p w14:paraId="6A13D579" w14:textId="77777777" w:rsidR="001467FE" w:rsidRPr="00B26A10" w:rsidRDefault="001467FE" w:rsidP="008A258E">
      <w:pPr>
        <w:pStyle w:val="Plattetekst"/>
      </w:pPr>
    </w:p>
    <w:p w14:paraId="15F16DF5" w14:textId="77777777" w:rsidR="001467FE" w:rsidRPr="00B26A10" w:rsidRDefault="001467FE" w:rsidP="008A258E">
      <w:pPr>
        <w:pStyle w:val="Plattetekst"/>
      </w:pPr>
      <w:r w:rsidRPr="00B26A10">
        <w:t xml:space="preserve">In dit hoofdstuk worden op een zo beknopt mogelijke wijze de belangrijkste functies van de </w:t>
      </w:r>
      <w:r w:rsidR="00C87571" w:rsidRPr="00B26A10">
        <w:t>Proteus</w:t>
      </w:r>
      <w:r w:rsidRPr="00B26A10">
        <w:t xml:space="preserve"> uitgelegd. Er zijn acht paragrafen onderscheiden. Iedere paragraaf bespreekt een afzonderlijk onderwerp. Uitgebreidere informatie over een specifiek onderwerp kan worden verkregen via de verwijzingen. De paragrafen zijn:</w:t>
      </w:r>
    </w:p>
    <w:p w14:paraId="6A14122A" w14:textId="77777777" w:rsidR="00D9054E" w:rsidRPr="00B26A10" w:rsidRDefault="00D9054E" w:rsidP="008A258E">
      <w:pPr>
        <w:pStyle w:val="Plattetekst"/>
      </w:pPr>
    </w:p>
    <w:p w14:paraId="1F09BE03" w14:textId="77777777" w:rsidR="00D21307" w:rsidRPr="00B26A10" w:rsidRDefault="00951731" w:rsidP="002616EE">
      <w:pPr>
        <w:pStyle w:val="Plattetekst"/>
        <w:ind w:left="1418" w:hanging="709"/>
      </w:pPr>
      <w:r w:rsidRPr="00B26A10">
        <w:rPr>
          <w:noProof/>
          <w:lang w:eastAsia="nl-NL"/>
        </w:rPr>
        <w:drawing>
          <wp:anchor distT="0" distB="0" distL="114300" distR="114300" simplePos="0" relativeHeight="251620864" behindDoc="1" locked="0" layoutInCell="1" allowOverlap="1" wp14:anchorId="244EA488" wp14:editId="780AC101">
            <wp:simplePos x="0" y="0"/>
            <wp:positionH relativeFrom="margin">
              <wp:posOffset>0</wp:posOffset>
            </wp:positionH>
            <wp:positionV relativeFrom="paragraph">
              <wp:posOffset>36195</wp:posOffset>
            </wp:positionV>
            <wp:extent cx="152400" cy="152400"/>
            <wp:effectExtent l="0" t="0" r="0" b="0"/>
            <wp:wrapNone/>
            <wp:docPr id="92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Aanmaken van een nieuw project</w:t>
      </w:r>
      <w:r w:rsidR="009E5E18" w:rsidRPr="00B26A10">
        <w:t>;</w:t>
      </w:r>
    </w:p>
    <w:p w14:paraId="53CB2A04" w14:textId="77777777" w:rsidR="001467FE" w:rsidRPr="00B26A10" w:rsidRDefault="00951731" w:rsidP="002616EE">
      <w:pPr>
        <w:pStyle w:val="Plattetekst"/>
        <w:ind w:left="1418" w:hanging="709"/>
      </w:pPr>
      <w:r w:rsidRPr="00B26A10">
        <w:rPr>
          <w:noProof/>
          <w:lang w:eastAsia="nl-NL"/>
        </w:rPr>
        <w:drawing>
          <wp:anchor distT="0" distB="0" distL="114300" distR="114300" simplePos="0" relativeHeight="251619840" behindDoc="1" locked="0" layoutInCell="1" allowOverlap="1" wp14:anchorId="4F9B4E21" wp14:editId="1411311E">
            <wp:simplePos x="0" y="0"/>
            <wp:positionH relativeFrom="margin">
              <wp:posOffset>0</wp:posOffset>
            </wp:positionH>
            <wp:positionV relativeFrom="paragraph">
              <wp:posOffset>38735</wp:posOffset>
            </wp:positionV>
            <wp:extent cx="152400" cy="152400"/>
            <wp:effectExtent l="0" t="0" r="0" b="0"/>
            <wp:wrapNone/>
            <wp:docPr id="9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Openen van een bestaand project</w:t>
      </w:r>
      <w:r w:rsidR="009E5E18" w:rsidRPr="00B26A10">
        <w:t>;</w:t>
      </w:r>
    </w:p>
    <w:p w14:paraId="3417CCBF" w14:textId="77777777" w:rsidR="001467FE" w:rsidRPr="00B26A10" w:rsidRDefault="00951731" w:rsidP="002616EE">
      <w:pPr>
        <w:pStyle w:val="Plattetekst"/>
        <w:ind w:left="1418" w:hanging="709"/>
      </w:pPr>
      <w:r w:rsidRPr="00B26A10">
        <w:rPr>
          <w:noProof/>
          <w:lang w:eastAsia="nl-NL"/>
        </w:rPr>
        <w:drawing>
          <wp:anchor distT="0" distB="0" distL="114300" distR="114300" simplePos="0" relativeHeight="251625984" behindDoc="1" locked="0" layoutInCell="1" allowOverlap="1" wp14:anchorId="7295F94D" wp14:editId="7E8A0205">
            <wp:simplePos x="0" y="0"/>
            <wp:positionH relativeFrom="margin">
              <wp:posOffset>0</wp:posOffset>
            </wp:positionH>
            <wp:positionV relativeFrom="paragraph">
              <wp:posOffset>36195</wp:posOffset>
            </wp:positionV>
            <wp:extent cx="152400" cy="152400"/>
            <wp:effectExtent l="0" t="0" r="0" b="0"/>
            <wp:wrapNone/>
            <wp:docPr id="92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Invoeren en wijzigen van gegevens</w:t>
      </w:r>
      <w:r w:rsidR="009E5E18" w:rsidRPr="00B26A10">
        <w:t>;</w:t>
      </w:r>
    </w:p>
    <w:p w14:paraId="10168771" w14:textId="77777777" w:rsidR="001467FE" w:rsidRPr="00B26A10" w:rsidRDefault="00951731" w:rsidP="002616EE">
      <w:pPr>
        <w:pStyle w:val="Plattetekst"/>
        <w:ind w:left="1418" w:hanging="709"/>
      </w:pPr>
      <w:r w:rsidRPr="00B26A10">
        <w:rPr>
          <w:noProof/>
          <w:lang w:eastAsia="nl-NL"/>
        </w:rPr>
        <w:drawing>
          <wp:anchor distT="0" distB="0" distL="114300" distR="114300" simplePos="0" relativeHeight="251624960" behindDoc="1" locked="0" layoutInCell="1" allowOverlap="1" wp14:anchorId="0F7C6E2F" wp14:editId="339BB7FF">
            <wp:simplePos x="0" y="0"/>
            <wp:positionH relativeFrom="margin">
              <wp:posOffset>0</wp:posOffset>
            </wp:positionH>
            <wp:positionV relativeFrom="paragraph">
              <wp:posOffset>36195</wp:posOffset>
            </wp:positionV>
            <wp:extent cx="152400" cy="152400"/>
            <wp:effectExtent l="0" t="0" r="0" b="0"/>
            <wp:wrapNone/>
            <wp:docPr id="9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Uitvoeren van een berekening</w:t>
      </w:r>
      <w:r w:rsidR="009E5E18" w:rsidRPr="00B26A10">
        <w:t>;</w:t>
      </w:r>
    </w:p>
    <w:p w14:paraId="4B56BB8A" w14:textId="77777777" w:rsidR="001467FE" w:rsidRPr="00B26A10" w:rsidRDefault="00951731" w:rsidP="002616EE">
      <w:pPr>
        <w:pStyle w:val="Plattetekst"/>
        <w:ind w:left="1418" w:hanging="709"/>
      </w:pPr>
      <w:r w:rsidRPr="00B26A10">
        <w:rPr>
          <w:noProof/>
          <w:lang w:eastAsia="nl-NL"/>
        </w:rPr>
        <w:drawing>
          <wp:anchor distT="0" distB="0" distL="114300" distR="114300" simplePos="0" relativeHeight="251623936" behindDoc="1" locked="0" layoutInCell="1" allowOverlap="1" wp14:anchorId="77EE90F1" wp14:editId="163B6F8E">
            <wp:simplePos x="0" y="0"/>
            <wp:positionH relativeFrom="margin">
              <wp:posOffset>0</wp:posOffset>
            </wp:positionH>
            <wp:positionV relativeFrom="paragraph">
              <wp:posOffset>36195</wp:posOffset>
            </wp:positionV>
            <wp:extent cx="152400" cy="152400"/>
            <wp:effectExtent l="0" t="0" r="0" b="0"/>
            <wp:wrapNone/>
            <wp:docPr id="9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Rapporteren van het project</w:t>
      </w:r>
      <w:r w:rsidR="009E5E18" w:rsidRPr="00B26A10">
        <w:t>;</w:t>
      </w:r>
    </w:p>
    <w:p w14:paraId="59656D88" w14:textId="77777777" w:rsidR="001467FE" w:rsidRPr="00B26A10" w:rsidRDefault="00951731" w:rsidP="002616EE">
      <w:pPr>
        <w:pStyle w:val="Plattetekst"/>
        <w:ind w:left="1418" w:hanging="709"/>
      </w:pPr>
      <w:r w:rsidRPr="00B26A10">
        <w:rPr>
          <w:noProof/>
          <w:lang w:eastAsia="nl-NL"/>
        </w:rPr>
        <w:drawing>
          <wp:anchor distT="0" distB="0" distL="114300" distR="114300" simplePos="0" relativeHeight="251622912" behindDoc="1" locked="0" layoutInCell="1" allowOverlap="1" wp14:anchorId="013353C3" wp14:editId="292103A8">
            <wp:simplePos x="0" y="0"/>
            <wp:positionH relativeFrom="margin">
              <wp:posOffset>0</wp:posOffset>
            </wp:positionH>
            <wp:positionV relativeFrom="paragraph">
              <wp:posOffset>36195</wp:posOffset>
            </wp:positionV>
            <wp:extent cx="152400" cy="152400"/>
            <wp:effectExtent l="0" t="0" r="0" b="0"/>
            <wp:wrapNone/>
            <wp:docPr id="92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Analyse van de resultaten</w:t>
      </w:r>
      <w:r w:rsidR="009E5E18" w:rsidRPr="00B26A10">
        <w:t>;</w:t>
      </w:r>
    </w:p>
    <w:p w14:paraId="2327D06D" w14:textId="77777777" w:rsidR="001467FE" w:rsidRPr="00B26A10" w:rsidRDefault="00951731" w:rsidP="002616EE">
      <w:pPr>
        <w:pStyle w:val="Plattetekst"/>
        <w:ind w:left="1418" w:hanging="709"/>
      </w:pPr>
      <w:r w:rsidRPr="00B26A10">
        <w:rPr>
          <w:noProof/>
          <w:lang w:eastAsia="nl-NL"/>
        </w:rPr>
        <w:drawing>
          <wp:anchor distT="0" distB="0" distL="114300" distR="114300" simplePos="0" relativeHeight="251628032" behindDoc="1" locked="0" layoutInCell="1" allowOverlap="1" wp14:anchorId="72961720" wp14:editId="03021CD4">
            <wp:simplePos x="0" y="0"/>
            <wp:positionH relativeFrom="margin">
              <wp:posOffset>0</wp:posOffset>
            </wp:positionH>
            <wp:positionV relativeFrom="paragraph">
              <wp:posOffset>36195</wp:posOffset>
            </wp:positionV>
            <wp:extent cx="152400" cy="152400"/>
            <wp:effectExtent l="0" t="0" r="0" b="0"/>
            <wp:wrapNone/>
            <wp:docPr id="92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Stofgegevens</w:t>
      </w:r>
      <w:r w:rsidR="009E5E18" w:rsidRPr="00B26A10">
        <w:t>;</w:t>
      </w:r>
    </w:p>
    <w:p w14:paraId="4973AD27" w14:textId="77777777" w:rsidR="00437A77" w:rsidRPr="00B26A10" w:rsidRDefault="00951731" w:rsidP="002616EE">
      <w:pPr>
        <w:pStyle w:val="Plattetekst"/>
        <w:ind w:left="1418" w:hanging="709"/>
      </w:pPr>
      <w:r w:rsidRPr="00B26A10">
        <w:rPr>
          <w:noProof/>
          <w:lang w:eastAsia="nl-NL"/>
        </w:rPr>
        <w:drawing>
          <wp:anchor distT="0" distB="0" distL="114300" distR="114300" simplePos="0" relativeHeight="251621888" behindDoc="1" locked="0" layoutInCell="1" allowOverlap="1" wp14:anchorId="0318A5FE" wp14:editId="63A4C4DC">
            <wp:simplePos x="0" y="0"/>
            <wp:positionH relativeFrom="margin">
              <wp:posOffset>0</wp:posOffset>
            </wp:positionH>
            <wp:positionV relativeFrom="paragraph">
              <wp:posOffset>26670</wp:posOffset>
            </wp:positionV>
            <wp:extent cx="152400" cy="152400"/>
            <wp:effectExtent l="0" t="0" r="0" b="0"/>
            <wp:wrapNone/>
            <wp:docPr id="91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Afsluiten</w:t>
      </w:r>
      <w:r w:rsidR="009E5E18" w:rsidRPr="00B26A10">
        <w:t>.</w:t>
      </w:r>
    </w:p>
    <w:p w14:paraId="75C69CE9" w14:textId="77777777" w:rsidR="00E23462" w:rsidRPr="00B26A10" w:rsidRDefault="00E23462" w:rsidP="008A258E">
      <w:pPr>
        <w:pStyle w:val="Plattetekst"/>
      </w:pPr>
    </w:p>
    <w:p w14:paraId="5F7E9E7D" w14:textId="77777777" w:rsidR="009B541F" w:rsidRPr="00B26A10" w:rsidRDefault="009B541F" w:rsidP="008A258E">
      <w:pPr>
        <w:pStyle w:val="Plattetekst"/>
      </w:pPr>
    </w:p>
    <w:p w14:paraId="17930764" w14:textId="6B0DC191" w:rsidR="001467FE" w:rsidRPr="00B26A10" w:rsidRDefault="001467FE" w:rsidP="009F6C8E">
      <w:pPr>
        <w:pStyle w:val="Kop2"/>
        <w:ind w:firstLine="0"/>
      </w:pPr>
      <w:bookmarkStart w:id="97" w:name="_Toc120611224"/>
      <w:bookmarkStart w:id="98" w:name="_Toc89442998"/>
      <w:bookmarkStart w:id="99" w:name="_Toc89443755"/>
      <w:bookmarkStart w:id="100" w:name="_Toc89460808"/>
      <w:bookmarkStart w:id="101" w:name="_Toc89506417"/>
      <w:bookmarkStart w:id="102" w:name="_Toc124831454"/>
      <w:bookmarkStart w:id="103" w:name="_Toc152424611"/>
      <w:bookmarkStart w:id="104" w:name="_Toc65857875"/>
      <w:bookmarkEnd w:id="97"/>
      <w:r w:rsidRPr="00B26A10">
        <w:t>Aanmaken van een nieuw project</w:t>
      </w:r>
      <w:bookmarkEnd w:id="98"/>
      <w:bookmarkEnd w:id="99"/>
      <w:bookmarkEnd w:id="100"/>
      <w:bookmarkEnd w:id="101"/>
      <w:bookmarkEnd w:id="102"/>
      <w:bookmarkEnd w:id="103"/>
      <w:bookmarkEnd w:id="104"/>
    </w:p>
    <w:p w14:paraId="7E8F42F8" w14:textId="77777777" w:rsidR="001467FE" w:rsidRPr="00B26A10" w:rsidRDefault="001467FE" w:rsidP="008A258E">
      <w:pPr>
        <w:pStyle w:val="Plattetekst"/>
      </w:pPr>
    </w:p>
    <w:p w14:paraId="59091469" w14:textId="77777777" w:rsidR="00577599" w:rsidRPr="00B26A10" w:rsidRDefault="00951731" w:rsidP="008A258E">
      <w:pPr>
        <w:pStyle w:val="Plattetekst"/>
      </w:pPr>
      <w:r w:rsidRPr="00B26A10">
        <w:rPr>
          <w:noProof/>
          <w:lang w:eastAsia="nl-NL"/>
        </w:rPr>
        <mc:AlternateContent>
          <mc:Choice Requires="wps">
            <w:drawing>
              <wp:anchor distT="0" distB="0" distL="114300" distR="114300" simplePos="0" relativeHeight="251629056" behindDoc="1" locked="0" layoutInCell="1" allowOverlap="1" wp14:anchorId="4321169D" wp14:editId="676D7068">
                <wp:simplePos x="0" y="0"/>
                <wp:positionH relativeFrom="column">
                  <wp:posOffset>-381000</wp:posOffset>
                </wp:positionH>
                <wp:positionV relativeFrom="paragraph">
                  <wp:posOffset>70485</wp:posOffset>
                </wp:positionV>
                <wp:extent cx="228600" cy="219075"/>
                <wp:effectExtent l="0" t="0" r="0" b="0"/>
                <wp:wrapNone/>
                <wp:docPr id="503" name="Picture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8600"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5F433DA" id="Picture 120" o:spid="_x0000_s1026" style="position:absolute;margin-left:-30pt;margin-top:5.55pt;width:18pt;height:17.2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" filled="f" stroked="f">
                <o:lock v:ext="edit" aspectratio="t"/>
              </v:rect>
            </w:pict>
          </mc:Fallback>
        </mc:AlternateContent>
      </w:r>
      <w:r w:rsidR="001467FE" w:rsidRPr="00B26A10">
        <w:t xml:space="preserve">U kunt via het menu </w:t>
      </w:r>
      <w:r w:rsidR="001467FE" w:rsidRPr="00B26A10">
        <w:rPr>
          <w:u w:val="single"/>
        </w:rPr>
        <w:t>Bestand</w:t>
      </w:r>
      <w:r w:rsidR="001467FE" w:rsidRPr="00B26A10">
        <w:t xml:space="preserve"> de optie </w:t>
      </w:r>
      <w:r w:rsidR="001467FE" w:rsidRPr="00B26A10">
        <w:rPr>
          <w:u w:val="single"/>
        </w:rPr>
        <w:t>Nieuw</w:t>
      </w:r>
      <w:r w:rsidR="001467FE" w:rsidRPr="00B26A10">
        <w:t xml:space="preserve"> aanklikken, of u klikt op de knop Nieuw.</w:t>
      </w:r>
      <w:r w:rsidR="00C51455" w:rsidRPr="00B26A10">
        <w:t xml:space="preserve"> </w:t>
      </w:r>
    </w:p>
    <w:p w14:paraId="4C60E4C6" w14:textId="77777777" w:rsidR="00577599" w:rsidRPr="00B26A10" w:rsidRDefault="00951731" w:rsidP="008A258E">
      <w:pPr>
        <w:pStyle w:val="Plattetekst"/>
      </w:pPr>
      <w:r w:rsidRPr="00B26A10">
        <w:rPr>
          <w:noProof/>
          <w:lang w:eastAsia="nl-NL"/>
        </w:rPr>
        <w:drawing>
          <wp:inline distT="0" distB="0" distL="0" distR="0" wp14:anchorId="6C7E2AC8" wp14:editId="3F3C352A">
            <wp:extent cx="1971675" cy="1057275"/>
            <wp:effectExtent l="0" t="0" r="0" b="0"/>
            <wp:docPr id="38" name="Picture 3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1675" cy="1057275"/>
                    </a:xfrm>
                    <a:prstGeom prst="rect">
                      <a:avLst/>
                    </a:prstGeom>
                    <a:noFill/>
                    <a:ln>
                      <a:noFill/>
                    </a:ln>
                  </pic:spPr>
                </pic:pic>
              </a:graphicData>
            </a:graphic>
          </wp:inline>
        </w:drawing>
      </w:r>
      <w:r w:rsidR="00577599" w:rsidRPr="00B26A10">
        <w:t xml:space="preserve">                              </w:t>
      </w:r>
      <w:r w:rsidRPr="00B26A10">
        <w:rPr>
          <w:noProof/>
          <w:lang w:eastAsia="nl-NL"/>
        </w:rPr>
        <w:drawing>
          <wp:inline distT="0" distB="0" distL="0" distR="0" wp14:anchorId="03D06580" wp14:editId="6CD29FC9">
            <wp:extent cx="254635" cy="318135"/>
            <wp:effectExtent l="0" t="0" r="0" b="0"/>
            <wp:docPr id="40" name="Picture 39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4635" cy="318135"/>
                    </a:xfrm>
                    <a:prstGeom prst="rect">
                      <a:avLst/>
                    </a:prstGeom>
                    <a:noFill/>
                    <a:ln>
                      <a:noFill/>
                    </a:ln>
                  </pic:spPr>
                </pic:pic>
              </a:graphicData>
            </a:graphic>
          </wp:inline>
        </w:drawing>
      </w:r>
    </w:p>
    <w:p w14:paraId="3C355799" w14:textId="77777777" w:rsidR="00577599" w:rsidRPr="00B26A10" w:rsidRDefault="00577599" w:rsidP="008A258E">
      <w:pPr>
        <w:pStyle w:val="Plattetekst"/>
      </w:pPr>
    </w:p>
    <w:p w14:paraId="656E4FFD" w14:textId="77777777" w:rsidR="009B541F" w:rsidRPr="00B26A10" w:rsidRDefault="001467FE" w:rsidP="008A258E">
      <w:pPr>
        <w:pStyle w:val="Plattetekst"/>
      </w:pPr>
      <w:r w:rsidRPr="00B26A10">
        <w:t>Voorafgaand aan het maken van een nieuw project wordt het eventueel bestaande project afgesloten. Als dit project gewijzigd is wordt gevraagd of de wijzigingen moeten worden bewaard. Hierbij heeft u de optie om de bewerking op te heffen.</w:t>
      </w:r>
    </w:p>
    <w:p w14:paraId="53FF7AB8" w14:textId="77777777" w:rsidR="001467FE" w:rsidRPr="00B26A10" w:rsidRDefault="001467FE" w:rsidP="008A258E">
      <w:pPr>
        <w:pStyle w:val="Plattetekst"/>
      </w:pPr>
    </w:p>
    <w:p w14:paraId="0B13CE92" w14:textId="77777777" w:rsidR="001467FE" w:rsidRPr="00B26A10" w:rsidRDefault="001467FE" w:rsidP="008A258E">
      <w:pPr>
        <w:pStyle w:val="Plattetekst"/>
      </w:pPr>
    </w:p>
    <w:p w14:paraId="11E875D5" w14:textId="6CFF6D1E" w:rsidR="001467FE" w:rsidRPr="00B26A10" w:rsidRDefault="001467FE" w:rsidP="009F6C8E">
      <w:pPr>
        <w:pStyle w:val="Kop2"/>
        <w:ind w:firstLine="0"/>
      </w:pPr>
      <w:bookmarkStart w:id="105" w:name="_Toc39050926"/>
      <w:bookmarkStart w:id="106" w:name="_Toc39377500"/>
      <w:bookmarkStart w:id="107" w:name="_Toc39574981"/>
      <w:bookmarkStart w:id="108" w:name="_Toc39581912"/>
      <w:bookmarkStart w:id="109" w:name="_Toc39636649"/>
      <w:bookmarkStart w:id="110" w:name="_Toc41297830"/>
      <w:bookmarkStart w:id="111" w:name="_Toc86114420"/>
      <w:bookmarkStart w:id="112" w:name="_Toc86141523"/>
      <w:bookmarkStart w:id="113" w:name="_Toc89442999"/>
      <w:bookmarkStart w:id="114" w:name="_Toc89443391"/>
      <w:bookmarkStart w:id="115" w:name="_Toc89443460"/>
      <w:bookmarkStart w:id="116" w:name="_Toc89443530"/>
      <w:bookmarkStart w:id="117" w:name="_Toc89443600"/>
      <w:bookmarkStart w:id="118" w:name="_Toc89443678"/>
      <w:bookmarkStart w:id="119" w:name="_Toc89443756"/>
      <w:bookmarkStart w:id="120" w:name="_Toc89443825"/>
      <w:bookmarkStart w:id="121" w:name="_Toc89443892"/>
      <w:bookmarkStart w:id="122" w:name="_Toc89444074"/>
      <w:bookmarkStart w:id="123" w:name="_Toc89444150"/>
      <w:bookmarkStart w:id="124" w:name="_Toc89444221"/>
      <w:bookmarkStart w:id="125" w:name="_Toc89460809"/>
      <w:bookmarkStart w:id="126" w:name="_Toc89487666"/>
      <w:bookmarkStart w:id="127" w:name="_Toc89506418"/>
      <w:bookmarkStart w:id="128" w:name="_Toc119411097"/>
      <w:bookmarkStart w:id="129" w:name="_Toc89443000"/>
      <w:bookmarkStart w:id="130" w:name="_Toc89443757"/>
      <w:bookmarkStart w:id="131" w:name="_Toc89460810"/>
      <w:bookmarkStart w:id="132" w:name="_Toc89506419"/>
      <w:bookmarkStart w:id="133" w:name="_Toc124831455"/>
      <w:bookmarkStart w:id="134" w:name="_Toc152424612"/>
      <w:bookmarkStart w:id="135" w:name="_Toc65857876"/>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r w:rsidRPr="00B26A10">
        <w:t>Openen van een bestaand project</w:t>
      </w:r>
      <w:bookmarkEnd w:id="129"/>
      <w:bookmarkEnd w:id="130"/>
      <w:bookmarkEnd w:id="131"/>
      <w:bookmarkEnd w:id="132"/>
      <w:bookmarkEnd w:id="133"/>
      <w:bookmarkEnd w:id="134"/>
      <w:bookmarkEnd w:id="135"/>
    </w:p>
    <w:p w14:paraId="1DFD2819" w14:textId="77777777" w:rsidR="001467FE" w:rsidRPr="00B26A10" w:rsidRDefault="001467FE" w:rsidP="008A258E">
      <w:pPr>
        <w:pStyle w:val="Plattetekst"/>
      </w:pPr>
    </w:p>
    <w:p w14:paraId="13F81802" w14:textId="77777777" w:rsidR="001F14E3" w:rsidRPr="00B26A10" w:rsidRDefault="00951731" w:rsidP="008A258E">
      <w:pPr>
        <w:pStyle w:val="Plattetekst"/>
      </w:pPr>
      <w:r w:rsidRPr="00B26A10">
        <w:rPr>
          <w:noProof/>
          <w:lang w:eastAsia="nl-NL"/>
        </w:rPr>
        <w:drawing>
          <wp:anchor distT="0" distB="0" distL="114300" distR="114300" simplePos="0" relativeHeight="251627008" behindDoc="1" locked="0" layoutInCell="1" allowOverlap="1" wp14:anchorId="6748DC60" wp14:editId="713B408A">
            <wp:simplePos x="0" y="0"/>
            <wp:positionH relativeFrom="column">
              <wp:posOffset>-377190</wp:posOffset>
            </wp:positionH>
            <wp:positionV relativeFrom="paragraph">
              <wp:posOffset>53975</wp:posOffset>
            </wp:positionV>
            <wp:extent cx="257175" cy="247650"/>
            <wp:effectExtent l="0" t="0" r="0" b="0"/>
            <wp:wrapNone/>
            <wp:docPr id="917" name="Picture 27" descr="ope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pen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7175"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U kunt via het menu </w:t>
      </w:r>
      <w:r w:rsidR="001467FE" w:rsidRPr="00B26A10">
        <w:rPr>
          <w:u w:val="single"/>
        </w:rPr>
        <w:t>Bestand</w:t>
      </w:r>
      <w:r w:rsidR="001467FE" w:rsidRPr="00B26A10">
        <w:t xml:space="preserve"> de optie </w:t>
      </w:r>
      <w:r w:rsidR="001467FE" w:rsidRPr="00B26A10">
        <w:rPr>
          <w:u w:val="single"/>
        </w:rPr>
        <w:t>Open</w:t>
      </w:r>
      <w:r w:rsidR="001467FE" w:rsidRPr="00B26A10">
        <w:t xml:space="preserve"> aanklikken, of u klikt op de knop Openen in de taakbalk. </w:t>
      </w:r>
    </w:p>
    <w:p w14:paraId="2FBDBECC" w14:textId="77777777" w:rsidR="001F14E3" w:rsidRPr="00B26A10" w:rsidRDefault="00951731" w:rsidP="008A258E">
      <w:pPr>
        <w:pStyle w:val="Plattetekst"/>
      </w:pPr>
      <w:r w:rsidRPr="00B26A10">
        <w:rPr>
          <w:noProof/>
          <w:lang w:eastAsia="nl-NL"/>
        </w:rPr>
        <w:lastRenderedPageBreak/>
        <w:drawing>
          <wp:inline distT="0" distB="0" distL="0" distR="0" wp14:anchorId="0927DD08" wp14:editId="595728C9">
            <wp:extent cx="1057275" cy="1280160"/>
            <wp:effectExtent l="0" t="0" r="0" b="0"/>
            <wp:docPr id="41" name="Picture 3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57275" cy="1280160"/>
                    </a:xfrm>
                    <a:prstGeom prst="rect">
                      <a:avLst/>
                    </a:prstGeom>
                    <a:noFill/>
                    <a:ln>
                      <a:noFill/>
                    </a:ln>
                  </pic:spPr>
                </pic:pic>
              </a:graphicData>
            </a:graphic>
          </wp:inline>
        </w:drawing>
      </w:r>
      <w:r w:rsidR="001F14E3" w:rsidRPr="00B26A10">
        <w:t xml:space="preserve">  </w:t>
      </w:r>
      <w:r w:rsidRPr="00B26A10">
        <w:rPr>
          <w:noProof/>
          <w:lang w:eastAsia="nl-NL"/>
        </w:rPr>
        <w:drawing>
          <wp:inline distT="0" distB="0" distL="0" distR="0" wp14:anchorId="7FC49FA7" wp14:editId="352DB471">
            <wp:extent cx="222885" cy="230505"/>
            <wp:effectExtent l="0" t="0" r="0" b="0"/>
            <wp:docPr id="42" name="Picture 3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2885" cy="230505"/>
                    </a:xfrm>
                    <a:prstGeom prst="rect">
                      <a:avLst/>
                    </a:prstGeom>
                    <a:noFill/>
                    <a:ln>
                      <a:noFill/>
                    </a:ln>
                  </pic:spPr>
                </pic:pic>
              </a:graphicData>
            </a:graphic>
          </wp:inline>
        </w:drawing>
      </w:r>
    </w:p>
    <w:p w14:paraId="1D4D692F" w14:textId="77777777" w:rsidR="001F14E3" w:rsidRPr="00B26A10" w:rsidRDefault="001F14E3" w:rsidP="008A258E">
      <w:pPr>
        <w:pStyle w:val="Plattetekst"/>
      </w:pPr>
    </w:p>
    <w:p w14:paraId="3DC8F815" w14:textId="77777777" w:rsidR="001467FE" w:rsidRPr="00B26A10" w:rsidRDefault="001467FE" w:rsidP="008A258E">
      <w:pPr>
        <w:pStyle w:val="Plattetekst"/>
      </w:pPr>
      <w:r w:rsidRPr="00B26A10">
        <w:t>U krijgt de bestandsdialoog te zien. U selecteert het</w:t>
      </w:r>
      <w:r w:rsidR="009B541F" w:rsidRPr="00B26A10">
        <w:t xml:space="preserve"> </w:t>
      </w:r>
      <w:r w:rsidRPr="00B26A10">
        <w:t>gewenste bestand waarna u gegevens kunt wijzigen of invoeren.</w:t>
      </w:r>
    </w:p>
    <w:p w14:paraId="61E20675" w14:textId="77777777" w:rsidR="001467FE" w:rsidRPr="00B26A10" w:rsidRDefault="001467FE" w:rsidP="008A258E">
      <w:pPr>
        <w:pStyle w:val="Plattetekst"/>
      </w:pPr>
      <w:r w:rsidRPr="00B26A10">
        <w:t>Voorafgaand aan het openen van een project wordt het eventueel bestaande project afgesloten. Als dit project gewijzigd is wordt gevraagd of de wijzigingen moeten worden bewaard. Hierbij heeft u de optie om de bewerking op te heffen.</w:t>
      </w:r>
    </w:p>
    <w:p w14:paraId="371EA5A0" w14:textId="3AFF3AB4" w:rsidR="001467FE" w:rsidRPr="00B26A10" w:rsidRDefault="001467FE" w:rsidP="00031D44">
      <w:pPr>
        <w:pStyle w:val="Kop2"/>
        <w:ind w:firstLine="0"/>
      </w:pPr>
      <w:bookmarkStart w:id="136" w:name="_Toc89443002"/>
      <w:bookmarkStart w:id="137" w:name="_Toc89443759"/>
      <w:bookmarkStart w:id="138" w:name="_Toc89460812"/>
      <w:bookmarkStart w:id="139" w:name="_Toc89506421"/>
      <w:bookmarkStart w:id="140" w:name="_Toc124831456"/>
      <w:bookmarkStart w:id="141" w:name="_Toc152424613"/>
      <w:bookmarkStart w:id="142" w:name="_Toc65857877"/>
      <w:r w:rsidRPr="00B26A10">
        <w:t>Invoeren en wijzigen van gegevens</w:t>
      </w:r>
      <w:bookmarkEnd w:id="136"/>
      <w:bookmarkEnd w:id="137"/>
      <w:bookmarkEnd w:id="138"/>
      <w:bookmarkEnd w:id="139"/>
      <w:bookmarkEnd w:id="140"/>
      <w:bookmarkEnd w:id="141"/>
      <w:bookmarkEnd w:id="142"/>
    </w:p>
    <w:p w14:paraId="2DC4ACEA" w14:textId="77777777" w:rsidR="001467FE" w:rsidRPr="00B26A10" w:rsidRDefault="001467FE" w:rsidP="008A258E">
      <w:pPr>
        <w:pStyle w:val="Plattetekst"/>
      </w:pPr>
    </w:p>
    <w:p w14:paraId="6D2A52EA" w14:textId="77777777" w:rsidR="001467FE" w:rsidRPr="00B26A10" w:rsidRDefault="001467FE" w:rsidP="008A258E">
      <w:pPr>
        <w:pStyle w:val="Plattetekst"/>
      </w:pPr>
      <w:r w:rsidRPr="00B26A10">
        <w:t>De gegevens kunnen in een willekeurig volgorde worden ingevoerd. Op elk willekeurig tijdstip kunnen gegevens worden toegevoegd of verwijderd. Als onervaren gebruiker is het raadzaam onderstaande volgorde aan te houden:</w:t>
      </w:r>
    </w:p>
    <w:p w14:paraId="0BBBC6E8" w14:textId="77777777" w:rsidR="001467FE" w:rsidRPr="00B26A10" w:rsidRDefault="001467FE" w:rsidP="00784529">
      <w:pPr>
        <w:pStyle w:val="Plattetekst"/>
        <w:numPr>
          <w:ilvl w:val="0"/>
          <w:numId w:val="19"/>
        </w:numPr>
      </w:pPr>
      <w:r w:rsidRPr="00B26A10">
        <w:t>Bedrijfsgegevens (projectgegevens),</w:t>
      </w:r>
    </w:p>
    <w:p w14:paraId="3DCA7B56" w14:textId="77777777" w:rsidR="001467FE" w:rsidRPr="00B26A10" w:rsidRDefault="001467FE" w:rsidP="00784529">
      <w:pPr>
        <w:pStyle w:val="Plattetekst"/>
        <w:numPr>
          <w:ilvl w:val="0"/>
          <w:numId w:val="19"/>
        </w:numPr>
      </w:pPr>
      <w:r w:rsidRPr="00B26A10">
        <w:t>Risico-units, Installaties,</w:t>
      </w:r>
    </w:p>
    <w:p w14:paraId="1BEA6FE8" w14:textId="77777777" w:rsidR="001467FE" w:rsidRPr="00B26A10" w:rsidRDefault="001467FE" w:rsidP="00784529">
      <w:pPr>
        <w:pStyle w:val="Plattetekst"/>
        <w:numPr>
          <w:ilvl w:val="0"/>
          <w:numId w:val="19"/>
        </w:numPr>
      </w:pPr>
      <w:r w:rsidRPr="00B26A10">
        <w:t>Opvangunits</w:t>
      </w:r>
    </w:p>
    <w:p w14:paraId="0BD3CCB5" w14:textId="77777777" w:rsidR="001467FE" w:rsidRPr="00B26A10" w:rsidRDefault="001467FE" w:rsidP="00784529">
      <w:pPr>
        <w:pStyle w:val="Plattetekst"/>
        <w:numPr>
          <w:ilvl w:val="0"/>
          <w:numId w:val="19"/>
        </w:numPr>
      </w:pPr>
      <w:r w:rsidRPr="00B26A10">
        <w:t>Watersystemen</w:t>
      </w:r>
    </w:p>
    <w:p w14:paraId="576102C9" w14:textId="77777777" w:rsidR="001467FE" w:rsidRPr="00B26A10" w:rsidRDefault="001467FE" w:rsidP="00784529">
      <w:pPr>
        <w:pStyle w:val="Plattetekst"/>
        <w:numPr>
          <w:ilvl w:val="0"/>
          <w:numId w:val="19"/>
        </w:numPr>
      </w:pPr>
      <w:r w:rsidRPr="00B26A10">
        <w:t>Relaties</w:t>
      </w:r>
    </w:p>
    <w:p w14:paraId="3FB4BA5A" w14:textId="77777777" w:rsidR="001467FE" w:rsidRPr="00B26A10" w:rsidRDefault="001467FE" w:rsidP="008A258E">
      <w:pPr>
        <w:pStyle w:val="Plattetekst"/>
      </w:pPr>
    </w:p>
    <w:p w14:paraId="135DE6AA" w14:textId="77777777" w:rsidR="001F14E3" w:rsidRPr="00B26A10" w:rsidRDefault="001F14E3" w:rsidP="008A258E">
      <w:pPr>
        <w:pStyle w:val="Plattetekst"/>
      </w:pPr>
      <w:r w:rsidRPr="00B26A10">
        <w:t xml:space="preserve">Bedrijfsgegevens kunnen gewijzigd worden via het menu </w:t>
      </w:r>
      <w:r w:rsidRPr="00B26A10">
        <w:rPr>
          <w:u w:val="single"/>
        </w:rPr>
        <w:t>Bestand</w:t>
      </w:r>
      <w:r w:rsidRPr="00B26A10">
        <w:t xml:space="preserve"> </w:t>
      </w:r>
      <w:r w:rsidR="00B431B0" w:rsidRPr="00B26A10">
        <w:t xml:space="preserve">en </w:t>
      </w:r>
      <w:r w:rsidRPr="00B26A10">
        <w:t xml:space="preserve">de optie </w:t>
      </w:r>
      <w:r w:rsidRPr="00B26A10">
        <w:rPr>
          <w:u w:val="single"/>
        </w:rPr>
        <w:t>Bedrijfsgegevens.</w:t>
      </w:r>
      <w:r w:rsidRPr="00B26A10">
        <w:t xml:space="preserve"> </w:t>
      </w:r>
    </w:p>
    <w:p w14:paraId="1466C4AD" w14:textId="77777777" w:rsidR="001F14E3" w:rsidRPr="00B26A10" w:rsidRDefault="001F14E3" w:rsidP="008A258E">
      <w:pPr>
        <w:pStyle w:val="Plattetekst"/>
      </w:pPr>
    </w:p>
    <w:p w14:paraId="4593EE2C" w14:textId="77777777" w:rsidR="001F14E3" w:rsidRPr="00B26A10" w:rsidRDefault="00951731" w:rsidP="008A258E">
      <w:pPr>
        <w:pStyle w:val="Plattetekst"/>
      </w:pPr>
      <w:r w:rsidRPr="00B26A10">
        <w:rPr>
          <w:noProof/>
          <w:lang w:eastAsia="nl-NL"/>
        </w:rPr>
        <w:drawing>
          <wp:inline distT="0" distB="0" distL="0" distR="0" wp14:anchorId="357026BF" wp14:editId="2A8B431B">
            <wp:extent cx="1820545" cy="787400"/>
            <wp:effectExtent l="0" t="0" r="0" b="0"/>
            <wp:docPr id="43" name="Picture 3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0545" cy="787400"/>
                    </a:xfrm>
                    <a:prstGeom prst="rect">
                      <a:avLst/>
                    </a:prstGeom>
                    <a:noFill/>
                    <a:ln>
                      <a:noFill/>
                    </a:ln>
                  </pic:spPr>
                </pic:pic>
              </a:graphicData>
            </a:graphic>
          </wp:inline>
        </w:drawing>
      </w:r>
    </w:p>
    <w:p w14:paraId="5724F935" w14:textId="77777777" w:rsidR="001F14E3" w:rsidRPr="00B26A10" w:rsidRDefault="001F14E3" w:rsidP="008A258E">
      <w:pPr>
        <w:pStyle w:val="Plattetekst"/>
      </w:pPr>
    </w:p>
    <w:p w14:paraId="40793D52" w14:textId="77777777" w:rsidR="009B541F" w:rsidRPr="00B26A10" w:rsidRDefault="00065F7E" w:rsidP="008A258E">
      <w:pPr>
        <w:pStyle w:val="Plattetekst"/>
      </w:pPr>
      <w:r w:rsidRPr="00B26A10">
        <w:t>In de dialoog kunnen de gegevens van het bedrijf ingevoerd worden.</w:t>
      </w:r>
    </w:p>
    <w:p w14:paraId="06324F2E" w14:textId="77777777" w:rsidR="00065F7E" w:rsidRPr="00B26A10" w:rsidRDefault="00065F7E" w:rsidP="008A258E">
      <w:pPr>
        <w:pStyle w:val="Plattetekst"/>
      </w:pPr>
    </w:p>
    <w:p w14:paraId="531449C3" w14:textId="77777777" w:rsidR="00065F7E" w:rsidRPr="00B26A10" w:rsidRDefault="00951731" w:rsidP="008A258E">
      <w:pPr>
        <w:pStyle w:val="Plattetekst"/>
      </w:pPr>
      <w:r w:rsidRPr="00B26A10">
        <w:rPr>
          <w:noProof/>
          <w:lang w:eastAsia="nl-NL"/>
        </w:rPr>
        <w:lastRenderedPageBreak/>
        <w:drawing>
          <wp:inline distT="0" distB="0" distL="0" distR="0" wp14:anchorId="3B9A34DB" wp14:editId="25EA8B6E">
            <wp:extent cx="2711450" cy="3315970"/>
            <wp:effectExtent l="0" t="0" r="0" b="0"/>
            <wp:docPr id="44" name="Picture 39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1450" cy="3315970"/>
                    </a:xfrm>
                    <a:prstGeom prst="rect">
                      <a:avLst/>
                    </a:prstGeom>
                    <a:noFill/>
                    <a:ln>
                      <a:noFill/>
                    </a:ln>
                  </pic:spPr>
                </pic:pic>
              </a:graphicData>
            </a:graphic>
          </wp:inline>
        </w:drawing>
      </w:r>
    </w:p>
    <w:p w14:paraId="4C5EA491" w14:textId="77777777" w:rsidR="00065F7E" w:rsidRPr="00B26A10" w:rsidRDefault="00065F7E" w:rsidP="008A258E">
      <w:pPr>
        <w:pStyle w:val="Plattetekst"/>
      </w:pPr>
    </w:p>
    <w:p w14:paraId="65DC29A3" w14:textId="77777777" w:rsidR="001467FE" w:rsidRPr="00B26A10" w:rsidRDefault="001467FE" w:rsidP="008A258E">
      <w:pPr>
        <w:pStyle w:val="Plattetekst"/>
      </w:pPr>
    </w:p>
    <w:p w14:paraId="4A363FAF" w14:textId="77777777" w:rsidR="001467FE" w:rsidRPr="00B26A10" w:rsidRDefault="00065F7E" w:rsidP="008A258E">
      <w:pPr>
        <w:pStyle w:val="Plattetekst"/>
      </w:pPr>
      <w:r w:rsidRPr="00B26A10">
        <w:t>Objecten op het tekencanvas kunnen altijd geselecteerd worden.</w:t>
      </w:r>
    </w:p>
    <w:p w14:paraId="1E3604E0" w14:textId="77777777" w:rsidR="001467FE" w:rsidRPr="00B26A10" w:rsidRDefault="001467FE" w:rsidP="008A258E">
      <w:pPr>
        <w:pStyle w:val="Plattetekst"/>
      </w:pPr>
    </w:p>
    <w:p w14:paraId="1965D939" w14:textId="77777777" w:rsidR="00065F7E" w:rsidRPr="00B26A10" w:rsidRDefault="001467FE" w:rsidP="008A258E">
      <w:pPr>
        <w:pStyle w:val="Plattetekst"/>
      </w:pPr>
      <w:r w:rsidRPr="00B26A10">
        <w:t xml:space="preserve">U kunt Risico-units op het geografische scherm plaatsen door op de betreffende knop in </w:t>
      </w:r>
      <w:r w:rsidR="00065F7E" w:rsidRPr="00B26A10">
        <w:t xml:space="preserve">een van de unit </w:t>
      </w:r>
      <w:r w:rsidRPr="00B26A10">
        <w:t>werkbalk</w:t>
      </w:r>
      <w:r w:rsidR="00065F7E" w:rsidRPr="00B26A10">
        <w:t>en</w:t>
      </w:r>
      <w:r w:rsidRPr="00B26A10">
        <w:t xml:space="preserve"> te klikken. </w:t>
      </w:r>
    </w:p>
    <w:p w14:paraId="734B1CFF" w14:textId="77777777" w:rsidR="00065F7E" w:rsidRPr="00B26A10" w:rsidRDefault="00065F7E" w:rsidP="008A258E">
      <w:pPr>
        <w:pStyle w:val="Plattetekst"/>
      </w:pPr>
    </w:p>
    <w:p w14:paraId="23A452CE" w14:textId="77777777" w:rsidR="00065F7E" w:rsidRPr="00B26A10" w:rsidRDefault="00585D43" w:rsidP="008A258E">
      <w:pPr>
        <w:pStyle w:val="Plattetekst"/>
      </w:pPr>
      <w:r w:rsidRPr="00B26A10">
        <w:rPr>
          <w:noProof/>
          <w:lang w:eastAsia="nl-NL"/>
        </w:rPr>
        <w:drawing>
          <wp:inline distT="0" distB="0" distL="0" distR="0" wp14:anchorId="31F3B495" wp14:editId="6D6385C1">
            <wp:extent cx="3276600" cy="8858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276600" cy="885825"/>
                    </a:xfrm>
                    <a:prstGeom prst="rect">
                      <a:avLst/>
                    </a:prstGeom>
                  </pic:spPr>
                </pic:pic>
              </a:graphicData>
            </a:graphic>
          </wp:inline>
        </w:drawing>
      </w:r>
    </w:p>
    <w:p w14:paraId="72097F86" w14:textId="77777777" w:rsidR="00065F7E" w:rsidRPr="00B26A10" w:rsidRDefault="00065F7E" w:rsidP="008A258E">
      <w:pPr>
        <w:pStyle w:val="Plattetekst"/>
      </w:pPr>
    </w:p>
    <w:p w14:paraId="716E3DF3" w14:textId="77777777" w:rsidR="00065F7E" w:rsidRPr="00B26A10" w:rsidRDefault="00065F7E" w:rsidP="008A258E">
      <w:pPr>
        <w:pStyle w:val="Plattetekst"/>
      </w:pPr>
    </w:p>
    <w:p w14:paraId="2D4B804D" w14:textId="77777777" w:rsidR="001467FE" w:rsidRPr="00B26A10" w:rsidRDefault="001467FE" w:rsidP="008A258E">
      <w:pPr>
        <w:pStyle w:val="Plattetekst"/>
      </w:pPr>
      <w:r w:rsidRPr="00B26A10">
        <w:t>D</w:t>
      </w:r>
      <w:r w:rsidR="00065F7E" w:rsidRPr="00B26A10">
        <w:t>oor daarna op het tekencanvas te klikken wordt de unit geplaatst. Door nogmaals op de geplaatste unit te klikken worden de gegevens van de unit getoond in de gegevens verkenner.</w:t>
      </w:r>
    </w:p>
    <w:p w14:paraId="4485C88A" w14:textId="77777777" w:rsidR="001467FE" w:rsidRPr="00B26A10" w:rsidRDefault="001467FE" w:rsidP="008A258E">
      <w:pPr>
        <w:pStyle w:val="Plattetekst"/>
      </w:pPr>
    </w:p>
    <w:p w14:paraId="5B6B234F" w14:textId="77777777" w:rsidR="009B541F" w:rsidRPr="00B26A10" w:rsidRDefault="001467FE" w:rsidP="008A258E">
      <w:pPr>
        <w:pStyle w:val="Plattetekst"/>
      </w:pPr>
      <w:r w:rsidRPr="00B26A10">
        <w:t xml:space="preserve">De units bulkopslag, stukgoedopslag en productie moeten worden voorzien van tenminste een installatie. Installaties kunt u toevoegen door op de betreffend unit te dubbelklikken. Hierdoor wordt een dialoog geopend. Het plaatsen van installaties op de ondergrond </w:t>
      </w:r>
      <w:r w:rsidR="009B541F" w:rsidRPr="00B26A10">
        <w:t xml:space="preserve">van de unit </w:t>
      </w:r>
      <w:r w:rsidRPr="00B26A10">
        <w:t xml:space="preserve">verloopt gelijk aan plaatsen van een </w:t>
      </w:r>
      <w:r w:rsidR="009B541F" w:rsidRPr="00B26A10">
        <w:t>u</w:t>
      </w:r>
      <w:r w:rsidRPr="00B26A10">
        <w:t>nit op de bedrijfsondergrond.</w:t>
      </w:r>
    </w:p>
    <w:p w14:paraId="38366AFC" w14:textId="77777777" w:rsidR="001467FE" w:rsidRPr="00B26A10" w:rsidRDefault="001467FE" w:rsidP="008A258E">
      <w:pPr>
        <w:pStyle w:val="Plattetekst"/>
      </w:pPr>
    </w:p>
    <w:p w14:paraId="1AB324DC" w14:textId="77777777" w:rsidR="001467FE" w:rsidRPr="00B26A10" w:rsidRDefault="001467FE" w:rsidP="008A258E">
      <w:pPr>
        <w:pStyle w:val="Plattetekst"/>
      </w:pPr>
      <w:r w:rsidRPr="00B26A10">
        <w:t>Het plaatsen van de opvangunits en watersystemen verloopt gelijk aan het plaatsen van de risico-units.</w:t>
      </w:r>
    </w:p>
    <w:p w14:paraId="6599C132" w14:textId="77777777" w:rsidR="001467FE" w:rsidRPr="00B26A10" w:rsidRDefault="001467FE" w:rsidP="008A258E">
      <w:pPr>
        <w:pStyle w:val="Plattetekst"/>
      </w:pPr>
    </w:p>
    <w:p w14:paraId="56957A9F" w14:textId="77777777" w:rsidR="001467FE" w:rsidRPr="00B26A10" w:rsidRDefault="001467FE" w:rsidP="008A258E">
      <w:pPr>
        <w:pStyle w:val="Plattetekst"/>
      </w:pPr>
      <w:r w:rsidRPr="00B26A10">
        <w:t>De laatste stap betreft het verbi</w:t>
      </w:r>
      <w:r w:rsidR="00011CC1" w:rsidRPr="00B26A10">
        <w:t>nden van de geplaatste objecten:</w:t>
      </w:r>
    </w:p>
    <w:p w14:paraId="3F8E0F56" w14:textId="77777777" w:rsidR="00011CC1" w:rsidRPr="00B26A10" w:rsidRDefault="00011CC1" w:rsidP="008A258E">
      <w:pPr>
        <w:pStyle w:val="Plattetekst"/>
      </w:pPr>
    </w:p>
    <w:p w14:paraId="47EF2D75" w14:textId="77777777" w:rsidR="00011CC1" w:rsidRPr="00B26A10" w:rsidRDefault="00011CC1" w:rsidP="00011CC1">
      <w:pPr>
        <w:pStyle w:val="Plattetekst"/>
        <w:numPr>
          <w:ilvl w:val="0"/>
          <w:numId w:val="21"/>
        </w:numPr>
      </w:pPr>
      <w:r w:rsidRPr="00B26A10">
        <w:t>Klik op een connector van een unit</w:t>
      </w:r>
    </w:p>
    <w:p w14:paraId="3DAFCBD4" w14:textId="77777777" w:rsidR="00011CC1" w:rsidRPr="00B26A10" w:rsidRDefault="00011CC1" w:rsidP="00011CC1">
      <w:pPr>
        <w:pStyle w:val="Plattetekst"/>
        <w:numPr>
          <w:ilvl w:val="0"/>
          <w:numId w:val="21"/>
        </w:numPr>
      </w:pPr>
      <w:r w:rsidRPr="00B26A10">
        <w:t>Beweeg richting de gewenste unit. Proteus tekent een relatie:</w:t>
      </w:r>
    </w:p>
    <w:p w14:paraId="1C2B5431" w14:textId="77777777" w:rsidR="00011CC1" w:rsidRPr="00B26A10" w:rsidRDefault="00011CC1" w:rsidP="00011CC1">
      <w:pPr>
        <w:pStyle w:val="Plattetekst"/>
        <w:ind w:left="360"/>
      </w:pPr>
    </w:p>
    <w:p w14:paraId="45499CEA" w14:textId="77777777" w:rsidR="00011CC1" w:rsidRPr="00B26A10" w:rsidRDefault="00951731" w:rsidP="00011CC1">
      <w:pPr>
        <w:pStyle w:val="Plattetekst"/>
        <w:jc w:val="center"/>
      </w:pPr>
      <w:r w:rsidRPr="00B26A10">
        <w:rPr>
          <w:noProof/>
          <w:lang w:eastAsia="nl-NL"/>
        </w:rPr>
        <w:drawing>
          <wp:inline distT="0" distB="0" distL="0" distR="0" wp14:anchorId="1E0F1DD9" wp14:editId="44F8D47D">
            <wp:extent cx="2106930" cy="779145"/>
            <wp:effectExtent l="19050" t="19050" r="7620" b="1905"/>
            <wp:docPr id="47" name="Picture 39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06930" cy="779145"/>
                    </a:xfrm>
                    <a:prstGeom prst="rect">
                      <a:avLst/>
                    </a:prstGeom>
                    <a:noFill/>
                    <a:ln w="6350" cmpd="sng">
                      <a:solidFill>
                        <a:srgbClr val="000000"/>
                      </a:solidFill>
                      <a:miter lim="800000"/>
                      <a:headEnd/>
                      <a:tailEnd/>
                    </a:ln>
                    <a:effectLst/>
                  </pic:spPr>
                </pic:pic>
              </a:graphicData>
            </a:graphic>
          </wp:inline>
        </w:drawing>
      </w:r>
    </w:p>
    <w:p w14:paraId="341590EE" w14:textId="77777777" w:rsidR="00011CC1" w:rsidRPr="00B26A10" w:rsidRDefault="00011CC1" w:rsidP="00011CC1">
      <w:pPr>
        <w:pStyle w:val="Plattetekst"/>
        <w:numPr>
          <w:ilvl w:val="0"/>
          <w:numId w:val="21"/>
        </w:numPr>
      </w:pPr>
      <w:r w:rsidRPr="00B26A10">
        <w:t>Wanneer de muiscursor in de buurt van de gewenste unit komt zal de relatie vastklikken op een connector. Deze wordt roodomrand weergegeven.</w:t>
      </w:r>
    </w:p>
    <w:p w14:paraId="3A65BEB9" w14:textId="77777777" w:rsidR="00011CC1" w:rsidRPr="00B26A10" w:rsidRDefault="00951731" w:rsidP="00011CC1">
      <w:pPr>
        <w:pStyle w:val="Plattetekst"/>
        <w:jc w:val="center"/>
      </w:pPr>
      <w:r w:rsidRPr="00B26A10">
        <w:rPr>
          <w:noProof/>
          <w:lang w:eastAsia="nl-NL"/>
        </w:rPr>
        <w:drawing>
          <wp:inline distT="0" distB="0" distL="0" distR="0" wp14:anchorId="18FCA444" wp14:editId="2F368AEA">
            <wp:extent cx="2059305" cy="755650"/>
            <wp:effectExtent l="19050" t="19050" r="0" b="6350"/>
            <wp:docPr id="50" name="Picture 39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59305" cy="755650"/>
                    </a:xfrm>
                    <a:prstGeom prst="rect">
                      <a:avLst/>
                    </a:prstGeom>
                    <a:noFill/>
                    <a:ln w="6350" cmpd="sng">
                      <a:solidFill>
                        <a:srgbClr val="000000"/>
                      </a:solidFill>
                      <a:miter lim="800000"/>
                      <a:headEnd/>
                      <a:tailEnd/>
                    </a:ln>
                    <a:effectLst/>
                  </pic:spPr>
                </pic:pic>
              </a:graphicData>
            </a:graphic>
          </wp:inline>
        </w:drawing>
      </w:r>
    </w:p>
    <w:p w14:paraId="6C5284E3" w14:textId="77777777" w:rsidR="00011CC1" w:rsidRPr="00B26A10" w:rsidRDefault="00011CC1" w:rsidP="00011CC1">
      <w:pPr>
        <w:pStyle w:val="Plattetekst"/>
      </w:pPr>
    </w:p>
    <w:p w14:paraId="34C0F5D2" w14:textId="77777777" w:rsidR="00011CC1" w:rsidRPr="00B26A10" w:rsidRDefault="00011CC1" w:rsidP="00011CC1">
      <w:pPr>
        <w:pStyle w:val="Plattetekst"/>
        <w:numPr>
          <w:ilvl w:val="0"/>
          <w:numId w:val="21"/>
        </w:numPr>
      </w:pPr>
      <w:r w:rsidRPr="00B26A10">
        <w:t>Het is nog altijd mogelijk om de relatie te verplaatsen door de cursor te bewegen.</w:t>
      </w:r>
    </w:p>
    <w:p w14:paraId="69A34EC8" w14:textId="77777777" w:rsidR="00011CC1" w:rsidRPr="00B26A10" w:rsidRDefault="00011CC1" w:rsidP="008A258E">
      <w:pPr>
        <w:pStyle w:val="Plattetekst"/>
      </w:pPr>
    </w:p>
    <w:p w14:paraId="39123229" w14:textId="77777777" w:rsidR="001467FE" w:rsidRPr="00B26A10" w:rsidRDefault="001467FE" w:rsidP="008A258E">
      <w:pPr>
        <w:pStyle w:val="Plattetekst"/>
      </w:pPr>
      <w:r w:rsidRPr="00B26A10">
        <w:t>Na het invullen van alle gegevens en het leggen van alle relaties, kan er gerekend worden.</w:t>
      </w:r>
    </w:p>
    <w:p w14:paraId="0A1B3121" w14:textId="77777777" w:rsidR="001467FE" w:rsidRPr="00B26A10" w:rsidRDefault="001467FE" w:rsidP="008A258E">
      <w:pPr>
        <w:pStyle w:val="Plattetekst"/>
      </w:pPr>
    </w:p>
    <w:p w14:paraId="5038777C" w14:textId="77777777" w:rsidR="001467FE" w:rsidRPr="00B26A10" w:rsidRDefault="001467FE" w:rsidP="008A258E">
      <w:pPr>
        <w:pStyle w:val="Plattetekst"/>
      </w:pPr>
    </w:p>
    <w:p w14:paraId="214CA83D" w14:textId="597C53F2" w:rsidR="001467FE" w:rsidRPr="00B26A10" w:rsidRDefault="001467FE" w:rsidP="00031D44">
      <w:pPr>
        <w:pStyle w:val="Kop2"/>
        <w:ind w:firstLine="0"/>
      </w:pPr>
      <w:bookmarkStart w:id="143" w:name="_Toc39050929"/>
      <w:bookmarkStart w:id="144" w:name="_Toc39377503"/>
      <w:bookmarkStart w:id="145" w:name="_Toc39574984"/>
      <w:bookmarkStart w:id="146" w:name="_Toc39581916"/>
      <w:bookmarkStart w:id="147" w:name="_Toc39636653"/>
      <w:bookmarkStart w:id="148" w:name="_Toc41297834"/>
      <w:bookmarkStart w:id="149" w:name="_Toc86114424"/>
      <w:bookmarkStart w:id="150" w:name="_Toc86141527"/>
      <w:bookmarkStart w:id="151" w:name="_Toc89443003"/>
      <w:bookmarkStart w:id="152" w:name="_Toc89443395"/>
      <w:bookmarkStart w:id="153" w:name="_Toc89443464"/>
      <w:bookmarkStart w:id="154" w:name="_Toc89443534"/>
      <w:bookmarkStart w:id="155" w:name="_Toc89443604"/>
      <w:bookmarkStart w:id="156" w:name="_Toc89443682"/>
      <w:bookmarkStart w:id="157" w:name="_Toc89443760"/>
      <w:bookmarkStart w:id="158" w:name="_Toc89443829"/>
      <w:bookmarkStart w:id="159" w:name="_Toc89443896"/>
      <w:bookmarkStart w:id="160" w:name="_Toc89444078"/>
      <w:bookmarkStart w:id="161" w:name="_Toc89444154"/>
      <w:bookmarkStart w:id="162" w:name="_Toc89444225"/>
      <w:bookmarkStart w:id="163" w:name="_Toc89460813"/>
      <w:bookmarkStart w:id="164" w:name="_Toc89487670"/>
      <w:bookmarkStart w:id="165" w:name="_Toc89506422"/>
      <w:bookmarkStart w:id="166" w:name="_Toc119411100"/>
      <w:bookmarkStart w:id="167" w:name="_Toc89443004"/>
      <w:bookmarkStart w:id="168" w:name="_Toc89443761"/>
      <w:bookmarkStart w:id="169" w:name="_Toc89460814"/>
      <w:bookmarkStart w:id="170" w:name="_Toc89506423"/>
      <w:bookmarkStart w:id="171" w:name="_Toc124831457"/>
      <w:bookmarkStart w:id="172" w:name="_Toc152424614"/>
      <w:bookmarkStart w:id="173" w:name="_Toc65857878"/>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r w:rsidRPr="00B26A10">
        <w:t>Uitvoeren van een berekening</w:t>
      </w:r>
      <w:bookmarkEnd w:id="167"/>
      <w:bookmarkEnd w:id="168"/>
      <w:bookmarkEnd w:id="169"/>
      <w:bookmarkEnd w:id="170"/>
      <w:bookmarkEnd w:id="171"/>
      <w:bookmarkEnd w:id="172"/>
      <w:bookmarkEnd w:id="173"/>
    </w:p>
    <w:p w14:paraId="14DEFDFC" w14:textId="77777777" w:rsidR="001467FE" w:rsidRPr="00B26A10" w:rsidRDefault="001467FE" w:rsidP="008A258E">
      <w:pPr>
        <w:pStyle w:val="Plattetekst"/>
      </w:pPr>
    </w:p>
    <w:p w14:paraId="49C26D82" w14:textId="77777777" w:rsidR="001467FE" w:rsidRPr="00B26A10" w:rsidRDefault="001467FE" w:rsidP="008A258E">
      <w:pPr>
        <w:pStyle w:val="Plattetekst"/>
        <w:rPr>
          <w:u w:val="single"/>
        </w:rPr>
      </w:pPr>
      <w:r w:rsidRPr="00B26A10">
        <w:t xml:space="preserve">Nadat de gebruiker de gegevens heeft ingevoerd of gewijzigd, kunnen de risico's worden berekend via het menu </w:t>
      </w:r>
      <w:r w:rsidRPr="00B26A10">
        <w:rPr>
          <w:u w:val="single"/>
        </w:rPr>
        <w:t>Analyse</w:t>
      </w:r>
      <w:r w:rsidRPr="00B26A10">
        <w:t xml:space="preserve"> </w:t>
      </w:r>
      <w:r w:rsidR="009E3176" w:rsidRPr="00B26A10">
        <w:t>en</w:t>
      </w:r>
      <w:r w:rsidR="009B541F" w:rsidRPr="00B26A10">
        <w:t xml:space="preserve"> </w:t>
      </w:r>
      <w:r w:rsidR="00574AC3" w:rsidRPr="00B26A10">
        <w:rPr>
          <w:u w:val="single"/>
        </w:rPr>
        <w:t>Bereken</w:t>
      </w:r>
      <w:r w:rsidRPr="00B26A10">
        <w:rPr>
          <w:u w:val="single"/>
        </w:rPr>
        <w:t xml:space="preserve"> risico’s</w:t>
      </w:r>
    </w:p>
    <w:p w14:paraId="42F00093" w14:textId="77777777" w:rsidR="005B4120" w:rsidRPr="00B26A10" w:rsidRDefault="005B4120" w:rsidP="008A258E">
      <w:pPr>
        <w:pStyle w:val="Plattetekst"/>
        <w:rPr>
          <w:u w:val="single"/>
        </w:rPr>
      </w:pPr>
    </w:p>
    <w:p w14:paraId="0C52D3E8" w14:textId="77777777" w:rsidR="005B4120" w:rsidRPr="00B26A10" w:rsidRDefault="00951731" w:rsidP="009A275E">
      <w:pPr>
        <w:pStyle w:val="Plattetekst"/>
        <w:jc w:val="center"/>
        <w:rPr>
          <w:u w:val="single"/>
        </w:rPr>
      </w:pPr>
      <w:r w:rsidRPr="00B26A10">
        <w:rPr>
          <w:noProof/>
          <w:u w:val="single"/>
          <w:lang w:eastAsia="nl-NL"/>
        </w:rPr>
        <w:drawing>
          <wp:inline distT="0" distB="0" distL="0" distR="0" wp14:anchorId="5A7BEE0D" wp14:editId="5F6847A8">
            <wp:extent cx="2234565" cy="1399540"/>
            <wp:effectExtent l="19050" t="19050" r="0" b="0"/>
            <wp:docPr id="57" name="Picture 3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34565" cy="1399540"/>
                    </a:xfrm>
                    <a:prstGeom prst="rect">
                      <a:avLst/>
                    </a:prstGeom>
                    <a:noFill/>
                    <a:ln w="6350" cmpd="sng">
                      <a:solidFill>
                        <a:srgbClr val="000000"/>
                      </a:solidFill>
                      <a:miter lim="800000"/>
                      <a:headEnd/>
                      <a:tailEnd/>
                    </a:ln>
                    <a:effectLst/>
                  </pic:spPr>
                </pic:pic>
              </a:graphicData>
            </a:graphic>
          </wp:inline>
        </w:drawing>
      </w:r>
    </w:p>
    <w:p w14:paraId="60983037" w14:textId="77777777" w:rsidR="001467FE" w:rsidRPr="00B26A10" w:rsidRDefault="001467FE" w:rsidP="008A258E">
      <w:pPr>
        <w:pStyle w:val="Plattetekst"/>
      </w:pPr>
    </w:p>
    <w:p w14:paraId="497E8C04" w14:textId="77777777" w:rsidR="009B541F" w:rsidRPr="00B26A10" w:rsidRDefault="001467FE" w:rsidP="008A258E">
      <w:pPr>
        <w:pStyle w:val="Plattetekst"/>
      </w:pPr>
      <w:r w:rsidRPr="00B26A10">
        <w:t>Als niet alle gegevens zijn ingevuld of als er een fout is ontstaan volgt de mededeling dat de berekening is afgebroken.</w:t>
      </w:r>
      <w:r w:rsidR="00574AC3" w:rsidRPr="00B26A10">
        <w:t xml:space="preserve"> </w:t>
      </w:r>
    </w:p>
    <w:p w14:paraId="16CE4DB9" w14:textId="77777777" w:rsidR="00574AC3" w:rsidRPr="00B26A10" w:rsidRDefault="00574AC3" w:rsidP="008A258E">
      <w:pPr>
        <w:pStyle w:val="Plattetekst"/>
      </w:pPr>
    </w:p>
    <w:p w14:paraId="038864A3" w14:textId="77777777" w:rsidR="00574AC3" w:rsidRPr="00B26A10" w:rsidRDefault="00574AC3" w:rsidP="008A258E">
      <w:pPr>
        <w:pStyle w:val="Plattetekst"/>
      </w:pPr>
      <w:r w:rsidRPr="00B26A10">
        <w:t>Als er gegevens ontbreken zal Proteus een lijst tonen met velden die nog niet ingevuld zijn.</w:t>
      </w:r>
    </w:p>
    <w:p w14:paraId="22897E0F" w14:textId="5FC289F1" w:rsidR="001467FE" w:rsidRPr="00B26A10" w:rsidRDefault="003A7422" w:rsidP="00031D44">
      <w:pPr>
        <w:pStyle w:val="Kop2"/>
        <w:ind w:firstLine="0"/>
      </w:pPr>
      <w:bookmarkStart w:id="174" w:name="_Toc65857879"/>
      <w:r w:rsidRPr="00B26A10">
        <w:lastRenderedPageBreak/>
        <w:t>Bekijken numerieke resultaten</w:t>
      </w:r>
      <w:bookmarkEnd w:id="174"/>
    </w:p>
    <w:p w14:paraId="0FB5CBCF" w14:textId="77777777" w:rsidR="003A7422" w:rsidRPr="00B26A10" w:rsidRDefault="003A7422" w:rsidP="003A7422">
      <w:pPr>
        <w:pStyle w:val="Plattetekst"/>
      </w:pPr>
      <w:r w:rsidRPr="00B26A10">
        <w:t>Na het uitvoeren van de berekening kunnen de numerieke resultaten bekeken worden.</w:t>
      </w:r>
    </w:p>
    <w:p w14:paraId="4C588D2E" w14:textId="77777777" w:rsidR="003A7422" w:rsidRPr="00B26A10" w:rsidRDefault="003A7422" w:rsidP="003A7422">
      <w:pPr>
        <w:pStyle w:val="Plattetekst"/>
      </w:pPr>
    </w:p>
    <w:p w14:paraId="7C2CF466" w14:textId="5544CDB6" w:rsidR="003A7422" w:rsidRPr="00B26A10" w:rsidRDefault="00E53F23" w:rsidP="00F00C65">
      <w:pPr>
        <w:pStyle w:val="Plattetekst"/>
        <w:jc w:val="center"/>
      </w:pPr>
      <w:r w:rsidRPr="00E53F23">
        <w:rPr>
          <w:noProof/>
          <w:lang w:eastAsia="nl-NL"/>
        </w:rPr>
        <w:drawing>
          <wp:inline distT="0" distB="0" distL="0" distR="0" wp14:anchorId="4B94A817" wp14:editId="24B99685">
            <wp:extent cx="4914900" cy="3780383"/>
            <wp:effectExtent l="114300" t="101600" r="114300" b="131445"/>
            <wp:docPr id="4127" name="Afbeelding 4127"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 name="Afbeelding 4127" descr="Afbeelding met schermafbeelding&#10;&#10;Automatisch gegenereerde beschrijving"/>
                    <pic:cNvPicPr/>
                  </pic:nvPicPr>
                  <pic:blipFill>
                    <a:blip r:embed="rId36"/>
                    <a:stretch>
                      <a:fillRect/>
                    </a:stretch>
                  </pic:blipFill>
                  <pic:spPr>
                    <a:xfrm>
                      <a:off x="0" y="0"/>
                      <a:ext cx="4917520" cy="37823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3A8F353" w14:textId="77777777" w:rsidR="003A7422" w:rsidRPr="00B26A10" w:rsidRDefault="003A7422" w:rsidP="003A7422">
      <w:pPr>
        <w:pStyle w:val="Plattetekst"/>
      </w:pPr>
    </w:p>
    <w:p w14:paraId="638BA42C" w14:textId="14ABA3A8" w:rsidR="003A7422" w:rsidRPr="00B26A10" w:rsidRDefault="003A7422" w:rsidP="003A7422">
      <w:pPr>
        <w:pStyle w:val="Plattetekst"/>
      </w:pPr>
      <w:r w:rsidRPr="00B26A10">
        <w:t>In de bovenste helft van het scherm staan de numerieke resultaten in een tabel. De acceptabele scenario’s zijn oranje gemarkeerd, de verhoogd risico scenario’s rood.</w:t>
      </w:r>
      <w:r w:rsidR="00C0441C" w:rsidRPr="00B26A10">
        <w:t xml:space="preserve"> </w:t>
      </w:r>
      <w:r w:rsidR="007D22A3">
        <w:t>Verwaarloosbare risico scenario’s worden wit weergegeven.</w:t>
      </w:r>
    </w:p>
    <w:p w14:paraId="7F2610D6" w14:textId="77777777" w:rsidR="003A7422" w:rsidRPr="00B26A10" w:rsidRDefault="003A7422" w:rsidP="003A7422">
      <w:pPr>
        <w:pStyle w:val="Plattetekst"/>
      </w:pPr>
    </w:p>
    <w:p w14:paraId="7260CE4F" w14:textId="77777777" w:rsidR="003A7422" w:rsidRPr="00B26A10" w:rsidRDefault="003A7422" w:rsidP="003A7422">
      <w:pPr>
        <w:pStyle w:val="Plattetekst"/>
      </w:pPr>
      <w:r w:rsidRPr="00B26A10">
        <w:t>Wanneer een rij ges</w:t>
      </w:r>
      <w:r w:rsidR="00405FDF" w:rsidRPr="00B26A10">
        <w:t>e</w:t>
      </w:r>
      <w:r w:rsidRPr="00B26A10">
        <w:t>lecteerd wordt</w:t>
      </w:r>
      <w:r w:rsidR="00B83E25" w:rsidRPr="00B26A10">
        <w:t>,</w:t>
      </w:r>
      <w:r w:rsidRPr="00B26A10">
        <w:t xml:space="preserve"> </w:t>
      </w:r>
      <w:r w:rsidR="00E26485" w:rsidRPr="00B26A10">
        <w:t xml:space="preserve">benadrukt Proteus </w:t>
      </w:r>
      <w:r w:rsidRPr="00B26A10">
        <w:t xml:space="preserve">het betreffende </w:t>
      </w:r>
      <w:r w:rsidR="008734E4" w:rsidRPr="00B26A10">
        <w:t>punt in de grafiek met een grot</w:t>
      </w:r>
      <w:r w:rsidRPr="00B26A10">
        <w:t>er vierkant. Andersom, na selectie van een punt in de grafiek wordt de desbetreffende rij in de tabel geselecteerd.</w:t>
      </w:r>
    </w:p>
    <w:p w14:paraId="06D7B48C" w14:textId="77777777" w:rsidR="006559A5" w:rsidRPr="00B26A10" w:rsidRDefault="006559A5" w:rsidP="003A7422">
      <w:pPr>
        <w:pStyle w:val="Plattetekst"/>
      </w:pPr>
    </w:p>
    <w:p w14:paraId="1C361E7A" w14:textId="77777777" w:rsidR="00E330F5" w:rsidRPr="00B26A10" w:rsidRDefault="00E330F5" w:rsidP="00E330F5">
      <w:r w:rsidRPr="00B26A10">
        <w:t xml:space="preserve">In sommige gevallen zal één afstroomscenario twee keer wordt gepresenteerd als berekeningsresultaat: één keer voor het effect volumecontaminatie en één keer voor het effect drijflaagvorming. Dit is nodig omdat voor de beide effecten een aparte milieuschade-index wordt berekend en gepresenteerd in de MSI-grafiek. </w:t>
      </w:r>
    </w:p>
    <w:p w14:paraId="633BE9F6" w14:textId="77777777" w:rsidR="00E330F5" w:rsidRPr="00B26A10" w:rsidRDefault="00E330F5" w:rsidP="003A7422">
      <w:pPr>
        <w:pStyle w:val="Plattetekst"/>
      </w:pPr>
    </w:p>
    <w:p w14:paraId="0C8B72B0" w14:textId="77777777" w:rsidR="006559A5" w:rsidRPr="00B26A10" w:rsidRDefault="006559A5" w:rsidP="003A7422">
      <w:pPr>
        <w:pStyle w:val="Plattetekst"/>
      </w:pPr>
      <w:r w:rsidRPr="00B26A10">
        <w:t>Vanuit het menu kan de grafiek bewaard, gekopi</w:t>
      </w:r>
      <w:r w:rsidR="00F35028" w:rsidRPr="00B26A10">
        <w:t>e</w:t>
      </w:r>
      <w:r w:rsidRPr="00B26A10">
        <w:t>erd of afgedrukt worden. Daarnaast kunnen de gegevens uit de tabel geë</w:t>
      </w:r>
      <w:r w:rsidR="00F65112" w:rsidRPr="00B26A10">
        <w:t>x</w:t>
      </w:r>
      <w:r w:rsidRPr="00B26A10">
        <w:t>porteerd worden naar een bestand in CSV-formaat.</w:t>
      </w:r>
    </w:p>
    <w:p w14:paraId="5CBB8820" w14:textId="77777777" w:rsidR="006559A5" w:rsidRPr="00B26A10" w:rsidRDefault="006559A5" w:rsidP="003A7422">
      <w:pPr>
        <w:pStyle w:val="Plattetekst"/>
      </w:pPr>
    </w:p>
    <w:p w14:paraId="21622AB0" w14:textId="77777777" w:rsidR="006559A5" w:rsidRPr="00B26A10" w:rsidRDefault="00951731" w:rsidP="008750E0">
      <w:pPr>
        <w:pStyle w:val="Plattetekst"/>
        <w:jc w:val="center"/>
      </w:pPr>
      <w:r w:rsidRPr="00B26A10">
        <w:rPr>
          <w:noProof/>
          <w:lang w:eastAsia="nl-NL"/>
        </w:rPr>
        <w:drawing>
          <wp:inline distT="0" distB="0" distL="0" distR="0" wp14:anchorId="242C5634" wp14:editId="53F3CB5A">
            <wp:extent cx="1932305" cy="1526540"/>
            <wp:effectExtent l="19050" t="19050" r="0" b="0"/>
            <wp:docPr id="91" name="Picture 39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32305" cy="1526540"/>
                    </a:xfrm>
                    <a:prstGeom prst="rect">
                      <a:avLst/>
                    </a:prstGeom>
                    <a:noFill/>
                    <a:ln w="6350" cmpd="sng">
                      <a:solidFill>
                        <a:srgbClr val="000000"/>
                      </a:solidFill>
                      <a:miter lim="800000"/>
                      <a:headEnd/>
                      <a:tailEnd/>
                    </a:ln>
                    <a:effectLst/>
                  </pic:spPr>
                </pic:pic>
              </a:graphicData>
            </a:graphic>
          </wp:inline>
        </w:drawing>
      </w:r>
    </w:p>
    <w:p w14:paraId="4E0C6D77" w14:textId="77777777" w:rsidR="001C4AF6" w:rsidRPr="00B26A10" w:rsidRDefault="001C4AF6" w:rsidP="003A7422">
      <w:pPr>
        <w:pStyle w:val="Plattetekst"/>
      </w:pPr>
    </w:p>
    <w:p w14:paraId="4DD04BAA" w14:textId="77777777" w:rsidR="001C4AF6" w:rsidRPr="00B26A10" w:rsidRDefault="001C4AF6" w:rsidP="003A7422">
      <w:pPr>
        <w:pStyle w:val="Plattetekst"/>
      </w:pPr>
      <w:r w:rsidRPr="00B26A10">
        <w:t>In het tabblad getiteld Numeriek per unit kunnen de resultaten per unit bekeken worden:</w:t>
      </w:r>
    </w:p>
    <w:p w14:paraId="4AF3A601" w14:textId="77777777" w:rsidR="001C4AF6" w:rsidRPr="00B26A10" w:rsidRDefault="001C4AF6" w:rsidP="003A7422">
      <w:pPr>
        <w:pStyle w:val="Plattetekst"/>
      </w:pPr>
    </w:p>
    <w:p w14:paraId="003447C3" w14:textId="0E4A9247" w:rsidR="001C4AF6" w:rsidRPr="00B26A10" w:rsidRDefault="008750E0" w:rsidP="008750E0">
      <w:pPr>
        <w:pStyle w:val="Plattetekst"/>
        <w:jc w:val="center"/>
      </w:pPr>
      <w:r w:rsidRPr="00B26A10">
        <w:t xml:space="preserve"> </w:t>
      </w:r>
      <w:r w:rsidR="00863A5E" w:rsidRPr="00863A5E">
        <w:rPr>
          <w:noProof/>
          <w:lang w:eastAsia="nl-NL"/>
        </w:rPr>
        <w:drawing>
          <wp:inline distT="0" distB="0" distL="0" distR="0" wp14:anchorId="5DDA61DE" wp14:editId="14E735FC">
            <wp:extent cx="6211570" cy="1711325"/>
            <wp:effectExtent l="0" t="0" r="0" b="3175"/>
            <wp:docPr id="4128" name="Afbeelding 4128"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Afbeelding 4128" descr="Afbeelding met schermafbeelding&#10;&#10;Automatisch gegenereerde beschrijving"/>
                    <pic:cNvPicPr/>
                  </pic:nvPicPr>
                  <pic:blipFill>
                    <a:blip r:embed="rId38"/>
                    <a:stretch>
                      <a:fillRect/>
                    </a:stretch>
                  </pic:blipFill>
                  <pic:spPr>
                    <a:xfrm>
                      <a:off x="0" y="0"/>
                      <a:ext cx="6211570" cy="1711325"/>
                    </a:xfrm>
                    <a:prstGeom prst="rect">
                      <a:avLst/>
                    </a:prstGeom>
                  </pic:spPr>
                </pic:pic>
              </a:graphicData>
            </a:graphic>
          </wp:inline>
        </w:drawing>
      </w:r>
    </w:p>
    <w:p w14:paraId="70B1BDAF" w14:textId="0099D363" w:rsidR="001C4AF6" w:rsidRDefault="001C4AF6" w:rsidP="003A7422">
      <w:pPr>
        <w:pStyle w:val="Plattetekst"/>
      </w:pPr>
    </w:p>
    <w:p w14:paraId="284F21AE" w14:textId="01EA6D0B" w:rsidR="001C3117" w:rsidRDefault="001C3117" w:rsidP="003A7422">
      <w:pPr>
        <w:pStyle w:val="Plattetekst"/>
      </w:pPr>
      <w:r>
        <w:t>In de rij staat een kolom Opmerking. Wanneer op een cel in deze kolom geklikt wordt verschijnt er een popup met alle opmerkingen in rijen onder elkaar.</w:t>
      </w:r>
    </w:p>
    <w:p w14:paraId="1965E92F" w14:textId="77777777" w:rsidR="001C3117" w:rsidRPr="00B26A10" w:rsidRDefault="001C3117" w:rsidP="003A7422">
      <w:pPr>
        <w:pStyle w:val="Plattetekst"/>
      </w:pPr>
    </w:p>
    <w:p w14:paraId="6DC6C51B" w14:textId="4A79AD65" w:rsidR="000C67B9" w:rsidRPr="00B26A10" w:rsidRDefault="000C67B9" w:rsidP="00031D44">
      <w:pPr>
        <w:pStyle w:val="Kop2"/>
        <w:ind w:firstLine="0"/>
      </w:pPr>
      <w:r w:rsidRPr="00B26A10">
        <w:t xml:space="preserve"> </w:t>
      </w:r>
      <w:bookmarkStart w:id="175" w:name="_Toc65857880"/>
      <w:r w:rsidRPr="00B26A10">
        <w:t>Uitleg MSI grafiek</w:t>
      </w:r>
      <w:bookmarkEnd w:id="175"/>
    </w:p>
    <w:p w14:paraId="7D847FA3" w14:textId="6928C319" w:rsidR="000C67B9" w:rsidRPr="00B26A10" w:rsidRDefault="000C67B9" w:rsidP="000C67B9">
      <w:pPr>
        <w:pStyle w:val="Plattetekst"/>
      </w:pPr>
      <w:r w:rsidRPr="00B26A10">
        <w:t>De MSI grafiek geeft aan welke stof emissies een volumecontaminatie genereren die ligt binnen de regio’s “</w:t>
      </w:r>
      <w:r w:rsidR="00EE603A">
        <w:t>verwaarloosbaar</w:t>
      </w:r>
      <w:r w:rsidRPr="00B26A10">
        <w:t xml:space="preserve"> risico”, “acceptabel risico” en “verhoogd risico”.  Binnen de MSI-grafiek worden de volgende punten geplot:</w:t>
      </w:r>
    </w:p>
    <w:p w14:paraId="5F218088" w14:textId="77777777" w:rsidR="000C67B9" w:rsidRPr="00B26A10" w:rsidRDefault="000C67B9" w:rsidP="00CE7736">
      <w:pPr>
        <w:pStyle w:val="Plattetekst"/>
        <w:numPr>
          <w:ilvl w:val="0"/>
          <w:numId w:val="29"/>
        </w:numPr>
      </w:pPr>
      <w:r w:rsidRPr="00B26A10">
        <w:rPr>
          <w:b/>
        </w:rPr>
        <w:t>Het vierkantje</w:t>
      </w:r>
      <w:r w:rsidRPr="00B26A10">
        <w:t>. Dit betreft volume contaminatie vanwege toxiciteit of zuurstofdepletie. Het referentievolume voor volumecontaminatie is 15*10</w:t>
      </w:r>
      <w:r w:rsidRPr="00B26A10">
        <w:rPr>
          <w:vertAlign w:val="superscript"/>
        </w:rPr>
        <w:t>6</w:t>
      </w:r>
      <w:r w:rsidRPr="00B26A10">
        <w:t>m</w:t>
      </w:r>
      <w:r w:rsidRPr="00B26A10">
        <w:rPr>
          <w:vertAlign w:val="superscript"/>
        </w:rPr>
        <w:t>3</w:t>
      </w:r>
      <w:r w:rsidRPr="00B26A10">
        <w:t>. (Bijlage 1)</w:t>
      </w:r>
    </w:p>
    <w:p w14:paraId="234CC609" w14:textId="77777777" w:rsidR="000C67B9" w:rsidRPr="00B26A10" w:rsidRDefault="000C67B9" w:rsidP="00CE7736">
      <w:pPr>
        <w:pStyle w:val="Plattetekst"/>
        <w:numPr>
          <w:ilvl w:val="0"/>
          <w:numId w:val="29"/>
        </w:numPr>
      </w:pPr>
      <w:r w:rsidRPr="00B26A10">
        <w:rPr>
          <w:b/>
        </w:rPr>
        <w:t>Het driehoekje</w:t>
      </w:r>
      <w:r w:rsidRPr="00B26A10">
        <w:t>. Dit betreft een calamiteuze lozing van een niet goed oplosbare stof met een soortelijk gewicht dat lichter is dan water (drijflaagvormende stof). Het referentievolume  voor lozing van drijflaagvormende stoffen is  12.000 m3. (bijlage 1). Let wel op dat bij de emissie van drijflaagvormende stoffen er ook massatransport plaatsvindt van de drijvende laag naar het oppervlaktewater, volumecontaminatie. Dit wordt dan weer aangegeven door een vierkantje. Kortom bij de emissie van een drijflaagvormende stof zal Proteus in sommige gevallen twee regels opnemen in de numerieke tabel en zowel een vierkantje als een driehoekje plotten.</w:t>
      </w:r>
    </w:p>
    <w:p w14:paraId="53561EEF" w14:textId="77777777" w:rsidR="000C67B9" w:rsidRPr="00B26A10" w:rsidRDefault="000C67B9" w:rsidP="00CE7736">
      <w:pPr>
        <w:pStyle w:val="Plattetekst"/>
        <w:numPr>
          <w:ilvl w:val="0"/>
          <w:numId w:val="29"/>
        </w:numPr>
      </w:pPr>
      <w:r w:rsidRPr="00B26A10">
        <w:rPr>
          <w:b/>
        </w:rPr>
        <w:t>Het rondje</w:t>
      </w:r>
      <w:r w:rsidRPr="00B26A10">
        <w:t>. Dit betreft een calamiteuze lozing van een niet goed oplosbare stof (zinker) met een soortelijk gewicht dat zwaarder is dan water (bodem contaminatie). Het referentievolume  voor lozing van een zinker is  ook 12.000 m3. (bijlage 1). Gekozen is voor een apart symbool omdat ten eerste de volumecontaminatieberekening anders is en ten tweede om aan te geven dat het een zinker betreft. Net als bij de drijflaagvormende stof kan ook bij emissie van een zinker zowel een vierkantje als een driehoekje geplot worden.</w:t>
      </w:r>
    </w:p>
    <w:p w14:paraId="29EDA499" w14:textId="0F7CC281" w:rsidR="000C67B9" w:rsidRDefault="000C67B9" w:rsidP="00CE7736">
      <w:pPr>
        <w:pStyle w:val="Plattetekst"/>
        <w:numPr>
          <w:ilvl w:val="0"/>
          <w:numId w:val="29"/>
        </w:numPr>
      </w:pPr>
      <w:r w:rsidRPr="00B26A10">
        <w:rPr>
          <w:b/>
        </w:rPr>
        <w:t>Het sterretje</w:t>
      </w:r>
      <w:r w:rsidRPr="00B26A10">
        <w:t>. Het falen van een BWZI wordt hiermee aangegeven. De positie van het sterretje wordt bepaald door de volumecontaminatie van de resulter</w:t>
      </w:r>
      <w:r w:rsidR="00E26165">
        <w:t>en</w:t>
      </w:r>
      <w:r w:rsidRPr="00B26A10">
        <w:t xml:space="preserve">de stof uit de BWZI. </w:t>
      </w:r>
    </w:p>
    <w:p w14:paraId="49E7917A" w14:textId="1DE8F250" w:rsidR="009D32CF" w:rsidRPr="00B26A10" w:rsidRDefault="009D32CF" w:rsidP="00CE7736">
      <w:pPr>
        <w:pStyle w:val="Plattetekst"/>
        <w:numPr>
          <w:ilvl w:val="0"/>
          <w:numId w:val="29"/>
        </w:numPr>
      </w:pPr>
      <w:r>
        <w:rPr>
          <w:b/>
        </w:rPr>
        <w:t>Het ruitje</w:t>
      </w:r>
      <w:r w:rsidRPr="009D32CF">
        <w:t>.</w:t>
      </w:r>
      <w:r>
        <w:t xml:space="preserve"> Hiermee wordt falen van een RWZI aangegeven.</w:t>
      </w:r>
      <w:r w:rsidR="00E26165">
        <w:t xml:space="preserve"> </w:t>
      </w:r>
      <w:r w:rsidR="00E26165" w:rsidRPr="00B26A10">
        <w:t>De positie van het sterretje wordt bepaald door de volumecontaminatie van de resulter</w:t>
      </w:r>
      <w:r w:rsidR="00E26165">
        <w:t>en</w:t>
      </w:r>
      <w:r w:rsidR="00E26165" w:rsidRPr="00B26A10">
        <w:t xml:space="preserve">de stof uit de </w:t>
      </w:r>
      <w:r w:rsidR="00E26165">
        <w:t>R</w:t>
      </w:r>
      <w:r w:rsidR="00E26165" w:rsidRPr="00B26A10">
        <w:t>WZI.</w:t>
      </w:r>
    </w:p>
    <w:p w14:paraId="1CD03908" w14:textId="77777777" w:rsidR="000C67B9" w:rsidRPr="00B26A10" w:rsidRDefault="000C67B9" w:rsidP="003A7422">
      <w:pPr>
        <w:pStyle w:val="Plattetekst"/>
      </w:pPr>
    </w:p>
    <w:p w14:paraId="7B28AB43" w14:textId="77777777" w:rsidR="006B79A3" w:rsidRPr="00B26A10" w:rsidRDefault="00951731" w:rsidP="003A7422">
      <w:pPr>
        <w:pStyle w:val="Plattetekst"/>
      </w:pPr>
      <w:r w:rsidRPr="00B26A10">
        <w:rPr>
          <w:noProof/>
          <w:lang w:eastAsia="nl-NL"/>
        </w:rPr>
        <w:drawing>
          <wp:inline distT="0" distB="0" distL="0" distR="0" wp14:anchorId="223201FE" wp14:editId="73832B3C">
            <wp:extent cx="6217920" cy="1828800"/>
            <wp:effectExtent l="0" t="0" r="0" b="0"/>
            <wp:docPr id="93"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17920" cy="1828800"/>
                    </a:xfrm>
                    <a:prstGeom prst="rect">
                      <a:avLst/>
                    </a:prstGeom>
                    <a:noFill/>
                    <a:ln>
                      <a:noFill/>
                    </a:ln>
                  </pic:spPr>
                </pic:pic>
              </a:graphicData>
            </a:graphic>
          </wp:inline>
        </w:drawing>
      </w:r>
    </w:p>
    <w:p w14:paraId="623F34DB" w14:textId="77777777" w:rsidR="006B79A3" w:rsidRPr="00B26A10" w:rsidRDefault="006B79A3" w:rsidP="003A7422">
      <w:pPr>
        <w:pStyle w:val="Plattetekst"/>
      </w:pPr>
    </w:p>
    <w:p w14:paraId="2DDB97CB" w14:textId="77777777" w:rsidR="001B4B9A" w:rsidRPr="00B26A10" w:rsidRDefault="001B4B9A" w:rsidP="003A7422">
      <w:pPr>
        <w:pStyle w:val="Plattetekst"/>
        <w:rPr>
          <w:b/>
        </w:rPr>
      </w:pPr>
      <w:r w:rsidRPr="00B26A10">
        <w:rPr>
          <w:b/>
        </w:rPr>
        <w:t>Tabbladen:</w:t>
      </w:r>
    </w:p>
    <w:p w14:paraId="5C5AFF3E" w14:textId="77777777" w:rsidR="001B4B9A" w:rsidRPr="00B26A10" w:rsidRDefault="001B4B9A" w:rsidP="008B56EF">
      <w:pPr>
        <w:pStyle w:val="Plattetekst"/>
        <w:ind w:left="270"/>
      </w:pPr>
      <w:r w:rsidRPr="00B26A10">
        <w:t>Witte tabblad alle resultaten: Laat alle verschillende risico’s zien.</w:t>
      </w:r>
    </w:p>
    <w:p w14:paraId="29FEC5B7" w14:textId="77777777" w:rsidR="001B4B9A" w:rsidRPr="00B26A10" w:rsidRDefault="001B4B9A" w:rsidP="008B56EF">
      <w:pPr>
        <w:pStyle w:val="Plattetekst"/>
        <w:ind w:left="270"/>
      </w:pPr>
      <w:r w:rsidRPr="00B26A10">
        <w:t xml:space="preserve">Gele tablad Volume: Laat alleen de </w:t>
      </w:r>
      <w:r w:rsidR="009E7556" w:rsidRPr="00B26A10">
        <w:t xml:space="preserve">risico’s van de </w:t>
      </w:r>
      <w:r w:rsidRPr="00B26A10">
        <w:t>volume contaminaties zien</w:t>
      </w:r>
    </w:p>
    <w:p w14:paraId="2DF3CF4E" w14:textId="77777777" w:rsidR="001B4B9A" w:rsidRPr="00B26A10" w:rsidRDefault="009E7556" w:rsidP="008B56EF">
      <w:pPr>
        <w:pStyle w:val="Plattetekst"/>
        <w:ind w:left="270"/>
      </w:pPr>
      <w:r w:rsidRPr="00B26A10">
        <w:t xml:space="preserve">Donker </w:t>
      </w:r>
      <w:r w:rsidR="001B4B9A" w:rsidRPr="00B26A10">
        <w:t>Blauwe tabblad Drijver: laat alleen de risico’s van de lozing</w:t>
      </w:r>
      <w:r w:rsidRPr="00B26A10">
        <w:t>en</w:t>
      </w:r>
      <w:r w:rsidR="001B4B9A" w:rsidRPr="00B26A10">
        <w:t xml:space="preserve"> van </w:t>
      </w:r>
      <w:r w:rsidRPr="00B26A10">
        <w:t xml:space="preserve">de </w:t>
      </w:r>
      <w:r w:rsidR="001B4B9A" w:rsidRPr="00B26A10">
        <w:t>drijflaagvormende stoffen</w:t>
      </w:r>
      <w:r w:rsidRPr="00B26A10">
        <w:t xml:space="preserve"> zien</w:t>
      </w:r>
    </w:p>
    <w:p w14:paraId="7D64A44C" w14:textId="77777777" w:rsidR="009E7556" w:rsidRPr="00B26A10" w:rsidRDefault="009E7556" w:rsidP="008B56EF">
      <w:pPr>
        <w:pStyle w:val="Plattetekst"/>
        <w:ind w:left="270"/>
      </w:pPr>
      <w:r w:rsidRPr="00B26A10">
        <w:t>Licht Blauwe tabblad Zinker: laat alleen de risico’s van de lozingen van de zinkers zien</w:t>
      </w:r>
    </w:p>
    <w:p w14:paraId="18FFE3F5" w14:textId="42941AF2" w:rsidR="001467FE" w:rsidRPr="00B26A10" w:rsidRDefault="001467FE" w:rsidP="00031D44">
      <w:pPr>
        <w:pStyle w:val="Kop2"/>
        <w:ind w:firstLine="0"/>
      </w:pPr>
      <w:bookmarkStart w:id="176" w:name="_Toc39050931"/>
      <w:bookmarkStart w:id="177" w:name="_Toc39377505"/>
      <w:bookmarkStart w:id="178" w:name="_Toc39574986"/>
      <w:bookmarkStart w:id="179" w:name="_Toc39581918"/>
      <w:bookmarkStart w:id="180" w:name="_Toc39636655"/>
      <w:bookmarkStart w:id="181" w:name="_Toc41297836"/>
      <w:bookmarkStart w:id="182" w:name="_Toc86114426"/>
      <w:bookmarkStart w:id="183" w:name="_Toc86141529"/>
      <w:bookmarkStart w:id="184" w:name="_Toc89443005"/>
      <w:bookmarkStart w:id="185" w:name="_Toc89443397"/>
      <w:bookmarkStart w:id="186" w:name="_Toc89443466"/>
      <w:bookmarkStart w:id="187" w:name="_Toc89443536"/>
      <w:bookmarkStart w:id="188" w:name="_Toc89443606"/>
      <w:bookmarkStart w:id="189" w:name="_Toc89443684"/>
      <w:bookmarkStart w:id="190" w:name="_Toc89443762"/>
      <w:bookmarkStart w:id="191" w:name="_Toc89443831"/>
      <w:bookmarkStart w:id="192" w:name="_Toc89443898"/>
      <w:bookmarkStart w:id="193" w:name="_Toc89444080"/>
      <w:bookmarkStart w:id="194" w:name="_Toc89444156"/>
      <w:bookmarkStart w:id="195" w:name="_Toc89444227"/>
      <w:bookmarkStart w:id="196" w:name="_Toc89460815"/>
      <w:bookmarkStart w:id="197" w:name="_Toc89487672"/>
      <w:bookmarkStart w:id="198" w:name="_Toc89506424"/>
      <w:bookmarkStart w:id="199" w:name="_Toc119411102"/>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r w:rsidRPr="00B26A10">
        <w:t xml:space="preserve"> </w:t>
      </w:r>
      <w:bookmarkStart w:id="200" w:name="_Toc89443006"/>
      <w:bookmarkStart w:id="201" w:name="_Toc89443763"/>
      <w:bookmarkStart w:id="202" w:name="_Toc89460816"/>
      <w:bookmarkStart w:id="203" w:name="_Toc89506425"/>
      <w:bookmarkStart w:id="204" w:name="_Toc124831458"/>
      <w:bookmarkStart w:id="205" w:name="_Toc152424615"/>
      <w:bookmarkStart w:id="206" w:name="_Toc65857881"/>
      <w:r w:rsidRPr="00B26A10">
        <w:t>Rapporteren van het projec</w:t>
      </w:r>
      <w:r w:rsidR="003B6970" w:rsidRPr="00B26A10">
        <w:t>t</w:t>
      </w:r>
      <w:bookmarkEnd w:id="200"/>
      <w:bookmarkEnd w:id="201"/>
      <w:bookmarkEnd w:id="202"/>
      <w:bookmarkEnd w:id="203"/>
      <w:bookmarkEnd w:id="204"/>
      <w:bookmarkEnd w:id="205"/>
      <w:bookmarkEnd w:id="206"/>
    </w:p>
    <w:p w14:paraId="2BD8FAA8" w14:textId="77777777" w:rsidR="00BA3ADC" w:rsidRPr="00B26A10" w:rsidRDefault="001467FE" w:rsidP="008A258E">
      <w:pPr>
        <w:pStyle w:val="Plattetekst"/>
      </w:pPr>
      <w:r w:rsidRPr="00B26A10">
        <w:t xml:space="preserve">U heeft een project geheel of gedeeltelijk ingevuld en u wilt deze gegevens op papier presenteren. U kunt via het menu </w:t>
      </w:r>
      <w:r w:rsidR="009E3176" w:rsidRPr="00B26A10">
        <w:rPr>
          <w:u w:val="single"/>
        </w:rPr>
        <w:t>Analyse</w:t>
      </w:r>
      <w:r w:rsidRPr="00B26A10">
        <w:t xml:space="preserve">, optie </w:t>
      </w:r>
      <w:r w:rsidRPr="00B26A10">
        <w:rPr>
          <w:u w:val="single"/>
        </w:rPr>
        <w:t>Rapportage</w:t>
      </w:r>
      <w:r w:rsidRPr="00B26A10">
        <w:t>, een rapport opstellen.</w:t>
      </w:r>
    </w:p>
    <w:p w14:paraId="3E14D1E7" w14:textId="77777777" w:rsidR="001467FE" w:rsidRPr="00B26A10" w:rsidRDefault="0088686E" w:rsidP="008A000F">
      <w:pPr>
        <w:pStyle w:val="Plattetekst"/>
        <w:jc w:val="left"/>
      </w:pPr>
      <w:r w:rsidRPr="00B26A10">
        <w:t xml:space="preserve"> </w:t>
      </w:r>
    </w:p>
    <w:p w14:paraId="3FC560B6" w14:textId="77777777" w:rsidR="00BA3ADC" w:rsidRPr="00B26A10" w:rsidRDefault="00BA3ADC" w:rsidP="008A258E">
      <w:pPr>
        <w:pStyle w:val="Plattetekst"/>
      </w:pPr>
      <w:r w:rsidRPr="00B26A10">
        <w:t>Dit rapport kan als PDF of als Excel bestand bewaard worden of rechtstreeks vanuit Proteus afgedrukt worden.</w:t>
      </w:r>
    </w:p>
    <w:p w14:paraId="121BFF23" w14:textId="77777777" w:rsidR="002D2194" w:rsidRPr="00B26A10" w:rsidRDefault="002D2194" w:rsidP="008A258E">
      <w:pPr>
        <w:pStyle w:val="Plattetekst"/>
      </w:pPr>
    </w:p>
    <w:p w14:paraId="57178D19" w14:textId="77777777" w:rsidR="002D2194" w:rsidRPr="00B26A10" w:rsidRDefault="002D2194" w:rsidP="008A258E">
      <w:pPr>
        <w:pStyle w:val="Plattetekst"/>
      </w:pPr>
      <w:r w:rsidRPr="00B26A10">
        <w:t>Bij het opstellen van het rapport kunnen onderdelen voor het rapport gekozen worden.</w:t>
      </w:r>
    </w:p>
    <w:p w14:paraId="3D8CD871" w14:textId="77777777" w:rsidR="002D2194" w:rsidRPr="00B26A10" w:rsidRDefault="00951731" w:rsidP="00D5464C">
      <w:pPr>
        <w:pStyle w:val="Plattetekst"/>
        <w:jc w:val="center"/>
      </w:pPr>
      <w:r w:rsidRPr="00B26A10">
        <w:rPr>
          <w:noProof/>
          <w:lang w:eastAsia="nl-NL"/>
        </w:rPr>
        <w:drawing>
          <wp:inline distT="0" distB="0" distL="0" distR="0" wp14:anchorId="0A1EA552" wp14:editId="54B8EC77">
            <wp:extent cx="3291840" cy="4246245"/>
            <wp:effectExtent l="0" t="0" r="0" b="0"/>
            <wp:docPr id="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91840" cy="4246245"/>
                    </a:xfrm>
                    <a:prstGeom prst="rect">
                      <a:avLst/>
                    </a:prstGeom>
                    <a:noFill/>
                    <a:ln>
                      <a:noFill/>
                    </a:ln>
                  </pic:spPr>
                </pic:pic>
              </a:graphicData>
            </a:graphic>
          </wp:inline>
        </w:drawing>
      </w:r>
    </w:p>
    <w:p w14:paraId="5F583127" w14:textId="77777777" w:rsidR="00993FE1" w:rsidRPr="00B26A10" w:rsidRDefault="00993FE1" w:rsidP="008A258E">
      <w:pPr>
        <w:pStyle w:val="Plattetekst"/>
      </w:pPr>
    </w:p>
    <w:p w14:paraId="556297A8" w14:textId="77777777" w:rsidR="00993FE1" w:rsidRPr="00B26A10" w:rsidRDefault="00993FE1" w:rsidP="00D5464C">
      <w:pPr>
        <w:pStyle w:val="Plattetekst"/>
        <w:jc w:val="left"/>
      </w:pPr>
      <w:r w:rsidRPr="00B26A10">
        <w:t xml:space="preserve">Wanneer het aantal niet relevante berekeningsresultaten erg </w:t>
      </w:r>
      <w:r w:rsidR="00466D9B" w:rsidRPr="00B26A10">
        <w:t>groot</w:t>
      </w:r>
      <w:r w:rsidRPr="00B26A10">
        <w:t xml:space="preserve"> is kan de omvang van het rapport gereduceerd worden. Verwijder daartoe “Volledig berekeningsresultaat” uit de lijst met aangevinkte items.</w:t>
      </w:r>
    </w:p>
    <w:p w14:paraId="4260F6DA" w14:textId="77777777" w:rsidR="001467FE" w:rsidRPr="00B26A10" w:rsidRDefault="001467FE" w:rsidP="008A258E">
      <w:pPr>
        <w:pStyle w:val="Plattetekst"/>
      </w:pPr>
    </w:p>
    <w:p w14:paraId="1CEAD57A" w14:textId="79AF1001" w:rsidR="001467FE" w:rsidRPr="00B26A10" w:rsidRDefault="001467FE" w:rsidP="00D6777C">
      <w:pPr>
        <w:pStyle w:val="Kop2"/>
        <w:ind w:firstLine="0"/>
      </w:pPr>
      <w:bookmarkStart w:id="207" w:name="_Toc124831460"/>
      <w:bookmarkStart w:id="208" w:name="_Toc152424617"/>
      <w:bookmarkStart w:id="209" w:name="_Toc65857882"/>
      <w:r w:rsidRPr="00B26A10">
        <w:t>Stoffen</w:t>
      </w:r>
      <w:bookmarkEnd w:id="207"/>
      <w:bookmarkEnd w:id="208"/>
      <w:bookmarkEnd w:id="209"/>
    </w:p>
    <w:p w14:paraId="780C5959" w14:textId="77777777" w:rsidR="001467FE" w:rsidRPr="00B26A10" w:rsidRDefault="001467FE" w:rsidP="008A258E">
      <w:pPr>
        <w:pStyle w:val="Plattetekst"/>
      </w:pPr>
    </w:p>
    <w:p w14:paraId="0CCC95BC" w14:textId="77777777" w:rsidR="00621EA6" w:rsidRPr="00B26A10" w:rsidRDefault="001467FE" w:rsidP="008A258E">
      <w:pPr>
        <w:pStyle w:val="Plattetekst"/>
      </w:pPr>
      <w:r w:rsidRPr="00B26A10">
        <w:t xml:space="preserve">Proteus heeft een stoffenbestand waaruit stoffen kunnen worden geselecteerd. </w:t>
      </w:r>
      <w:r w:rsidR="0059495A" w:rsidRPr="00B26A10">
        <w:t xml:space="preserve">Het zal vaak voorkomen dat niet alle stoffen van een inrichting in dit bestand voorkomen. </w:t>
      </w:r>
      <w:r w:rsidRPr="00B26A10">
        <w:t xml:space="preserve">In dat geval kunt u de betreffende stof invoeren. </w:t>
      </w:r>
      <w:r w:rsidR="00621EA6" w:rsidRPr="00B26A10">
        <w:t xml:space="preserve">De dialoog om de stoffen te beheren wordt via </w:t>
      </w:r>
      <w:r w:rsidRPr="00B26A10">
        <w:t xml:space="preserve">het menu </w:t>
      </w:r>
      <w:r w:rsidRPr="00B26A10">
        <w:rPr>
          <w:u w:val="single"/>
        </w:rPr>
        <w:t>Analyse</w:t>
      </w:r>
      <w:r w:rsidRPr="00B26A10">
        <w:t xml:space="preserve">, optie </w:t>
      </w:r>
      <w:r w:rsidRPr="00B26A10">
        <w:rPr>
          <w:u w:val="single"/>
        </w:rPr>
        <w:t>Stoffen</w:t>
      </w:r>
      <w:r w:rsidR="00621EA6" w:rsidRPr="00B26A10">
        <w:t xml:space="preserve"> geactiveerd:</w:t>
      </w:r>
    </w:p>
    <w:p w14:paraId="1F98FE14" w14:textId="77777777" w:rsidR="00621EA6" w:rsidRPr="00B26A10" w:rsidRDefault="00621EA6" w:rsidP="008A258E">
      <w:pPr>
        <w:pStyle w:val="Plattetekst"/>
      </w:pPr>
    </w:p>
    <w:p w14:paraId="4B580242" w14:textId="77777777" w:rsidR="00621EA6" w:rsidRPr="00B26A10" w:rsidRDefault="00951731" w:rsidP="00621EA6">
      <w:pPr>
        <w:pStyle w:val="Plattetekst"/>
        <w:jc w:val="center"/>
      </w:pPr>
      <w:r w:rsidRPr="00B26A10">
        <w:rPr>
          <w:noProof/>
          <w:lang w:eastAsia="nl-NL"/>
        </w:rPr>
        <w:drawing>
          <wp:inline distT="0" distB="0" distL="0" distR="0" wp14:anchorId="55547B7A" wp14:editId="2511E6E4">
            <wp:extent cx="1296035" cy="1057275"/>
            <wp:effectExtent l="19050" t="19050" r="0" b="9525"/>
            <wp:docPr id="95" name="Picture 39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96035" cy="1057275"/>
                    </a:xfrm>
                    <a:prstGeom prst="rect">
                      <a:avLst/>
                    </a:prstGeom>
                    <a:noFill/>
                    <a:ln w="6350" cmpd="sng">
                      <a:solidFill>
                        <a:srgbClr val="000000"/>
                      </a:solidFill>
                      <a:miter lim="800000"/>
                      <a:headEnd/>
                      <a:tailEnd/>
                    </a:ln>
                    <a:effectLst/>
                  </pic:spPr>
                </pic:pic>
              </a:graphicData>
            </a:graphic>
          </wp:inline>
        </w:drawing>
      </w:r>
    </w:p>
    <w:p w14:paraId="713BA82A" w14:textId="77777777" w:rsidR="001467FE" w:rsidRPr="00B26A10" w:rsidRDefault="00621EA6" w:rsidP="008A258E">
      <w:pPr>
        <w:pStyle w:val="Plattetekst"/>
      </w:pPr>
      <w:r w:rsidRPr="00B26A10">
        <w:t xml:space="preserve">In de dialoog kunnen stoffen en mengsels toegevoegd worden. </w:t>
      </w:r>
      <w:r w:rsidR="004767CC" w:rsidRPr="00B26A10">
        <w:t>Alleen volledig correct ingevulde stoffen worden getoond bij het samenstellen van mengsels en bij het definiëren van de stofregisters.</w:t>
      </w:r>
    </w:p>
    <w:p w14:paraId="18AF5111" w14:textId="307A2EDE" w:rsidR="009873F2" w:rsidRDefault="00951731" w:rsidP="00071A71">
      <w:pPr>
        <w:pStyle w:val="Plattetekst"/>
        <w:jc w:val="center"/>
      </w:pPr>
      <w:r w:rsidRPr="00B26A10">
        <w:rPr>
          <w:noProof/>
          <w:lang w:eastAsia="nl-NL"/>
        </w:rPr>
        <w:drawing>
          <wp:inline distT="0" distB="0" distL="0" distR="0" wp14:anchorId="3AD37E10" wp14:editId="331CD054">
            <wp:extent cx="3861469" cy="3080050"/>
            <wp:effectExtent l="12700" t="12700" r="12065" b="19050"/>
            <wp:docPr id="96" name="Picture 3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6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65531" cy="3083290"/>
                    </a:xfrm>
                    <a:prstGeom prst="rect">
                      <a:avLst/>
                    </a:prstGeom>
                    <a:noFill/>
                    <a:ln w="6350" cmpd="sng">
                      <a:solidFill>
                        <a:srgbClr val="000000"/>
                      </a:solidFill>
                      <a:miter lim="800000"/>
                      <a:headEnd/>
                      <a:tailEnd/>
                    </a:ln>
                    <a:effectLst/>
                  </pic:spPr>
                </pic:pic>
              </a:graphicData>
            </a:graphic>
          </wp:inline>
        </w:drawing>
      </w:r>
    </w:p>
    <w:p w14:paraId="1ECA86B2" w14:textId="5C0637AF" w:rsidR="0080194A" w:rsidRDefault="0080194A" w:rsidP="00071A71">
      <w:pPr>
        <w:pStyle w:val="Plattetekst"/>
      </w:pPr>
    </w:p>
    <w:p w14:paraId="7D66032D" w14:textId="77777777" w:rsidR="0080194A" w:rsidRPr="00B26A10" w:rsidRDefault="0080194A" w:rsidP="00071A71">
      <w:pPr>
        <w:pStyle w:val="Plattetekst"/>
        <w:jc w:val="left"/>
      </w:pPr>
    </w:p>
    <w:p w14:paraId="18C5ABC1" w14:textId="1AE2A83D" w:rsidR="001467FE" w:rsidRPr="00B26A10" w:rsidRDefault="001467FE" w:rsidP="00031D44">
      <w:pPr>
        <w:pStyle w:val="Kop2"/>
        <w:ind w:firstLine="0"/>
      </w:pPr>
      <w:bookmarkStart w:id="210" w:name="_Toc89443008"/>
      <w:bookmarkStart w:id="211" w:name="_Toc89443765"/>
      <w:bookmarkStart w:id="212" w:name="_Toc89460818"/>
      <w:bookmarkStart w:id="213" w:name="_Toc89506427"/>
      <w:bookmarkStart w:id="214" w:name="_Toc124831461"/>
      <w:bookmarkStart w:id="215" w:name="_Toc152424618"/>
      <w:bookmarkStart w:id="216" w:name="_Toc65857883"/>
      <w:r w:rsidRPr="00B26A10">
        <w:t>Afsluiten</w:t>
      </w:r>
      <w:bookmarkEnd w:id="210"/>
      <w:bookmarkEnd w:id="211"/>
      <w:bookmarkEnd w:id="212"/>
      <w:bookmarkEnd w:id="213"/>
      <w:bookmarkEnd w:id="214"/>
      <w:bookmarkEnd w:id="215"/>
      <w:bookmarkEnd w:id="216"/>
    </w:p>
    <w:p w14:paraId="725AD5E4" w14:textId="77777777" w:rsidR="001467FE" w:rsidRPr="00B26A10" w:rsidRDefault="001467FE" w:rsidP="008A258E">
      <w:pPr>
        <w:pStyle w:val="Plattetekst"/>
      </w:pPr>
    </w:p>
    <w:p w14:paraId="21CC704F" w14:textId="77777777" w:rsidR="001467FE" w:rsidRPr="00B26A10" w:rsidRDefault="001467FE" w:rsidP="008A258E">
      <w:pPr>
        <w:pStyle w:val="Plattetekst"/>
      </w:pPr>
      <w:r w:rsidRPr="00B26A10">
        <w:t xml:space="preserve">Via het menu </w:t>
      </w:r>
      <w:r w:rsidRPr="00B26A10">
        <w:rPr>
          <w:u w:val="single"/>
        </w:rPr>
        <w:t>Bestand</w:t>
      </w:r>
      <w:r w:rsidRPr="00B26A10">
        <w:t xml:space="preserve">, optie </w:t>
      </w:r>
      <w:r w:rsidR="007443EC" w:rsidRPr="00B26A10">
        <w:rPr>
          <w:u w:val="single"/>
        </w:rPr>
        <w:t>Sluit P</w:t>
      </w:r>
      <w:r w:rsidRPr="00B26A10">
        <w:rPr>
          <w:u w:val="single"/>
        </w:rPr>
        <w:t>roject</w:t>
      </w:r>
      <w:r w:rsidRPr="00B26A10">
        <w:t xml:space="preserve">, kunt u een bestand sluiten terwijl </w:t>
      </w:r>
      <w:r w:rsidR="00C87571" w:rsidRPr="00B26A10">
        <w:t>Proteus</w:t>
      </w:r>
      <w:r w:rsidRPr="00B26A10">
        <w:t xml:space="preserve"> actief blijft. Als u </w:t>
      </w:r>
      <w:r w:rsidR="00C87571" w:rsidRPr="00B26A10">
        <w:t>Proteus</w:t>
      </w:r>
      <w:r w:rsidRPr="00B26A10">
        <w:t xml:space="preserve"> wilt sluiten kunt u voor de optie </w:t>
      </w:r>
      <w:r w:rsidR="007443EC" w:rsidRPr="00B26A10">
        <w:rPr>
          <w:u w:val="single"/>
        </w:rPr>
        <w:t>Exit</w:t>
      </w:r>
      <w:r w:rsidRPr="00B26A10">
        <w:t xml:space="preserve"> kiezen. U kunt de applicatie eveneens beëindigen met de sneltoets</w:t>
      </w:r>
      <w:r w:rsidR="00395B82" w:rsidRPr="00B26A10">
        <w:t xml:space="preserve"> </w:t>
      </w:r>
      <w:r w:rsidRPr="00B26A10">
        <w:t>combinatie ALT+F4, of door de sluitbutton rechtsboven in het applicatiescherm aan te klikken.</w:t>
      </w:r>
    </w:p>
    <w:p w14:paraId="3AFD5081" w14:textId="77777777" w:rsidR="001467FE" w:rsidRPr="00B26A10" w:rsidRDefault="001467FE" w:rsidP="008A258E">
      <w:pPr>
        <w:pStyle w:val="Plattetekst"/>
      </w:pPr>
    </w:p>
    <w:p w14:paraId="23063B7C" w14:textId="77777777" w:rsidR="00953B11" w:rsidRPr="00B26A10" w:rsidRDefault="00953B11" w:rsidP="008A258E">
      <w:pPr>
        <w:pStyle w:val="Plattetekst"/>
      </w:pPr>
    </w:p>
    <w:p w14:paraId="4124B6A0" w14:textId="261E3386" w:rsidR="001467FE" w:rsidRPr="00B26A10" w:rsidRDefault="001467FE" w:rsidP="00CC5790">
      <w:pPr>
        <w:pStyle w:val="Kop1"/>
        <w:ind w:left="-284"/>
        <w:rPr>
          <w:sz w:val="20"/>
        </w:rPr>
      </w:pPr>
      <w:bookmarkStart w:id="217" w:name="_Toc89443009"/>
      <w:bookmarkStart w:id="218" w:name="_Toc89443766"/>
      <w:bookmarkStart w:id="219" w:name="_Toc89460819"/>
      <w:bookmarkStart w:id="220" w:name="_Toc89506428"/>
      <w:bookmarkStart w:id="221" w:name="_Toc124831462"/>
      <w:bookmarkStart w:id="222" w:name="_Toc152424619"/>
      <w:bookmarkStart w:id="223" w:name="_Toc65857884"/>
      <w:r w:rsidRPr="00B26A10">
        <w:rPr>
          <w:sz w:val="20"/>
        </w:rPr>
        <w:t>Het programma</w:t>
      </w:r>
      <w:bookmarkEnd w:id="217"/>
      <w:bookmarkEnd w:id="218"/>
      <w:bookmarkEnd w:id="219"/>
      <w:bookmarkEnd w:id="220"/>
      <w:bookmarkEnd w:id="221"/>
      <w:bookmarkEnd w:id="222"/>
      <w:bookmarkEnd w:id="223"/>
    </w:p>
    <w:p w14:paraId="387EE2E7" w14:textId="0107F0EC" w:rsidR="001467FE" w:rsidRPr="00B26A10" w:rsidRDefault="001467FE" w:rsidP="00CC5790">
      <w:pPr>
        <w:pStyle w:val="Kop2"/>
        <w:ind w:firstLine="0"/>
      </w:pPr>
      <w:bookmarkStart w:id="224" w:name="_Toc89443010"/>
      <w:bookmarkStart w:id="225" w:name="_Toc89443767"/>
      <w:bookmarkStart w:id="226" w:name="_Toc89460820"/>
      <w:bookmarkStart w:id="227" w:name="_Toc89506429"/>
      <w:bookmarkStart w:id="228" w:name="_Toc124831463"/>
      <w:bookmarkStart w:id="229" w:name="_Toc152424620"/>
      <w:bookmarkStart w:id="230" w:name="_Toc65857885"/>
      <w:r w:rsidRPr="00B26A10">
        <w:t>Muis en toetsenbord</w:t>
      </w:r>
      <w:bookmarkEnd w:id="224"/>
      <w:bookmarkEnd w:id="225"/>
      <w:bookmarkEnd w:id="226"/>
      <w:bookmarkEnd w:id="227"/>
      <w:bookmarkEnd w:id="228"/>
      <w:bookmarkEnd w:id="229"/>
      <w:bookmarkEnd w:id="230"/>
    </w:p>
    <w:p w14:paraId="76D39C65" w14:textId="77777777" w:rsidR="001467FE" w:rsidRPr="00B26A10" w:rsidRDefault="001467FE" w:rsidP="008A258E">
      <w:pPr>
        <w:pStyle w:val="Plattetekst"/>
      </w:pPr>
    </w:p>
    <w:p w14:paraId="2F23BEC9" w14:textId="77777777" w:rsidR="009B541F" w:rsidRPr="00B26A10" w:rsidRDefault="00C87571" w:rsidP="008A258E">
      <w:pPr>
        <w:pStyle w:val="Plattetekst"/>
      </w:pPr>
      <w:r w:rsidRPr="00B26A10">
        <w:t>Proteus</w:t>
      </w:r>
      <w:r w:rsidR="001467FE" w:rsidRPr="00B26A10">
        <w:t xml:space="preserve"> maakt gebruik van bedieningselementen uit de grafische werkomgevingen van </w:t>
      </w:r>
      <w:r w:rsidR="00B61428" w:rsidRPr="00B26A10">
        <w:t>Microsoft Windows</w:t>
      </w:r>
      <w:r w:rsidR="001467FE" w:rsidRPr="00B26A10">
        <w:t>. Het programma kan zowel met de muis als het toetsenbord worden bediend.</w:t>
      </w:r>
    </w:p>
    <w:p w14:paraId="095AF4AC" w14:textId="77777777" w:rsidR="001467FE" w:rsidRPr="00B26A10" w:rsidRDefault="001467FE" w:rsidP="008A258E">
      <w:pPr>
        <w:pStyle w:val="Plattetekst"/>
      </w:pPr>
      <w:r w:rsidRPr="00B26A10">
        <w:t>Om binnen een invulscherm van één onderdeel naar een ander onderdeel te gaan worden de toetsen TAB (verder naar volgende onderdeel) of SHIFT+TAB (terug naar vorige onderdeel) gebruikt.</w:t>
      </w:r>
    </w:p>
    <w:p w14:paraId="01692130" w14:textId="77777777" w:rsidR="002B4783" w:rsidRPr="00B26A10" w:rsidRDefault="002B4783" w:rsidP="008A258E">
      <w:pPr>
        <w:pStyle w:val="Plattetekst"/>
      </w:pPr>
    </w:p>
    <w:p w14:paraId="392AD27B" w14:textId="77777777" w:rsidR="00FA78EB" w:rsidRPr="00B26A10" w:rsidRDefault="00FA78EB" w:rsidP="008A258E">
      <w:pPr>
        <w:pStyle w:val="Plattetekst"/>
      </w:pPr>
    </w:p>
    <w:p w14:paraId="3AD97A53" w14:textId="5A946F7C" w:rsidR="001467FE" w:rsidRPr="00B26A10" w:rsidRDefault="001467FE" w:rsidP="00CC5790">
      <w:pPr>
        <w:pStyle w:val="Kop2"/>
        <w:ind w:firstLine="0"/>
      </w:pPr>
      <w:bookmarkStart w:id="231" w:name="_Toc89443014"/>
      <w:bookmarkStart w:id="232" w:name="_Toc89443771"/>
      <w:bookmarkStart w:id="233" w:name="_Toc89460824"/>
      <w:bookmarkStart w:id="234" w:name="_Toc89506433"/>
      <w:bookmarkStart w:id="235" w:name="_Toc124831464"/>
      <w:bookmarkStart w:id="236" w:name="_Toc152424621"/>
      <w:bookmarkStart w:id="237" w:name="_Toc65857886"/>
      <w:r w:rsidRPr="00B26A10">
        <w:t>Hoofdscherm</w:t>
      </w:r>
      <w:bookmarkEnd w:id="231"/>
      <w:bookmarkEnd w:id="232"/>
      <w:bookmarkEnd w:id="233"/>
      <w:bookmarkEnd w:id="234"/>
      <w:bookmarkEnd w:id="235"/>
      <w:bookmarkEnd w:id="236"/>
      <w:bookmarkEnd w:id="237"/>
    </w:p>
    <w:p w14:paraId="44368596" w14:textId="77777777" w:rsidR="001467FE" w:rsidRPr="00B26A10" w:rsidRDefault="001467FE" w:rsidP="008A258E">
      <w:pPr>
        <w:pStyle w:val="Plattetekst"/>
      </w:pPr>
    </w:p>
    <w:p w14:paraId="7AAFB79C" w14:textId="77777777" w:rsidR="00E35CDD" w:rsidRPr="00B26A10" w:rsidRDefault="009B541F" w:rsidP="008A258E">
      <w:pPr>
        <w:pStyle w:val="Plattetekst"/>
      </w:pPr>
      <w:r w:rsidRPr="00B26A10">
        <w:t>Boven aan</w:t>
      </w:r>
      <w:r w:rsidR="001467FE" w:rsidRPr="00B26A10">
        <w:t xml:space="preserve"> de applicatie bevindt zich de menubalk (paragraaf 4.1). Onder de Menubalk bevindt zich de </w:t>
      </w:r>
      <w:r w:rsidR="00437A77" w:rsidRPr="00B26A10">
        <w:t xml:space="preserve">taakbalken </w:t>
      </w:r>
      <w:r w:rsidR="001467FE" w:rsidRPr="00B26A10">
        <w:t xml:space="preserve">(toolbars) (paragraaf 4.2). Onder de </w:t>
      </w:r>
      <w:r w:rsidR="00E35CDD" w:rsidRPr="00B26A10">
        <w:t xml:space="preserve">taakbalk </w:t>
      </w:r>
      <w:r w:rsidR="001467FE" w:rsidRPr="00B26A10">
        <w:t>bevindt zich het werkve</w:t>
      </w:r>
      <w:r w:rsidRPr="00B26A10">
        <w:t>ld met daarop het projectscherm</w:t>
      </w:r>
      <w:r w:rsidR="001467FE" w:rsidRPr="00B26A10">
        <w:t xml:space="preserve"> (paragraaf 3.</w:t>
      </w:r>
      <w:r w:rsidR="00977ABF" w:rsidRPr="00B26A10">
        <w:t>3</w:t>
      </w:r>
      <w:r w:rsidRPr="00B26A10">
        <w:t xml:space="preserve">). De </w:t>
      </w:r>
      <w:r w:rsidR="001467FE" w:rsidRPr="00B26A10">
        <w:t>gegevensverkenner</w:t>
      </w:r>
      <w:r w:rsidRPr="00B26A10">
        <w:t xml:space="preserve"> </w:t>
      </w:r>
      <w:r w:rsidR="001467FE" w:rsidRPr="00B26A10">
        <w:t>(paragraaf 3.</w:t>
      </w:r>
      <w:r w:rsidR="00977ABF" w:rsidRPr="00B26A10">
        <w:t>4</w:t>
      </w:r>
      <w:r w:rsidR="001467FE" w:rsidRPr="00B26A10">
        <w:t xml:space="preserve">) bevindt zich aan de </w:t>
      </w:r>
      <w:r w:rsidR="00976AA4" w:rsidRPr="00B26A10">
        <w:t>rechterzijde</w:t>
      </w:r>
      <w:r w:rsidR="001467FE" w:rsidRPr="00B26A10">
        <w:t xml:space="preserve"> van het scherm, onder de </w:t>
      </w:r>
      <w:r w:rsidR="00977ABF" w:rsidRPr="00B26A10">
        <w:t>taakbalk</w:t>
      </w:r>
      <w:r w:rsidR="001467FE" w:rsidRPr="00B26A10">
        <w:t>.</w:t>
      </w:r>
    </w:p>
    <w:p w14:paraId="4223DFFF" w14:textId="77777777" w:rsidR="00E35CDD" w:rsidRPr="00B26A10" w:rsidRDefault="00E35CDD" w:rsidP="008A258E">
      <w:pPr>
        <w:pStyle w:val="Plattetekst"/>
      </w:pPr>
    </w:p>
    <w:p w14:paraId="75550B15" w14:textId="77777777" w:rsidR="001467FE" w:rsidRPr="00B26A10" w:rsidRDefault="000309FE" w:rsidP="008A258E">
      <w:pPr>
        <w:pStyle w:val="Plattetekst"/>
      </w:pPr>
      <w:r w:rsidRPr="00B26A10">
        <w:rPr>
          <w:noProof/>
          <w:lang w:eastAsia="nl-NL"/>
        </w:rPr>
        <w:drawing>
          <wp:inline distT="0" distB="0" distL="0" distR="0" wp14:anchorId="082C3435" wp14:editId="22DB892E">
            <wp:extent cx="5791200" cy="3996585"/>
            <wp:effectExtent l="0" t="0" r="0" b="4445"/>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93354" cy="3998071"/>
                    </a:xfrm>
                    <a:prstGeom prst="rect">
                      <a:avLst/>
                    </a:prstGeom>
                  </pic:spPr>
                </pic:pic>
              </a:graphicData>
            </a:graphic>
          </wp:inline>
        </w:drawing>
      </w:r>
    </w:p>
    <w:p w14:paraId="5A970F7A" w14:textId="457D2C47" w:rsidR="0062657A" w:rsidRPr="00B26A10" w:rsidRDefault="001467FE" w:rsidP="00E35CDD">
      <w:pPr>
        <w:pStyle w:val="Bijschrift"/>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1</w:t>
      </w:r>
      <w:r w:rsidR="002616EE" w:rsidRPr="00B26A10">
        <w:fldChar w:fldCharType="end"/>
      </w:r>
      <w:r w:rsidRPr="00B26A10">
        <w:t>. Hoofdscherm</w:t>
      </w:r>
    </w:p>
    <w:p w14:paraId="7039960E" w14:textId="14D4DBC7" w:rsidR="001467FE" w:rsidRPr="00B26A10" w:rsidRDefault="001467FE" w:rsidP="00CC5790">
      <w:pPr>
        <w:pStyle w:val="Kop2"/>
        <w:ind w:firstLine="0"/>
      </w:pPr>
      <w:bookmarkStart w:id="238" w:name="_Toc89443015"/>
      <w:bookmarkStart w:id="239" w:name="_Toc89443772"/>
      <w:bookmarkStart w:id="240" w:name="_Toc89460825"/>
      <w:bookmarkStart w:id="241" w:name="_Toc89506434"/>
      <w:bookmarkStart w:id="242" w:name="_Toc124831465"/>
      <w:bookmarkStart w:id="243" w:name="_Toc152424622"/>
      <w:bookmarkStart w:id="244" w:name="_Toc65857887"/>
      <w:r w:rsidRPr="00B26A10">
        <w:t>Projectscherm</w:t>
      </w:r>
      <w:bookmarkEnd w:id="238"/>
      <w:bookmarkEnd w:id="239"/>
      <w:bookmarkEnd w:id="240"/>
      <w:bookmarkEnd w:id="241"/>
      <w:bookmarkEnd w:id="242"/>
      <w:bookmarkEnd w:id="243"/>
      <w:bookmarkEnd w:id="244"/>
    </w:p>
    <w:p w14:paraId="6C3E9603" w14:textId="231434A4" w:rsidR="001467FE" w:rsidRPr="00B26A10" w:rsidRDefault="00976AA4" w:rsidP="00CC5790">
      <w:pPr>
        <w:pStyle w:val="Kop3"/>
        <w:ind w:firstLine="0"/>
      </w:pPr>
      <w:bookmarkStart w:id="245" w:name="_Toc89443016"/>
      <w:bookmarkStart w:id="246" w:name="_Toc89443773"/>
      <w:bookmarkStart w:id="247" w:name="_Toc89460826"/>
      <w:bookmarkStart w:id="248" w:name="_Toc89506435"/>
      <w:bookmarkStart w:id="249" w:name="_Toc124831466"/>
      <w:bookmarkStart w:id="250" w:name="_Toc152424623"/>
      <w:bookmarkStart w:id="251" w:name="_Toc65857888"/>
      <w:r w:rsidRPr="00B26A10">
        <w:t>Tekenscherm</w:t>
      </w:r>
      <w:bookmarkEnd w:id="245"/>
      <w:bookmarkEnd w:id="246"/>
      <w:bookmarkEnd w:id="247"/>
      <w:bookmarkEnd w:id="248"/>
      <w:bookmarkEnd w:id="249"/>
      <w:bookmarkEnd w:id="250"/>
      <w:bookmarkEnd w:id="251"/>
    </w:p>
    <w:p w14:paraId="380DE5E7" w14:textId="77777777" w:rsidR="00977ABF" w:rsidRPr="00B26A10" w:rsidRDefault="00827E25" w:rsidP="008A258E">
      <w:pPr>
        <w:pStyle w:val="Plattetekst"/>
      </w:pPr>
      <w:r w:rsidRPr="00B26A10">
        <w:t xml:space="preserve">In het tekenscherm </w:t>
      </w:r>
      <w:r w:rsidR="00565D7B" w:rsidRPr="00B26A10">
        <w:t>onderscheiden we de volgende functies:</w:t>
      </w:r>
    </w:p>
    <w:p w14:paraId="0839AFA7" w14:textId="77777777" w:rsidR="00827E25" w:rsidRPr="00B26A10" w:rsidRDefault="00827E25" w:rsidP="008A258E">
      <w:pPr>
        <w:pStyle w:val="Plattetekst"/>
      </w:pPr>
    </w:p>
    <w:p w14:paraId="28146041" w14:textId="77777777" w:rsidR="00827E25" w:rsidRPr="00B26A10" w:rsidRDefault="00827E25" w:rsidP="008A258E">
      <w:pPr>
        <w:pStyle w:val="Plattetekst"/>
      </w:pPr>
      <w:r w:rsidRPr="00B26A10">
        <w:rPr>
          <w:b/>
          <w:u w:val="single"/>
        </w:rPr>
        <w:t>Grid</w:t>
      </w:r>
      <w:r w:rsidR="00565D7B" w:rsidRPr="00B26A10">
        <w:tab/>
      </w:r>
      <w:r w:rsidR="00565D7B" w:rsidRPr="00B26A10">
        <w:tab/>
        <w:t xml:space="preserve">Via de menuoptie </w:t>
      </w:r>
      <w:r w:rsidR="00565D7B" w:rsidRPr="00B26A10">
        <w:rPr>
          <w:u w:val="single"/>
        </w:rPr>
        <w:t>View|Toggle grid</w:t>
      </w:r>
      <w:r w:rsidR="00565D7B" w:rsidRPr="00B26A10">
        <w:t xml:space="preserve"> kan een grid zichtbaar worden</w:t>
      </w:r>
    </w:p>
    <w:p w14:paraId="30BD5523" w14:textId="77777777" w:rsidR="00565D7B" w:rsidRPr="00B26A10" w:rsidRDefault="00565D7B" w:rsidP="008A258E">
      <w:pPr>
        <w:pStyle w:val="Plattetekst"/>
      </w:pPr>
    </w:p>
    <w:p w14:paraId="6A77EA0B" w14:textId="77777777" w:rsidR="00565D7B" w:rsidRPr="00B26A10" w:rsidRDefault="00827E25" w:rsidP="008A258E">
      <w:pPr>
        <w:pStyle w:val="Plattetekst"/>
      </w:pPr>
      <w:r w:rsidRPr="00B26A10">
        <w:rPr>
          <w:b/>
          <w:u w:val="single"/>
        </w:rPr>
        <w:t>Snap</w:t>
      </w:r>
      <w:r w:rsidR="00565D7B" w:rsidRPr="00B26A10">
        <w:tab/>
      </w:r>
      <w:r w:rsidR="00565D7B" w:rsidRPr="00B26A10">
        <w:tab/>
        <w:t xml:space="preserve">Via de menuoptie </w:t>
      </w:r>
      <w:r w:rsidR="00565D7B" w:rsidRPr="00B26A10">
        <w:rPr>
          <w:u w:val="single"/>
        </w:rPr>
        <w:t>View|Toggle snap</w:t>
      </w:r>
      <w:r w:rsidR="00565D7B" w:rsidRPr="00B26A10">
        <w:t xml:space="preserve"> kan de snapfunctie aan- of</w:t>
      </w:r>
    </w:p>
    <w:p w14:paraId="155A8908" w14:textId="77777777" w:rsidR="00827E25" w:rsidRPr="00B26A10" w:rsidRDefault="00565D7B" w:rsidP="00565D7B">
      <w:pPr>
        <w:pStyle w:val="Plattetekst"/>
        <w:ind w:left="720" w:firstLine="720"/>
      </w:pPr>
      <w:r w:rsidRPr="00B26A10">
        <w:t>uitgezet worden. Als snap aanstaat zullen nieuwe units op het</w:t>
      </w:r>
    </w:p>
    <w:p w14:paraId="4D47B400" w14:textId="77777777" w:rsidR="00565D7B" w:rsidRPr="00B26A10" w:rsidRDefault="00565D7B" w:rsidP="00565D7B">
      <w:pPr>
        <w:pStyle w:val="Plattetekst"/>
        <w:ind w:left="720" w:firstLine="720"/>
      </w:pPr>
      <w:r w:rsidRPr="00B26A10">
        <w:t>canvas op de kruispunten van het grid geplaatst worden.</w:t>
      </w:r>
    </w:p>
    <w:p w14:paraId="52D13166" w14:textId="77777777" w:rsidR="00565D7B" w:rsidRPr="00B26A10" w:rsidRDefault="00565D7B" w:rsidP="00565D7B">
      <w:pPr>
        <w:pStyle w:val="Plattetekst"/>
        <w:ind w:left="720" w:firstLine="720"/>
      </w:pPr>
    </w:p>
    <w:p w14:paraId="3E61083F" w14:textId="77777777" w:rsidR="00827E25" w:rsidRPr="00B26A10" w:rsidRDefault="00827E25" w:rsidP="008A258E">
      <w:pPr>
        <w:pStyle w:val="Plattetekst"/>
      </w:pPr>
      <w:r w:rsidRPr="00B26A10">
        <w:rPr>
          <w:b/>
          <w:u w:val="single"/>
        </w:rPr>
        <w:t>Paden</w:t>
      </w:r>
      <w:r w:rsidR="00565D7B" w:rsidRPr="00B26A10">
        <w:tab/>
      </w:r>
      <w:r w:rsidR="00565D7B" w:rsidRPr="00B26A10">
        <w:tab/>
        <w:t xml:space="preserve">Door met de rechermuisknop op een unit te klikken verschijnt er </w:t>
      </w:r>
    </w:p>
    <w:p w14:paraId="2B862BD5" w14:textId="77777777" w:rsidR="00565D7B" w:rsidRPr="00B26A10" w:rsidRDefault="00565D7B" w:rsidP="008A258E">
      <w:pPr>
        <w:pStyle w:val="Plattetekst"/>
      </w:pPr>
      <w:r w:rsidRPr="00B26A10">
        <w:tab/>
      </w:r>
      <w:r w:rsidRPr="00B26A10">
        <w:tab/>
        <w:t>een menu. In dit menu staan opties om paden van- en naar een</w:t>
      </w:r>
    </w:p>
    <w:p w14:paraId="554C6724" w14:textId="77777777" w:rsidR="00565D7B" w:rsidRPr="00B26A10" w:rsidRDefault="00565D7B" w:rsidP="00565D7B">
      <w:pPr>
        <w:pStyle w:val="Plattetekst"/>
        <w:ind w:left="720" w:firstLine="720"/>
      </w:pPr>
      <w:r w:rsidRPr="00B26A10">
        <w:t xml:space="preserve">unit te tonen in het canvas. </w:t>
      </w:r>
    </w:p>
    <w:p w14:paraId="6F1DA4F8" w14:textId="77777777" w:rsidR="00565D7B" w:rsidRPr="00B26A10" w:rsidRDefault="005103EB" w:rsidP="00565D7B">
      <w:pPr>
        <w:pStyle w:val="Plattetekst"/>
        <w:ind w:left="720" w:firstLine="720"/>
        <w:jc w:val="center"/>
      </w:pPr>
      <w:r w:rsidRPr="00B26A10">
        <w:rPr>
          <w:noProof/>
          <w:lang w:eastAsia="nl-NL"/>
        </w:rPr>
        <w:drawing>
          <wp:inline distT="0" distB="0" distL="0" distR="0" wp14:anchorId="5B2A7ED4" wp14:editId="0850720C">
            <wp:extent cx="2819400" cy="1095375"/>
            <wp:effectExtent l="0" t="0" r="0" b="9525"/>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19400" cy="1095375"/>
                    </a:xfrm>
                    <a:prstGeom prst="rect">
                      <a:avLst/>
                    </a:prstGeom>
                  </pic:spPr>
                </pic:pic>
              </a:graphicData>
            </a:graphic>
          </wp:inline>
        </w:drawing>
      </w:r>
    </w:p>
    <w:p w14:paraId="5F4EB694" w14:textId="77777777" w:rsidR="008E59C6" w:rsidRPr="00B26A10" w:rsidRDefault="008E59C6" w:rsidP="00F80CF2">
      <w:pPr>
        <w:pStyle w:val="Plattetekst"/>
        <w:ind w:left="1440"/>
        <w:jc w:val="left"/>
      </w:pPr>
    </w:p>
    <w:p w14:paraId="69BF2899" w14:textId="77777777" w:rsidR="00F80CF2" w:rsidRPr="00B26A10" w:rsidRDefault="00F80CF2" w:rsidP="00F80CF2">
      <w:pPr>
        <w:pStyle w:val="Plattetekst"/>
        <w:ind w:left="1440"/>
        <w:jc w:val="left"/>
      </w:pPr>
      <w:r w:rsidRPr="00B26A10">
        <w:t xml:space="preserve">Na het kiezen van een pad kan een berekening gemaakt worden voor </w:t>
      </w:r>
      <w:r w:rsidR="0005021D" w:rsidRPr="00B26A10">
        <w:t>het gekozen</w:t>
      </w:r>
      <w:r w:rsidRPr="00B26A10">
        <w:t xml:space="preserve"> pad. Er dient wel aan het begin van het pad een risico unit en een watersysteem aan het eind van het pad aanwezig te zijn: </w:t>
      </w:r>
    </w:p>
    <w:p w14:paraId="658577CE" w14:textId="06AAF51A" w:rsidR="00F80CF2" w:rsidRPr="00B26A10" w:rsidRDefault="00433F18" w:rsidP="00F80CF2">
      <w:pPr>
        <w:pStyle w:val="Plattetekst"/>
        <w:ind w:left="1440"/>
        <w:jc w:val="center"/>
        <w:rPr>
          <w:lang w:val="en-US"/>
        </w:rPr>
      </w:pPr>
      <w:r>
        <w:rPr>
          <w:noProof/>
          <w:lang w:eastAsia="nl-NL"/>
        </w:rPr>
        <w:drawing>
          <wp:inline distT="0" distB="0" distL="0" distR="0" wp14:anchorId="72E5DBFD" wp14:editId="2E9C59A3">
            <wp:extent cx="1919129" cy="1949116"/>
            <wp:effectExtent l="12700" t="12700" r="11430" b="6985"/>
            <wp:docPr id="935" name="Afbeelding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 name="Afbeelding 93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927953" cy="1958078"/>
                    </a:xfrm>
                    <a:prstGeom prst="rect">
                      <a:avLst/>
                    </a:prstGeom>
                    <a:ln>
                      <a:solidFill>
                        <a:schemeClr val="tx1">
                          <a:lumMod val="65000"/>
                          <a:lumOff val="35000"/>
                        </a:schemeClr>
                      </a:solidFill>
                    </a:ln>
                  </pic:spPr>
                </pic:pic>
              </a:graphicData>
            </a:graphic>
          </wp:inline>
        </w:drawing>
      </w:r>
      <w:commentRangeStart w:id="252"/>
      <w:commentRangeEnd w:id="252"/>
    </w:p>
    <w:p w14:paraId="0A1A8125" w14:textId="77777777" w:rsidR="008E59C6" w:rsidRPr="00B26A10" w:rsidRDefault="008E59C6" w:rsidP="00071A71">
      <w:pPr>
        <w:pStyle w:val="Plattetekst"/>
        <w:jc w:val="left"/>
      </w:pPr>
    </w:p>
    <w:p w14:paraId="35D92AD4" w14:textId="77777777" w:rsidR="008E59C6" w:rsidRPr="00B26A10" w:rsidRDefault="008E59C6" w:rsidP="008E59C6">
      <w:pPr>
        <w:pStyle w:val="Plattetekst"/>
        <w:ind w:left="1440"/>
        <w:jc w:val="left"/>
      </w:pPr>
    </w:p>
    <w:p w14:paraId="674CDE4E" w14:textId="77777777" w:rsidR="0005021D" w:rsidRPr="00B26A10" w:rsidRDefault="008E59C6" w:rsidP="008E59C6">
      <w:pPr>
        <w:pStyle w:val="Plattetekst"/>
        <w:ind w:left="1440"/>
        <w:jc w:val="left"/>
      </w:pPr>
      <w:r w:rsidRPr="00B26A10">
        <w:t>Proteus kan ook een berekening maken voor handmatig geselecteerde units:</w:t>
      </w:r>
    </w:p>
    <w:p w14:paraId="0AF947A2" w14:textId="77777777" w:rsidR="008E59C6" w:rsidRPr="00B26A10" w:rsidRDefault="008E59C6" w:rsidP="008E59C6">
      <w:pPr>
        <w:pStyle w:val="Plattetekst"/>
        <w:ind w:left="1440"/>
        <w:jc w:val="center"/>
      </w:pPr>
      <w:r w:rsidRPr="00B26A10">
        <w:rPr>
          <w:noProof/>
          <w:lang w:eastAsia="nl-NL"/>
        </w:rPr>
        <w:drawing>
          <wp:inline distT="0" distB="0" distL="0" distR="0" wp14:anchorId="77826F90" wp14:editId="699B44CC">
            <wp:extent cx="3905222" cy="1894916"/>
            <wp:effectExtent l="12700" t="12700" r="6985" b="1016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14384" cy="1899362"/>
                    </a:xfrm>
                    <a:prstGeom prst="rect">
                      <a:avLst/>
                    </a:prstGeom>
                    <a:ln>
                      <a:solidFill>
                        <a:schemeClr val="tx1">
                          <a:lumMod val="65000"/>
                          <a:lumOff val="35000"/>
                        </a:schemeClr>
                      </a:solidFill>
                    </a:ln>
                  </pic:spPr>
                </pic:pic>
              </a:graphicData>
            </a:graphic>
          </wp:inline>
        </w:drawing>
      </w:r>
    </w:p>
    <w:p w14:paraId="183DB78B" w14:textId="77777777" w:rsidR="00565D7B" w:rsidRPr="00B26A10" w:rsidRDefault="00565D7B" w:rsidP="008A258E">
      <w:pPr>
        <w:pStyle w:val="Plattetekst"/>
      </w:pPr>
    </w:p>
    <w:p w14:paraId="12B710FD" w14:textId="77777777" w:rsidR="00827E25" w:rsidRPr="00B26A10" w:rsidRDefault="00827E25" w:rsidP="00565D7B">
      <w:pPr>
        <w:pStyle w:val="Plattetekst"/>
      </w:pPr>
      <w:r w:rsidRPr="00B26A10">
        <w:rPr>
          <w:b/>
          <w:u w:val="single"/>
        </w:rPr>
        <w:t>Groepeer</w:t>
      </w:r>
      <w:r w:rsidR="00565D7B" w:rsidRPr="00B26A10">
        <w:tab/>
        <w:t>Selecteer een aantal units in het canvas door een rechthoek om</w:t>
      </w:r>
    </w:p>
    <w:p w14:paraId="141363F3" w14:textId="77777777" w:rsidR="00565D7B" w:rsidRPr="00B26A10" w:rsidRDefault="00565D7B" w:rsidP="00565D7B">
      <w:pPr>
        <w:pStyle w:val="Plattetekst"/>
      </w:pPr>
      <w:r w:rsidRPr="00B26A10">
        <w:tab/>
      </w:r>
      <w:r w:rsidRPr="00B26A10">
        <w:tab/>
        <w:t>de units te tekenen. Kies daarna uit het menu Lagen|Groepeer. De</w:t>
      </w:r>
    </w:p>
    <w:p w14:paraId="46EE10EF" w14:textId="77777777" w:rsidR="00565D7B" w:rsidRPr="00B26A10" w:rsidRDefault="00565D7B" w:rsidP="00565D7B">
      <w:pPr>
        <w:pStyle w:val="Plattetekst"/>
      </w:pPr>
      <w:r w:rsidRPr="00B26A10">
        <w:tab/>
      </w:r>
      <w:r w:rsidRPr="00B26A10">
        <w:tab/>
        <w:t>geselecteerde units worden samengevoegd in een groep.</w:t>
      </w:r>
    </w:p>
    <w:p w14:paraId="360C6862" w14:textId="77777777" w:rsidR="00565D7B" w:rsidRPr="00B26A10" w:rsidRDefault="00951731" w:rsidP="00565D7B">
      <w:pPr>
        <w:pStyle w:val="Plattetekst"/>
        <w:jc w:val="center"/>
      </w:pPr>
      <w:r w:rsidRPr="00B26A10">
        <w:rPr>
          <w:noProof/>
          <w:lang w:eastAsia="nl-NL"/>
        </w:rPr>
        <w:drawing>
          <wp:inline distT="0" distB="0" distL="0" distR="0" wp14:anchorId="0802275D" wp14:editId="55ACCCB0">
            <wp:extent cx="1574165" cy="1336040"/>
            <wp:effectExtent l="19050" t="19050" r="6985" b="0"/>
            <wp:docPr id="99" name="Picture 39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74165" cy="1336040"/>
                    </a:xfrm>
                    <a:prstGeom prst="rect">
                      <a:avLst/>
                    </a:prstGeom>
                    <a:noFill/>
                    <a:ln w="6350" cmpd="sng">
                      <a:solidFill>
                        <a:srgbClr val="000000"/>
                      </a:solidFill>
                      <a:miter lim="800000"/>
                      <a:headEnd/>
                      <a:tailEnd/>
                    </a:ln>
                    <a:effectLst/>
                  </pic:spPr>
                </pic:pic>
              </a:graphicData>
            </a:graphic>
          </wp:inline>
        </w:drawing>
      </w:r>
    </w:p>
    <w:p w14:paraId="150D3CFD" w14:textId="77777777" w:rsidR="00565D7B" w:rsidRPr="00B26A10" w:rsidRDefault="00565D7B" w:rsidP="00565D7B">
      <w:pPr>
        <w:pStyle w:val="Plattetekst"/>
      </w:pPr>
    </w:p>
    <w:p w14:paraId="37E97108" w14:textId="77777777" w:rsidR="00CC4674" w:rsidRPr="00B26A10" w:rsidRDefault="00565D7B" w:rsidP="00565D7B">
      <w:pPr>
        <w:pStyle w:val="Plattetekst"/>
      </w:pPr>
      <w:r w:rsidRPr="00B26A10">
        <w:tab/>
      </w:r>
      <w:r w:rsidRPr="00B26A10">
        <w:tab/>
        <w:t>Door op de – te drukken wordt de gehele groep geminimaliseerd.</w:t>
      </w:r>
    </w:p>
    <w:p w14:paraId="11A1FF73" w14:textId="77777777" w:rsidR="00CC4674" w:rsidRPr="00B26A10" w:rsidRDefault="00CC4674" w:rsidP="00CC4674">
      <w:pPr>
        <w:pStyle w:val="Plattetekst"/>
        <w:ind w:left="720" w:firstLine="720"/>
      </w:pPr>
      <w:r w:rsidRPr="00B26A10">
        <w:t>Door te dubbelklikken op de naam van de groep kan de naam</w:t>
      </w:r>
    </w:p>
    <w:p w14:paraId="0ED19375" w14:textId="77777777" w:rsidR="00565D7B" w:rsidRPr="00B26A10" w:rsidRDefault="00356B49" w:rsidP="00CC4674">
      <w:pPr>
        <w:pStyle w:val="Plattetekst"/>
        <w:ind w:left="720" w:firstLine="720"/>
      </w:pPr>
      <w:r w:rsidRPr="00B26A10">
        <w:t>g</w:t>
      </w:r>
      <w:r w:rsidR="00CC4674" w:rsidRPr="00B26A10">
        <w:t>ewijzigd worden.</w:t>
      </w:r>
    </w:p>
    <w:p w14:paraId="19129738" w14:textId="77777777" w:rsidR="00381D90" w:rsidRPr="00B26A10" w:rsidRDefault="00381D90" w:rsidP="008A258E">
      <w:pPr>
        <w:pStyle w:val="Plattetekst"/>
      </w:pPr>
    </w:p>
    <w:p w14:paraId="793FFD28" w14:textId="77777777" w:rsidR="00833DA2" w:rsidRPr="00B26A10" w:rsidRDefault="00827E25" w:rsidP="008A258E">
      <w:pPr>
        <w:pStyle w:val="Plattetekst"/>
      </w:pPr>
      <w:r w:rsidRPr="00B26A10">
        <w:rPr>
          <w:b/>
          <w:u w:val="single"/>
        </w:rPr>
        <w:t>Lagen</w:t>
      </w:r>
      <w:r w:rsidR="00833DA2" w:rsidRPr="00B26A10">
        <w:tab/>
      </w:r>
      <w:r w:rsidR="00833DA2" w:rsidRPr="00B26A10">
        <w:tab/>
        <w:t xml:space="preserve">Via menu optie </w:t>
      </w:r>
      <w:r w:rsidR="00833DA2" w:rsidRPr="00B26A10">
        <w:rPr>
          <w:u w:val="single"/>
        </w:rPr>
        <w:t>Lagen|Nieuwe laag</w:t>
      </w:r>
      <w:r w:rsidR="00833DA2" w:rsidRPr="00B26A10">
        <w:t xml:space="preserve"> wordt een nieuwe laag</w:t>
      </w:r>
    </w:p>
    <w:p w14:paraId="26DFE21E" w14:textId="77777777" w:rsidR="00833DA2" w:rsidRPr="00B26A10" w:rsidRDefault="00833DA2" w:rsidP="00833DA2">
      <w:pPr>
        <w:pStyle w:val="Plattetekst"/>
        <w:ind w:left="720" w:firstLine="720"/>
      </w:pPr>
      <w:r w:rsidRPr="00B26A10">
        <w:t>toegevoegd aan het tekencanvas. Wanneer deze laag</w:t>
      </w:r>
    </w:p>
    <w:p w14:paraId="75F252AA" w14:textId="77777777" w:rsidR="00833DA2" w:rsidRPr="00B26A10" w:rsidRDefault="00833DA2" w:rsidP="00833DA2">
      <w:pPr>
        <w:pStyle w:val="Plattetekst"/>
        <w:ind w:left="720" w:firstLine="720"/>
      </w:pPr>
      <w:r w:rsidRPr="00B26A10">
        <w:t xml:space="preserve">geselecteerd is in het Lagen </w:t>
      </w:r>
      <w:r w:rsidR="005F459D" w:rsidRPr="00B26A10">
        <w:t>paneel</w:t>
      </w:r>
      <w:r w:rsidRPr="00B26A10">
        <w:t xml:space="preserve"> worden nieuw toegevoegde</w:t>
      </w:r>
    </w:p>
    <w:p w14:paraId="6C5A45AE" w14:textId="77777777" w:rsidR="00827E25" w:rsidRPr="00B26A10" w:rsidRDefault="00833DA2" w:rsidP="00833DA2">
      <w:pPr>
        <w:pStyle w:val="Plattetekst"/>
        <w:ind w:left="720" w:firstLine="720"/>
      </w:pPr>
      <w:r w:rsidRPr="00B26A10">
        <w:t>units</w:t>
      </w:r>
      <w:r w:rsidR="002F168F" w:rsidRPr="00B26A10">
        <w:t xml:space="preserve"> aan deze </w:t>
      </w:r>
      <w:r w:rsidRPr="00B26A10">
        <w:t>laag toegevoegd. Wanneer het vinkje voor een</w:t>
      </w:r>
    </w:p>
    <w:p w14:paraId="5E302336" w14:textId="77777777" w:rsidR="00833DA2" w:rsidRPr="00B26A10" w:rsidRDefault="00833DA2" w:rsidP="00833DA2">
      <w:pPr>
        <w:pStyle w:val="Plattetekst"/>
        <w:ind w:left="720" w:firstLine="720"/>
      </w:pPr>
      <w:r w:rsidRPr="00B26A10">
        <w:t>laag weggeklikt wordt zal de laag met de units niet meer zichtbaar</w:t>
      </w:r>
    </w:p>
    <w:p w14:paraId="77C3CA52" w14:textId="77777777" w:rsidR="00833DA2" w:rsidRPr="00B26A10" w:rsidRDefault="00833DA2" w:rsidP="00833DA2">
      <w:pPr>
        <w:pStyle w:val="Plattetekst"/>
        <w:ind w:left="720" w:firstLine="720"/>
      </w:pPr>
      <w:r w:rsidRPr="00B26A10">
        <w:t xml:space="preserve">zijn. Via menu optie Lagen|Huidige laag verwijderen wordt de </w:t>
      </w:r>
    </w:p>
    <w:p w14:paraId="2D35A7B9" w14:textId="77777777" w:rsidR="00833DA2" w:rsidRPr="00B26A10" w:rsidRDefault="00833DA2" w:rsidP="00833DA2">
      <w:pPr>
        <w:pStyle w:val="Plattetekst"/>
        <w:ind w:left="720" w:firstLine="720"/>
      </w:pPr>
      <w:r w:rsidRPr="00B26A10">
        <w:t>huidige geslecteerde laag verwijderd.</w:t>
      </w:r>
    </w:p>
    <w:p w14:paraId="7E702877" w14:textId="77777777" w:rsidR="00CC0E70" w:rsidRPr="00B26A10" w:rsidRDefault="00951731" w:rsidP="00CC0E70">
      <w:pPr>
        <w:pStyle w:val="Plattetekst"/>
        <w:ind w:left="720" w:firstLine="720"/>
        <w:jc w:val="center"/>
      </w:pPr>
      <w:r w:rsidRPr="00B26A10">
        <w:rPr>
          <w:noProof/>
          <w:lang w:eastAsia="nl-NL"/>
        </w:rPr>
        <w:drawing>
          <wp:inline distT="0" distB="0" distL="0" distR="0" wp14:anchorId="613554BA" wp14:editId="560046C6">
            <wp:extent cx="1296035" cy="930275"/>
            <wp:effectExtent l="19050" t="19050" r="0" b="3175"/>
            <wp:docPr id="100" name="Picture 39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296035" cy="930275"/>
                    </a:xfrm>
                    <a:prstGeom prst="rect">
                      <a:avLst/>
                    </a:prstGeom>
                    <a:noFill/>
                    <a:ln w="6350" cmpd="sng">
                      <a:solidFill>
                        <a:srgbClr val="000000"/>
                      </a:solidFill>
                      <a:miter lim="800000"/>
                      <a:headEnd/>
                      <a:tailEnd/>
                    </a:ln>
                    <a:effectLst/>
                  </pic:spPr>
                </pic:pic>
              </a:graphicData>
            </a:graphic>
          </wp:inline>
        </w:drawing>
      </w:r>
    </w:p>
    <w:p w14:paraId="2FCD4947" w14:textId="77777777" w:rsidR="00833DA2" w:rsidRPr="00B26A10" w:rsidRDefault="00833DA2" w:rsidP="008A258E">
      <w:pPr>
        <w:pStyle w:val="Plattetekst"/>
      </w:pPr>
    </w:p>
    <w:p w14:paraId="7180FFEF" w14:textId="77777777" w:rsidR="00822436" w:rsidRPr="00B26A10" w:rsidRDefault="00827E25" w:rsidP="008A258E">
      <w:pPr>
        <w:pStyle w:val="Plattetekst"/>
      </w:pPr>
      <w:r w:rsidRPr="00B26A10">
        <w:rPr>
          <w:b/>
          <w:u w:val="single"/>
        </w:rPr>
        <w:t>Kopi</w:t>
      </w:r>
      <w:r w:rsidR="009C6B6B" w:rsidRPr="00B26A10">
        <w:rPr>
          <w:b/>
          <w:u w:val="single"/>
        </w:rPr>
        <w:t>ë</w:t>
      </w:r>
      <w:r w:rsidRPr="00B26A10">
        <w:rPr>
          <w:b/>
          <w:u w:val="single"/>
        </w:rPr>
        <w:t>ren</w:t>
      </w:r>
      <w:r w:rsidR="00822436" w:rsidRPr="00B26A10">
        <w:tab/>
        <w:t>Geselecteerde units in het tekenscherm kunnen gekopieerd</w:t>
      </w:r>
    </w:p>
    <w:p w14:paraId="7CE7572D" w14:textId="77777777" w:rsidR="00822436" w:rsidRPr="00B26A10" w:rsidRDefault="00822436" w:rsidP="00822436">
      <w:pPr>
        <w:pStyle w:val="Plattetekst"/>
        <w:ind w:left="720" w:firstLine="720"/>
      </w:pPr>
      <w:r w:rsidRPr="00B26A10">
        <w:t xml:space="preserve">worden door de toetscombinatie &lt;Ctrl&gt;&lt;C&gt;. Door &lt;Ctrl&gt;&lt;V&gt; </w:t>
      </w:r>
    </w:p>
    <w:p w14:paraId="52085428" w14:textId="77777777" w:rsidR="00822436" w:rsidRPr="00B26A10" w:rsidRDefault="00822436" w:rsidP="00822436">
      <w:pPr>
        <w:pStyle w:val="Plattetekst"/>
        <w:ind w:left="720" w:firstLine="720"/>
      </w:pPr>
      <w:r w:rsidRPr="00B26A10">
        <w:t>worden de gekopieerde units geplaatst, inclusief relaties indien</w:t>
      </w:r>
    </w:p>
    <w:p w14:paraId="24915148" w14:textId="77777777" w:rsidR="00827E25" w:rsidRPr="00B26A10" w:rsidRDefault="00822436" w:rsidP="00822436">
      <w:pPr>
        <w:pStyle w:val="Plattetekst"/>
        <w:ind w:left="720" w:firstLine="720"/>
      </w:pPr>
      <w:r w:rsidRPr="00B26A10">
        <w:t>deze al aanwezig waren.</w:t>
      </w:r>
    </w:p>
    <w:p w14:paraId="75E80D52" w14:textId="77777777" w:rsidR="00822436" w:rsidRPr="00B26A10" w:rsidRDefault="00822436" w:rsidP="00822436">
      <w:pPr>
        <w:pStyle w:val="Plattetekst"/>
        <w:ind w:left="720" w:firstLine="720"/>
      </w:pPr>
    </w:p>
    <w:p w14:paraId="6253FEA5" w14:textId="77777777" w:rsidR="00822436" w:rsidRPr="00B26A10" w:rsidRDefault="00827E25" w:rsidP="008A258E">
      <w:pPr>
        <w:pStyle w:val="Plattetekst"/>
      </w:pPr>
      <w:r w:rsidRPr="00B26A10">
        <w:rPr>
          <w:b/>
          <w:u w:val="single"/>
        </w:rPr>
        <w:t>Undo/Redo</w:t>
      </w:r>
      <w:r w:rsidR="00822436" w:rsidRPr="00B26A10">
        <w:tab/>
        <w:t>Alle actie uitgevoerd in het tekenscherm kunnen ongedaan</w:t>
      </w:r>
    </w:p>
    <w:p w14:paraId="4B5CE385" w14:textId="77777777" w:rsidR="00822436" w:rsidRPr="00B26A10" w:rsidRDefault="00822436" w:rsidP="00822436">
      <w:pPr>
        <w:pStyle w:val="Plattetekst"/>
        <w:ind w:left="720" w:firstLine="720"/>
      </w:pPr>
      <w:r w:rsidRPr="00B26A10">
        <w:t>gemaakt worden door de toetscombinatie &lt;Ctrl&gt;&lt;Z&gt;. De</w:t>
      </w:r>
    </w:p>
    <w:p w14:paraId="45914E84" w14:textId="77777777" w:rsidR="00822436" w:rsidRPr="00B26A10" w:rsidRDefault="00822436" w:rsidP="00822436">
      <w:pPr>
        <w:pStyle w:val="Plattetekst"/>
        <w:ind w:left="720" w:firstLine="720"/>
      </w:pPr>
      <w:r w:rsidRPr="00B26A10">
        <w:t>combinatie &lt;Ctrl&gt;&lt;Y&gt; voert het gecancelde commando nogmaals</w:t>
      </w:r>
    </w:p>
    <w:p w14:paraId="727DF8B0" w14:textId="77777777" w:rsidR="00827E25" w:rsidRPr="00B26A10" w:rsidRDefault="00822436" w:rsidP="00822436">
      <w:pPr>
        <w:pStyle w:val="Plattetekst"/>
        <w:ind w:left="1440"/>
      </w:pPr>
      <w:r w:rsidRPr="00B26A10">
        <w:t>uit.</w:t>
      </w:r>
    </w:p>
    <w:p w14:paraId="65BA76DD" w14:textId="77777777" w:rsidR="00822436" w:rsidRPr="00B26A10" w:rsidRDefault="00822436" w:rsidP="00822436">
      <w:pPr>
        <w:pStyle w:val="Plattetekst"/>
        <w:ind w:left="1440"/>
      </w:pPr>
    </w:p>
    <w:p w14:paraId="3D6EF119" w14:textId="77777777" w:rsidR="00822436" w:rsidRPr="00B26A10" w:rsidRDefault="00827E25" w:rsidP="008A258E">
      <w:pPr>
        <w:pStyle w:val="Plattetekst"/>
      </w:pPr>
      <w:r w:rsidRPr="00B26A10">
        <w:rPr>
          <w:b/>
          <w:u w:val="single"/>
        </w:rPr>
        <w:t>Ach</w:t>
      </w:r>
      <w:r w:rsidR="00853499" w:rsidRPr="00B26A10">
        <w:rPr>
          <w:b/>
          <w:u w:val="single"/>
        </w:rPr>
        <w:t>t</w:t>
      </w:r>
      <w:r w:rsidRPr="00B26A10">
        <w:rPr>
          <w:b/>
          <w:u w:val="single"/>
        </w:rPr>
        <w:t>ergrond</w:t>
      </w:r>
      <w:r w:rsidR="00822436" w:rsidRPr="00B26A10">
        <w:tab/>
        <w:t>De menu optie View|Kies achtergrond maakt het mogelijk om een</w:t>
      </w:r>
    </w:p>
    <w:p w14:paraId="64242CBD" w14:textId="77777777" w:rsidR="00822436" w:rsidRPr="00B26A10" w:rsidRDefault="00822436" w:rsidP="00822436">
      <w:pPr>
        <w:pStyle w:val="Plattetekst"/>
        <w:ind w:left="720" w:firstLine="720"/>
      </w:pPr>
      <w:r w:rsidRPr="00B26A10">
        <w:t>grafisch bestand als achtergrond te gebruiken. De menu opties</w:t>
      </w:r>
    </w:p>
    <w:p w14:paraId="5AD534A3" w14:textId="77777777" w:rsidR="00822436" w:rsidRPr="00B26A10" w:rsidRDefault="00822436" w:rsidP="00822436">
      <w:pPr>
        <w:pStyle w:val="Plattetekst"/>
        <w:ind w:left="720" w:firstLine="720"/>
      </w:pPr>
      <w:r w:rsidRPr="00B26A10">
        <w:t>Achtergrond Aan en Achtergrond Uit maken het mogelijk om deze</w:t>
      </w:r>
    </w:p>
    <w:p w14:paraId="40513339" w14:textId="77777777" w:rsidR="00827E25" w:rsidRPr="00B26A10" w:rsidRDefault="00822436" w:rsidP="00822436">
      <w:pPr>
        <w:pStyle w:val="Plattetekst"/>
        <w:ind w:left="720" w:firstLine="720"/>
      </w:pPr>
      <w:r w:rsidRPr="00B26A10">
        <w:t>achergrond aan of uit te zetten.</w:t>
      </w:r>
    </w:p>
    <w:p w14:paraId="0626DBAA" w14:textId="77777777" w:rsidR="00822436" w:rsidRPr="00B26A10" w:rsidRDefault="00822436" w:rsidP="008A258E">
      <w:pPr>
        <w:pStyle w:val="Plattetekst"/>
      </w:pPr>
    </w:p>
    <w:p w14:paraId="1BC5C6F3" w14:textId="77777777" w:rsidR="00822436" w:rsidRPr="00B26A10" w:rsidRDefault="00951731" w:rsidP="00822436">
      <w:pPr>
        <w:pStyle w:val="Plattetekst"/>
        <w:jc w:val="center"/>
      </w:pPr>
      <w:r w:rsidRPr="00B26A10">
        <w:rPr>
          <w:noProof/>
          <w:lang w:eastAsia="nl-NL"/>
        </w:rPr>
        <w:drawing>
          <wp:inline distT="0" distB="0" distL="0" distR="0" wp14:anchorId="63A806A6" wp14:editId="4013FDA6">
            <wp:extent cx="1542415" cy="866775"/>
            <wp:effectExtent l="19050" t="19050" r="635" b="9525"/>
            <wp:docPr id="101" name="Picture 3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42415" cy="866775"/>
                    </a:xfrm>
                    <a:prstGeom prst="rect">
                      <a:avLst/>
                    </a:prstGeom>
                    <a:noFill/>
                    <a:ln w="6350" cmpd="sng">
                      <a:solidFill>
                        <a:srgbClr val="000000"/>
                      </a:solidFill>
                      <a:miter lim="800000"/>
                      <a:headEnd/>
                      <a:tailEnd/>
                    </a:ln>
                    <a:effectLst/>
                  </pic:spPr>
                </pic:pic>
              </a:graphicData>
            </a:graphic>
          </wp:inline>
        </w:drawing>
      </w:r>
    </w:p>
    <w:p w14:paraId="0D6E28FB" w14:textId="77777777" w:rsidR="007E0A85" w:rsidRPr="00B26A10" w:rsidRDefault="007E0A85" w:rsidP="008A258E">
      <w:pPr>
        <w:pStyle w:val="Plattetekst"/>
      </w:pPr>
    </w:p>
    <w:p w14:paraId="5626CA59" w14:textId="77777777" w:rsidR="007E0A85" w:rsidRPr="00B26A10" w:rsidRDefault="007E0A85" w:rsidP="007E0A85">
      <w:pPr>
        <w:pStyle w:val="Plattetekst"/>
      </w:pPr>
      <w:r w:rsidRPr="00B26A10">
        <w:rPr>
          <w:b/>
          <w:u w:val="single"/>
        </w:rPr>
        <w:t>Align</w:t>
      </w:r>
      <w:r w:rsidRPr="00B26A10">
        <w:tab/>
      </w:r>
      <w:r w:rsidRPr="00B26A10">
        <w:tab/>
        <w:t>De menu optie Align maakt het mogelijk om meerdere</w:t>
      </w:r>
    </w:p>
    <w:p w14:paraId="292D95C5" w14:textId="77777777" w:rsidR="00827E25" w:rsidRPr="00B26A10" w:rsidRDefault="007E0A85" w:rsidP="007E0A85">
      <w:pPr>
        <w:pStyle w:val="Plattetekst"/>
        <w:ind w:left="720" w:firstLine="720"/>
      </w:pPr>
      <w:r w:rsidRPr="00B26A10">
        <w:t>geselecteerde units uit te lijnen.</w:t>
      </w:r>
    </w:p>
    <w:p w14:paraId="54D76D73" w14:textId="77777777" w:rsidR="007E0A85" w:rsidRPr="00B26A10" w:rsidRDefault="007E0A85" w:rsidP="007E0A85">
      <w:pPr>
        <w:pStyle w:val="Plattetekst"/>
        <w:ind w:left="720" w:firstLine="720"/>
      </w:pPr>
    </w:p>
    <w:p w14:paraId="678EA82C" w14:textId="77777777" w:rsidR="007E0A85" w:rsidRPr="00B26A10" w:rsidRDefault="00951731" w:rsidP="007E0A85">
      <w:pPr>
        <w:pStyle w:val="Plattetekst"/>
        <w:jc w:val="center"/>
      </w:pPr>
      <w:r w:rsidRPr="00B26A10">
        <w:rPr>
          <w:noProof/>
          <w:lang w:eastAsia="nl-NL"/>
        </w:rPr>
        <w:drawing>
          <wp:inline distT="0" distB="0" distL="0" distR="0" wp14:anchorId="59F69FFF" wp14:editId="6564D98B">
            <wp:extent cx="3220085" cy="1503045"/>
            <wp:effectExtent l="19050" t="19050" r="0" b="1905"/>
            <wp:docPr id="102" name="Picture 3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20085" cy="1503045"/>
                    </a:xfrm>
                    <a:prstGeom prst="rect">
                      <a:avLst/>
                    </a:prstGeom>
                    <a:noFill/>
                    <a:ln w="6350" cmpd="sng">
                      <a:solidFill>
                        <a:srgbClr val="000000"/>
                      </a:solidFill>
                      <a:miter lim="800000"/>
                      <a:headEnd/>
                      <a:tailEnd/>
                    </a:ln>
                    <a:effectLst/>
                  </pic:spPr>
                </pic:pic>
              </a:graphicData>
            </a:graphic>
          </wp:inline>
        </w:drawing>
      </w:r>
    </w:p>
    <w:p w14:paraId="66D68031" w14:textId="77777777" w:rsidR="00827E25" w:rsidRPr="00B26A10" w:rsidRDefault="00827E25" w:rsidP="008A258E">
      <w:pPr>
        <w:pStyle w:val="Plattetekst"/>
      </w:pPr>
    </w:p>
    <w:p w14:paraId="4E00BA55" w14:textId="77777777" w:rsidR="007E0A85" w:rsidRPr="00B26A10" w:rsidRDefault="007E0A85" w:rsidP="008A258E">
      <w:pPr>
        <w:pStyle w:val="Plattetekst"/>
      </w:pPr>
    </w:p>
    <w:p w14:paraId="0CF92340" w14:textId="77777777" w:rsidR="007E0A85" w:rsidRPr="00B26A10" w:rsidRDefault="007E0A85" w:rsidP="008A258E">
      <w:pPr>
        <w:pStyle w:val="Plattetekst"/>
      </w:pPr>
      <w:r w:rsidRPr="00B26A10">
        <w:rPr>
          <w:b/>
          <w:u w:val="single"/>
        </w:rPr>
        <w:t>Legenda</w:t>
      </w:r>
      <w:r w:rsidRPr="00B26A10">
        <w:tab/>
      </w:r>
      <w:r w:rsidR="001467FE" w:rsidRPr="00B26A10">
        <w:t xml:space="preserve">De legenda verschaft uitleg over hetgeen in </w:t>
      </w:r>
      <w:r w:rsidR="009E5E18" w:rsidRPr="00B26A10">
        <w:t>het werkveld</w:t>
      </w:r>
      <w:r w:rsidR="001467FE" w:rsidRPr="00B26A10">
        <w:t xml:space="preserve"> is</w:t>
      </w:r>
    </w:p>
    <w:p w14:paraId="4CCA15F5" w14:textId="77777777" w:rsidR="007E0A85" w:rsidRPr="00B26A10" w:rsidRDefault="001467FE" w:rsidP="007E0A85">
      <w:pPr>
        <w:pStyle w:val="Plattetekst"/>
        <w:ind w:left="720" w:firstLine="720"/>
      </w:pPr>
      <w:r w:rsidRPr="00B26A10">
        <w:t>weergegeven. Door met de muis op een aangevinkt vakje links</w:t>
      </w:r>
    </w:p>
    <w:p w14:paraId="7FB92B52" w14:textId="77777777" w:rsidR="007E0A85" w:rsidRPr="00B26A10" w:rsidRDefault="001467FE" w:rsidP="007E0A85">
      <w:pPr>
        <w:pStyle w:val="Plattetekst"/>
        <w:ind w:left="720" w:firstLine="720"/>
      </w:pPr>
      <w:r w:rsidRPr="00B26A10">
        <w:t>van de beschrijving te klikken, verdwijnt het vinkje en ziet u het</w:t>
      </w:r>
    </w:p>
    <w:p w14:paraId="7DBFE863" w14:textId="77777777" w:rsidR="007E0A85" w:rsidRPr="00B26A10" w:rsidRDefault="001467FE" w:rsidP="007E0A85">
      <w:pPr>
        <w:pStyle w:val="Plattetekst"/>
        <w:ind w:left="720" w:firstLine="720"/>
      </w:pPr>
      <w:r w:rsidRPr="00B26A10">
        <w:t xml:space="preserve">item niet meer in </w:t>
      </w:r>
      <w:r w:rsidR="009E5E18" w:rsidRPr="00B26A10">
        <w:t>het werkscherm</w:t>
      </w:r>
      <w:r w:rsidRPr="00B26A10">
        <w:t>. Wanneer het vakje nogmaals</w:t>
      </w:r>
    </w:p>
    <w:p w14:paraId="46432B0E" w14:textId="77777777" w:rsidR="009B541F" w:rsidRPr="00B26A10" w:rsidRDefault="001467FE" w:rsidP="007E0A85">
      <w:pPr>
        <w:pStyle w:val="Plattetekst"/>
        <w:ind w:left="720" w:firstLine="720"/>
      </w:pPr>
      <w:r w:rsidRPr="00B26A10">
        <w:t>aangeklikt wordt, is het item weer zichtbaar.</w:t>
      </w:r>
    </w:p>
    <w:p w14:paraId="19D79320" w14:textId="657D1C18" w:rsidR="001467FE" w:rsidRPr="00B26A10" w:rsidRDefault="001467FE" w:rsidP="00CC5790">
      <w:pPr>
        <w:pStyle w:val="Kop3"/>
        <w:ind w:firstLine="0"/>
      </w:pPr>
      <w:bookmarkStart w:id="253" w:name="_Toc119411112"/>
      <w:bookmarkStart w:id="254" w:name="_Toc39377518"/>
      <w:bookmarkStart w:id="255" w:name="_Toc39574999"/>
      <w:bookmarkStart w:id="256" w:name="_Toc39581931"/>
      <w:bookmarkStart w:id="257" w:name="_Toc39636668"/>
      <w:bookmarkStart w:id="258" w:name="_Toc41297849"/>
      <w:bookmarkStart w:id="259" w:name="_Toc86114439"/>
      <w:bookmarkStart w:id="260" w:name="_Toc86141542"/>
      <w:bookmarkStart w:id="261" w:name="_Toc89443018"/>
      <w:bookmarkStart w:id="262" w:name="_Toc89443410"/>
      <w:bookmarkStart w:id="263" w:name="_Toc89443479"/>
      <w:bookmarkStart w:id="264" w:name="_Toc89443549"/>
      <w:bookmarkStart w:id="265" w:name="_Toc89443619"/>
      <w:bookmarkStart w:id="266" w:name="_Toc89443697"/>
      <w:bookmarkStart w:id="267" w:name="_Toc89443775"/>
      <w:bookmarkStart w:id="268" w:name="_Toc89443844"/>
      <w:bookmarkStart w:id="269" w:name="_Toc89443911"/>
      <w:bookmarkStart w:id="270" w:name="_Toc89444097"/>
      <w:bookmarkStart w:id="271" w:name="_Toc89444173"/>
      <w:bookmarkStart w:id="272" w:name="_Toc89444243"/>
      <w:bookmarkStart w:id="273" w:name="_Toc89460831"/>
      <w:bookmarkStart w:id="274" w:name="_Toc89487688"/>
      <w:bookmarkStart w:id="275" w:name="_Toc89506440"/>
      <w:bookmarkStart w:id="276" w:name="_Toc119411113"/>
      <w:bookmarkStart w:id="277" w:name="_Toc89443019"/>
      <w:bookmarkStart w:id="278" w:name="_Toc89443776"/>
      <w:bookmarkStart w:id="279" w:name="_Toc89460832"/>
      <w:bookmarkStart w:id="280" w:name="_Toc89506441"/>
      <w:bookmarkStart w:id="281" w:name="_Toc124831467"/>
      <w:bookmarkStart w:id="282" w:name="_Toc152424624"/>
      <w:bookmarkStart w:id="283" w:name="_Toc65857889"/>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r w:rsidRPr="00B26A10">
        <w:t>Statusbalk</w:t>
      </w:r>
      <w:bookmarkEnd w:id="277"/>
      <w:bookmarkEnd w:id="278"/>
      <w:bookmarkEnd w:id="279"/>
      <w:bookmarkEnd w:id="280"/>
      <w:bookmarkEnd w:id="281"/>
      <w:bookmarkEnd w:id="282"/>
      <w:bookmarkEnd w:id="283"/>
    </w:p>
    <w:p w14:paraId="7E3400B2" w14:textId="77777777" w:rsidR="00977ABF" w:rsidRPr="00B26A10" w:rsidRDefault="00977ABF" w:rsidP="008A258E">
      <w:pPr>
        <w:pStyle w:val="Plattetekst"/>
      </w:pPr>
    </w:p>
    <w:p w14:paraId="2C0BB735" w14:textId="77777777" w:rsidR="001467FE" w:rsidRPr="00B26A10" w:rsidRDefault="001467FE" w:rsidP="00031D44">
      <w:pPr>
        <w:pStyle w:val="Plattetekst"/>
      </w:pPr>
      <w:r w:rsidRPr="00B26A10">
        <w:t>In de projectstatusbalk, onderaan in het projectscherm, wordt van links naar rechts de volgende informatie weergegeven.</w:t>
      </w:r>
    </w:p>
    <w:p w14:paraId="5880408C" w14:textId="77777777" w:rsidR="00AF5ED3" w:rsidRPr="00B26A10" w:rsidRDefault="00AF5ED3" w:rsidP="00AF5ED3">
      <w:pPr>
        <w:pStyle w:val="Plattetekst"/>
      </w:pPr>
    </w:p>
    <w:p w14:paraId="4B3921F6" w14:textId="77777777" w:rsidR="001467FE" w:rsidRPr="00B26A10" w:rsidRDefault="001467FE" w:rsidP="009E5E18">
      <w:pPr>
        <w:pStyle w:val="Plattetekst"/>
        <w:numPr>
          <w:ilvl w:val="0"/>
          <w:numId w:val="18"/>
        </w:numPr>
      </w:pPr>
      <w:r w:rsidRPr="00B26A10">
        <w:t>Zoomfactor</w:t>
      </w:r>
      <w:r w:rsidR="009E5E18" w:rsidRPr="00B26A10">
        <w:t>;</w:t>
      </w:r>
    </w:p>
    <w:p w14:paraId="69D8B1CE" w14:textId="77777777" w:rsidR="001467FE" w:rsidRPr="00B26A10" w:rsidRDefault="00AF5ED3" w:rsidP="009E5E18">
      <w:pPr>
        <w:pStyle w:val="Plattetekst"/>
        <w:numPr>
          <w:ilvl w:val="0"/>
          <w:numId w:val="18"/>
        </w:numPr>
      </w:pPr>
      <w:r w:rsidRPr="00B26A10">
        <w:t>Een melding over de meest recent uitgevoerde activiteit</w:t>
      </w:r>
    </w:p>
    <w:p w14:paraId="392A2B11" w14:textId="77777777" w:rsidR="001467FE" w:rsidRPr="00B26A10" w:rsidRDefault="001467FE" w:rsidP="008A258E">
      <w:pPr>
        <w:pStyle w:val="Plattetekst"/>
      </w:pPr>
    </w:p>
    <w:p w14:paraId="21C2EEFD" w14:textId="77777777" w:rsidR="00372459" w:rsidRPr="00B26A10" w:rsidRDefault="00951731" w:rsidP="00372459">
      <w:pPr>
        <w:pStyle w:val="Plattetekst"/>
        <w:jc w:val="center"/>
      </w:pPr>
      <w:r w:rsidRPr="00B26A10">
        <w:rPr>
          <w:noProof/>
          <w:lang w:eastAsia="nl-NL"/>
        </w:rPr>
        <w:drawing>
          <wp:inline distT="0" distB="0" distL="0" distR="0" wp14:anchorId="68FA9684" wp14:editId="706D2ACE">
            <wp:extent cx="2099310" cy="254635"/>
            <wp:effectExtent l="19050" t="19050" r="0" b="0"/>
            <wp:docPr id="103" name="Picture 39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99310" cy="254635"/>
                    </a:xfrm>
                    <a:prstGeom prst="rect">
                      <a:avLst/>
                    </a:prstGeom>
                    <a:noFill/>
                    <a:ln w="6350" cmpd="sng">
                      <a:solidFill>
                        <a:srgbClr val="000000"/>
                      </a:solidFill>
                      <a:miter lim="800000"/>
                      <a:headEnd/>
                      <a:tailEnd/>
                    </a:ln>
                    <a:effectLst/>
                  </pic:spPr>
                </pic:pic>
              </a:graphicData>
            </a:graphic>
          </wp:inline>
        </w:drawing>
      </w:r>
    </w:p>
    <w:p w14:paraId="4E572225" w14:textId="5921F248" w:rsidR="001467FE" w:rsidRPr="00B26A10" w:rsidRDefault="001467FE" w:rsidP="00372459">
      <w:pPr>
        <w:pStyle w:val="Platteteks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2</w:t>
      </w:r>
      <w:r w:rsidR="002616EE" w:rsidRPr="00B26A10">
        <w:fldChar w:fldCharType="end"/>
      </w:r>
      <w:r w:rsidRPr="00B26A10">
        <w:t>. Projectstatusbalk</w:t>
      </w:r>
    </w:p>
    <w:p w14:paraId="7FC5D528" w14:textId="77777777" w:rsidR="001467FE" w:rsidRPr="00B26A10" w:rsidRDefault="001467FE" w:rsidP="008A258E">
      <w:pPr>
        <w:pStyle w:val="Plattetekst"/>
      </w:pPr>
    </w:p>
    <w:p w14:paraId="638F5910" w14:textId="77777777" w:rsidR="001467FE" w:rsidRPr="00B26A10" w:rsidRDefault="001467FE" w:rsidP="008A258E">
      <w:pPr>
        <w:pStyle w:val="Plattetekst"/>
      </w:pPr>
    </w:p>
    <w:p w14:paraId="0D58ACA2" w14:textId="6DCBA561" w:rsidR="001467FE" w:rsidRPr="00B26A10" w:rsidRDefault="001467FE" w:rsidP="00031D44">
      <w:pPr>
        <w:pStyle w:val="Kop2"/>
        <w:ind w:firstLine="0"/>
      </w:pPr>
      <w:bookmarkStart w:id="284" w:name="_Toc89443020"/>
      <w:bookmarkStart w:id="285" w:name="_Toc89443777"/>
      <w:bookmarkStart w:id="286" w:name="_Toc89460833"/>
      <w:bookmarkStart w:id="287" w:name="_Toc89506442"/>
      <w:bookmarkStart w:id="288" w:name="_Toc124831468"/>
      <w:bookmarkStart w:id="289" w:name="_Toc152424625"/>
      <w:bookmarkStart w:id="290" w:name="_Toc65857890"/>
      <w:r w:rsidRPr="00B26A10">
        <w:t>Gegevensverkenner</w:t>
      </w:r>
      <w:bookmarkEnd w:id="284"/>
      <w:bookmarkEnd w:id="285"/>
      <w:bookmarkEnd w:id="286"/>
      <w:bookmarkEnd w:id="287"/>
      <w:bookmarkEnd w:id="288"/>
      <w:bookmarkEnd w:id="289"/>
      <w:bookmarkEnd w:id="290"/>
    </w:p>
    <w:p w14:paraId="1DE372F5" w14:textId="77777777" w:rsidR="001467FE" w:rsidRPr="00B26A10" w:rsidRDefault="001467FE" w:rsidP="008A258E">
      <w:pPr>
        <w:pStyle w:val="Plattetekst"/>
      </w:pPr>
    </w:p>
    <w:p w14:paraId="39BDEC02" w14:textId="13AC301C" w:rsidR="001467FE" w:rsidRPr="00B26A10" w:rsidRDefault="001467FE" w:rsidP="008A258E">
      <w:pPr>
        <w:pStyle w:val="Plattetekst"/>
      </w:pPr>
      <w:r w:rsidRPr="00B26A10">
        <w:t xml:space="preserve">De eigenschappen van units worden gewijzigd via de gegevensverkenner (figuur </w:t>
      </w:r>
      <w:r w:rsidR="00954FFD">
        <w:t>3</w:t>
      </w:r>
      <w:r w:rsidR="00EA36C6">
        <w:t>-</w:t>
      </w:r>
      <w:r w:rsidRPr="00B26A10">
        <w:t xml:space="preserve">3). In de gegevensverkenner zijn drie kolommen zichtbaar. De eerste kolom bevat de naam van de eigenschap. In de tweede kolom is de </w:t>
      </w:r>
      <w:r w:rsidR="006376E2" w:rsidRPr="00B26A10">
        <w:t>eenheid van de waarde</w:t>
      </w:r>
      <w:r w:rsidR="006376E2" w:rsidRPr="00B26A10" w:rsidDel="006376E2">
        <w:t xml:space="preserve"> </w:t>
      </w:r>
      <w:r w:rsidRPr="00B26A10">
        <w:t xml:space="preserve">gegeven en in de derde kolom is de </w:t>
      </w:r>
      <w:r w:rsidR="006376E2" w:rsidRPr="00B26A10">
        <w:t xml:space="preserve">waarde van de eigenschap </w:t>
      </w:r>
      <w:r w:rsidRPr="00B26A10">
        <w:t>gegeven.</w:t>
      </w:r>
    </w:p>
    <w:p w14:paraId="4613DBBF" w14:textId="77777777" w:rsidR="00B070EE" w:rsidRPr="00B26A10" w:rsidRDefault="001467FE" w:rsidP="008A258E">
      <w:pPr>
        <w:pStyle w:val="Plattetekst"/>
      </w:pPr>
      <w:r w:rsidRPr="00B26A10">
        <w:t xml:space="preserve">De breedte van de kolommen kan worden aangepast door de cursor op de verticale lijn te plaatsen, waardoor de pijl verandert in ||. </w:t>
      </w:r>
      <w:r w:rsidR="00B070EE" w:rsidRPr="00B26A10">
        <w:t>Door te dubbelklikken op de scheidingslijn tussen twee kolommen wordt de breedte autom</w:t>
      </w:r>
      <w:r w:rsidR="00B00F6D" w:rsidRPr="00B26A10">
        <w:t>a</w:t>
      </w:r>
      <w:r w:rsidR="00B070EE" w:rsidRPr="00B26A10">
        <w:t>tisch aangepast aan de breedte van het veld op de aangeklikte rij.</w:t>
      </w:r>
    </w:p>
    <w:p w14:paraId="02E2121F" w14:textId="77777777" w:rsidR="001467FE" w:rsidRPr="00B26A10" w:rsidRDefault="001467FE" w:rsidP="008A258E">
      <w:pPr>
        <w:pStyle w:val="Plattetekst"/>
      </w:pPr>
      <w:r w:rsidRPr="00B26A10">
        <w:t xml:space="preserve">Iedere eigenschap wordt weergegeven in een rij. De eigenschap wordt actief door deze met de muis aan te klikken. In figuur 3 is dit de eigenschap </w:t>
      </w:r>
      <w:r w:rsidRPr="00B26A10">
        <w:rPr>
          <w:u w:val="single"/>
        </w:rPr>
        <w:t>Omschrijving</w:t>
      </w:r>
      <w:r w:rsidRPr="00B26A10">
        <w:t>.</w:t>
      </w:r>
    </w:p>
    <w:p w14:paraId="35DDD9AC" w14:textId="77777777" w:rsidR="001467FE" w:rsidRPr="00B26A10" w:rsidRDefault="001467FE" w:rsidP="008A258E">
      <w:pPr>
        <w:pStyle w:val="Plattetekst"/>
      </w:pPr>
    </w:p>
    <w:p w14:paraId="1AF46DFC" w14:textId="77777777" w:rsidR="001467FE" w:rsidRPr="00B26A10" w:rsidRDefault="00951731" w:rsidP="00071A71">
      <w:pPr>
        <w:pStyle w:val="Plattetekst"/>
        <w:jc w:val="center"/>
      </w:pPr>
      <w:r w:rsidRPr="00B26A10">
        <w:rPr>
          <w:noProof/>
          <w:lang w:eastAsia="nl-NL"/>
        </w:rPr>
        <w:drawing>
          <wp:inline distT="0" distB="0" distL="0" distR="0" wp14:anchorId="27100D69" wp14:editId="2DDF3044">
            <wp:extent cx="4635500" cy="1852930"/>
            <wp:effectExtent l="19050" t="19050" r="0" b="0"/>
            <wp:docPr id="104" name="Picture 39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35500" cy="1852930"/>
                    </a:xfrm>
                    <a:prstGeom prst="rect">
                      <a:avLst/>
                    </a:prstGeom>
                    <a:noFill/>
                    <a:ln w="6350" cmpd="sng">
                      <a:solidFill>
                        <a:srgbClr val="000000"/>
                      </a:solidFill>
                      <a:miter lim="800000"/>
                      <a:headEnd/>
                      <a:tailEnd/>
                    </a:ln>
                    <a:effectLst/>
                  </pic:spPr>
                </pic:pic>
              </a:graphicData>
            </a:graphic>
          </wp:inline>
        </w:drawing>
      </w:r>
    </w:p>
    <w:p w14:paraId="2E2C2681" w14:textId="33C5B314" w:rsidR="001467FE" w:rsidRPr="00B26A10" w:rsidRDefault="001467FE" w:rsidP="00026844">
      <w:pPr>
        <w:pStyle w:val="Bijschrif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3</w:t>
      </w:r>
      <w:r w:rsidR="002616EE" w:rsidRPr="00B26A10">
        <w:fldChar w:fldCharType="end"/>
      </w:r>
      <w:r w:rsidRPr="00B26A10">
        <w:t>. Gegevensverkenner</w:t>
      </w:r>
    </w:p>
    <w:p w14:paraId="6ECDE10D" w14:textId="77777777" w:rsidR="001467FE" w:rsidRPr="00B26A10" w:rsidRDefault="001467FE" w:rsidP="008A258E">
      <w:pPr>
        <w:pStyle w:val="Plattetekst"/>
      </w:pPr>
    </w:p>
    <w:p w14:paraId="6B3FA6C8" w14:textId="77777777" w:rsidR="001467FE" w:rsidRPr="00B26A10" w:rsidRDefault="001467FE" w:rsidP="008A258E">
      <w:pPr>
        <w:pStyle w:val="Plattetekst"/>
      </w:pPr>
    </w:p>
    <w:p w14:paraId="03EE38A0" w14:textId="77777777" w:rsidR="009B541F" w:rsidRPr="00B26A10" w:rsidRDefault="001467FE" w:rsidP="008A258E">
      <w:pPr>
        <w:pStyle w:val="Plattetekst"/>
      </w:pPr>
      <w:r w:rsidRPr="00B26A10">
        <w:t>Tijdens het wijzigen van de waarde in standaard invoervelden kunt u de wijzigingen ongedaan maken door ESC in te toetsen. U accepteert de waarde met ENTER.</w:t>
      </w:r>
    </w:p>
    <w:p w14:paraId="64FF103D" w14:textId="77777777" w:rsidR="001467FE" w:rsidRPr="00B26A10" w:rsidRDefault="001467FE" w:rsidP="008A258E">
      <w:pPr>
        <w:pStyle w:val="Plattetekst"/>
      </w:pPr>
    </w:p>
    <w:p w14:paraId="281EE441" w14:textId="77AEFC0C" w:rsidR="009B541F" w:rsidRPr="00B26A10" w:rsidRDefault="001467FE" w:rsidP="008A258E">
      <w:pPr>
        <w:pStyle w:val="Plattetekst"/>
      </w:pPr>
      <w:r w:rsidRPr="00B26A10">
        <w:t xml:space="preserve">Naast een standaard invoerveld zijn er nog twee andere invoervelden. Dit zijn een uitgebreid invoerveld en een keuzeveld. Als bij de selectie van een invoerveld de </w:t>
      </w:r>
      <w:r w:rsidR="00951731" w:rsidRPr="00B26A10">
        <w:rPr>
          <w:noProof/>
          <w:lang w:eastAsia="nl-NL"/>
        </w:rPr>
        <w:drawing>
          <wp:inline distT="0" distB="0" distL="0" distR="0" wp14:anchorId="664B603E" wp14:editId="74B8058F">
            <wp:extent cx="246380" cy="246380"/>
            <wp:effectExtent l="0" t="0" r="0" b="0"/>
            <wp:docPr id="105" name="Picture 39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6380" cy="246380"/>
                    </a:xfrm>
                    <a:prstGeom prst="rect">
                      <a:avLst/>
                    </a:prstGeom>
                    <a:noFill/>
                    <a:ln>
                      <a:noFill/>
                    </a:ln>
                  </pic:spPr>
                </pic:pic>
              </a:graphicData>
            </a:graphic>
          </wp:inline>
        </w:drawing>
      </w:r>
      <w:r w:rsidRPr="00B26A10">
        <w:t xml:space="preserve"> knop zichtbaar is, dan is er sprake van een uitgebreid invoerveld. Door op de button te klikken wordt het invoerscherm dat nodig is om de gegevens van deze eigenschap te wijzigen geactiveerd. </w:t>
      </w:r>
      <w:r w:rsidRPr="00071A71">
        <w:t xml:space="preserve">In </w:t>
      </w:r>
      <w:r w:rsidR="00616495">
        <w:t xml:space="preserve">figuur 3-4 </w:t>
      </w:r>
      <w:r w:rsidRPr="00B26A10">
        <w:t>is een voorbeeld gegeven van een invoerveld dat een uitgebreid invoerscherm kan activeren.</w:t>
      </w:r>
    </w:p>
    <w:p w14:paraId="44276143" w14:textId="77777777" w:rsidR="001467FE" w:rsidRPr="00B26A10" w:rsidRDefault="001467FE" w:rsidP="008A258E">
      <w:pPr>
        <w:pStyle w:val="Plattetekst"/>
      </w:pPr>
    </w:p>
    <w:p w14:paraId="35CB2467" w14:textId="77777777" w:rsidR="001467FE" w:rsidRPr="00B26A10" w:rsidRDefault="00951731" w:rsidP="0008118E">
      <w:pPr>
        <w:pStyle w:val="Plattetekst"/>
        <w:jc w:val="center"/>
      </w:pPr>
      <w:r w:rsidRPr="00B26A10">
        <w:rPr>
          <w:noProof/>
          <w:lang w:eastAsia="nl-NL"/>
        </w:rPr>
        <w:drawing>
          <wp:inline distT="0" distB="0" distL="0" distR="0" wp14:anchorId="52BA3363" wp14:editId="4C52414B">
            <wp:extent cx="4023360" cy="294005"/>
            <wp:effectExtent l="19050" t="19050" r="0" b="0"/>
            <wp:docPr id="106" name="Picture 39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23360" cy="294005"/>
                    </a:xfrm>
                    <a:prstGeom prst="rect">
                      <a:avLst/>
                    </a:prstGeom>
                    <a:noFill/>
                    <a:ln w="6350" cmpd="sng">
                      <a:solidFill>
                        <a:srgbClr val="000000"/>
                      </a:solidFill>
                      <a:miter lim="800000"/>
                      <a:headEnd/>
                      <a:tailEnd/>
                    </a:ln>
                    <a:effectLst/>
                  </pic:spPr>
                </pic:pic>
              </a:graphicData>
            </a:graphic>
          </wp:inline>
        </w:drawing>
      </w:r>
    </w:p>
    <w:p w14:paraId="4D404DD2" w14:textId="2BD3B874" w:rsidR="001467FE" w:rsidRPr="00B26A10" w:rsidRDefault="001467FE" w:rsidP="0008118E">
      <w:pPr>
        <w:pStyle w:val="Bijschrif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4</w:t>
      </w:r>
      <w:r w:rsidR="002616EE" w:rsidRPr="00B26A10">
        <w:fldChar w:fldCharType="end"/>
      </w:r>
      <w:r w:rsidRPr="00B26A10">
        <w:t>. Invoerveld dat een uitgebreid invoerscherm activeert.</w:t>
      </w:r>
    </w:p>
    <w:p w14:paraId="36F6594A" w14:textId="77777777" w:rsidR="001467FE" w:rsidRPr="00B26A10" w:rsidRDefault="001467FE" w:rsidP="008A258E">
      <w:pPr>
        <w:pStyle w:val="Plattetekst"/>
      </w:pPr>
    </w:p>
    <w:p w14:paraId="23CC4A38" w14:textId="47B3DD40" w:rsidR="001467FE" w:rsidRPr="00B26A10" w:rsidRDefault="001467FE" w:rsidP="008A258E">
      <w:pPr>
        <w:pStyle w:val="Plattetekst"/>
      </w:pPr>
      <w:r w:rsidRPr="00B26A10">
        <w:t xml:space="preserve">De gegevens in het invoerveld zijn een samenvatting van de gegevens van de eigenschap. Deze gegevens kunnen alleen via het uitgebreide invoerveld worden gewijzigd. Het uitgebreide invoerveld kan een data-grid zijn. </w:t>
      </w:r>
      <w:r w:rsidR="00616495" w:rsidRPr="00071A71">
        <w:t xml:space="preserve">In figuur 3-5 </w:t>
      </w:r>
      <w:r w:rsidRPr="00B26A10">
        <w:t xml:space="preserve">is een voorbeeld van een data-grid gegeven voor de eigenschap </w:t>
      </w:r>
      <w:r w:rsidRPr="00B26A10">
        <w:rPr>
          <w:u w:val="single"/>
        </w:rPr>
        <w:t>Stofregister</w:t>
      </w:r>
      <w:r w:rsidRPr="00B26A10">
        <w:t>.</w:t>
      </w:r>
    </w:p>
    <w:p w14:paraId="6F48141E" w14:textId="77777777" w:rsidR="001467FE" w:rsidRPr="00B26A10" w:rsidRDefault="001467FE" w:rsidP="008A258E">
      <w:pPr>
        <w:pStyle w:val="Plattetekst"/>
      </w:pPr>
    </w:p>
    <w:p w14:paraId="3B38B191" w14:textId="77777777" w:rsidR="001467FE" w:rsidRPr="00B26A10" w:rsidRDefault="00951731" w:rsidP="008A258E">
      <w:pPr>
        <w:pStyle w:val="Plattetekst"/>
      </w:pPr>
      <w:r w:rsidRPr="00B26A10">
        <w:rPr>
          <w:noProof/>
          <w:lang w:eastAsia="nl-NL"/>
        </w:rPr>
        <w:drawing>
          <wp:inline distT="0" distB="0" distL="0" distR="0" wp14:anchorId="0A9FBC68" wp14:editId="2D0B934F">
            <wp:extent cx="4675505" cy="866775"/>
            <wp:effectExtent l="19050" t="19050" r="0" b="9525"/>
            <wp:docPr id="107" name="Picture 39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5505" cy="866775"/>
                    </a:xfrm>
                    <a:prstGeom prst="rect">
                      <a:avLst/>
                    </a:prstGeom>
                    <a:noFill/>
                    <a:ln w="6350" cmpd="sng">
                      <a:solidFill>
                        <a:srgbClr val="000000"/>
                      </a:solidFill>
                      <a:miter lim="800000"/>
                      <a:headEnd/>
                      <a:tailEnd/>
                    </a:ln>
                    <a:effectLst/>
                  </pic:spPr>
                </pic:pic>
              </a:graphicData>
            </a:graphic>
          </wp:inline>
        </w:drawing>
      </w:r>
    </w:p>
    <w:p w14:paraId="0900EC75" w14:textId="575E9DBC" w:rsidR="001467FE" w:rsidRPr="00B26A10" w:rsidRDefault="001467FE" w:rsidP="0008118E">
      <w:pPr>
        <w:pStyle w:val="Bijschrif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5</w:t>
      </w:r>
      <w:r w:rsidR="002616EE" w:rsidRPr="00B26A10">
        <w:fldChar w:fldCharType="end"/>
      </w:r>
      <w:r w:rsidRPr="00B26A10">
        <w:t>. Data-grid (uitgebreid invoerscherm)</w:t>
      </w:r>
    </w:p>
    <w:p w14:paraId="037C03BF" w14:textId="77777777" w:rsidR="001467FE" w:rsidRPr="00B26A10" w:rsidRDefault="001467FE" w:rsidP="008A258E">
      <w:pPr>
        <w:pStyle w:val="Plattetekst"/>
      </w:pPr>
    </w:p>
    <w:p w14:paraId="47A8758D" w14:textId="5A3BC45A" w:rsidR="001467FE" w:rsidRPr="00B26A10" w:rsidRDefault="001467FE" w:rsidP="008A258E">
      <w:pPr>
        <w:pStyle w:val="Plattetekst"/>
      </w:pPr>
      <w:r w:rsidRPr="00B26A10">
        <w:t xml:space="preserve">Het laatste type invoerveld betreft een keuzeveld. Als bij de selectie van een invoerveld een </w:t>
      </w:r>
      <w:r w:rsidR="00951731" w:rsidRPr="00B26A10">
        <w:rPr>
          <w:noProof/>
          <w:lang w:eastAsia="nl-NL"/>
        </w:rPr>
        <w:drawing>
          <wp:inline distT="0" distB="0" distL="0" distR="0" wp14:anchorId="301F1A03" wp14:editId="3435B68A">
            <wp:extent cx="151130" cy="207010"/>
            <wp:effectExtent l="19050" t="19050" r="1270" b="2540"/>
            <wp:docPr id="108" name="Picture 39545" descr="keuzekn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5" descr="keuzekno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1130" cy="207010"/>
                    </a:xfrm>
                    <a:prstGeom prst="rect">
                      <a:avLst/>
                    </a:prstGeom>
                    <a:noFill/>
                    <a:ln w="12700" cmpd="sng">
                      <a:solidFill>
                        <a:srgbClr val="000000"/>
                      </a:solidFill>
                      <a:miter lim="800000"/>
                      <a:headEnd/>
                      <a:tailEnd/>
                    </a:ln>
                    <a:effectLst/>
                  </pic:spPr>
                </pic:pic>
              </a:graphicData>
            </a:graphic>
          </wp:inline>
        </w:drawing>
      </w:r>
      <w:r w:rsidRPr="00B26A10">
        <w:t xml:space="preserve"> knop zichtbaar is, dan is er sprake van een keuzeveld. Door op de button te klikken wordt de keuzelijst zichtbaar. Hieruit kan de gewenste optie worden geselecteerd. </w:t>
      </w:r>
      <w:r w:rsidRPr="00071A71">
        <w:t xml:space="preserve">Figuur </w:t>
      </w:r>
      <w:r w:rsidR="00616495">
        <w:t>3-6</w:t>
      </w:r>
      <w:commentRangeStart w:id="291"/>
      <w:commentRangeEnd w:id="291"/>
      <w:r w:rsidRPr="00B26A10">
        <w:t xml:space="preserve"> geeft het keuzeveld voor </w:t>
      </w:r>
      <w:r w:rsidR="005B4503" w:rsidRPr="00B26A10">
        <w:rPr>
          <w:u w:val="single"/>
        </w:rPr>
        <w:t>Type loods</w:t>
      </w:r>
      <w:r w:rsidR="001303FD" w:rsidRPr="00B26A10">
        <w:t xml:space="preserve"> bij </w:t>
      </w:r>
      <w:r w:rsidR="005B4503" w:rsidRPr="00B26A10">
        <w:rPr>
          <w:u w:val="single"/>
        </w:rPr>
        <w:t>Stukgoedopslag</w:t>
      </w:r>
      <w:r w:rsidR="005B4503" w:rsidRPr="00B26A10">
        <w:t>.</w:t>
      </w:r>
    </w:p>
    <w:p w14:paraId="24B280C9" w14:textId="77777777" w:rsidR="001467FE" w:rsidRPr="00B26A10" w:rsidRDefault="001467FE" w:rsidP="008A258E">
      <w:pPr>
        <w:pStyle w:val="Plattetekst"/>
      </w:pPr>
    </w:p>
    <w:p w14:paraId="6F035B56" w14:textId="70C94E23" w:rsidR="001467FE" w:rsidRPr="00B26A10" w:rsidRDefault="00794CD1" w:rsidP="001F57F7">
      <w:pPr>
        <w:pStyle w:val="Plattetekst"/>
        <w:jc w:val="center"/>
      </w:pPr>
      <w:r w:rsidRPr="00794CD1">
        <w:rPr>
          <w:noProof/>
          <w:lang w:eastAsia="nl-NL"/>
        </w:rPr>
        <w:drawing>
          <wp:inline distT="0" distB="0" distL="0" distR="0" wp14:anchorId="11881F0E" wp14:editId="0587AD28">
            <wp:extent cx="5002203" cy="1036543"/>
            <wp:effectExtent l="0" t="0" r="1905" b="5080"/>
            <wp:docPr id="4123" name="Afbeelding 4123" descr="Afbeelding met schermafbeelding, monitor, scherm, sta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 name="Afbeelding 4123" descr="Afbeelding met schermafbeelding, monitor, scherm, stad&#10;&#10;Automatisch gegenereerde beschrijving"/>
                    <pic:cNvPicPr/>
                  </pic:nvPicPr>
                  <pic:blipFill>
                    <a:blip r:embed="rId57"/>
                    <a:stretch>
                      <a:fillRect/>
                    </a:stretch>
                  </pic:blipFill>
                  <pic:spPr>
                    <a:xfrm>
                      <a:off x="0" y="0"/>
                      <a:ext cx="5025097" cy="1041287"/>
                    </a:xfrm>
                    <a:prstGeom prst="rect">
                      <a:avLst/>
                    </a:prstGeom>
                  </pic:spPr>
                </pic:pic>
              </a:graphicData>
            </a:graphic>
          </wp:inline>
        </w:drawing>
      </w:r>
    </w:p>
    <w:p w14:paraId="6ED3D48C" w14:textId="1D332F24" w:rsidR="001467FE" w:rsidRPr="00B26A10" w:rsidRDefault="001467FE" w:rsidP="001E28DB">
      <w:pPr>
        <w:pStyle w:val="Bijschrif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6</w:t>
      </w:r>
      <w:r w:rsidR="002616EE" w:rsidRPr="00B26A10">
        <w:fldChar w:fldCharType="end"/>
      </w:r>
      <w:r w:rsidRPr="00B26A10">
        <w:t>. Keuzeveld met keuzelijst.</w:t>
      </w:r>
    </w:p>
    <w:p w14:paraId="4F8DE4B0" w14:textId="77777777" w:rsidR="001467FE" w:rsidRPr="00B26A10" w:rsidRDefault="001467FE" w:rsidP="008A258E">
      <w:pPr>
        <w:pStyle w:val="Plattetekst"/>
      </w:pPr>
    </w:p>
    <w:p w14:paraId="118B0816" w14:textId="41E8A44F" w:rsidR="001467FE" w:rsidRPr="00B26A10" w:rsidRDefault="001467FE" w:rsidP="008A258E">
      <w:pPr>
        <w:pStyle w:val="Plattetekst"/>
      </w:pPr>
      <w:r w:rsidRPr="00B26A10">
        <w:t xml:space="preserve">De keuzevelden worden ook gehanteerd in de </w:t>
      </w:r>
      <w:r w:rsidR="00205737" w:rsidRPr="00B26A10">
        <w:t>tweede</w:t>
      </w:r>
      <w:r w:rsidRPr="00B26A10">
        <w:t xml:space="preserve"> kolom, de eenheden van de eigenschap. Als voor een eigenschap geen eenheid is te selecteren, dan </w:t>
      </w:r>
      <w:r w:rsidR="00205737" w:rsidRPr="00B26A10">
        <w:t>is dit veld leeg</w:t>
      </w:r>
      <w:r w:rsidRPr="00B26A10">
        <w:t xml:space="preserve">. In </w:t>
      </w:r>
      <w:r w:rsidRPr="00071A71">
        <w:t xml:space="preserve">figuur </w:t>
      </w:r>
      <w:r w:rsidR="00291531">
        <w:t>3-7</w:t>
      </w:r>
      <w:r w:rsidRPr="00B26A10">
        <w:t xml:space="preserve"> zijn enige opties gegeven.</w:t>
      </w:r>
    </w:p>
    <w:p w14:paraId="1DC1E6CC" w14:textId="77777777" w:rsidR="001467FE" w:rsidRPr="00B26A10" w:rsidRDefault="001467FE" w:rsidP="008A258E">
      <w:pPr>
        <w:pStyle w:val="Plattetekst"/>
      </w:pPr>
    </w:p>
    <w:p w14:paraId="32BFD96E" w14:textId="77777777" w:rsidR="006376E2" w:rsidRPr="00B26A10" w:rsidRDefault="006376E2" w:rsidP="008A258E">
      <w:pPr>
        <w:pStyle w:val="Plattetekst"/>
      </w:pPr>
    </w:p>
    <w:p w14:paraId="05052915" w14:textId="77777777" w:rsidR="001467FE" w:rsidRPr="00B26A10" w:rsidRDefault="00951731" w:rsidP="00A4385E">
      <w:pPr>
        <w:pStyle w:val="Plattetekst"/>
        <w:jc w:val="center"/>
      </w:pPr>
      <w:r w:rsidRPr="00B26A10">
        <w:rPr>
          <w:noProof/>
          <w:lang w:eastAsia="nl-NL"/>
        </w:rPr>
        <w:drawing>
          <wp:inline distT="0" distB="0" distL="0" distR="0" wp14:anchorId="6D2ACF89" wp14:editId="1E68B7AD">
            <wp:extent cx="2592070" cy="731520"/>
            <wp:effectExtent l="19050" t="19050" r="0" b="0"/>
            <wp:docPr id="110" name="Picture 3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92070" cy="731520"/>
                    </a:xfrm>
                    <a:prstGeom prst="rect">
                      <a:avLst/>
                    </a:prstGeom>
                    <a:noFill/>
                    <a:ln w="6350" cmpd="sng">
                      <a:solidFill>
                        <a:srgbClr val="000000"/>
                      </a:solidFill>
                      <a:miter lim="800000"/>
                      <a:headEnd/>
                      <a:tailEnd/>
                    </a:ln>
                    <a:effectLst/>
                  </pic:spPr>
                </pic:pic>
              </a:graphicData>
            </a:graphic>
          </wp:inline>
        </w:drawing>
      </w:r>
    </w:p>
    <w:p w14:paraId="3205AF1F" w14:textId="1BFB3F1B" w:rsidR="001467FE" w:rsidRPr="00B26A10" w:rsidRDefault="001467FE" w:rsidP="001E28DB">
      <w:pPr>
        <w:pStyle w:val="Bijschrif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3</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7</w:t>
      </w:r>
      <w:r w:rsidR="002616EE" w:rsidRPr="00B26A10">
        <w:fldChar w:fldCharType="end"/>
      </w:r>
      <w:r w:rsidRPr="00B26A10">
        <w:t>. Opties eenheden.</w:t>
      </w:r>
    </w:p>
    <w:p w14:paraId="1F1BFD59" w14:textId="77777777" w:rsidR="009B541F" w:rsidRPr="00B26A10" w:rsidRDefault="003718CC" w:rsidP="008A258E">
      <w:pPr>
        <w:pStyle w:val="Plattetekst"/>
      </w:pPr>
      <w:r w:rsidRPr="00B26A10">
        <w:t>Ni</w:t>
      </w:r>
      <w:r w:rsidR="000C4E4B" w:rsidRPr="00B26A10">
        <w:t>et</w:t>
      </w:r>
      <w:r w:rsidRPr="00B26A10">
        <w:t xml:space="preserve"> v</w:t>
      </w:r>
      <w:r w:rsidR="001467FE" w:rsidRPr="00B26A10">
        <w:t xml:space="preserve">an </w:t>
      </w:r>
      <w:r w:rsidRPr="00B26A10">
        <w:t xml:space="preserve">alle </w:t>
      </w:r>
      <w:r w:rsidR="001467FE" w:rsidRPr="00B26A10">
        <w:t>eigenschap</w:t>
      </w:r>
      <w:r w:rsidRPr="00B26A10">
        <w:t>pen</w:t>
      </w:r>
      <w:r w:rsidR="001467FE" w:rsidRPr="00B26A10">
        <w:t xml:space="preserve"> kan de eenheid worden ingesteld. </w:t>
      </w:r>
    </w:p>
    <w:p w14:paraId="0FD304F2" w14:textId="77777777" w:rsidR="001467FE" w:rsidRPr="00B26A10" w:rsidRDefault="001467FE" w:rsidP="008A258E">
      <w:pPr>
        <w:pStyle w:val="Plattetekst"/>
      </w:pPr>
    </w:p>
    <w:p w14:paraId="2D716193" w14:textId="14F44EF5" w:rsidR="001467FE" w:rsidRPr="00B26A10" w:rsidRDefault="001467FE" w:rsidP="008A258E">
      <w:pPr>
        <w:pStyle w:val="Plattetekst"/>
      </w:pPr>
      <w:r w:rsidRPr="00071A71">
        <w:t xml:space="preserve">In figuur </w:t>
      </w:r>
      <w:r w:rsidR="00FE368E" w:rsidRPr="00071A71">
        <w:t>3-7</w:t>
      </w:r>
      <w:commentRangeStart w:id="292"/>
      <w:commentRangeEnd w:id="292"/>
      <w:r w:rsidRPr="00B26A10">
        <w:t xml:space="preserve"> is een keuzelijst van eenheden weergegeven. Het betreft hier de eenheid van </w:t>
      </w:r>
      <w:r w:rsidR="003718CC" w:rsidRPr="00B26A10">
        <w:rPr>
          <w:u w:val="single"/>
        </w:rPr>
        <w:t>L</w:t>
      </w:r>
      <w:r w:rsidR="003A6F88" w:rsidRPr="00B26A10">
        <w:rPr>
          <w:u w:val="single"/>
        </w:rPr>
        <w:t xml:space="preserve">C50 </w:t>
      </w:r>
      <w:r w:rsidR="003718CC" w:rsidRPr="00B26A10">
        <w:rPr>
          <w:u w:val="single"/>
        </w:rPr>
        <w:t>vis</w:t>
      </w:r>
      <w:r w:rsidRPr="00B26A10">
        <w:t xml:space="preserve">. Er is een keuze uit </w:t>
      </w:r>
      <w:r w:rsidR="00205737" w:rsidRPr="00B26A10">
        <w:t>mg/l</w:t>
      </w:r>
      <w:r w:rsidRPr="00B26A10">
        <w:t xml:space="preserve">, </w:t>
      </w:r>
      <w:r w:rsidR="00205737" w:rsidRPr="00B26A10">
        <w:t>g/l</w:t>
      </w:r>
      <w:r w:rsidRPr="00B26A10">
        <w:t xml:space="preserve"> en </w:t>
      </w:r>
      <w:r w:rsidR="00205737" w:rsidRPr="00B26A10">
        <w:t>kg/m</w:t>
      </w:r>
      <w:r w:rsidR="00205737" w:rsidRPr="00B26A10">
        <w:rPr>
          <w:rStyle w:val="BodytextSupersciptChar"/>
          <w:sz w:val="20"/>
        </w:rPr>
        <w:t>3</w:t>
      </w:r>
      <w:r w:rsidRPr="00B26A10">
        <w:t xml:space="preserve">. De gebruiker kan </w:t>
      </w:r>
      <w:r w:rsidR="003214DD" w:rsidRPr="00B26A10">
        <w:t xml:space="preserve">de gewenste eenheid </w:t>
      </w:r>
      <w:r w:rsidRPr="00B26A10">
        <w:t xml:space="preserve">in de keuzelijst selecteren. Na selectie worden de waarden van de eigenschap </w:t>
      </w:r>
      <w:r w:rsidR="003214DD" w:rsidRPr="00B26A10">
        <w:t>weergegeven</w:t>
      </w:r>
      <w:r w:rsidRPr="00B26A10">
        <w:t xml:space="preserve"> in de gekozen eenheid. De door u gekozen eenheden worden in de rapporten opgenomen.</w:t>
      </w:r>
    </w:p>
    <w:p w14:paraId="71B91DF0" w14:textId="77777777" w:rsidR="001467FE" w:rsidRPr="00B26A10" w:rsidRDefault="001467FE" w:rsidP="008A258E">
      <w:pPr>
        <w:pStyle w:val="Plattetekst"/>
      </w:pPr>
    </w:p>
    <w:p w14:paraId="65BE82B6" w14:textId="77777777" w:rsidR="001467FE" w:rsidRPr="00B26A10" w:rsidRDefault="00951731" w:rsidP="008A258E">
      <w:pPr>
        <w:pStyle w:val="Plattetekst"/>
      </w:pPr>
      <w:r w:rsidRPr="00B26A10">
        <w:rPr>
          <w:noProof/>
          <w:lang w:eastAsia="nl-NL"/>
        </w:rPr>
        <mc:AlternateContent>
          <mc:Choice Requires="wps">
            <w:drawing>
              <wp:anchor distT="0" distB="0" distL="114300" distR="114300" simplePos="0" relativeHeight="251668992" behindDoc="1" locked="0" layoutInCell="1" allowOverlap="1" wp14:anchorId="325B39E5" wp14:editId="70C8DC0E">
                <wp:simplePos x="0" y="0"/>
                <wp:positionH relativeFrom="column">
                  <wp:posOffset>-476885</wp:posOffset>
                </wp:positionH>
                <wp:positionV relativeFrom="paragraph">
                  <wp:posOffset>49530</wp:posOffset>
                </wp:positionV>
                <wp:extent cx="308610" cy="391160"/>
                <wp:effectExtent l="0" t="0" r="0" b="0"/>
                <wp:wrapNone/>
                <wp:docPr id="821"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A27B9" w14:textId="77777777" w:rsidR="008D3751" w:rsidRDefault="008D3751" w:rsidP="00DC3093">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5B39E5" id="Text Box 452" o:spid="_x0000_s1027" type="#_x0000_t202" style="position:absolute;left:0;text-align:left;margin-left:-37.55pt;margin-top:3.9pt;width:24.3pt;height:30.8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" filled="f" stroked="f">
                <v:textbox>
                  <w:txbxContent>
                    <w:p w14:paraId="41DA27B9" w14:textId="77777777" w:rsidR="008D3751" w:rsidRDefault="008D3751" w:rsidP="00DC3093">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Let op de volgorde van het invoeren van gegevens als u de eenheid wilt wijzigen. Als u bijvoorbeeld 1</w:t>
      </w:r>
      <w:r w:rsidR="00205737" w:rsidRPr="00B26A10">
        <w:t xml:space="preserve">.9 mg/l </w:t>
      </w:r>
      <w:r w:rsidR="001467FE" w:rsidRPr="00B26A10">
        <w:t xml:space="preserve">wilt invoeren, is het verstandig om eerst de eenheid op </w:t>
      </w:r>
      <w:r w:rsidR="00205737" w:rsidRPr="00B26A10">
        <w:t>mg/l</w:t>
      </w:r>
      <w:r w:rsidR="001467FE" w:rsidRPr="00B26A10">
        <w:t xml:space="preserve"> te zetten en vervolgens de waarde </w:t>
      </w:r>
      <w:r w:rsidR="00205737" w:rsidRPr="00B26A10">
        <w:t>1.9</w:t>
      </w:r>
      <w:r w:rsidR="001467FE" w:rsidRPr="00B26A10">
        <w:t xml:space="preserve"> in te vullen bij het betreffende invoerveld.</w:t>
      </w:r>
    </w:p>
    <w:p w14:paraId="58A96A24" w14:textId="77777777" w:rsidR="00205737" w:rsidRPr="00B26A10" w:rsidRDefault="00205737" w:rsidP="008A258E">
      <w:pPr>
        <w:pStyle w:val="Plattetekst"/>
      </w:pPr>
      <w:bookmarkStart w:id="293" w:name="_Toc39050942"/>
      <w:bookmarkEnd w:id="293"/>
    </w:p>
    <w:p w14:paraId="7659C1BD" w14:textId="77777777" w:rsidR="00D25F43" w:rsidRPr="00B26A10" w:rsidRDefault="00D25F43" w:rsidP="008A258E">
      <w:pPr>
        <w:pStyle w:val="Plattetekst"/>
      </w:pPr>
    </w:p>
    <w:p w14:paraId="6C6A679E" w14:textId="164746CD" w:rsidR="001467FE" w:rsidRPr="00B26A10" w:rsidRDefault="001467FE" w:rsidP="00CC5790">
      <w:pPr>
        <w:pStyle w:val="Kop1"/>
        <w:ind w:left="-142"/>
        <w:rPr>
          <w:sz w:val="20"/>
        </w:rPr>
      </w:pPr>
      <w:bookmarkStart w:id="294" w:name="_Toc89443023"/>
      <w:bookmarkStart w:id="295" w:name="_Toc89443780"/>
      <w:bookmarkStart w:id="296" w:name="_Toc89460836"/>
      <w:bookmarkStart w:id="297" w:name="_Toc89506445"/>
      <w:bookmarkStart w:id="298" w:name="_Toc124831469"/>
      <w:bookmarkStart w:id="299" w:name="_Toc152424626"/>
      <w:bookmarkStart w:id="300" w:name="_Toc65857891"/>
      <w:r w:rsidRPr="00B26A10">
        <w:rPr>
          <w:sz w:val="20"/>
        </w:rPr>
        <w:t>Bediening</w:t>
      </w:r>
      <w:bookmarkEnd w:id="294"/>
      <w:bookmarkEnd w:id="295"/>
      <w:bookmarkEnd w:id="296"/>
      <w:bookmarkEnd w:id="297"/>
      <w:bookmarkEnd w:id="298"/>
      <w:bookmarkEnd w:id="299"/>
      <w:bookmarkEnd w:id="300"/>
    </w:p>
    <w:p w14:paraId="49161142" w14:textId="2C0818EB" w:rsidR="001467FE" w:rsidRPr="00B26A10" w:rsidRDefault="001467FE" w:rsidP="00CC5790">
      <w:pPr>
        <w:pStyle w:val="Kop2"/>
        <w:ind w:firstLine="0"/>
      </w:pPr>
      <w:bookmarkStart w:id="301" w:name="_Toc89443024"/>
      <w:bookmarkStart w:id="302" w:name="_Toc89443781"/>
      <w:bookmarkStart w:id="303" w:name="_Toc89460837"/>
      <w:bookmarkStart w:id="304" w:name="_Toc89506446"/>
      <w:bookmarkStart w:id="305" w:name="_Toc124831470"/>
      <w:bookmarkStart w:id="306" w:name="_Toc152424627"/>
      <w:bookmarkStart w:id="307" w:name="_Toc65857892"/>
      <w:r w:rsidRPr="00B26A10">
        <w:t>Menubalk</w:t>
      </w:r>
      <w:bookmarkEnd w:id="301"/>
      <w:bookmarkEnd w:id="302"/>
      <w:bookmarkEnd w:id="303"/>
      <w:bookmarkEnd w:id="304"/>
      <w:bookmarkEnd w:id="305"/>
      <w:bookmarkEnd w:id="306"/>
      <w:bookmarkEnd w:id="307"/>
    </w:p>
    <w:p w14:paraId="6EA0EA5D" w14:textId="77777777" w:rsidR="001467FE" w:rsidRPr="00B26A10" w:rsidRDefault="001467FE" w:rsidP="008A258E">
      <w:pPr>
        <w:pStyle w:val="Plattetekst"/>
      </w:pPr>
    </w:p>
    <w:p w14:paraId="2E4BE660" w14:textId="77777777" w:rsidR="001467FE" w:rsidRPr="00B26A10" w:rsidRDefault="001467FE" w:rsidP="008A258E">
      <w:pPr>
        <w:pStyle w:val="Plattetekst"/>
      </w:pPr>
      <w:r w:rsidRPr="00B26A10">
        <w:t xml:space="preserve">Zoals de meeste Windows-programma's beschikt ook </w:t>
      </w:r>
      <w:r w:rsidR="00C87571" w:rsidRPr="00B26A10">
        <w:t>Proteus</w:t>
      </w:r>
      <w:r w:rsidRPr="00B26A10">
        <w:t xml:space="preserve"> over een menubalk waarmee de gebruiker de verschillende programmafuncties kan oproepen. Deze menubalk kan handig zijn om het programma via het toetsenbord te bedienen, bijvoorbeeld als de muis tijdelijk niet werkt. De menubalk van het programma staat steeds horizontaal bovenaan in het scherm en kunt u NIET uitschakelen.</w:t>
      </w:r>
    </w:p>
    <w:p w14:paraId="30D1BCA1" w14:textId="77777777" w:rsidR="001467FE" w:rsidRPr="00B26A10" w:rsidRDefault="001467FE" w:rsidP="008A258E">
      <w:pPr>
        <w:pStyle w:val="Plattetekst"/>
      </w:pPr>
      <w:r w:rsidRPr="00B26A10">
        <w:t>Menu's worden via de me</w:t>
      </w:r>
      <w:r w:rsidR="00DA3B77" w:rsidRPr="00B26A10">
        <w:t>nubalk geactiveerd. In figuur 1</w:t>
      </w:r>
      <w:r w:rsidRPr="00B26A10">
        <w:t xml:space="preserve"> is de menubalk gegeven. De menubalk is te selecteren met F10.</w:t>
      </w:r>
      <w:r w:rsidR="00E645E9" w:rsidRPr="00B26A10">
        <w:t xml:space="preserve"> </w:t>
      </w:r>
    </w:p>
    <w:p w14:paraId="793E3876" w14:textId="77777777" w:rsidR="004C4909" w:rsidRPr="00B26A10" w:rsidRDefault="004C4909" w:rsidP="008A258E">
      <w:pPr>
        <w:pStyle w:val="Plattetekst"/>
      </w:pPr>
    </w:p>
    <w:p w14:paraId="63090E1C" w14:textId="77777777" w:rsidR="001467FE" w:rsidRPr="00B26A10" w:rsidRDefault="00951731" w:rsidP="00570741">
      <w:pPr>
        <w:pStyle w:val="Plattetekst"/>
        <w:jc w:val="center"/>
      </w:pPr>
      <w:r w:rsidRPr="00B26A10">
        <w:rPr>
          <w:noProof/>
          <w:lang w:eastAsia="nl-NL"/>
        </w:rPr>
        <w:drawing>
          <wp:inline distT="0" distB="0" distL="0" distR="0" wp14:anchorId="64AF0B6E" wp14:editId="2A566F07">
            <wp:extent cx="3402965" cy="246380"/>
            <wp:effectExtent l="19050" t="19050" r="6985" b="1270"/>
            <wp:docPr id="111" name="Picture 3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4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02965" cy="246380"/>
                    </a:xfrm>
                    <a:prstGeom prst="rect">
                      <a:avLst/>
                    </a:prstGeom>
                    <a:noFill/>
                    <a:ln w="6350" cmpd="sng">
                      <a:solidFill>
                        <a:srgbClr val="000000"/>
                      </a:solidFill>
                      <a:miter lim="800000"/>
                      <a:headEnd/>
                      <a:tailEnd/>
                    </a:ln>
                    <a:effectLst/>
                  </pic:spPr>
                </pic:pic>
              </a:graphicData>
            </a:graphic>
          </wp:inline>
        </w:drawing>
      </w:r>
    </w:p>
    <w:p w14:paraId="6D6F4320" w14:textId="0C26F6B3" w:rsidR="001467FE" w:rsidRPr="00B26A10" w:rsidRDefault="001467FE" w:rsidP="00570741">
      <w:pPr>
        <w:pStyle w:val="Bijschrif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4</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1</w:t>
      </w:r>
      <w:r w:rsidR="002616EE" w:rsidRPr="00B26A10">
        <w:fldChar w:fldCharType="end"/>
      </w:r>
      <w:r w:rsidRPr="00B26A10">
        <w:t>. Menubalk</w:t>
      </w:r>
    </w:p>
    <w:p w14:paraId="606F2599" w14:textId="77777777" w:rsidR="001467FE" w:rsidRPr="00B26A10" w:rsidRDefault="001467FE" w:rsidP="008A258E">
      <w:pPr>
        <w:pStyle w:val="Plattetekst"/>
      </w:pPr>
    </w:p>
    <w:p w14:paraId="23024BE8" w14:textId="77777777" w:rsidR="001467FE" w:rsidRPr="00B26A10" w:rsidRDefault="001467FE" w:rsidP="00A72FBE">
      <w:pPr>
        <w:pStyle w:val="Plattetekst"/>
      </w:pPr>
      <w:r w:rsidRPr="00B26A10">
        <w:t xml:space="preserve">De getoonde menu’s en submenu’s zijn </w:t>
      </w:r>
      <w:r w:rsidR="00A72FBE" w:rsidRPr="00B26A10">
        <w:t>statisch</w:t>
      </w:r>
      <w:r w:rsidRPr="00B26A10">
        <w:t xml:space="preserve">, dat wil zeggen dat deze </w:t>
      </w:r>
      <w:r w:rsidR="00A72FBE" w:rsidRPr="00B26A10">
        <w:t xml:space="preserve">niet </w:t>
      </w:r>
      <w:r w:rsidRPr="00B26A10">
        <w:t xml:space="preserve">veranderen </w:t>
      </w:r>
      <w:r w:rsidR="00A72FBE" w:rsidRPr="00B26A10">
        <w:t>wanneer de gebruiker een ander scherm opent</w:t>
      </w:r>
      <w:r w:rsidRPr="00B26A10">
        <w:t xml:space="preserve">. </w:t>
      </w:r>
      <w:r w:rsidR="00A72FBE" w:rsidRPr="00B26A10">
        <w:t xml:space="preserve">Een ander scherm bevat een eigen menu wanneer dit noodzakelijk is. </w:t>
      </w:r>
    </w:p>
    <w:p w14:paraId="2A26B748" w14:textId="77777777" w:rsidR="001467FE" w:rsidRPr="00B26A10" w:rsidRDefault="001467FE" w:rsidP="008A258E">
      <w:pPr>
        <w:pStyle w:val="Plattetekst"/>
      </w:pPr>
    </w:p>
    <w:p w14:paraId="2A52213F" w14:textId="77777777" w:rsidR="009B541F" w:rsidRPr="00B26A10" w:rsidRDefault="001467FE" w:rsidP="008A258E">
      <w:pPr>
        <w:pStyle w:val="Plattetekst"/>
      </w:pPr>
      <w:r w:rsidRPr="00B26A10">
        <w:t>Een menu is te activeren met één van de volgende handelingen:</w:t>
      </w:r>
    </w:p>
    <w:p w14:paraId="2BD22A6E" w14:textId="77777777" w:rsidR="00861DEE" w:rsidRPr="00B26A10" w:rsidRDefault="002B4783" w:rsidP="008769A1">
      <w:pPr>
        <w:pStyle w:val="Plattetekst"/>
        <w:ind w:left="1276" w:hanging="1276"/>
      </w:pPr>
      <w:r w:rsidRPr="00B26A10">
        <w:t>Toetsenbord</w:t>
      </w:r>
      <w:r w:rsidRPr="00B26A10">
        <w:tab/>
      </w:r>
      <w:r w:rsidR="001467FE" w:rsidRPr="00B26A10">
        <w:t xml:space="preserve">Activeer de menu’s door het intoetsen van ALT + de </w:t>
      </w:r>
      <w:r w:rsidR="00A72FBE" w:rsidRPr="00B26A10">
        <w:t>eerste</w:t>
      </w:r>
      <w:r w:rsidR="001467FE" w:rsidRPr="00B26A10">
        <w:t xml:space="preserve"> letter </w:t>
      </w:r>
      <w:r w:rsidR="00A72FBE" w:rsidRPr="00B26A10">
        <w:t xml:space="preserve">van het menu-item </w:t>
      </w:r>
      <w:r w:rsidR="001467FE" w:rsidRPr="00B26A10">
        <w:t>in de menubalk. Voor het activeren van het bestandsmenu</w:t>
      </w:r>
      <w:r w:rsidR="009B541F" w:rsidRPr="00B26A10">
        <w:t xml:space="preserve"> </w:t>
      </w:r>
      <w:r w:rsidR="001467FE" w:rsidRPr="00B26A10">
        <w:t>moet Alt+B ingetoetst worden. Vervolgens kan met PIJL LINKS, PIJL RECHTS, PIJL OP en PIJL NEER het gewenste menu worden geselecteerd en met ENTER worden geactiveerd.</w:t>
      </w:r>
      <w:r w:rsidR="00F916C1" w:rsidRPr="00B26A10">
        <w:t xml:space="preserve"> </w:t>
      </w:r>
    </w:p>
    <w:p w14:paraId="38B28ECF" w14:textId="77777777" w:rsidR="001467FE" w:rsidRPr="00B26A10" w:rsidRDefault="001467FE" w:rsidP="008769A1">
      <w:pPr>
        <w:pStyle w:val="Plattetekst"/>
        <w:ind w:left="1276" w:hanging="1276"/>
      </w:pPr>
      <w:r w:rsidRPr="00B26A10">
        <w:t>Muis</w:t>
      </w:r>
      <w:r w:rsidRPr="00B26A10">
        <w:tab/>
        <w:t>Klikt met de muis direct op het gewenste menu.</w:t>
      </w:r>
    </w:p>
    <w:p w14:paraId="351D74AA" w14:textId="77777777" w:rsidR="002B4783" w:rsidRPr="00B26A10" w:rsidRDefault="002B4783" w:rsidP="008A258E">
      <w:pPr>
        <w:pStyle w:val="Plattetekst"/>
      </w:pPr>
    </w:p>
    <w:p w14:paraId="461172F4" w14:textId="77777777" w:rsidR="002B4783" w:rsidRPr="00B26A10" w:rsidRDefault="002B4783" w:rsidP="008A258E">
      <w:pPr>
        <w:pStyle w:val="Plattetekst"/>
      </w:pPr>
    </w:p>
    <w:p w14:paraId="2673C246" w14:textId="3AF75826" w:rsidR="001467FE" w:rsidRPr="00B26A10" w:rsidRDefault="00A0383C" w:rsidP="00031D44">
      <w:pPr>
        <w:pStyle w:val="Kop3"/>
        <w:ind w:firstLine="0"/>
      </w:pPr>
      <w:bookmarkStart w:id="308" w:name="_Toc89443025"/>
      <w:bookmarkStart w:id="309" w:name="_Toc89443782"/>
      <w:bookmarkStart w:id="310" w:name="_Toc89460838"/>
      <w:bookmarkStart w:id="311" w:name="_Toc89506447"/>
      <w:bookmarkStart w:id="312" w:name="_Toc124831471"/>
      <w:bookmarkStart w:id="313" w:name="_Toc152424628"/>
      <w:r w:rsidRPr="00B26A10">
        <w:br w:type="page"/>
      </w:r>
      <w:bookmarkStart w:id="314" w:name="_Toc65857893"/>
      <w:r w:rsidR="001467FE" w:rsidRPr="00B26A10">
        <w:t>Menu Bestand</w:t>
      </w:r>
      <w:bookmarkEnd w:id="308"/>
      <w:bookmarkEnd w:id="309"/>
      <w:bookmarkEnd w:id="310"/>
      <w:bookmarkEnd w:id="311"/>
      <w:bookmarkEnd w:id="312"/>
      <w:bookmarkEnd w:id="313"/>
      <w:bookmarkEnd w:id="314"/>
    </w:p>
    <w:p w14:paraId="41F0C3C8" w14:textId="77777777" w:rsidR="00190779" w:rsidRPr="00B26A10" w:rsidRDefault="00190779" w:rsidP="008A258E">
      <w:pPr>
        <w:pStyle w:val="Plattetekst"/>
      </w:pPr>
    </w:p>
    <w:p w14:paraId="4C93AD04" w14:textId="77777777" w:rsidR="001467FE" w:rsidRPr="00B26A10" w:rsidRDefault="001467FE" w:rsidP="008A258E">
      <w:pPr>
        <w:pStyle w:val="Plattetekst"/>
      </w:pPr>
      <w:r w:rsidRPr="00B26A10">
        <w:t xml:space="preserve">Het menu </w:t>
      </w:r>
      <w:r w:rsidRPr="00B26A10">
        <w:rPr>
          <w:u w:val="single"/>
        </w:rPr>
        <w:t>Bestand</w:t>
      </w:r>
      <w:r w:rsidRPr="00B26A10">
        <w:t xml:space="preserve"> moet gebruikt worden voor het openen en sluiten van bestanden en het beëindigen van het programma.</w:t>
      </w:r>
    </w:p>
    <w:p w14:paraId="586158BB" w14:textId="77777777" w:rsidR="001467FE" w:rsidRPr="00B26A10" w:rsidRDefault="001467FE" w:rsidP="008A258E">
      <w:pPr>
        <w:pStyle w:val="Plattetekst"/>
      </w:pPr>
    </w:p>
    <w:p w14:paraId="2995D574" w14:textId="77777777" w:rsidR="001467FE" w:rsidRPr="00B26A10" w:rsidRDefault="00140DF5" w:rsidP="001F39F7">
      <w:pPr>
        <w:pStyle w:val="Plattetekst"/>
        <w:jc w:val="center"/>
      </w:pPr>
      <w:r w:rsidRPr="00B26A10">
        <w:rPr>
          <w:noProof/>
          <w:lang w:eastAsia="nl-NL"/>
        </w:rPr>
        <w:drawing>
          <wp:inline distT="0" distB="0" distL="0" distR="0" wp14:anchorId="50EE20E1" wp14:editId="5A704090">
            <wp:extent cx="2238375" cy="25717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38375" cy="2571750"/>
                    </a:xfrm>
                    <a:prstGeom prst="rect">
                      <a:avLst/>
                    </a:prstGeom>
                  </pic:spPr>
                </pic:pic>
              </a:graphicData>
            </a:graphic>
          </wp:inline>
        </w:drawing>
      </w:r>
    </w:p>
    <w:p w14:paraId="742A7C9C" w14:textId="4A31F738" w:rsidR="001467FE" w:rsidRPr="00B26A10" w:rsidRDefault="001467FE" w:rsidP="003225D1">
      <w:pPr>
        <w:pStyle w:val="Bijschrif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4</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2</w:t>
      </w:r>
      <w:r w:rsidR="002616EE" w:rsidRPr="00B26A10">
        <w:fldChar w:fldCharType="end"/>
      </w:r>
      <w:r w:rsidRPr="00B26A10">
        <w:t>. Menu Bestand</w:t>
      </w:r>
    </w:p>
    <w:p w14:paraId="1CFB52BA" w14:textId="77777777" w:rsidR="00BA2B99" w:rsidRPr="00B26A10" w:rsidRDefault="00BA2B99" w:rsidP="008A258E">
      <w:pPr>
        <w:pStyle w:val="Plattetekst"/>
      </w:pPr>
    </w:p>
    <w:p w14:paraId="70A16C54" w14:textId="77777777" w:rsidR="001467FE" w:rsidRPr="00B26A10" w:rsidRDefault="00951731" w:rsidP="00AF548A">
      <w:pPr>
        <w:pStyle w:val="Kop4"/>
      </w:pPr>
      <w:bookmarkStart w:id="315" w:name="_Toc152424629"/>
      <w:r w:rsidRPr="00B26A10">
        <w:rPr>
          <w:b w:val="0"/>
          <w:noProof/>
          <w:lang w:eastAsia="nl-NL"/>
        </w:rPr>
        <w:drawing>
          <wp:inline distT="0" distB="0" distL="0" distR="0" wp14:anchorId="1F69B293" wp14:editId="34F47836">
            <wp:extent cx="127000" cy="230505"/>
            <wp:effectExtent l="0" t="0" r="0" b="0"/>
            <wp:docPr id="113" name="Picture 39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7000" cy="230505"/>
                    </a:xfrm>
                    <a:prstGeom prst="rect">
                      <a:avLst/>
                    </a:prstGeom>
                    <a:noFill/>
                    <a:ln>
                      <a:noFill/>
                    </a:ln>
                  </pic:spPr>
                </pic:pic>
              </a:graphicData>
            </a:graphic>
          </wp:inline>
        </w:drawing>
      </w:r>
      <w:r w:rsidR="005D068F" w:rsidRPr="00B26A10">
        <w:rPr>
          <w:b w:val="0"/>
          <w:noProof/>
        </w:rPr>
        <w:t xml:space="preserve"> </w:t>
      </w:r>
      <w:r w:rsidR="001467FE" w:rsidRPr="00B26A10">
        <w:t>Nieuw</w:t>
      </w:r>
      <w:r w:rsidR="0090756A" w:rsidRPr="00B26A10">
        <w:t xml:space="preserve"> project</w:t>
      </w:r>
      <w:bookmarkEnd w:id="315"/>
    </w:p>
    <w:p w14:paraId="7BC5CCA5" w14:textId="77777777" w:rsidR="001467FE" w:rsidRPr="00B26A10" w:rsidRDefault="001467FE" w:rsidP="00044EBD">
      <w:pPr>
        <w:pStyle w:val="Bijschrift"/>
      </w:pPr>
      <w:r w:rsidRPr="00B26A10">
        <w:rPr>
          <w:rStyle w:val="PlattetekstChar"/>
        </w:rPr>
        <w:t xml:space="preserve">Bij menu </w:t>
      </w:r>
      <w:r w:rsidRPr="00B26A10">
        <w:rPr>
          <w:rStyle w:val="PlattetekstChar"/>
          <w:u w:val="single"/>
        </w:rPr>
        <w:t>Bestand</w:t>
      </w:r>
      <w:r w:rsidRPr="00B26A10">
        <w:t xml:space="preserve"> </w:t>
      </w:r>
      <w:r w:rsidRPr="00B26A10">
        <w:rPr>
          <w:rStyle w:val="PlattetekstChar"/>
          <w:u w:val="single"/>
        </w:rPr>
        <w:t>Nieuw</w:t>
      </w:r>
      <w:r w:rsidRPr="00B26A10">
        <w:t xml:space="preserve"> </w:t>
      </w:r>
      <w:r w:rsidRPr="00B26A10">
        <w:rPr>
          <w:rStyle w:val="PlattetekstChar"/>
        </w:rPr>
        <w:t>wordt een nieuw project geïnitieerd</w:t>
      </w:r>
      <w:r w:rsidRPr="00B26A10">
        <w:t>.</w:t>
      </w:r>
    </w:p>
    <w:p w14:paraId="6E48D923" w14:textId="77777777" w:rsidR="00044EBD" w:rsidRPr="00B26A10" w:rsidRDefault="00044EBD" w:rsidP="00044EBD">
      <w:pPr>
        <w:pStyle w:val="Plattetekst"/>
      </w:pPr>
    </w:p>
    <w:p w14:paraId="7BBF1603" w14:textId="77777777" w:rsidR="001467FE" w:rsidRPr="00B26A10" w:rsidRDefault="00951731" w:rsidP="005D068F">
      <w:pPr>
        <w:pStyle w:val="Kop4"/>
      </w:pPr>
      <w:bookmarkStart w:id="316" w:name="_Toc152424630"/>
      <w:r w:rsidRPr="00B26A10">
        <w:rPr>
          <w:b w:val="0"/>
          <w:noProof/>
          <w:lang w:eastAsia="nl-NL"/>
        </w:rPr>
        <w:drawing>
          <wp:inline distT="0" distB="0" distL="0" distR="0" wp14:anchorId="21B47C0C" wp14:editId="24079654">
            <wp:extent cx="207010" cy="254635"/>
            <wp:effectExtent l="0" t="0" r="0" b="0"/>
            <wp:docPr id="114" name="Picture 3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7010" cy="254635"/>
                    </a:xfrm>
                    <a:prstGeom prst="rect">
                      <a:avLst/>
                    </a:prstGeom>
                    <a:noFill/>
                    <a:ln>
                      <a:noFill/>
                    </a:ln>
                  </pic:spPr>
                </pic:pic>
              </a:graphicData>
            </a:graphic>
          </wp:inline>
        </w:drawing>
      </w:r>
      <w:r w:rsidR="005D068F" w:rsidRPr="00B26A10">
        <w:rPr>
          <w:b w:val="0"/>
        </w:rPr>
        <w:t xml:space="preserve"> </w:t>
      </w:r>
      <w:r w:rsidR="001467FE" w:rsidRPr="00B26A10">
        <w:t>Open project</w:t>
      </w:r>
      <w:r w:rsidR="0090756A" w:rsidRPr="00B26A10">
        <w:t>...</w:t>
      </w:r>
      <w:bookmarkEnd w:id="316"/>
    </w:p>
    <w:p w14:paraId="6CBC6C7F" w14:textId="77777777" w:rsidR="009B541F" w:rsidRPr="00B26A10" w:rsidRDefault="001467FE" w:rsidP="008A258E">
      <w:pPr>
        <w:pStyle w:val="Plattetekst"/>
      </w:pPr>
      <w:r w:rsidRPr="00B26A10">
        <w:t xml:space="preserve">Bij de optie </w:t>
      </w:r>
      <w:r w:rsidRPr="00B26A10">
        <w:rPr>
          <w:u w:val="single"/>
        </w:rPr>
        <w:t>Open</w:t>
      </w:r>
      <w:r w:rsidRPr="00B26A10">
        <w:t xml:space="preserve"> wordt de bestandsdialoog actief. U selecteert het gewenste </w:t>
      </w:r>
      <w:r w:rsidR="001D2DB8" w:rsidRPr="00B26A10">
        <w:t xml:space="preserve">project </w:t>
      </w:r>
      <w:r w:rsidRPr="00B26A10">
        <w:t>bestand.</w:t>
      </w:r>
    </w:p>
    <w:p w14:paraId="139B2446" w14:textId="77777777" w:rsidR="001467FE" w:rsidRPr="00B26A10" w:rsidRDefault="001467FE" w:rsidP="008A258E">
      <w:pPr>
        <w:pStyle w:val="Plattetekst"/>
      </w:pPr>
    </w:p>
    <w:p w14:paraId="41CB46B4" w14:textId="77777777" w:rsidR="009B541F" w:rsidRPr="00B26A10" w:rsidRDefault="00951731" w:rsidP="00AF548A">
      <w:pPr>
        <w:pStyle w:val="Kop4"/>
      </w:pPr>
      <w:bookmarkStart w:id="317" w:name="_Toc152424631"/>
      <w:r w:rsidRPr="00B26A10">
        <w:rPr>
          <w:b w:val="0"/>
          <w:noProof/>
          <w:lang w:eastAsia="nl-NL"/>
        </w:rPr>
        <w:drawing>
          <wp:inline distT="0" distB="0" distL="0" distR="0" wp14:anchorId="521ED04F" wp14:editId="032A3E98">
            <wp:extent cx="198755" cy="254635"/>
            <wp:effectExtent l="0" t="0" r="0" b="0"/>
            <wp:docPr id="115" name="Picture 39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8755" cy="254635"/>
                    </a:xfrm>
                    <a:prstGeom prst="rect">
                      <a:avLst/>
                    </a:prstGeom>
                    <a:noFill/>
                    <a:ln>
                      <a:noFill/>
                    </a:ln>
                  </pic:spPr>
                </pic:pic>
              </a:graphicData>
            </a:graphic>
          </wp:inline>
        </w:drawing>
      </w:r>
      <w:r w:rsidR="005D068F" w:rsidRPr="00B26A10">
        <w:rPr>
          <w:b w:val="0"/>
        </w:rPr>
        <w:t xml:space="preserve"> </w:t>
      </w:r>
      <w:r w:rsidR="001467FE" w:rsidRPr="00B26A10">
        <w:t>Bewar</w:t>
      </w:r>
      <w:r w:rsidR="0090756A" w:rsidRPr="00B26A10">
        <w:t>en</w:t>
      </w:r>
      <w:bookmarkEnd w:id="317"/>
    </w:p>
    <w:p w14:paraId="2E6446DA" w14:textId="77777777" w:rsidR="001467FE" w:rsidRPr="00B26A10" w:rsidRDefault="0090756A" w:rsidP="008A258E">
      <w:pPr>
        <w:pStyle w:val="Plattetekst"/>
      </w:pPr>
      <w:r w:rsidRPr="00B26A10">
        <w:t xml:space="preserve">Bewaart het actieve project. </w:t>
      </w:r>
      <w:r w:rsidR="001467FE" w:rsidRPr="00B26A10">
        <w:t xml:space="preserve">Als de bestandsnaam gelijk is aan </w:t>
      </w:r>
      <w:r w:rsidR="001467FE" w:rsidRPr="00B26A10">
        <w:rPr>
          <w:u w:val="single"/>
        </w:rPr>
        <w:t>Nieuw</w:t>
      </w:r>
      <w:r w:rsidR="001467FE" w:rsidRPr="00B26A10">
        <w:t xml:space="preserve"> verschijnt een bestandsdialoog met een lijst van alle Proteus-bestanden in de actieve directory. U typt een naam in of selecteert een naam uit de keuzelijst. Indien een ingetoetste naam reeds in de actieve directory voorkomt, volgt een waarschuwing. Als het bestand een andere naam heeft, wordt het bestand bewaard.</w:t>
      </w:r>
    </w:p>
    <w:p w14:paraId="57FEDC68" w14:textId="77777777" w:rsidR="001467FE" w:rsidRPr="00B26A10" w:rsidRDefault="001467FE" w:rsidP="008A258E">
      <w:pPr>
        <w:pStyle w:val="Plattetekst"/>
      </w:pPr>
    </w:p>
    <w:p w14:paraId="675A58FF" w14:textId="77777777" w:rsidR="001467FE" w:rsidRPr="00B26A10" w:rsidRDefault="00951731" w:rsidP="00AF548A">
      <w:pPr>
        <w:pStyle w:val="Kop4"/>
      </w:pPr>
      <w:bookmarkStart w:id="318" w:name="_Toc152424632"/>
      <w:r w:rsidRPr="00B26A10">
        <w:rPr>
          <w:b w:val="0"/>
          <w:noProof/>
          <w:lang w:eastAsia="nl-NL"/>
        </w:rPr>
        <w:drawing>
          <wp:inline distT="0" distB="0" distL="0" distR="0" wp14:anchorId="06B0032C" wp14:editId="29765A12">
            <wp:extent cx="222885" cy="246380"/>
            <wp:effectExtent l="0" t="0" r="0" b="0"/>
            <wp:docPr id="116" name="Picture 39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2885" cy="246380"/>
                    </a:xfrm>
                    <a:prstGeom prst="rect">
                      <a:avLst/>
                    </a:prstGeom>
                    <a:noFill/>
                    <a:ln>
                      <a:noFill/>
                    </a:ln>
                  </pic:spPr>
                </pic:pic>
              </a:graphicData>
            </a:graphic>
          </wp:inline>
        </w:drawing>
      </w:r>
      <w:r w:rsidR="005D068F" w:rsidRPr="00B26A10">
        <w:rPr>
          <w:b w:val="0"/>
        </w:rPr>
        <w:t xml:space="preserve"> </w:t>
      </w:r>
      <w:r w:rsidR="001467FE" w:rsidRPr="00B26A10">
        <w:t>Bewaren als…</w:t>
      </w:r>
      <w:bookmarkEnd w:id="318"/>
    </w:p>
    <w:p w14:paraId="101518F7" w14:textId="77777777" w:rsidR="001467FE" w:rsidRPr="00B26A10" w:rsidRDefault="001467FE" w:rsidP="008A258E">
      <w:pPr>
        <w:pStyle w:val="Plattetekst"/>
      </w:pPr>
      <w:r w:rsidRPr="00B26A10">
        <w:t>Een bestandsdialoog verschijnt met een lijst van alle bestanden in de actieve directory. U typt een naam in of selecteert een naam uit de keuzelijst, dan wel behoudt de oorspronkelijke naam van het bestand. Indien een ingetoetste naam reeds in de actieve directory voorkomt, volgt een waarschuwing.</w:t>
      </w:r>
    </w:p>
    <w:p w14:paraId="146B658B" w14:textId="77777777" w:rsidR="001467FE" w:rsidRPr="00B26A10" w:rsidRDefault="00A0383C" w:rsidP="005D068F">
      <w:pPr>
        <w:pStyle w:val="Plattetekst"/>
      </w:pPr>
      <w:bookmarkStart w:id="319" w:name="_Toc152424633"/>
      <w:r w:rsidRPr="00B26A10">
        <w:br w:type="page"/>
      </w:r>
      <w:bookmarkStart w:id="320" w:name="_Toc152424634"/>
      <w:bookmarkEnd w:id="319"/>
      <w:r w:rsidR="00951731" w:rsidRPr="00B26A10">
        <w:rPr>
          <w:b/>
          <w:noProof/>
          <w:lang w:eastAsia="nl-NL"/>
        </w:rPr>
        <w:drawing>
          <wp:inline distT="0" distB="0" distL="0" distR="0" wp14:anchorId="3C6A4005" wp14:editId="5326C217">
            <wp:extent cx="207010" cy="230505"/>
            <wp:effectExtent l="0" t="0" r="0" b="0"/>
            <wp:docPr id="117" name="Picture 39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7010" cy="230505"/>
                    </a:xfrm>
                    <a:prstGeom prst="rect">
                      <a:avLst/>
                    </a:prstGeom>
                    <a:noFill/>
                    <a:ln>
                      <a:noFill/>
                    </a:ln>
                  </pic:spPr>
                </pic:pic>
              </a:graphicData>
            </a:graphic>
          </wp:inline>
        </w:drawing>
      </w:r>
      <w:r w:rsidR="005D068F" w:rsidRPr="00B26A10">
        <w:rPr>
          <w:b/>
        </w:rPr>
        <w:t xml:space="preserve"> </w:t>
      </w:r>
      <w:r w:rsidR="001467FE" w:rsidRPr="00B26A10">
        <w:t xml:space="preserve">Print </w:t>
      </w:r>
      <w:bookmarkEnd w:id="320"/>
    </w:p>
    <w:p w14:paraId="7723469B" w14:textId="77777777" w:rsidR="001467FE" w:rsidRPr="00B26A10" w:rsidRDefault="001467FE" w:rsidP="008A258E">
      <w:pPr>
        <w:pStyle w:val="Plattetekst"/>
      </w:pPr>
      <w:r w:rsidRPr="00B26A10">
        <w:t>Het actieve scherm wordt afgedrukt op de printer.</w:t>
      </w:r>
    </w:p>
    <w:p w14:paraId="1F58A298" w14:textId="77777777" w:rsidR="001467FE" w:rsidRPr="00B26A10" w:rsidRDefault="001467FE" w:rsidP="008A258E">
      <w:pPr>
        <w:pStyle w:val="Plattetekst"/>
      </w:pPr>
    </w:p>
    <w:p w14:paraId="2662657B" w14:textId="77777777" w:rsidR="001467FE" w:rsidRPr="00B26A10" w:rsidRDefault="005D068F" w:rsidP="00AF548A">
      <w:pPr>
        <w:pStyle w:val="Kop4"/>
      </w:pPr>
      <w:bookmarkStart w:id="321" w:name="_Toc152424635"/>
      <w:r w:rsidRPr="00B26A10">
        <w:t xml:space="preserve">Sluit </w:t>
      </w:r>
      <w:r w:rsidR="001467FE" w:rsidRPr="00B26A10">
        <w:t xml:space="preserve">Project </w:t>
      </w:r>
      <w:bookmarkEnd w:id="321"/>
    </w:p>
    <w:p w14:paraId="27DBE55E" w14:textId="77777777" w:rsidR="001467FE" w:rsidRPr="00B26A10" w:rsidRDefault="001467FE" w:rsidP="008A258E">
      <w:pPr>
        <w:pStyle w:val="Plattetekst"/>
      </w:pPr>
      <w:r w:rsidRPr="00B26A10">
        <w:t>Als het project gewijzigd is, verschijnt er een dialoog Bestanden bewaren met drie opties: Ja, Nee en Annuleren. Indien u Ja kiest verschijnt een bestandsdialoog met de naam van het actieve bestand. Indien u Nee kiest wordt het bestand gesloten zonder de wijzigingen te bewaren. Indien u Annuleren kiest wordt de bewerking opgeheven</w:t>
      </w:r>
    </w:p>
    <w:p w14:paraId="39FB1E24" w14:textId="77777777" w:rsidR="009B541F" w:rsidRPr="00B26A10" w:rsidRDefault="001467FE" w:rsidP="008A258E">
      <w:pPr>
        <w:pStyle w:val="Plattetekst"/>
      </w:pPr>
      <w:r w:rsidRPr="00B26A10">
        <w:t>U kunt het project tevens afsluiten door op het kruisje rechtsboven het projectscherm te klikken.</w:t>
      </w:r>
    </w:p>
    <w:p w14:paraId="71C0207E" w14:textId="77777777" w:rsidR="001467FE" w:rsidRPr="00B26A10" w:rsidRDefault="001467FE" w:rsidP="008A258E">
      <w:pPr>
        <w:pStyle w:val="Plattetekst"/>
      </w:pPr>
    </w:p>
    <w:p w14:paraId="72AB84AC" w14:textId="77777777" w:rsidR="001467FE" w:rsidRPr="00B26A10" w:rsidRDefault="001467FE" w:rsidP="00AF548A">
      <w:pPr>
        <w:pStyle w:val="Kop4"/>
      </w:pPr>
      <w:bookmarkStart w:id="322" w:name="_Toc152424636"/>
      <w:r w:rsidRPr="00B26A10">
        <w:t>P</w:t>
      </w:r>
      <w:r w:rsidR="00DD27BA" w:rsidRPr="00B26A10">
        <w:t>roteus</w:t>
      </w:r>
      <w:r w:rsidRPr="00B26A10">
        <w:t xml:space="preserve"> </w:t>
      </w:r>
      <w:r w:rsidR="00DD27BA" w:rsidRPr="00B26A10">
        <w:t>a</w:t>
      </w:r>
      <w:r w:rsidRPr="00B26A10">
        <w:t>fsluiten (Sneltoets: ALT+F4)</w:t>
      </w:r>
      <w:bookmarkEnd w:id="322"/>
    </w:p>
    <w:p w14:paraId="390DA0E9" w14:textId="77777777" w:rsidR="001467FE" w:rsidRPr="00B26A10" w:rsidRDefault="001467FE" w:rsidP="008A258E">
      <w:pPr>
        <w:pStyle w:val="Plattetekst"/>
      </w:pPr>
      <w:r w:rsidRPr="00B26A10">
        <w:t xml:space="preserve">Met ALT+F4 of via het menu </w:t>
      </w:r>
      <w:r w:rsidRPr="00B26A10">
        <w:rPr>
          <w:u w:val="single"/>
        </w:rPr>
        <w:t>Bestand</w:t>
      </w:r>
      <w:r w:rsidRPr="00B26A10">
        <w:t xml:space="preserve"> optie </w:t>
      </w:r>
      <w:r w:rsidR="0094005D" w:rsidRPr="00B26A10">
        <w:rPr>
          <w:u w:val="single"/>
        </w:rPr>
        <w:t xml:space="preserve">Proteus </w:t>
      </w:r>
      <w:r w:rsidR="006663E7" w:rsidRPr="00B26A10">
        <w:rPr>
          <w:u w:val="single"/>
        </w:rPr>
        <w:t>a</w:t>
      </w:r>
      <w:r w:rsidRPr="00B26A10">
        <w:rPr>
          <w:u w:val="single"/>
        </w:rPr>
        <w:t>fsluiten</w:t>
      </w:r>
      <w:r w:rsidRPr="00B26A10">
        <w:t>, verlaat u het programma. Indien er een bestand actief is, wordt gevraagd of dit actieve bestand moet worden bewaard. U kunt de applicatie eveneens afsluiten door op het kruisje rechtsboven de applicatie te klikken.</w:t>
      </w:r>
    </w:p>
    <w:p w14:paraId="5AE2F02C" w14:textId="77777777" w:rsidR="001467FE" w:rsidRPr="00B26A10" w:rsidRDefault="001467FE" w:rsidP="008A258E">
      <w:pPr>
        <w:pStyle w:val="Plattetekst"/>
      </w:pPr>
    </w:p>
    <w:p w14:paraId="4F24A68B" w14:textId="77777777" w:rsidR="00C85F19" w:rsidRPr="00B26A10" w:rsidRDefault="00C85F19" w:rsidP="008A258E">
      <w:pPr>
        <w:pStyle w:val="Plattetekst"/>
      </w:pPr>
    </w:p>
    <w:p w14:paraId="4C16052D" w14:textId="14F16750" w:rsidR="001467FE" w:rsidRPr="00B26A10" w:rsidRDefault="001467FE" w:rsidP="00CC5790">
      <w:pPr>
        <w:pStyle w:val="Kop3"/>
        <w:ind w:firstLine="0"/>
      </w:pPr>
      <w:bookmarkStart w:id="323" w:name="_Toc89443026"/>
      <w:bookmarkStart w:id="324" w:name="_Toc89443783"/>
      <w:bookmarkStart w:id="325" w:name="_Toc89460839"/>
      <w:bookmarkStart w:id="326" w:name="_Toc89506448"/>
      <w:bookmarkStart w:id="327" w:name="_Toc124831472"/>
      <w:bookmarkStart w:id="328" w:name="_Toc152424637"/>
      <w:bookmarkStart w:id="329" w:name="_Toc65857894"/>
      <w:r w:rsidRPr="00B26A10">
        <w:t>Menu Wijzigen</w:t>
      </w:r>
      <w:bookmarkEnd w:id="323"/>
      <w:bookmarkEnd w:id="324"/>
      <w:bookmarkEnd w:id="325"/>
      <w:bookmarkEnd w:id="326"/>
      <w:bookmarkEnd w:id="327"/>
      <w:bookmarkEnd w:id="328"/>
      <w:bookmarkEnd w:id="329"/>
    </w:p>
    <w:p w14:paraId="03D171A8" w14:textId="77777777" w:rsidR="00544570" w:rsidRPr="00B26A10" w:rsidRDefault="00544570" w:rsidP="008A258E">
      <w:pPr>
        <w:pStyle w:val="Plattetekst"/>
      </w:pPr>
    </w:p>
    <w:p w14:paraId="1501F980" w14:textId="77777777" w:rsidR="001467FE" w:rsidRPr="00B26A10" w:rsidRDefault="001467FE" w:rsidP="008A258E">
      <w:pPr>
        <w:pStyle w:val="Plattetekst"/>
      </w:pPr>
      <w:r w:rsidRPr="00B26A10">
        <w:t xml:space="preserve">Het menu </w:t>
      </w:r>
      <w:r w:rsidRPr="00B26A10">
        <w:rPr>
          <w:u w:val="single"/>
        </w:rPr>
        <w:t>Wijzigen</w:t>
      </w:r>
      <w:r w:rsidRPr="00B26A10">
        <w:t xml:space="preserve"> kan gebruikt worden voor het wijzigen en of selecteren van gegevens.</w:t>
      </w:r>
    </w:p>
    <w:p w14:paraId="07CD5136" w14:textId="77777777" w:rsidR="001467FE" w:rsidRPr="00B26A10" w:rsidRDefault="001467FE" w:rsidP="008A258E">
      <w:pPr>
        <w:pStyle w:val="Plattetekst"/>
      </w:pPr>
    </w:p>
    <w:p w14:paraId="6AB13073" w14:textId="77777777" w:rsidR="001467FE" w:rsidRPr="00B26A10" w:rsidRDefault="00951731" w:rsidP="005D068F">
      <w:pPr>
        <w:pStyle w:val="Plattetekst"/>
        <w:jc w:val="center"/>
      </w:pPr>
      <w:r w:rsidRPr="00B26A10">
        <w:rPr>
          <w:noProof/>
          <w:lang w:eastAsia="nl-NL"/>
        </w:rPr>
        <w:drawing>
          <wp:inline distT="0" distB="0" distL="0" distR="0" wp14:anchorId="10F0CC6B" wp14:editId="00DED31B">
            <wp:extent cx="1351915" cy="1820545"/>
            <wp:effectExtent l="19050" t="19050" r="635" b="8255"/>
            <wp:docPr id="118" name="Picture 39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351915" cy="1820545"/>
                    </a:xfrm>
                    <a:prstGeom prst="rect">
                      <a:avLst/>
                    </a:prstGeom>
                    <a:noFill/>
                    <a:ln w="6350" cmpd="sng">
                      <a:solidFill>
                        <a:srgbClr val="000000"/>
                      </a:solidFill>
                      <a:miter lim="800000"/>
                      <a:headEnd/>
                      <a:tailEnd/>
                    </a:ln>
                    <a:effectLst/>
                  </pic:spPr>
                </pic:pic>
              </a:graphicData>
            </a:graphic>
          </wp:inline>
        </w:drawing>
      </w:r>
    </w:p>
    <w:p w14:paraId="2A9C8F95" w14:textId="709CE5E5" w:rsidR="001467FE" w:rsidRPr="00B26A10" w:rsidRDefault="001467FE" w:rsidP="0065760D">
      <w:pPr>
        <w:pStyle w:val="Bijschrif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4</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3</w:t>
      </w:r>
      <w:r w:rsidR="002616EE" w:rsidRPr="00B26A10">
        <w:fldChar w:fldCharType="end"/>
      </w:r>
      <w:r w:rsidRPr="00B26A10">
        <w:t>. Menu Wijzigen</w:t>
      </w:r>
    </w:p>
    <w:p w14:paraId="533D1EDE" w14:textId="77777777" w:rsidR="00391072" w:rsidRPr="00B26A10" w:rsidRDefault="00391072" w:rsidP="008A258E">
      <w:pPr>
        <w:pStyle w:val="Plattetekst"/>
      </w:pPr>
    </w:p>
    <w:p w14:paraId="6AD61F62" w14:textId="77777777" w:rsidR="001467FE" w:rsidRPr="00B26A10" w:rsidRDefault="001467FE" w:rsidP="00553E1A">
      <w:pPr>
        <w:pStyle w:val="Kop4"/>
        <w:rPr>
          <w:rStyle w:val="BodyTextCharChar"/>
          <w:lang w:val="nl-NL"/>
        </w:rPr>
      </w:pPr>
      <w:bookmarkStart w:id="330" w:name="_Toc152424638"/>
      <w:r w:rsidRPr="00B26A10">
        <w:rPr>
          <w:rStyle w:val="BodyTextCharChar"/>
          <w:lang w:val="nl-NL"/>
        </w:rPr>
        <w:t>Undo</w:t>
      </w:r>
      <w:bookmarkEnd w:id="330"/>
      <w:r w:rsidR="005D068F" w:rsidRPr="00B26A10">
        <w:rPr>
          <w:rStyle w:val="BodyTextCharChar"/>
          <w:lang w:val="nl-NL"/>
        </w:rPr>
        <w:t xml:space="preserve"> &lt;CTRL&gt;&lt;Z&gt;</w:t>
      </w:r>
    </w:p>
    <w:p w14:paraId="337EF2A8" w14:textId="77777777" w:rsidR="009B541F" w:rsidRPr="00B26A10" w:rsidRDefault="001467FE" w:rsidP="008A258E">
      <w:pPr>
        <w:pStyle w:val="Plattetekst"/>
      </w:pPr>
      <w:r w:rsidRPr="00B26A10">
        <w:t xml:space="preserve">De gebruiker kan hier de laatste wijziging als </w:t>
      </w:r>
      <w:r w:rsidR="0090756A" w:rsidRPr="00B26A10">
        <w:t xml:space="preserve">het </w:t>
      </w:r>
      <w:r w:rsidRPr="00B26A10">
        <w:t xml:space="preserve">verschuiven van </w:t>
      </w:r>
      <w:r w:rsidR="0090756A" w:rsidRPr="00B26A10">
        <w:t xml:space="preserve">een </w:t>
      </w:r>
      <w:r w:rsidR="005D068F" w:rsidRPr="00B26A10">
        <w:t>unit</w:t>
      </w:r>
      <w:r w:rsidRPr="00B26A10">
        <w:t xml:space="preserve"> of het toevoegen/verwijderen van </w:t>
      </w:r>
      <w:r w:rsidR="0090756A" w:rsidRPr="00B26A10">
        <w:t xml:space="preserve">een </w:t>
      </w:r>
      <w:r w:rsidR="005D068F" w:rsidRPr="00B26A10">
        <w:t>unit</w:t>
      </w:r>
      <w:r w:rsidRPr="00B26A10">
        <w:t xml:space="preserve"> ongedaan maken.</w:t>
      </w:r>
    </w:p>
    <w:p w14:paraId="282FDAD8" w14:textId="77777777" w:rsidR="001467FE" w:rsidRPr="00B26A10" w:rsidRDefault="001467FE" w:rsidP="008A258E">
      <w:pPr>
        <w:pStyle w:val="Plattetekst"/>
      </w:pPr>
    </w:p>
    <w:p w14:paraId="4EEB52B4" w14:textId="77777777" w:rsidR="001467FE" w:rsidRPr="00B26A10" w:rsidRDefault="00E81702" w:rsidP="00AF548A">
      <w:pPr>
        <w:pStyle w:val="Kop4"/>
      </w:pPr>
      <w:bookmarkStart w:id="331" w:name="_Toc152424639"/>
      <w:r w:rsidRPr="00B26A10">
        <w:rPr>
          <w:noProof/>
        </w:rPr>
        <w:t>Redo</w:t>
      </w:r>
      <w:bookmarkEnd w:id="331"/>
      <w:r w:rsidR="005D068F" w:rsidRPr="00B26A10">
        <w:rPr>
          <w:noProof/>
        </w:rPr>
        <w:t xml:space="preserve"> &lt;CTRL&gt;&lt;Y&gt;</w:t>
      </w:r>
    </w:p>
    <w:p w14:paraId="34D0B31C" w14:textId="77777777" w:rsidR="001467FE" w:rsidRPr="00B26A10" w:rsidRDefault="001467FE" w:rsidP="008A258E">
      <w:pPr>
        <w:pStyle w:val="Plattetekst"/>
      </w:pPr>
      <w:r w:rsidRPr="00B26A10">
        <w:t>Hiermee kan de gebruiker ongedaan gemaakte wijzigingen weer herstellen.</w:t>
      </w:r>
    </w:p>
    <w:p w14:paraId="45740C58" w14:textId="77777777" w:rsidR="001467FE" w:rsidRPr="00B26A10" w:rsidRDefault="001467FE" w:rsidP="008A258E">
      <w:pPr>
        <w:pStyle w:val="Plattetekst"/>
      </w:pPr>
    </w:p>
    <w:p w14:paraId="100A5746" w14:textId="77777777" w:rsidR="00B37198" w:rsidRPr="00B26A10" w:rsidRDefault="00B37198" w:rsidP="00AF548A">
      <w:pPr>
        <w:pStyle w:val="Kop4"/>
      </w:pPr>
      <w:bookmarkStart w:id="332" w:name="_Toc152424640"/>
      <w:r w:rsidRPr="00B26A10">
        <w:t>Knip</w:t>
      </w:r>
    </w:p>
    <w:p w14:paraId="77C2E0F5" w14:textId="77777777" w:rsidR="00B37198" w:rsidRPr="00B26A10" w:rsidRDefault="00B37198" w:rsidP="00B37198">
      <w:pPr>
        <w:pStyle w:val="Plattetekst"/>
      </w:pPr>
      <w:r w:rsidRPr="00B26A10">
        <w:t>Deze opdracht zet het geselecteerde object op het tekenscherm op het klembord en verwijdert het object van het tekenscherm.</w:t>
      </w:r>
    </w:p>
    <w:p w14:paraId="0A3D109E" w14:textId="77777777" w:rsidR="00B37198" w:rsidRPr="00B26A10" w:rsidRDefault="00B37198" w:rsidP="00B37198">
      <w:pPr>
        <w:pStyle w:val="Plattetekst"/>
      </w:pPr>
    </w:p>
    <w:p w14:paraId="63B32961" w14:textId="77777777" w:rsidR="00B37198" w:rsidRPr="00B26A10" w:rsidRDefault="00B37198" w:rsidP="00B37198">
      <w:pPr>
        <w:pStyle w:val="Kop4"/>
      </w:pPr>
      <w:bookmarkStart w:id="333" w:name="_Toc152424641"/>
      <w:bookmarkEnd w:id="332"/>
      <w:r w:rsidRPr="00B26A10">
        <w:t>Kopieer</w:t>
      </w:r>
    </w:p>
    <w:p w14:paraId="6B475FFA" w14:textId="77777777" w:rsidR="00B37198" w:rsidRPr="00B26A10" w:rsidRDefault="00B37198" w:rsidP="00B37198">
      <w:pPr>
        <w:pStyle w:val="Plattetekst"/>
      </w:pPr>
      <w:r w:rsidRPr="00B26A10">
        <w:t xml:space="preserve">Deze opdracht kopieert de geselecteerde unit of units. </w:t>
      </w:r>
    </w:p>
    <w:p w14:paraId="2C39EFAF" w14:textId="77777777" w:rsidR="00B37198" w:rsidRPr="00B26A10" w:rsidRDefault="00B37198" w:rsidP="00B37198">
      <w:pPr>
        <w:pStyle w:val="Plattetekst"/>
      </w:pPr>
    </w:p>
    <w:p w14:paraId="45ACDBC6" w14:textId="77777777" w:rsidR="00B37198" w:rsidRPr="00B26A10" w:rsidRDefault="00B37198" w:rsidP="00B37198">
      <w:pPr>
        <w:pStyle w:val="Kop4"/>
      </w:pPr>
      <w:r w:rsidRPr="00B26A10">
        <w:t>Plakken</w:t>
      </w:r>
    </w:p>
    <w:p w14:paraId="1378148C" w14:textId="77777777" w:rsidR="00B37198" w:rsidRPr="00B26A10" w:rsidRDefault="00B37198" w:rsidP="00B37198">
      <w:pPr>
        <w:pStyle w:val="Plattetekst"/>
      </w:pPr>
      <w:r w:rsidRPr="00B26A10">
        <w:t xml:space="preserve">Deze opdracht plakt de gekopieerde unit of units. </w:t>
      </w:r>
      <w:r w:rsidR="00963AFE" w:rsidRPr="00B26A10">
        <w:t>De kopieën worden over de originele geplaatst.</w:t>
      </w:r>
    </w:p>
    <w:p w14:paraId="00B8FBA1" w14:textId="77777777" w:rsidR="00B37198" w:rsidRPr="00B26A10" w:rsidRDefault="00B37198" w:rsidP="00B37198">
      <w:pPr>
        <w:pStyle w:val="Plattetekst"/>
      </w:pPr>
    </w:p>
    <w:p w14:paraId="539A0EE0" w14:textId="77777777" w:rsidR="006560A1" w:rsidRPr="00B26A10" w:rsidRDefault="00B37198" w:rsidP="006560A1">
      <w:pPr>
        <w:pStyle w:val="Kop4"/>
      </w:pPr>
      <w:r w:rsidRPr="00B26A10">
        <w:t>V</w:t>
      </w:r>
      <w:r w:rsidR="006560A1" w:rsidRPr="00B26A10">
        <w:t xml:space="preserve">erwijder </w:t>
      </w:r>
      <w:bookmarkEnd w:id="333"/>
    </w:p>
    <w:p w14:paraId="58399AD7" w14:textId="77777777" w:rsidR="006560A1" w:rsidRPr="00B26A10" w:rsidRDefault="006560A1" w:rsidP="006560A1">
      <w:pPr>
        <w:pStyle w:val="Plattetekst"/>
      </w:pPr>
      <w:r w:rsidRPr="00B26A10">
        <w:t>Deze opdracht wordt actief als er een object op het geografische scherm is geselecteerd. Met deze opdracht wordt het betreffende object verwijderd.</w:t>
      </w:r>
    </w:p>
    <w:p w14:paraId="34F60BE3" w14:textId="77777777" w:rsidR="006560A1" w:rsidRPr="00B26A10" w:rsidRDefault="006560A1" w:rsidP="008A258E">
      <w:pPr>
        <w:pStyle w:val="Plattetekst"/>
      </w:pPr>
    </w:p>
    <w:p w14:paraId="5E32DEE0" w14:textId="77777777" w:rsidR="00C85F19" w:rsidRPr="00B26A10" w:rsidRDefault="00C85F19" w:rsidP="008A258E">
      <w:pPr>
        <w:pStyle w:val="Plattetekst"/>
      </w:pPr>
    </w:p>
    <w:p w14:paraId="609D284A" w14:textId="436F4D15" w:rsidR="001467FE" w:rsidRPr="00B26A10" w:rsidRDefault="001467FE" w:rsidP="00031D44">
      <w:pPr>
        <w:pStyle w:val="Kop3"/>
        <w:ind w:firstLine="0"/>
      </w:pPr>
      <w:bookmarkStart w:id="334" w:name="_Toc89443027"/>
      <w:bookmarkStart w:id="335" w:name="_Toc89443784"/>
      <w:bookmarkStart w:id="336" w:name="_Toc89460840"/>
      <w:bookmarkStart w:id="337" w:name="_Toc89506449"/>
      <w:bookmarkStart w:id="338" w:name="_Toc124831473"/>
      <w:bookmarkStart w:id="339" w:name="_Toc152424642"/>
      <w:bookmarkStart w:id="340" w:name="_Toc65857895"/>
      <w:r w:rsidRPr="00B26A10">
        <w:t xml:space="preserve">Menu </w:t>
      </w:r>
      <w:bookmarkEnd w:id="334"/>
      <w:bookmarkEnd w:id="335"/>
      <w:bookmarkEnd w:id="336"/>
      <w:bookmarkEnd w:id="337"/>
      <w:bookmarkEnd w:id="338"/>
      <w:bookmarkEnd w:id="339"/>
      <w:r w:rsidR="000C3C96" w:rsidRPr="00B26A10">
        <w:t>Beeld</w:t>
      </w:r>
      <w:bookmarkEnd w:id="340"/>
    </w:p>
    <w:p w14:paraId="081F94D3" w14:textId="77777777" w:rsidR="00544570" w:rsidRPr="00B26A10" w:rsidRDefault="00544570" w:rsidP="008A258E">
      <w:pPr>
        <w:pStyle w:val="Plattetekst"/>
      </w:pPr>
    </w:p>
    <w:p w14:paraId="3E9D1262" w14:textId="77777777" w:rsidR="001467FE" w:rsidRPr="00B26A10" w:rsidRDefault="001467FE" w:rsidP="008A258E">
      <w:pPr>
        <w:pStyle w:val="Plattetekst"/>
      </w:pPr>
      <w:r w:rsidRPr="00B26A10">
        <w:t xml:space="preserve">Het menu </w:t>
      </w:r>
      <w:r w:rsidR="009A1432" w:rsidRPr="00B26A10">
        <w:rPr>
          <w:u w:val="single"/>
        </w:rPr>
        <w:t>Beeld</w:t>
      </w:r>
      <w:r w:rsidR="009A1432" w:rsidRPr="00B26A10">
        <w:t xml:space="preserve"> </w:t>
      </w:r>
      <w:r w:rsidRPr="00B26A10">
        <w:t xml:space="preserve">kan gebruikt worden voor het </w:t>
      </w:r>
      <w:r w:rsidR="008C6C16" w:rsidRPr="00B26A10">
        <w:t>instellen van de achtergrond, grid, snap, zoomfuncties, openen overviewscherm, uit elkaar of dichter bij elkaar plaatsen van units, het aan- en uit zetten van de onvolledige units indicator en het tonen van paden naar- en van een unit</w:t>
      </w:r>
      <w:r w:rsidRPr="00B26A10">
        <w:t>.</w:t>
      </w:r>
      <w:r w:rsidR="001F1C02" w:rsidRPr="00B26A10">
        <w:t xml:space="preserve"> Ook kan men de korte naam onder de unit afwisselen met de lange naam en de omschrijving.</w:t>
      </w:r>
    </w:p>
    <w:p w14:paraId="2AD70821" w14:textId="77777777" w:rsidR="001467FE" w:rsidRPr="00B26A10" w:rsidRDefault="001467FE" w:rsidP="008A258E">
      <w:pPr>
        <w:pStyle w:val="Plattetekst"/>
      </w:pPr>
    </w:p>
    <w:p w14:paraId="165F9B41" w14:textId="77777777" w:rsidR="001467FE" w:rsidRPr="00B26A10" w:rsidRDefault="00951731" w:rsidP="009832E8">
      <w:pPr>
        <w:pStyle w:val="Plattetekst"/>
        <w:jc w:val="center"/>
      </w:pPr>
      <w:r w:rsidRPr="00B26A10">
        <w:rPr>
          <w:noProof/>
          <w:lang w:eastAsia="nl-NL"/>
        </w:rPr>
        <w:drawing>
          <wp:inline distT="0" distB="0" distL="0" distR="0" wp14:anchorId="7F55690E" wp14:editId="0AAC2B69">
            <wp:extent cx="2258060" cy="4055110"/>
            <wp:effectExtent l="19050" t="19050" r="8890" b="2540"/>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58060" cy="4055110"/>
                    </a:xfrm>
                    <a:prstGeom prst="rect">
                      <a:avLst/>
                    </a:prstGeom>
                    <a:noFill/>
                    <a:ln w="6350" cmpd="sng">
                      <a:solidFill>
                        <a:srgbClr val="000000"/>
                      </a:solidFill>
                      <a:miter lim="800000"/>
                      <a:headEnd/>
                      <a:tailEnd/>
                    </a:ln>
                    <a:effectLst/>
                  </pic:spPr>
                </pic:pic>
              </a:graphicData>
            </a:graphic>
          </wp:inline>
        </w:drawing>
      </w:r>
    </w:p>
    <w:p w14:paraId="6CD3C81B" w14:textId="2A2D2FC3" w:rsidR="001467FE" w:rsidRPr="00B26A10" w:rsidRDefault="001467FE" w:rsidP="00CE2E1D">
      <w:pPr>
        <w:pStyle w:val="Bijschrif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4</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4</w:t>
      </w:r>
      <w:r w:rsidR="002616EE" w:rsidRPr="00B26A10">
        <w:fldChar w:fldCharType="end"/>
      </w:r>
      <w:r w:rsidRPr="00B26A10">
        <w:t>. Menu Beeld</w:t>
      </w:r>
    </w:p>
    <w:p w14:paraId="13B09631" w14:textId="77777777" w:rsidR="00544570" w:rsidRPr="00B26A10" w:rsidRDefault="00544570" w:rsidP="008A258E">
      <w:pPr>
        <w:pStyle w:val="Plattetekst"/>
      </w:pPr>
    </w:p>
    <w:p w14:paraId="787E9C4E" w14:textId="6D36E0F8" w:rsidR="001467FE" w:rsidRPr="00B26A10" w:rsidRDefault="001467FE" w:rsidP="00A62904">
      <w:pPr>
        <w:pStyle w:val="Kop3"/>
        <w:ind w:firstLine="0"/>
      </w:pPr>
      <w:bookmarkStart w:id="341" w:name="_Toc89443028"/>
      <w:bookmarkStart w:id="342" w:name="_Toc89443785"/>
      <w:bookmarkStart w:id="343" w:name="_Toc89460841"/>
      <w:bookmarkStart w:id="344" w:name="_Toc89506450"/>
      <w:bookmarkStart w:id="345" w:name="_Toc124831474"/>
      <w:bookmarkStart w:id="346" w:name="_Toc152424643"/>
      <w:bookmarkStart w:id="347" w:name="_Toc65857896"/>
      <w:r w:rsidRPr="00B26A10">
        <w:t xml:space="preserve">Menu </w:t>
      </w:r>
      <w:bookmarkEnd w:id="341"/>
      <w:bookmarkEnd w:id="342"/>
      <w:bookmarkEnd w:id="343"/>
      <w:bookmarkEnd w:id="344"/>
      <w:bookmarkEnd w:id="345"/>
      <w:bookmarkEnd w:id="346"/>
      <w:r w:rsidR="00FC6EE3" w:rsidRPr="00B26A10">
        <w:t>Lagen</w:t>
      </w:r>
      <w:bookmarkEnd w:id="347"/>
    </w:p>
    <w:p w14:paraId="2C3F599E" w14:textId="77777777" w:rsidR="00544570" w:rsidRPr="00B26A10" w:rsidRDefault="00544570" w:rsidP="008A258E">
      <w:pPr>
        <w:pStyle w:val="Plattetekst"/>
      </w:pPr>
    </w:p>
    <w:p w14:paraId="155DD0DA" w14:textId="7B85C1D3" w:rsidR="009B541F" w:rsidRPr="00B26A10" w:rsidRDefault="001467FE" w:rsidP="008A258E">
      <w:pPr>
        <w:pStyle w:val="Plattetekst"/>
      </w:pPr>
      <w:r w:rsidRPr="00B26A10">
        <w:t xml:space="preserve">In figuur </w:t>
      </w:r>
      <w:r w:rsidR="000B3192">
        <w:t>4-5</w:t>
      </w:r>
      <w:commentRangeStart w:id="348"/>
      <w:commentRangeEnd w:id="348"/>
      <w:r w:rsidR="00DA3B77" w:rsidRPr="00B26A10">
        <w:t xml:space="preserve"> </w:t>
      </w:r>
      <w:r w:rsidRPr="00B26A10">
        <w:t xml:space="preserve">is het menu </w:t>
      </w:r>
      <w:r w:rsidR="00FC6EE3" w:rsidRPr="00B26A10">
        <w:rPr>
          <w:u w:val="single"/>
        </w:rPr>
        <w:t>Lagen</w:t>
      </w:r>
      <w:r w:rsidRPr="00B26A10">
        <w:t xml:space="preserve"> gegeven.</w:t>
      </w:r>
    </w:p>
    <w:p w14:paraId="4B21F57D" w14:textId="77777777" w:rsidR="001467FE" w:rsidRPr="00B26A10" w:rsidRDefault="001467FE" w:rsidP="008A258E">
      <w:pPr>
        <w:pStyle w:val="Plattetekst"/>
      </w:pPr>
    </w:p>
    <w:p w14:paraId="70D3A263" w14:textId="77777777" w:rsidR="001467FE" w:rsidRPr="00B26A10" w:rsidRDefault="00951731" w:rsidP="000A2457">
      <w:pPr>
        <w:pStyle w:val="Plattetekst"/>
        <w:jc w:val="center"/>
      </w:pPr>
      <w:r w:rsidRPr="00B26A10">
        <w:rPr>
          <w:noProof/>
          <w:lang w:eastAsia="nl-NL"/>
        </w:rPr>
        <w:drawing>
          <wp:inline distT="0" distB="0" distL="0" distR="0" wp14:anchorId="0A0A1AC3" wp14:editId="40B1667C">
            <wp:extent cx="2186305" cy="1240155"/>
            <wp:effectExtent l="19050" t="19050" r="4445" b="0"/>
            <wp:docPr id="120" name="Picture 39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86305" cy="1240155"/>
                    </a:xfrm>
                    <a:prstGeom prst="rect">
                      <a:avLst/>
                    </a:prstGeom>
                    <a:noFill/>
                    <a:ln w="6350" cmpd="sng">
                      <a:solidFill>
                        <a:srgbClr val="000000"/>
                      </a:solidFill>
                      <a:miter lim="800000"/>
                      <a:headEnd/>
                      <a:tailEnd/>
                    </a:ln>
                    <a:effectLst/>
                  </pic:spPr>
                </pic:pic>
              </a:graphicData>
            </a:graphic>
          </wp:inline>
        </w:drawing>
      </w:r>
    </w:p>
    <w:p w14:paraId="020991FA" w14:textId="1F5970E6" w:rsidR="001467FE" w:rsidRPr="00B26A10" w:rsidRDefault="001467FE" w:rsidP="000A2457">
      <w:pPr>
        <w:pStyle w:val="Bijschrift"/>
        <w:jc w:val="center"/>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4</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5</w:t>
      </w:r>
      <w:r w:rsidR="002616EE" w:rsidRPr="00B26A10">
        <w:fldChar w:fldCharType="end"/>
      </w:r>
      <w:r w:rsidRPr="00B26A10">
        <w:t>. Menu Analyse</w:t>
      </w:r>
    </w:p>
    <w:p w14:paraId="4431C769" w14:textId="77777777" w:rsidR="00FC6EE3" w:rsidRPr="00B26A10" w:rsidRDefault="00FC6EE3" w:rsidP="00AF548A">
      <w:pPr>
        <w:pStyle w:val="Kop4"/>
      </w:pPr>
      <w:r w:rsidRPr="00B26A10">
        <w:t xml:space="preserve">Nieuwe laag </w:t>
      </w:r>
    </w:p>
    <w:p w14:paraId="44BBEBB3" w14:textId="77777777" w:rsidR="00FC6EE3" w:rsidRPr="00B26A10" w:rsidRDefault="00FC6EE3" w:rsidP="00FC7C5C">
      <w:pPr>
        <w:pStyle w:val="Plattetekst"/>
      </w:pPr>
      <w:r w:rsidRPr="00B26A10">
        <w:t xml:space="preserve">Nieuwe laag voegt een nieuwe laag toe aan het tekencanvas. </w:t>
      </w:r>
    </w:p>
    <w:p w14:paraId="784E19BA" w14:textId="77777777" w:rsidR="00FC7C5C" w:rsidRPr="00B26A10" w:rsidRDefault="00FC7C5C" w:rsidP="00AF548A">
      <w:pPr>
        <w:pStyle w:val="Kop4"/>
      </w:pPr>
    </w:p>
    <w:p w14:paraId="673DDD65" w14:textId="77777777" w:rsidR="00FC7C5C" w:rsidRPr="00B26A10" w:rsidRDefault="00FC7C5C" w:rsidP="00AF548A">
      <w:pPr>
        <w:pStyle w:val="Kop4"/>
      </w:pPr>
      <w:r w:rsidRPr="00B26A10">
        <w:t>Huidige laag verwijderen</w:t>
      </w:r>
    </w:p>
    <w:p w14:paraId="4B634A07" w14:textId="77777777" w:rsidR="00F570BE" w:rsidRPr="00B26A10" w:rsidRDefault="00FC7C5C" w:rsidP="00FC7C5C">
      <w:pPr>
        <w:pStyle w:val="Plattetekst"/>
      </w:pPr>
      <w:r w:rsidRPr="00B26A10">
        <w:t>Huidige laag verwijderen verwijdert de huidig geselecteerde laag. In het panel Lagen is dit de  ges</w:t>
      </w:r>
      <w:r w:rsidR="008608F5" w:rsidRPr="00B26A10">
        <w:t>e</w:t>
      </w:r>
      <w:r w:rsidRPr="00B26A10">
        <w:t>lecteerde laag.</w:t>
      </w:r>
    </w:p>
    <w:p w14:paraId="3B1BBC52" w14:textId="77777777" w:rsidR="008608F5" w:rsidRPr="00B26A10" w:rsidRDefault="008608F5" w:rsidP="00FC7C5C">
      <w:pPr>
        <w:pStyle w:val="Plattetekst"/>
      </w:pPr>
      <w:r w:rsidRPr="00B26A10">
        <w:t xml:space="preserve"> </w:t>
      </w:r>
    </w:p>
    <w:p w14:paraId="32145E19" w14:textId="77777777" w:rsidR="00FC7C5C" w:rsidRPr="00B26A10" w:rsidRDefault="00951731" w:rsidP="001C4173">
      <w:pPr>
        <w:pStyle w:val="Plattetekst"/>
        <w:jc w:val="center"/>
      </w:pPr>
      <w:r w:rsidRPr="00B26A10">
        <w:rPr>
          <w:noProof/>
          <w:lang w:eastAsia="nl-NL"/>
        </w:rPr>
        <w:drawing>
          <wp:inline distT="0" distB="0" distL="0" distR="0" wp14:anchorId="70B56D00" wp14:editId="7B237D8D">
            <wp:extent cx="2886075" cy="612140"/>
            <wp:effectExtent l="19050" t="19050" r="9525" b="0"/>
            <wp:docPr id="121" name="Picture 39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86075" cy="612140"/>
                    </a:xfrm>
                    <a:prstGeom prst="rect">
                      <a:avLst/>
                    </a:prstGeom>
                    <a:noFill/>
                    <a:ln w="6350" cmpd="sng">
                      <a:solidFill>
                        <a:srgbClr val="000000"/>
                      </a:solidFill>
                      <a:miter lim="800000"/>
                      <a:headEnd/>
                      <a:tailEnd/>
                    </a:ln>
                    <a:effectLst/>
                  </pic:spPr>
                </pic:pic>
              </a:graphicData>
            </a:graphic>
          </wp:inline>
        </w:drawing>
      </w:r>
    </w:p>
    <w:p w14:paraId="526AA36C" w14:textId="77777777" w:rsidR="008608F5" w:rsidRPr="00B26A10" w:rsidRDefault="008608F5" w:rsidP="00FC7C5C">
      <w:pPr>
        <w:pStyle w:val="Plattetekst"/>
      </w:pPr>
    </w:p>
    <w:p w14:paraId="600C44DE" w14:textId="77777777" w:rsidR="008608F5" w:rsidRPr="00B26A10" w:rsidRDefault="008608F5" w:rsidP="008608F5">
      <w:pPr>
        <w:pStyle w:val="Kop4"/>
      </w:pPr>
      <w:r w:rsidRPr="00B26A10">
        <w:t>Groepeer</w:t>
      </w:r>
    </w:p>
    <w:p w14:paraId="51BAE24C" w14:textId="77777777" w:rsidR="008608F5" w:rsidRPr="00B26A10" w:rsidRDefault="008608F5" w:rsidP="00FC7C5C">
      <w:pPr>
        <w:pStyle w:val="Plattetekst"/>
      </w:pPr>
      <w:r w:rsidRPr="00B26A10">
        <w:t>Deze functie groepeert de gesel</w:t>
      </w:r>
      <w:r w:rsidR="00111136" w:rsidRPr="00B26A10">
        <w:t>e</w:t>
      </w:r>
      <w:r w:rsidRPr="00B26A10">
        <w:t>cteerde units in het tekencanvas.</w:t>
      </w:r>
    </w:p>
    <w:p w14:paraId="09885BCC" w14:textId="77777777" w:rsidR="008608F5" w:rsidRPr="00B26A10" w:rsidRDefault="008608F5" w:rsidP="00FC7C5C">
      <w:pPr>
        <w:pStyle w:val="Plattetekst"/>
      </w:pPr>
    </w:p>
    <w:p w14:paraId="4F3660F3" w14:textId="77777777" w:rsidR="008608F5" w:rsidRPr="00B26A10" w:rsidRDefault="008608F5" w:rsidP="008608F5">
      <w:pPr>
        <w:pStyle w:val="Kop4"/>
      </w:pPr>
      <w:r w:rsidRPr="00B26A10">
        <w:t>Ongroepeer</w:t>
      </w:r>
    </w:p>
    <w:p w14:paraId="74321AD3" w14:textId="77777777" w:rsidR="008608F5" w:rsidRPr="00B26A10" w:rsidRDefault="008608F5" w:rsidP="00FC7C5C">
      <w:pPr>
        <w:pStyle w:val="Plattetekst"/>
      </w:pPr>
      <w:r w:rsidRPr="00B26A10">
        <w:t>Deze functie haalt de units uit een groep en verwijdert de groep.</w:t>
      </w:r>
    </w:p>
    <w:p w14:paraId="413BF49B" w14:textId="77777777" w:rsidR="00FE6FC2" w:rsidRPr="00B26A10" w:rsidRDefault="00FE6FC2" w:rsidP="00FC7C5C">
      <w:pPr>
        <w:pStyle w:val="Plattetekst"/>
      </w:pPr>
    </w:p>
    <w:p w14:paraId="3423C423" w14:textId="0E90B4B6" w:rsidR="00FE6FC2" w:rsidRPr="00B26A10" w:rsidRDefault="00FE6FC2" w:rsidP="00E62C2B">
      <w:pPr>
        <w:pStyle w:val="Kop3"/>
        <w:ind w:firstLine="0"/>
      </w:pPr>
      <w:bookmarkStart w:id="349" w:name="_Toc65857897"/>
      <w:r w:rsidRPr="00B26A10">
        <w:t>Menu Tools</w:t>
      </w:r>
      <w:bookmarkEnd w:id="349"/>
    </w:p>
    <w:p w14:paraId="5B2846C8" w14:textId="77777777" w:rsidR="00FE6FC2" w:rsidRPr="00B26A10" w:rsidRDefault="000173BA" w:rsidP="00C15D22">
      <w:pPr>
        <w:pStyle w:val="Plattetekst"/>
        <w:keepNext/>
        <w:jc w:val="center"/>
      </w:pPr>
      <w:r w:rsidRPr="00B26A10">
        <w:rPr>
          <w:noProof/>
          <w:lang w:eastAsia="nl-NL"/>
        </w:rPr>
        <w:drawing>
          <wp:inline distT="0" distB="0" distL="0" distR="0" wp14:anchorId="1B948170" wp14:editId="2B3658DD">
            <wp:extent cx="2790825" cy="16859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90825" cy="1685925"/>
                    </a:xfrm>
                    <a:prstGeom prst="rect">
                      <a:avLst/>
                    </a:prstGeom>
                  </pic:spPr>
                </pic:pic>
              </a:graphicData>
            </a:graphic>
          </wp:inline>
        </w:drawing>
      </w:r>
    </w:p>
    <w:p w14:paraId="33305F38" w14:textId="77777777" w:rsidR="00FE6FC2" w:rsidRPr="00B26A10" w:rsidRDefault="00FE6FC2" w:rsidP="00C15D22">
      <w:pPr>
        <w:pStyle w:val="Bijschrift"/>
        <w:jc w:val="center"/>
      </w:pPr>
      <w:r w:rsidRPr="00B26A10">
        <w:t>Figuur 4.6 Menu Tools</w:t>
      </w:r>
    </w:p>
    <w:p w14:paraId="61C1A4C9" w14:textId="77777777" w:rsidR="00FE6FC2" w:rsidRPr="00B26A10" w:rsidRDefault="00FE6FC2" w:rsidP="00FE6FC2">
      <w:pPr>
        <w:pStyle w:val="Plattetekst"/>
      </w:pPr>
      <w:r w:rsidRPr="00B26A10">
        <w:t>Dit menu toont hulpmiddelen om units uit te lijnen, de panelen zichtbaar te maken of te verbergen en (voor de toekomst</w:t>
      </w:r>
      <w:r w:rsidR="00242FAA" w:rsidRPr="00B26A10">
        <w:t>, nog niet in deze versie</w:t>
      </w:r>
      <w:r w:rsidRPr="00B26A10">
        <w:t>) een taalkeuze.</w:t>
      </w:r>
    </w:p>
    <w:p w14:paraId="29A4FCAC" w14:textId="77777777" w:rsidR="00FE6FC2" w:rsidRPr="00B26A10" w:rsidRDefault="00FE6FC2" w:rsidP="00FE6FC2">
      <w:pPr>
        <w:pStyle w:val="Plattetekst"/>
      </w:pPr>
    </w:p>
    <w:p w14:paraId="397E164C" w14:textId="77777777" w:rsidR="00FE6FC2" w:rsidRPr="00B26A10" w:rsidRDefault="00FE6FC2" w:rsidP="00FC7C5C">
      <w:pPr>
        <w:pStyle w:val="Plattetekst"/>
      </w:pPr>
    </w:p>
    <w:p w14:paraId="352A23D9" w14:textId="6E18F055" w:rsidR="00FE6FC2" w:rsidRPr="00B26A10" w:rsidRDefault="00FE6FC2" w:rsidP="00E62C2B">
      <w:pPr>
        <w:pStyle w:val="Kop3"/>
        <w:ind w:firstLine="0"/>
      </w:pPr>
      <w:bookmarkStart w:id="350" w:name="_Toc65857898"/>
      <w:r w:rsidRPr="00B26A10">
        <w:t>Menu Analyse</w:t>
      </w:r>
      <w:bookmarkEnd w:id="350"/>
    </w:p>
    <w:p w14:paraId="2CAE0530" w14:textId="77777777" w:rsidR="000F011F" w:rsidRPr="00B26A10" w:rsidRDefault="00951731" w:rsidP="000F011F">
      <w:pPr>
        <w:pStyle w:val="Plattetekst"/>
        <w:keepNext/>
        <w:jc w:val="center"/>
      </w:pPr>
      <w:r w:rsidRPr="00B26A10">
        <w:rPr>
          <w:noProof/>
          <w:lang w:eastAsia="nl-NL"/>
        </w:rPr>
        <w:drawing>
          <wp:inline distT="0" distB="0" distL="0" distR="0" wp14:anchorId="5EFBF272" wp14:editId="0290E94B">
            <wp:extent cx="2051685" cy="1471295"/>
            <wp:effectExtent l="19050" t="19050" r="5715" b="0"/>
            <wp:docPr id="123" name="Picture 3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51685" cy="1471295"/>
                    </a:xfrm>
                    <a:prstGeom prst="rect">
                      <a:avLst/>
                    </a:prstGeom>
                    <a:noFill/>
                    <a:ln w="6350" cmpd="sng">
                      <a:solidFill>
                        <a:srgbClr val="000000"/>
                      </a:solidFill>
                      <a:miter lim="800000"/>
                      <a:headEnd/>
                      <a:tailEnd/>
                    </a:ln>
                    <a:effectLst/>
                  </pic:spPr>
                </pic:pic>
              </a:graphicData>
            </a:graphic>
          </wp:inline>
        </w:drawing>
      </w:r>
    </w:p>
    <w:p w14:paraId="2B09D59C" w14:textId="77777777" w:rsidR="000F011F" w:rsidRPr="00B26A10" w:rsidRDefault="000F011F" w:rsidP="000F011F">
      <w:pPr>
        <w:pStyle w:val="Bijschrift"/>
        <w:jc w:val="center"/>
      </w:pPr>
      <w:r w:rsidRPr="00B26A10">
        <w:t>Figuur 4.7 Menu Analyse</w:t>
      </w:r>
    </w:p>
    <w:p w14:paraId="33548CFA" w14:textId="77777777" w:rsidR="00ED2618" w:rsidRPr="00B26A10" w:rsidRDefault="00ED2618" w:rsidP="00ED2618">
      <w:pPr>
        <w:pStyle w:val="Kop4"/>
      </w:pPr>
      <w:bookmarkStart w:id="351" w:name="_Toc152424649"/>
      <w:r w:rsidRPr="00B26A10">
        <w:t>Stoffen</w:t>
      </w:r>
      <w:bookmarkEnd w:id="351"/>
    </w:p>
    <w:p w14:paraId="4DB11B5A" w14:textId="77777777" w:rsidR="00ED2618" w:rsidRPr="00B26A10" w:rsidRDefault="00ED2618" w:rsidP="00ED2618">
      <w:pPr>
        <w:pStyle w:val="Kop5"/>
        <w:rPr>
          <w:rFonts w:ascii="Helvetica" w:hAnsi="Helvetica" w:cs="Arial"/>
        </w:rPr>
      </w:pPr>
      <w:r w:rsidRPr="00B26A10">
        <w:rPr>
          <w:rFonts w:ascii="Helvetica" w:hAnsi="Helvetica" w:cs="Arial"/>
        </w:rPr>
        <w:t>Algemeen</w:t>
      </w:r>
    </w:p>
    <w:p w14:paraId="1E731EF1" w14:textId="77777777" w:rsidR="00ED2618" w:rsidRPr="00B26A10" w:rsidRDefault="00ED2618" w:rsidP="00ED2618">
      <w:pPr>
        <w:pStyle w:val="Plattetekst"/>
      </w:pPr>
      <w:r w:rsidRPr="00B26A10">
        <w:t xml:space="preserve">Met deze opdracht wordt de stoffendialoog geopend waarmee u stoffen en/of mengsels kunt wijzigen, toevoegen, verwijderen. In Proteus zijn in </w:t>
      </w:r>
      <w:r w:rsidR="007215B6" w:rsidRPr="00B26A10">
        <w:t>to</w:t>
      </w:r>
      <w:r w:rsidR="00D77BFB" w:rsidRPr="00B26A10">
        <w:t>taal 117</w:t>
      </w:r>
      <w:r w:rsidRPr="00B26A10">
        <w:t xml:space="preserve"> stoffen opgenomen in het stoffen bestand. Van 29 stoffen zijn de volledige gegevens opgenomen. Van een overige 88 stoffen ontbreken een of meerdere stofgegevens. In praktijk zal de gebruiker dus vrijwel altijd stoffen aan het bestand toevoegen. Alleen de volledig correct ingevulde stoffen worden getoond bij het samenstellen van mengsels en bij het definiëren van de stofregisters. Bij de stoffen worden drie verschillende type stofbestanden onderscheiden:</w:t>
      </w:r>
    </w:p>
    <w:p w14:paraId="4176D5D3" w14:textId="77777777" w:rsidR="00ED2618" w:rsidRPr="00B26A10" w:rsidRDefault="00ED2618" w:rsidP="00ED2618">
      <w:pPr>
        <w:pStyle w:val="Plattetekst"/>
      </w:pPr>
    </w:p>
    <w:p w14:paraId="06F5C411" w14:textId="77777777" w:rsidR="00ED2618" w:rsidRPr="00B26A10" w:rsidRDefault="00ED2618" w:rsidP="00ED2618">
      <w:pPr>
        <w:pStyle w:val="Plattetekst"/>
        <w:ind w:left="1276" w:hanging="1276"/>
      </w:pPr>
      <w:r w:rsidRPr="00B26A10">
        <w:t>Systeembestand</w:t>
      </w:r>
      <w:r w:rsidRPr="00B26A10">
        <w:tab/>
      </w:r>
      <w:r w:rsidRPr="00B26A10">
        <w:br/>
        <w:t xml:space="preserve">Het systeembestand wordt alleen gebruikt bij het nieuw aanmaken van een project. Bij het aanmaken van een nieuw project wordt het systeemstoffenbestand gekopieerd naar het project stoffenbestand. Dit houdt in dat wijzigingen van het systeemstoffenbestand geen invloed hebben op het project stoffenbestand en omgekeerd, dat wijzigingen in een project geen invloed hebben op het systeemstoffenbestand. Via de dialoog kan het projectstoffenbestand wel worden overschreven met het systeem stoffenbestand, of met een ander stoffenbestand. Ook het systeemstoffenbestand kan worden overschreven. </w:t>
      </w:r>
    </w:p>
    <w:p w14:paraId="1D6F6D6F" w14:textId="77777777" w:rsidR="00ED2618" w:rsidRPr="00B26A10" w:rsidRDefault="00ED2618" w:rsidP="00ED2618">
      <w:pPr>
        <w:pStyle w:val="Plattetekst"/>
        <w:ind w:left="1276" w:hanging="1276"/>
      </w:pPr>
      <w:r w:rsidRPr="00B26A10">
        <w:t>Project bestand</w:t>
      </w:r>
      <w:r w:rsidRPr="00B26A10">
        <w:tab/>
      </w:r>
      <w:r w:rsidRPr="00B26A10">
        <w:br/>
        <w:t>De stoffen worden bewaard in een projectstoffenbestand. Dit bestand is onderdeel van het project. In de dialoog kan het projectstoffenbestand voor gebruik in andere projecten worden bewaard als extern stoffenbestand. Stoffenbestanden hebben de extensie p2s. Via de stoffendialoog is het mogelijk om het systeem stoffenbestand te overschrijven met het project stoffenbestand of een extern stoffenbestand.</w:t>
      </w:r>
    </w:p>
    <w:p w14:paraId="56C60A13" w14:textId="77777777" w:rsidR="00ED2618" w:rsidRPr="00B26A10" w:rsidRDefault="00ED2618" w:rsidP="00ED2618">
      <w:pPr>
        <w:pStyle w:val="Plattetekst"/>
        <w:ind w:left="1276" w:hanging="1276"/>
      </w:pPr>
      <w:r w:rsidRPr="00B26A10">
        <w:t>Extern bestand</w:t>
      </w:r>
      <w:r w:rsidRPr="00B26A10">
        <w:tab/>
      </w:r>
      <w:r w:rsidRPr="00B26A10">
        <w:br/>
        <w:t>Via de dialoog is het mogelijk om het systeem stoffenbestand of een projectbestand als extern bestand te bewaren.</w:t>
      </w:r>
    </w:p>
    <w:p w14:paraId="067D5113" w14:textId="77777777" w:rsidR="00ED2618" w:rsidRPr="00B26A10" w:rsidRDefault="00ED2618" w:rsidP="00ED2618">
      <w:pPr>
        <w:pStyle w:val="Plattetekst"/>
      </w:pPr>
    </w:p>
    <w:p w14:paraId="109BF509" w14:textId="77777777" w:rsidR="00ED2618" w:rsidRPr="00B26A10" w:rsidRDefault="00ED2618" w:rsidP="00ED2618">
      <w:pPr>
        <w:pStyle w:val="Kop5"/>
        <w:rPr>
          <w:rFonts w:ascii="Helvetica" w:hAnsi="Helvetica" w:cs="Arial"/>
        </w:rPr>
      </w:pPr>
      <w:r w:rsidRPr="00B26A10">
        <w:rPr>
          <w:rFonts w:ascii="Helvetica" w:hAnsi="Helvetica" w:cs="Arial"/>
        </w:rPr>
        <w:t>De Dialoog</w:t>
      </w:r>
    </w:p>
    <w:p w14:paraId="4A141769" w14:textId="13A3470A" w:rsidR="00ED2618" w:rsidRPr="00B26A10" w:rsidRDefault="00ED2618" w:rsidP="00ED2618">
      <w:pPr>
        <w:pStyle w:val="Plattetekst"/>
      </w:pPr>
      <w:r w:rsidRPr="00B26A10">
        <w:t xml:space="preserve">De stoffendialoog is in </w:t>
      </w:r>
      <w:r w:rsidRPr="00071A71">
        <w:t xml:space="preserve">figuur </w:t>
      </w:r>
      <w:r w:rsidR="0023263F" w:rsidRPr="00071A71">
        <w:t>4-8</w:t>
      </w:r>
      <w:commentRangeStart w:id="352"/>
      <w:commentRangeEnd w:id="352"/>
      <w:r w:rsidRPr="00B26A10">
        <w:t xml:space="preserve"> gegeven.</w:t>
      </w:r>
    </w:p>
    <w:p w14:paraId="7FD2F95F" w14:textId="77777777" w:rsidR="00ED2618" w:rsidRPr="00B26A10" w:rsidRDefault="00ED2618" w:rsidP="00ED2618">
      <w:pPr>
        <w:pStyle w:val="Plattetekst"/>
      </w:pPr>
    </w:p>
    <w:p w14:paraId="5BB5B6BC" w14:textId="77777777" w:rsidR="00ED2618" w:rsidRPr="00B26A10" w:rsidRDefault="00951731" w:rsidP="00D42445">
      <w:pPr>
        <w:pStyle w:val="Plattetekst"/>
        <w:jc w:val="center"/>
      </w:pPr>
      <w:r w:rsidRPr="00B26A10">
        <w:rPr>
          <w:noProof/>
          <w:lang w:eastAsia="nl-NL"/>
        </w:rPr>
        <w:drawing>
          <wp:inline distT="0" distB="0" distL="0" distR="0" wp14:anchorId="0C52889D" wp14:editId="554FA283">
            <wp:extent cx="4675505" cy="3713480"/>
            <wp:effectExtent l="19050" t="19050" r="0" b="1270"/>
            <wp:docPr id="124" name="Picture 3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75505" cy="3713480"/>
                    </a:xfrm>
                    <a:prstGeom prst="rect">
                      <a:avLst/>
                    </a:prstGeom>
                    <a:noFill/>
                    <a:ln w="6350" cmpd="sng">
                      <a:solidFill>
                        <a:srgbClr val="000000"/>
                      </a:solidFill>
                      <a:miter lim="800000"/>
                      <a:headEnd/>
                      <a:tailEnd/>
                    </a:ln>
                    <a:effectLst/>
                  </pic:spPr>
                </pic:pic>
              </a:graphicData>
            </a:graphic>
          </wp:inline>
        </w:drawing>
      </w:r>
    </w:p>
    <w:p w14:paraId="653022A3" w14:textId="32222091" w:rsidR="00ED2618" w:rsidRPr="00B26A10" w:rsidRDefault="00ED2618" w:rsidP="00D42445">
      <w:pPr>
        <w:pStyle w:val="Bijschrift"/>
        <w:jc w:val="center"/>
      </w:pPr>
      <w:r w:rsidRPr="00B26A10">
        <w:t xml:space="preserve">Figuur </w:t>
      </w:r>
      <w:r w:rsidRPr="00B26A10">
        <w:fldChar w:fldCharType="begin"/>
      </w:r>
      <w:r w:rsidRPr="00B26A10">
        <w:instrText xml:space="preserve"> STYLEREF 1 \s </w:instrText>
      </w:r>
      <w:r w:rsidRPr="00B26A10">
        <w:fldChar w:fldCharType="separate"/>
      </w:r>
      <w:r w:rsidR="008278C9">
        <w:rPr>
          <w:noProof/>
        </w:rPr>
        <w:t>4</w:t>
      </w:r>
      <w:r w:rsidRPr="00B26A10">
        <w:fldChar w:fldCharType="end"/>
      </w:r>
      <w:r w:rsidRPr="00B26A10">
        <w:noBreakHyphen/>
      </w:r>
      <w:r w:rsidR="00ED4C34">
        <w:t>8</w:t>
      </w:r>
      <w:r w:rsidRPr="00B26A10">
        <w:t>. Stoffendialoog</w:t>
      </w:r>
    </w:p>
    <w:p w14:paraId="02ADA6FA" w14:textId="77777777" w:rsidR="00ED2618" w:rsidRPr="00B26A10" w:rsidRDefault="00ED2618" w:rsidP="00ED2618">
      <w:pPr>
        <w:pStyle w:val="Plattetekst"/>
      </w:pPr>
    </w:p>
    <w:p w14:paraId="5AEB7D8A" w14:textId="77777777" w:rsidR="00ED2618" w:rsidRPr="00B26A10" w:rsidRDefault="00ED2618" w:rsidP="00ED2618">
      <w:pPr>
        <w:pStyle w:val="Plattetekst"/>
      </w:pPr>
      <w:r w:rsidRPr="00B26A10">
        <w:t>In de dialoog zijn een menubalk, een taakbalk en drie deelschermen zichtbaar.</w:t>
      </w:r>
    </w:p>
    <w:p w14:paraId="173C043C" w14:textId="77777777" w:rsidR="00ED2618" w:rsidRPr="00B26A10" w:rsidRDefault="00ED2618" w:rsidP="00ED2618">
      <w:pPr>
        <w:pStyle w:val="Plattetekst"/>
      </w:pPr>
    </w:p>
    <w:p w14:paraId="747B27E4" w14:textId="77777777" w:rsidR="00ED2618" w:rsidRPr="00B26A10" w:rsidRDefault="00ED2618" w:rsidP="00ED2618">
      <w:pPr>
        <w:pStyle w:val="Kop5"/>
        <w:rPr>
          <w:rFonts w:ascii="Helvetica" w:hAnsi="Helvetica" w:cs="Arial"/>
        </w:rPr>
      </w:pPr>
      <w:r w:rsidRPr="00B26A10">
        <w:rPr>
          <w:rFonts w:ascii="Helvetica" w:hAnsi="Helvetica" w:cs="Arial"/>
        </w:rPr>
        <w:t>Taakbalk</w:t>
      </w:r>
    </w:p>
    <w:p w14:paraId="33B65B94" w14:textId="77777777" w:rsidR="00ED2618" w:rsidRPr="00B26A10" w:rsidRDefault="00ED2618" w:rsidP="00ED2618">
      <w:pPr>
        <w:pStyle w:val="Plattetekst"/>
      </w:pPr>
      <w:r w:rsidRPr="00B26A10">
        <w:t>Op de taakbal</w:t>
      </w:r>
      <w:r w:rsidR="007E1CC5" w:rsidRPr="00B26A10">
        <w:t>k</w:t>
      </w:r>
      <w:r w:rsidRPr="00B26A10">
        <w:t xml:space="preserve"> zijn knoppen zichtbaar:</w:t>
      </w:r>
    </w:p>
    <w:p w14:paraId="75E3F914" w14:textId="77777777" w:rsidR="00ED2618" w:rsidRPr="00B26A10" w:rsidRDefault="00ED2618" w:rsidP="00ED2618">
      <w:pPr>
        <w:pStyle w:val="Plattetekst"/>
      </w:pPr>
    </w:p>
    <w:p w14:paraId="45D77CEF" w14:textId="77777777" w:rsidR="00ED2618" w:rsidRPr="00B26A10" w:rsidRDefault="00951731" w:rsidP="00ED2618">
      <w:pPr>
        <w:pStyle w:val="Plattetekst"/>
      </w:pPr>
      <w:r w:rsidRPr="00B26A10">
        <w:rPr>
          <w:noProof/>
          <w:lang w:eastAsia="nl-NL"/>
        </w:rPr>
        <w:drawing>
          <wp:anchor distT="0" distB="0" distL="114300" distR="114300" simplePos="0" relativeHeight="251684352" behindDoc="1" locked="0" layoutInCell="1" allowOverlap="1" wp14:anchorId="6B1A6441" wp14:editId="6E84F903">
            <wp:simplePos x="0" y="0"/>
            <wp:positionH relativeFrom="column">
              <wp:posOffset>-382905</wp:posOffset>
            </wp:positionH>
            <wp:positionV relativeFrom="paragraph">
              <wp:posOffset>33020</wp:posOffset>
            </wp:positionV>
            <wp:extent cx="257175" cy="276225"/>
            <wp:effectExtent l="0" t="0" r="0" b="0"/>
            <wp:wrapNone/>
            <wp:docPr id="915"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5717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618" w:rsidRPr="00B26A10">
        <w:t>Voegt een mengsel toe aan het bestand. De eigenschappen wordt getoond in het stoffenscherm, en de samenstelling wordt getoond in het mengselscherm.</w:t>
      </w:r>
    </w:p>
    <w:p w14:paraId="76E0C2A6" w14:textId="77777777" w:rsidR="00ED2618" w:rsidRPr="00B26A10" w:rsidRDefault="00ED2618" w:rsidP="00ED2618">
      <w:pPr>
        <w:pStyle w:val="Plattetekst"/>
      </w:pPr>
    </w:p>
    <w:p w14:paraId="279854BD" w14:textId="77777777" w:rsidR="00ED2618" w:rsidRPr="00B26A10" w:rsidRDefault="00951731" w:rsidP="00ED2618">
      <w:pPr>
        <w:pStyle w:val="Plattetekst"/>
      </w:pPr>
      <w:r w:rsidRPr="00B26A10">
        <w:rPr>
          <w:noProof/>
          <w:lang w:eastAsia="nl-NL"/>
        </w:rPr>
        <w:drawing>
          <wp:anchor distT="0" distB="0" distL="114300" distR="114300" simplePos="0" relativeHeight="251683328" behindDoc="1" locked="0" layoutInCell="1" allowOverlap="1" wp14:anchorId="7E51DB67" wp14:editId="255AED3D">
            <wp:simplePos x="0" y="0"/>
            <wp:positionH relativeFrom="column">
              <wp:posOffset>-387985</wp:posOffset>
            </wp:positionH>
            <wp:positionV relativeFrom="paragraph">
              <wp:posOffset>55880</wp:posOffset>
            </wp:positionV>
            <wp:extent cx="257175" cy="257175"/>
            <wp:effectExtent l="0" t="0" r="0" b="0"/>
            <wp:wrapNone/>
            <wp:docPr id="914"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618" w:rsidRPr="00B26A10">
        <w:t>Voegt een singuliere stof toe aan het stoffenbestand. De eigenschappen worden getoond in het stofscherm en kunnen daar gewijzigd worden.</w:t>
      </w:r>
    </w:p>
    <w:p w14:paraId="19F7A902" w14:textId="77777777" w:rsidR="00ED2618" w:rsidRPr="00B26A10" w:rsidRDefault="00ED2618" w:rsidP="00ED2618">
      <w:pPr>
        <w:pStyle w:val="Plattetekst"/>
      </w:pPr>
    </w:p>
    <w:p w14:paraId="4D1B7D1B" w14:textId="77777777" w:rsidR="00ED2618" w:rsidRPr="00B26A10" w:rsidRDefault="00951731" w:rsidP="00ED2618">
      <w:pPr>
        <w:pStyle w:val="Plattetekst"/>
      </w:pPr>
      <w:r w:rsidRPr="00B26A10">
        <w:rPr>
          <w:noProof/>
          <w:lang w:eastAsia="nl-NL"/>
        </w:rPr>
        <w:drawing>
          <wp:anchor distT="0" distB="0" distL="114300" distR="114300" simplePos="0" relativeHeight="251682304" behindDoc="1" locked="0" layoutInCell="1" allowOverlap="1" wp14:anchorId="2C4C0983" wp14:editId="7C15C3F2">
            <wp:simplePos x="0" y="0"/>
            <wp:positionH relativeFrom="column">
              <wp:posOffset>-387985</wp:posOffset>
            </wp:positionH>
            <wp:positionV relativeFrom="paragraph">
              <wp:posOffset>67945</wp:posOffset>
            </wp:positionV>
            <wp:extent cx="238125" cy="266700"/>
            <wp:effectExtent l="0" t="0" r="0" b="0"/>
            <wp:wrapNone/>
            <wp:docPr id="913"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2618" w:rsidRPr="00B26A10">
        <w:t>Verwijderd de geselecteerde record uit het stoffenbestand. Dit is alleen mogelijk bij niet systeemstoffen.</w:t>
      </w:r>
    </w:p>
    <w:p w14:paraId="329B444F" w14:textId="77777777" w:rsidR="00ED2618" w:rsidRPr="00B26A10" w:rsidRDefault="00ED2618" w:rsidP="00ED2618">
      <w:pPr>
        <w:pStyle w:val="Plattetekst"/>
      </w:pPr>
    </w:p>
    <w:p w14:paraId="099859D4" w14:textId="77777777" w:rsidR="00ED2618" w:rsidRPr="00B26A10" w:rsidRDefault="00ED2618" w:rsidP="00ED2618">
      <w:pPr>
        <w:pStyle w:val="Plattetekst"/>
      </w:pPr>
    </w:p>
    <w:p w14:paraId="34BAC64D" w14:textId="77777777" w:rsidR="00ED2618" w:rsidRPr="00B26A10" w:rsidRDefault="00951731" w:rsidP="00ED2618">
      <w:pPr>
        <w:pStyle w:val="Plattetekst"/>
      </w:pPr>
      <w:r w:rsidRPr="00B26A10">
        <w:rPr>
          <w:noProof/>
          <w:lang w:eastAsia="nl-NL"/>
        </w:rPr>
        <w:drawing>
          <wp:inline distT="0" distB="0" distL="0" distR="0" wp14:anchorId="6A0B278D" wp14:editId="48F94A2D">
            <wp:extent cx="501015" cy="207010"/>
            <wp:effectExtent l="0" t="0" r="0" b="0"/>
            <wp:docPr id="125" name="Picture 39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1015" cy="207010"/>
                    </a:xfrm>
                    <a:prstGeom prst="rect">
                      <a:avLst/>
                    </a:prstGeom>
                    <a:noFill/>
                    <a:ln>
                      <a:noFill/>
                    </a:ln>
                  </pic:spPr>
                </pic:pic>
              </a:graphicData>
            </a:graphic>
          </wp:inline>
        </w:drawing>
      </w:r>
      <w:r w:rsidR="007E1CC5" w:rsidRPr="00B26A10">
        <w:rPr>
          <w:noProof/>
        </w:rPr>
        <w:t xml:space="preserve"> </w:t>
      </w:r>
      <w:r w:rsidR="00ED2618" w:rsidRPr="00B26A10">
        <w:t>Maakt het mogelijk de stoffenlijst te filteren. Nadat de button is aangevinkt verschijnen de filteropties.</w:t>
      </w:r>
    </w:p>
    <w:p w14:paraId="7C5638DB" w14:textId="77777777" w:rsidR="00ED2618" w:rsidRPr="00B26A10" w:rsidRDefault="00ED2618" w:rsidP="00ED2618">
      <w:pPr>
        <w:pStyle w:val="Plattetekst"/>
      </w:pPr>
    </w:p>
    <w:p w14:paraId="12D0354E" w14:textId="77777777" w:rsidR="00ED2618" w:rsidRPr="00B26A10" w:rsidRDefault="00951731" w:rsidP="0026655A">
      <w:pPr>
        <w:pStyle w:val="Plattetekst"/>
        <w:jc w:val="center"/>
      </w:pPr>
      <w:r w:rsidRPr="00B26A10">
        <w:rPr>
          <w:noProof/>
          <w:lang w:eastAsia="nl-NL"/>
        </w:rPr>
        <w:drawing>
          <wp:inline distT="0" distB="0" distL="0" distR="0" wp14:anchorId="1E9F8727" wp14:editId="69109EBC">
            <wp:extent cx="3315970" cy="254635"/>
            <wp:effectExtent l="19050" t="19050" r="0" b="0"/>
            <wp:docPr id="126" name="Picture 3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15970" cy="254635"/>
                    </a:xfrm>
                    <a:prstGeom prst="rect">
                      <a:avLst/>
                    </a:prstGeom>
                    <a:noFill/>
                    <a:ln w="6350" cmpd="sng">
                      <a:solidFill>
                        <a:srgbClr val="000000"/>
                      </a:solidFill>
                      <a:miter lim="800000"/>
                      <a:headEnd/>
                      <a:tailEnd/>
                    </a:ln>
                    <a:effectLst/>
                  </pic:spPr>
                </pic:pic>
              </a:graphicData>
            </a:graphic>
          </wp:inline>
        </w:drawing>
      </w:r>
    </w:p>
    <w:p w14:paraId="58999BAB" w14:textId="77777777" w:rsidR="00ED2618" w:rsidRPr="00B26A10" w:rsidRDefault="00ED2618" w:rsidP="00ED2618">
      <w:pPr>
        <w:pStyle w:val="Plattetekst"/>
      </w:pPr>
    </w:p>
    <w:p w14:paraId="17F5E104" w14:textId="77777777" w:rsidR="00ED2618" w:rsidRPr="00B26A10" w:rsidRDefault="00ED2618" w:rsidP="00ED2618">
      <w:pPr>
        <w:pStyle w:val="Plattetekst"/>
      </w:pPr>
      <w:r w:rsidRPr="00B26A10">
        <w:t>In het menu zijn de opdrachten uit de taakbalk aanwezig, aangevuld met een aantal extra opdrachten. De extra opdrachten bevinden zich in het submenu bestand:</w:t>
      </w:r>
    </w:p>
    <w:p w14:paraId="4EC60D86" w14:textId="77777777" w:rsidR="00ED2618" w:rsidRPr="00B26A10" w:rsidRDefault="00ED2618" w:rsidP="00ED2618">
      <w:pPr>
        <w:pStyle w:val="Plattetekst"/>
        <w:ind w:left="1276" w:hanging="1276"/>
      </w:pPr>
      <w:r w:rsidRPr="00B26A10">
        <w:t>Stoffenbestand laden:</w:t>
      </w:r>
      <w:r w:rsidRPr="00B26A10">
        <w:tab/>
      </w:r>
      <w:r w:rsidRPr="00B26A10">
        <w:br/>
        <w:t>Laadt een extern stoffenbestand.</w:t>
      </w:r>
    </w:p>
    <w:p w14:paraId="1F01BAED" w14:textId="77777777" w:rsidR="00ED2618" w:rsidRPr="00B26A10" w:rsidRDefault="00ED2618" w:rsidP="00ED2618">
      <w:pPr>
        <w:pStyle w:val="Plattetekst"/>
        <w:ind w:left="1276" w:hanging="1276"/>
      </w:pPr>
      <w:r w:rsidRPr="00B26A10">
        <w:t>Laad systeemstoffen</w:t>
      </w:r>
      <w:r w:rsidRPr="00B26A10">
        <w:tab/>
      </w:r>
      <w:r w:rsidRPr="00B26A10">
        <w:br/>
        <w:t>Laadt het systeembestand</w:t>
      </w:r>
    </w:p>
    <w:p w14:paraId="206CE97F" w14:textId="77777777" w:rsidR="00ED2618" w:rsidRPr="00B26A10" w:rsidRDefault="0026655A" w:rsidP="00ED2618">
      <w:pPr>
        <w:pStyle w:val="Plattetekst"/>
        <w:ind w:left="1276" w:hanging="1276"/>
      </w:pPr>
      <w:r w:rsidRPr="00B26A10">
        <w:t>Bewa</w:t>
      </w:r>
      <w:r w:rsidR="00ED2618" w:rsidRPr="00B26A10">
        <w:t>r</w:t>
      </w:r>
      <w:r w:rsidRPr="00B26A10">
        <w:t>en</w:t>
      </w:r>
      <w:r w:rsidR="00ED2618" w:rsidRPr="00B26A10">
        <w:tab/>
      </w:r>
      <w:r w:rsidR="00ED2618" w:rsidRPr="00B26A10">
        <w:br/>
        <w:t xml:space="preserve">Bewaart </w:t>
      </w:r>
      <w:r w:rsidRPr="00B26A10">
        <w:t xml:space="preserve">wijzigingen in </w:t>
      </w:r>
      <w:r w:rsidR="00ED2618" w:rsidRPr="00B26A10">
        <w:t xml:space="preserve">het stoffenbestand </w:t>
      </w:r>
    </w:p>
    <w:p w14:paraId="0D4666FC" w14:textId="77777777" w:rsidR="00ED2618" w:rsidRPr="00B26A10" w:rsidRDefault="00ED2618" w:rsidP="00ED2618">
      <w:pPr>
        <w:pStyle w:val="Plattetekst"/>
        <w:ind w:left="1276" w:hanging="1276"/>
      </w:pPr>
      <w:r w:rsidRPr="00B26A10">
        <w:t>Bewaren als</w:t>
      </w:r>
      <w:r w:rsidRPr="00B26A10">
        <w:tab/>
      </w:r>
      <w:r w:rsidRPr="00B26A10">
        <w:br/>
        <w:t>Bewaart het stoffenbestand onder een door de gebruiker vast te stellen bestandsnaam</w:t>
      </w:r>
    </w:p>
    <w:p w14:paraId="60E98DB6" w14:textId="77777777" w:rsidR="0026655A" w:rsidRPr="00B26A10" w:rsidRDefault="0026655A" w:rsidP="00ED2618">
      <w:pPr>
        <w:pStyle w:val="Plattetekst"/>
        <w:ind w:left="1276" w:hanging="1276"/>
      </w:pPr>
    </w:p>
    <w:p w14:paraId="7AEE79D9" w14:textId="77777777" w:rsidR="00ED2618" w:rsidRPr="00B26A10" w:rsidRDefault="00ED2618" w:rsidP="00ED2618">
      <w:pPr>
        <w:pStyle w:val="Kop5"/>
        <w:rPr>
          <w:rFonts w:ascii="Helvetica" w:hAnsi="Helvetica" w:cs="Arial"/>
        </w:rPr>
      </w:pPr>
      <w:r w:rsidRPr="00B26A10">
        <w:rPr>
          <w:rFonts w:ascii="Helvetica" w:hAnsi="Helvetica" w:cs="Arial"/>
        </w:rPr>
        <w:t>Bestandsscherm</w:t>
      </w:r>
    </w:p>
    <w:p w14:paraId="29C567E7" w14:textId="77777777" w:rsidR="00ED2618" w:rsidRPr="00B26A10" w:rsidRDefault="00ED2618" w:rsidP="00ED2618">
      <w:pPr>
        <w:pStyle w:val="Plattetekst"/>
      </w:pPr>
      <w:r w:rsidRPr="00B26A10">
        <w:t>Het meest linker deelscherm, het bestandscherm, geeft een overzicht van de aanwezige stoffen in het bestand. Er worden drie eigenschappen getoond:</w:t>
      </w:r>
    </w:p>
    <w:p w14:paraId="152FDC51" w14:textId="77777777" w:rsidR="007E0F79" w:rsidRPr="00B26A10" w:rsidRDefault="007E0F79" w:rsidP="00ED2618">
      <w:pPr>
        <w:pStyle w:val="Plattetekst"/>
      </w:pPr>
    </w:p>
    <w:p w14:paraId="6823C945" w14:textId="77777777" w:rsidR="00ED2618" w:rsidRPr="00B26A10" w:rsidRDefault="00ED2618" w:rsidP="00ED2618">
      <w:pPr>
        <w:pStyle w:val="Plattetekst"/>
        <w:ind w:left="1276" w:hanging="1276"/>
      </w:pPr>
      <w:r w:rsidRPr="00B26A10">
        <w:t>Stofnaam</w:t>
      </w:r>
      <w:r w:rsidRPr="00B26A10">
        <w:tab/>
        <w:t>De naam van de stof.</w:t>
      </w:r>
    </w:p>
    <w:p w14:paraId="3FED3E99" w14:textId="77777777" w:rsidR="007E0F79" w:rsidRPr="00B26A10" w:rsidRDefault="007E0F79" w:rsidP="00ED2618">
      <w:pPr>
        <w:pStyle w:val="Plattetekst"/>
        <w:ind w:left="1276" w:hanging="1276"/>
      </w:pPr>
    </w:p>
    <w:p w14:paraId="0B8747F4" w14:textId="77777777" w:rsidR="00ED2618" w:rsidRPr="00B26A10" w:rsidRDefault="00ED2618" w:rsidP="00ED2618">
      <w:pPr>
        <w:pStyle w:val="Plattetekst"/>
        <w:ind w:left="1276" w:hanging="1276"/>
      </w:pPr>
      <w:r w:rsidRPr="00B26A10">
        <w:t>Mengsel</w:t>
      </w:r>
      <w:r w:rsidRPr="00B26A10">
        <w:tab/>
        <w:t>De eigenschap heeft twee waarden: Ja of Nee.</w:t>
      </w:r>
    </w:p>
    <w:p w14:paraId="5FE02358" w14:textId="77777777" w:rsidR="00ED2618" w:rsidRPr="00B26A10" w:rsidRDefault="00ED2618" w:rsidP="00ED2618">
      <w:pPr>
        <w:pStyle w:val="Plattetekst"/>
        <w:ind w:left="2410" w:hanging="1134"/>
      </w:pPr>
      <w:r w:rsidRPr="00B26A10">
        <w:t xml:space="preserve">Ja: </w:t>
      </w:r>
      <w:r w:rsidRPr="00B26A10">
        <w:tab/>
        <w:t>De betreffende stof is samengesteld uit een of meer</w:t>
      </w:r>
      <w:r w:rsidRPr="00B26A10">
        <w:softHyphen/>
        <w:t>dere enkelvoudige stoffen</w:t>
      </w:r>
    </w:p>
    <w:p w14:paraId="34B8E0A7" w14:textId="77777777" w:rsidR="00ED2618" w:rsidRPr="00B26A10" w:rsidRDefault="00ED2618" w:rsidP="00ED2618">
      <w:pPr>
        <w:pStyle w:val="Plattetekst"/>
        <w:ind w:left="2410" w:hanging="1134"/>
      </w:pPr>
      <w:r w:rsidRPr="00B26A10">
        <w:t xml:space="preserve"> Nee: </w:t>
      </w:r>
      <w:r w:rsidRPr="00B26A10">
        <w:tab/>
        <w:t>De betreffende stof is singulier</w:t>
      </w:r>
    </w:p>
    <w:p w14:paraId="338F3FE9" w14:textId="77777777" w:rsidR="007E0F79" w:rsidRPr="00B26A10" w:rsidRDefault="007E0F79" w:rsidP="00ED2618">
      <w:pPr>
        <w:pStyle w:val="Plattetekst"/>
        <w:ind w:left="2410" w:hanging="1134"/>
      </w:pPr>
    </w:p>
    <w:p w14:paraId="19938DF0" w14:textId="77777777" w:rsidR="00ED2618" w:rsidRPr="00B26A10" w:rsidRDefault="00ED2618" w:rsidP="00ED2618">
      <w:pPr>
        <w:pStyle w:val="Plattetekst"/>
        <w:ind w:left="1276" w:hanging="1276"/>
      </w:pPr>
      <w:r w:rsidRPr="00B26A10">
        <w:t>Bron</w:t>
      </w:r>
      <w:r w:rsidRPr="00B26A10">
        <w:tab/>
        <w:t>De eigenschap geeft de herkomst van de gegevens weer. Er zijn drie waarden:</w:t>
      </w:r>
    </w:p>
    <w:p w14:paraId="4CB8DDD2" w14:textId="77777777" w:rsidR="00ED2618" w:rsidRPr="00B26A10" w:rsidRDefault="00ED2618" w:rsidP="00ED2618">
      <w:pPr>
        <w:pStyle w:val="Plattetekst"/>
        <w:ind w:left="2410" w:hanging="1134"/>
      </w:pPr>
      <w:r w:rsidRPr="00B26A10">
        <w:t>Systeem</w:t>
      </w:r>
      <w:r w:rsidRPr="00B26A10">
        <w:tab/>
        <w:t>Dit zijn stoffen die afkomstig zijn van SERIDA. De systeemstoffen bevatten alle noodzakelijke gegevens. Deze stoffen zijn niet te wijzigen of te verwijderen.</w:t>
      </w:r>
    </w:p>
    <w:p w14:paraId="6B228C84" w14:textId="77777777" w:rsidR="00ED2618" w:rsidRPr="00B26A10" w:rsidRDefault="00ED2618" w:rsidP="00ED2618">
      <w:pPr>
        <w:pStyle w:val="Plattetekst"/>
        <w:ind w:left="2410" w:hanging="1134"/>
      </w:pPr>
      <w:r w:rsidRPr="00B26A10">
        <w:t>Gebruiker</w:t>
      </w:r>
      <w:r w:rsidRPr="00B26A10">
        <w:tab/>
        <w:t>Dit zijn stoffen die door een gebruiker zijn gedefinieerd. De stoffen zijn te wijzigen en te verwijderen. De stoffen moeten een unieke naam hebben.</w:t>
      </w:r>
    </w:p>
    <w:p w14:paraId="27758BE1" w14:textId="77777777" w:rsidR="00ED2618" w:rsidRPr="00B26A10" w:rsidRDefault="00ED2618" w:rsidP="00ED2618">
      <w:pPr>
        <w:pStyle w:val="Plattetekst"/>
        <w:ind w:left="2410" w:hanging="1134"/>
      </w:pPr>
      <w:r w:rsidRPr="00B26A10">
        <w:t>G/S</w:t>
      </w:r>
      <w:r w:rsidRPr="00B26A10">
        <w:tab/>
        <w:t>Dit zijn stoffen die afkomstig zijn van SERIDA. De systeemstoffen bevatten echter niet alle noodzakelijke gegevens. Deze stoffen moeten door de gebruiker worden aangevuld voordat ze kunnen worden toege</w:t>
      </w:r>
      <w:r w:rsidRPr="00B26A10">
        <w:softHyphen/>
        <w:t>past in de berekening. Alle eigenschappen zijn hierbij te wijzigen.</w:t>
      </w:r>
    </w:p>
    <w:p w14:paraId="63840E2E" w14:textId="77777777" w:rsidR="00ED2618" w:rsidRPr="00B26A10" w:rsidRDefault="00ED2618" w:rsidP="00ED2618">
      <w:pPr>
        <w:pStyle w:val="Plattetekst"/>
      </w:pPr>
    </w:p>
    <w:p w14:paraId="5C20D393" w14:textId="77777777" w:rsidR="00ED2618" w:rsidRPr="00B26A10" w:rsidRDefault="00ED2618" w:rsidP="00ED2618">
      <w:pPr>
        <w:pStyle w:val="Kop5"/>
        <w:rPr>
          <w:rFonts w:ascii="Helvetica" w:hAnsi="Helvetica" w:cs="Arial"/>
        </w:rPr>
      </w:pPr>
      <w:r w:rsidRPr="00B26A10">
        <w:rPr>
          <w:rFonts w:ascii="Helvetica" w:hAnsi="Helvetica" w:cs="Arial"/>
        </w:rPr>
        <w:br w:type="page"/>
        <w:t>Het stofeigenschappenscherm</w:t>
      </w:r>
    </w:p>
    <w:p w14:paraId="72619893" w14:textId="77777777" w:rsidR="00ED2618" w:rsidRPr="00B26A10" w:rsidRDefault="00ED2618" w:rsidP="00ED2618">
      <w:pPr>
        <w:pStyle w:val="Plattetekst"/>
      </w:pPr>
      <w:r w:rsidRPr="00B26A10">
        <w:t>Door met de muis op een record in het bestandscherm te klikken wordt een stof geselecteerd en worden de eigenschappen van de stof getoond in het scherm rechts boven, het stofscherm. Bij systeemstoffen worden de eigenschappen alleen getoond en kunnen de eigenschappen niet gewijzigd worden. De getoonde eigenschappen worden weergegeven op een grijze ondergrond. Bij de overige brontypen kunnen eigenschappen wel worden gewijzigd.</w:t>
      </w:r>
    </w:p>
    <w:p w14:paraId="25272801" w14:textId="77777777" w:rsidR="00ED2618" w:rsidRPr="00B26A10" w:rsidRDefault="00ED2618" w:rsidP="00ED2618">
      <w:pPr>
        <w:pStyle w:val="Plattetekst"/>
      </w:pPr>
    </w:p>
    <w:p w14:paraId="6A3677B7" w14:textId="77777777" w:rsidR="00ED2618" w:rsidRPr="00B26A10" w:rsidRDefault="0019116A" w:rsidP="00ED2618">
      <w:pPr>
        <w:pStyle w:val="Plattetekst"/>
      </w:pPr>
      <w:r w:rsidRPr="00B26A10">
        <w:t xml:space="preserve">Bovenaan het eigenschappen scherm is een </w:t>
      </w:r>
      <w:r w:rsidR="00ED2618" w:rsidRPr="00B26A10">
        <w:t xml:space="preserve"> </w:t>
      </w:r>
      <w:r w:rsidRPr="00B26A10">
        <w:t>taakbalk zichtbaar:</w:t>
      </w:r>
    </w:p>
    <w:p w14:paraId="469BA104" w14:textId="77777777" w:rsidR="0019116A" w:rsidRPr="00B26A10" w:rsidRDefault="00951731" w:rsidP="0019116A">
      <w:pPr>
        <w:pStyle w:val="Plattetekst"/>
        <w:jc w:val="center"/>
      </w:pPr>
      <w:r w:rsidRPr="00B26A10">
        <w:rPr>
          <w:noProof/>
          <w:lang w:eastAsia="nl-NL"/>
        </w:rPr>
        <w:drawing>
          <wp:inline distT="0" distB="0" distL="0" distR="0" wp14:anchorId="3DA67BA6" wp14:editId="36E2519E">
            <wp:extent cx="1089025" cy="485140"/>
            <wp:effectExtent l="19050" t="19050" r="0" b="0"/>
            <wp:docPr id="127" name="Picture 3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89025" cy="485140"/>
                    </a:xfrm>
                    <a:prstGeom prst="rect">
                      <a:avLst/>
                    </a:prstGeom>
                    <a:noFill/>
                    <a:ln w="6350" cmpd="sng">
                      <a:solidFill>
                        <a:srgbClr val="000000"/>
                      </a:solidFill>
                      <a:miter lim="800000"/>
                      <a:headEnd/>
                      <a:tailEnd/>
                    </a:ln>
                    <a:effectLst/>
                  </pic:spPr>
                </pic:pic>
              </a:graphicData>
            </a:graphic>
          </wp:inline>
        </w:drawing>
      </w:r>
    </w:p>
    <w:p w14:paraId="5B7CE1C1" w14:textId="77777777" w:rsidR="00ED2618" w:rsidRPr="00B26A10" w:rsidRDefault="00ED2618" w:rsidP="00ED2618">
      <w:pPr>
        <w:pStyle w:val="Plattetekst"/>
      </w:pPr>
    </w:p>
    <w:p w14:paraId="60ED9801" w14:textId="77777777" w:rsidR="00ED2618" w:rsidRPr="00B26A10" w:rsidRDefault="0019116A" w:rsidP="00ED2618">
      <w:pPr>
        <w:pStyle w:val="Plattetekst"/>
      </w:pPr>
      <w:r w:rsidRPr="00B26A10">
        <w:t xml:space="preserve">Op het vinkje drukken betekent dat wijzigingen geaccepteerd worden. Op het kruisje drukken betekent dat wijzigingen ongedaan gemaakt worden. </w:t>
      </w:r>
    </w:p>
    <w:p w14:paraId="15ED57FA" w14:textId="77777777" w:rsidR="00ED2618" w:rsidRPr="00B26A10" w:rsidRDefault="00ED2618" w:rsidP="00ED2618">
      <w:pPr>
        <w:pStyle w:val="Plattetekst"/>
      </w:pPr>
    </w:p>
    <w:p w14:paraId="4D54BDBA" w14:textId="7DDBC223" w:rsidR="00ED2618" w:rsidRPr="00B26A10" w:rsidRDefault="00ED2618" w:rsidP="00ED2618">
      <w:pPr>
        <w:pStyle w:val="Plattetekst"/>
      </w:pPr>
      <w:r w:rsidRPr="00B26A10">
        <w:t xml:space="preserve">Een belangrijk onderscheid wordt gemaakt tussen mengsels en singuliere stoffen. Bij singuliere stoffen zijn, mits geen systeemstof, alle eigenschappen te wijzigen in het stofscherm. Bij mengsels is alleen de stofnaam te wijzigen. De overige gegevens worden weergegeven op een iets donkerder ondergrond. In </w:t>
      </w:r>
      <w:r w:rsidRPr="00071A71">
        <w:t xml:space="preserve">figuur </w:t>
      </w:r>
      <w:r w:rsidR="001D00F1" w:rsidRPr="00071A71">
        <w:t>4-9</w:t>
      </w:r>
      <w:commentRangeStart w:id="353"/>
      <w:commentRangeEnd w:id="353"/>
      <w:r w:rsidR="00DB3CB3">
        <w:rPr>
          <w:rStyle w:val="Verwijzingopmerking"/>
        </w:rPr>
        <w:commentReference w:id="353"/>
      </w:r>
      <w:r w:rsidRPr="00B26A10">
        <w:t xml:space="preserve"> is dit detail weer</w:t>
      </w:r>
      <w:r w:rsidRPr="00B26A10">
        <w:softHyphen/>
        <w:t>gegeven.</w:t>
      </w:r>
    </w:p>
    <w:p w14:paraId="46FF7358" w14:textId="77777777" w:rsidR="00ED2618" w:rsidRPr="00B26A10" w:rsidRDefault="00ED2618" w:rsidP="00ED2618">
      <w:pPr>
        <w:pStyle w:val="Plattetekst"/>
      </w:pPr>
    </w:p>
    <w:p w14:paraId="50F8CA97" w14:textId="77777777" w:rsidR="00ED2618" w:rsidRPr="00B26A10" w:rsidRDefault="00951731" w:rsidP="00071A71">
      <w:pPr>
        <w:pStyle w:val="Plattetekst"/>
        <w:jc w:val="center"/>
      </w:pPr>
      <w:r w:rsidRPr="00B26A10">
        <w:rPr>
          <w:noProof/>
          <w:lang w:eastAsia="nl-NL"/>
        </w:rPr>
        <w:drawing>
          <wp:inline distT="0" distB="0" distL="0" distR="0" wp14:anchorId="2361EAB9" wp14:editId="7E768A41">
            <wp:extent cx="3824605" cy="1375410"/>
            <wp:effectExtent l="19050" t="19050" r="4445" b="0"/>
            <wp:docPr id="128" name="Picture 39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24605" cy="1375410"/>
                    </a:xfrm>
                    <a:prstGeom prst="rect">
                      <a:avLst/>
                    </a:prstGeom>
                    <a:noFill/>
                    <a:ln w="6350" cmpd="sng">
                      <a:solidFill>
                        <a:srgbClr val="000000"/>
                      </a:solidFill>
                      <a:miter lim="800000"/>
                      <a:headEnd/>
                      <a:tailEnd/>
                    </a:ln>
                    <a:effectLst/>
                  </pic:spPr>
                </pic:pic>
              </a:graphicData>
            </a:graphic>
          </wp:inline>
        </w:drawing>
      </w:r>
    </w:p>
    <w:p w14:paraId="7380D19A" w14:textId="0835D091" w:rsidR="00ED2618" w:rsidRPr="00B26A10" w:rsidRDefault="00ED2618" w:rsidP="00071A71">
      <w:pPr>
        <w:pStyle w:val="Bijschrift"/>
        <w:jc w:val="center"/>
      </w:pPr>
      <w:r w:rsidRPr="00B26A10">
        <w:t xml:space="preserve">Figuur </w:t>
      </w:r>
      <w:r w:rsidRPr="00B26A10">
        <w:fldChar w:fldCharType="begin"/>
      </w:r>
      <w:r w:rsidRPr="00B26A10">
        <w:instrText xml:space="preserve"> STYLEREF 1 \s </w:instrText>
      </w:r>
      <w:r w:rsidRPr="00B26A10">
        <w:fldChar w:fldCharType="separate"/>
      </w:r>
      <w:r w:rsidR="008278C9">
        <w:rPr>
          <w:noProof/>
        </w:rPr>
        <w:t>4</w:t>
      </w:r>
      <w:r w:rsidRPr="00B26A10">
        <w:fldChar w:fldCharType="end"/>
      </w:r>
      <w:r w:rsidRPr="00B26A10">
        <w:noBreakHyphen/>
      </w:r>
      <w:r w:rsidR="001D00F1">
        <w:t>9</w:t>
      </w:r>
      <w:r w:rsidRPr="00B26A10">
        <w:t>. Invoerveld “Naam” bij een stofmengsel</w:t>
      </w:r>
    </w:p>
    <w:p w14:paraId="2FF5FD7A" w14:textId="77777777" w:rsidR="00ED2618" w:rsidRPr="00B26A10" w:rsidRDefault="00ED2618" w:rsidP="00ED2618">
      <w:pPr>
        <w:pStyle w:val="Plattetekst"/>
      </w:pPr>
    </w:p>
    <w:p w14:paraId="0B0A06F8" w14:textId="77777777" w:rsidR="00ED2618" w:rsidRPr="00B26A10" w:rsidRDefault="00ED2618" w:rsidP="00ED2618">
      <w:pPr>
        <w:pStyle w:val="Kop5"/>
        <w:rPr>
          <w:rFonts w:ascii="Helvetica" w:hAnsi="Helvetica" w:cs="Arial"/>
        </w:rPr>
      </w:pPr>
      <w:r w:rsidRPr="00B26A10">
        <w:rPr>
          <w:rFonts w:ascii="Helvetica" w:hAnsi="Helvetica" w:cs="Arial"/>
        </w:rPr>
        <w:t>Het Mengselscherm</w:t>
      </w:r>
    </w:p>
    <w:p w14:paraId="1AB9FCD0" w14:textId="77777777" w:rsidR="00ED2618" w:rsidRPr="00B26A10" w:rsidRDefault="00ED2618" w:rsidP="00ED2618">
      <w:pPr>
        <w:pStyle w:val="Plattetekst"/>
      </w:pPr>
      <w:r w:rsidRPr="00B26A10">
        <w:t>Het mengselscherm wordt zichtbaar als de geselecteerde stof een samengestelde stof is. Het mengselscherm bevindt zich rechtsonder in de stofdialoog. Boven het mengselscherm is een kleine taakbalk zichtbaar met drie knoppen:</w:t>
      </w:r>
    </w:p>
    <w:p w14:paraId="6C246B30" w14:textId="77777777" w:rsidR="00ED2618" w:rsidRPr="00B26A10" w:rsidRDefault="00ED2618" w:rsidP="00ED2618">
      <w:pPr>
        <w:pStyle w:val="Plattetekst"/>
      </w:pPr>
    </w:p>
    <w:p w14:paraId="4C30F00C" w14:textId="77777777" w:rsidR="00ED2618" w:rsidRPr="00B26A10" w:rsidRDefault="00951731" w:rsidP="00ED2618">
      <w:pPr>
        <w:pStyle w:val="Plattetekst"/>
      </w:pPr>
      <w:r w:rsidRPr="00B26A10">
        <w:rPr>
          <w:noProof/>
          <w:lang w:eastAsia="nl-NL"/>
        </w:rPr>
        <w:drawing>
          <wp:anchor distT="0" distB="0" distL="114300" distR="114300" simplePos="0" relativeHeight="251686400" behindDoc="1" locked="0" layoutInCell="1" allowOverlap="1" wp14:anchorId="24A2D1A8" wp14:editId="1551DF31">
            <wp:simplePos x="0" y="0"/>
            <wp:positionH relativeFrom="column">
              <wp:posOffset>-385445</wp:posOffset>
            </wp:positionH>
            <wp:positionV relativeFrom="paragraph">
              <wp:posOffset>21590</wp:posOffset>
            </wp:positionV>
            <wp:extent cx="257175" cy="257175"/>
            <wp:effectExtent l="0" t="0" r="0" b="0"/>
            <wp:wrapNone/>
            <wp:docPr id="912"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618" w:rsidRPr="00B26A10">
        <w:t>Voegt een singuliere stof toe aan het mengsel.</w:t>
      </w:r>
    </w:p>
    <w:p w14:paraId="0C75CD83" w14:textId="77777777" w:rsidR="00ED2618" w:rsidRPr="00B26A10" w:rsidRDefault="00ED2618" w:rsidP="00ED2618">
      <w:pPr>
        <w:pStyle w:val="Plattetekst"/>
      </w:pPr>
    </w:p>
    <w:p w14:paraId="1E59C334" w14:textId="77777777" w:rsidR="00ED2618" w:rsidRPr="00B26A10" w:rsidRDefault="00951731" w:rsidP="00ED2618">
      <w:pPr>
        <w:pStyle w:val="Plattetekst"/>
      </w:pPr>
      <w:r w:rsidRPr="00B26A10">
        <w:rPr>
          <w:noProof/>
          <w:lang w:eastAsia="nl-NL"/>
        </w:rPr>
        <w:drawing>
          <wp:anchor distT="0" distB="0" distL="114300" distR="114300" simplePos="0" relativeHeight="251685376" behindDoc="1" locked="0" layoutInCell="1" allowOverlap="1" wp14:anchorId="00EC2762" wp14:editId="7EAF8023">
            <wp:simplePos x="0" y="0"/>
            <wp:positionH relativeFrom="column">
              <wp:posOffset>-387985</wp:posOffset>
            </wp:positionH>
            <wp:positionV relativeFrom="paragraph">
              <wp:posOffset>67945</wp:posOffset>
            </wp:positionV>
            <wp:extent cx="238125" cy="266700"/>
            <wp:effectExtent l="0" t="0" r="0" b="0"/>
            <wp:wrapNone/>
            <wp:docPr id="911"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8125"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ED2618" w:rsidRPr="00B26A10">
        <w:t>Verwijdert de geselecteerde record uit het mengsel. Dit is alleen mogelijk als het mengsel uit meer dan 1 stof bestaat.</w:t>
      </w:r>
    </w:p>
    <w:p w14:paraId="74A26699" w14:textId="77777777" w:rsidR="00ED2618" w:rsidRPr="00B26A10" w:rsidRDefault="00ED2618" w:rsidP="00ED2618">
      <w:pPr>
        <w:pStyle w:val="Plattetekst"/>
      </w:pPr>
    </w:p>
    <w:p w14:paraId="1546EB14" w14:textId="77777777" w:rsidR="00ED2618" w:rsidRPr="00B26A10" w:rsidRDefault="00951731" w:rsidP="00ED2618">
      <w:pPr>
        <w:pStyle w:val="Plattetekst"/>
      </w:pPr>
      <w:r w:rsidRPr="00B26A10">
        <w:rPr>
          <w:noProof/>
          <w:lang w:eastAsia="nl-NL"/>
        </w:rPr>
        <mc:AlternateContent>
          <mc:Choice Requires="wps">
            <w:drawing>
              <wp:anchor distT="0" distB="0" distL="114300" distR="114300" simplePos="0" relativeHeight="251687424" behindDoc="1" locked="0" layoutInCell="1" allowOverlap="1" wp14:anchorId="2DD3BEFF" wp14:editId="2F52FA74">
                <wp:simplePos x="0" y="0"/>
                <wp:positionH relativeFrom="column">
                  <wp:posOffset>-387985</wp:posOffset>
                </wp:positionH>
                <wp:positionV relativeFrom="paragraph">
                  <wp:posOffset>46990</wp:posOffset>
                </wp:positionV>
                <wp:extent cx="228600" cy="238125"/>
                <wp:effectExtent l="0" t="0" r="0" b="0"/>
                <wp:wrapNone/>
                <wp:docPr id="502" name="Picture 7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86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DB7C3F2" id="Picture 735" o:spid="_x0000_s1026" style="position:absolute;margin-left:-30.55pt;margin-top:3.7pt;width:18pt;height:18.7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" filled="f" stroked="f">
                <o:lock v:ext="edit" aspectratio="t"/>
              </v:rect>
            </w:pict>
          </mc:Fallback>
        </mc:AlternateContent>
      </w:r>
      <w:r w:rsidR="00ED2618" w:rsidRPr="00B26A10">
        <w:t>Berekent nieuwe stofeigenschappen van de samengestelde stof en toont de eigenschappen in het stofscherm.</w:t>
      </w:r>
    </w:p>
    <w:p w14:paraId="5CB51C88" w14:textId="77777777" w:rsidR="00ED2618" w:rsidRPr="00B26A10" w:rsidRDefault="00ED2618" w:rsidP="00ED2618">
      <w:pPr>
        <w:pStyle w:val="Plattetekst"/>
      </w:pPr>
    </w:p>
    <w:p w14:paraId="2B146513" w14:textId="77777777" w:rsidR="00ED2618" w:rsidRPr="00B26A10" w:rsidRDefault="00ED2618" w:rsidP="00ED2618">
      <w:pPr>
        <w:pStyle w:val="Plattetekst"/>
      </w:pPr>
      <w:r w:rsidRPr="00B26A10">
        <w:t>In het mengselscherm worden twee eigenschappen getoond:</w:t>
      </w:r>
    </w:p>
    <w:p w14:paraId="4876514F" w14:textId="73DB2057" w:rsidR="00ED2618" w:rsidRPr="00B26A10" w:rsidRDefault="00ED2618" w:rsidP="00ED2618">
      <w:pPr>
        <w:pStyle w:val="Plattetekst"/>
        <w:ind w:left="1276" w:hanging="1276"/>
      </w:pPr>
      <w:r w:rsidRPr="00B26A10">
        <w:t>Stof</w:t>
      </w:r>
      <w:r w:rsidRPr="00B26A10">
        <w:tab/>
        <w:t xml:space="preserve">De naam van de stof. De stofnaam is te selecteren uit een stofselectielijst. Deze is in </w:t>
      </w:r>
      <w:r w:rsidRPr="00071A71">
        <w:t xml:space="preserve">figuur </w:t>
      </w:r>
      <w:r w:rsidR="00FF5BF7" w:rsidRPr="00071A71">
        <w:t>4-10</w:t>
      </w:r>
      <w:commentRangeStart w:id="354"/>
      <w:commentRangeEnd w:id="354"/>
      <w:r w:rsidRPr="00B26A10">
        <w:t xml:space="preserve"> weergegeven. In de stofselectielijst zijn alle enkelvoudige stoffen uit de stoflijst opgenomen die correct en volledig zijn ingevuld.</w:t>
      </w:r>
    </w:p>
    <w:p w14:paraId="7E1A2182" w14:textId="77777777" w:rsidR="00ED2618" w:rsidRPr="00B26A10" w:rsidRDefault="00ED2618" w:rsidP="00ED2618">
      <w:pPr>
        <w:pStyle w:val="Plattetekst"/>
        <w:ind w:left="1276" w:hanging="1276"/>
      </w:pPr>
      <w:r w:rsidRPr="00B26A10">
        <w:t>Fractie</w:t>
      </w:r>
      <w:r w:rsidRPr="00B26A10">
        <w:tab/>
        <w:t>De fractie wordt in procenten aangegeven en heeft een waarde tussen 0 en 100%. De fractie geeft de massafractie van de betreffende stof in het mengsel. De som van de fracties mag niet groter zijn dan 100%. Als de som van de fracties kleiner is dan 100% wordt het mengsel aangevuld met een stof met eigenschappen vergelijkbaar met water.</w:t>
      </w:r>
    </w:p>
    <w:p w14:paraId="4B8461F3" w14:textId="77777777" w:rsidR="00ED2618" w:rsidRPr="00B26A10" w:rsidRDefault="00ED2618" w:rsidP="00ED2618">
      <w:pPr>
        <w:pStyle w:val="Plattetekst"/>
      </w:pPr>
    </w:p>
    <w:p w14:paraId="30AE8C82" w14:textId="77777777" w:rsidR="00ED2618" w:rsidRPr="00B26A10" w:rsidRDefault="00ED2618" w:rsidP="00ED2618">
      <w:pPr>
        <w:pStyle w:val="Plattetekst"/>
      </w:pPr>
    </w:p>
    <w:p w14:paraId="335119EA" w14:textId="77777777" w:rsidR="00ED2618" w:rsidRPr="00B26A10" w:rsidRDefault="00951731" w:rsidP="00AC666D">
      <w:pPr>
        <w:pStyle w:val="Plattetekst"/>
        <w:jc w:val="center"/>
      </w:pPr>
      <w:r w:rsidRPr="00B26A10">
        <w:rPr>
          <w:noProof/>
          <w:lang w:eastAsia="nl-NL"/>
        </w:rPr>
        <w:drawing>
          <wp:inline distT="0" distB="0" distL="0" distR="0" wp14:anchorId="1D5F085D" wp14:editId="61D0918E">
            <wp:extent cx="4039235" cy="1621790"/>
            <wp:effectExtent l="19050" t="19050" r="0" b="0"/>
            <wp:docPr id="129" name="Picture 39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39235" cy="1621790"/>
                    </a:xfrm>
                    <a:prstGeom prst="rect">
                      <a:avLst/>
                    </a:prstGeom>
                    <a:noFill/>
                    <a:ln w="6350" cmpd="sng">
                      <a:solidFill>
                        <a:srgbClr val="000000"/>
                      </a:solidFill>
                      <a:miter lim="800000"/>
                      <a:headEnd/>
                      <a:tailEnd/>
                    </a:ln>
                    <a:effectLst/>
                  </pic:spPr>
                </pic:pic>
              </a:graphicData>
            </a:graphic>
          </wp:inline>
        </w:drawing>
      </w:r>
    </w:p>
    <w:p w14:paraId="495BF2CF" w14:textId="708506A8" w:rsidR="00ED2618" w:rsidRPr="00B26A10" w:rsidRDefault="00ED2618" w:rsidP="00AC666D">
      <w:pPr>
        <w:pStyle w:val="Bijschrift"/>
        <w:jc w:val="center"/>
      </w:pPr>
      <w:r w:rsidRPr="00B26A10">
        <w:t xml:space="preserve">Figuur </w:t>
      </w:r>
      <w:r w:rsidRPr="00B26A10">
        <w:fldChar w:fldCharType="begin"/>
      </w:r>
      <w:r w:rsidRPr="00B26A10">
        <w:instrText xml:space="preserve"> STYLEREF 1 \s </w:instrText>
      </w:r>
      <w:r w:rsidRPr="00B26A10">
        <w:fldChar w:fldCharType="separate"/>
      </w:r>
      <w:r w:rsidR="008278C9">
        <w:rPr>
          <w:noProof/>
        </w:rPr>
        <w:t>4</w:t>
      </w:r>
      <w:r w:rsidRPr="00B26A10">
        <w:fldChar w:fldCharType="end"/>
      </w:r>
      <w:r w:rsidRPr="00B26A10">
        <w:noBreakHyphen/>
      </w:r>
      <w:r w:rsidR="00471EAB">
        <w:t>10</w:t>
      </w:r>
      <w:r w:rsidRPr="00B26A10">
        <w:t>. Stofselectielijst bij stofmengsel</w:t>
      </w:r>
    </w:p>
    <w:p w14:paraId="677ED001" w14:textId="77777777" w:rsidR="00F85C48" w:rsidRPr="00B26A10" w:rsidRDefault="00F85C48" w:rsidP="006F10AE">
      <w:pPr>
        <w:jc w:val="both"/>
      </w:pPr>
      <w:r w:rsidRPr="00B26A10">
        <w:t xml:space="preserve">De eigenschappen van een mengsel worden door Proteus berekend (zie hoofdstuk 10). Dit zal ertoe kunnen leiden dat de eigenschappen van een mengsel van een slecht oplosbare, drijflaagvormende stof en een goed oplosbare stof  vergelijkbaar is met die van een goed oplosbare stof. Het effect drijflaagvorming verdwijnt hierdoor uit de riscioberekening, terwijl in de praktijk er nog steeds een drijflaagvormende stof geloosd kan worden. Voor een goede beoordeling van de risico’s dient met dit effect van de berekening van mengseleigenschappen rekening te worden gehouden. </w:t>
      </w:r>
    </w:p>
    <w:p w14:paraId="06FEAA48" w14:textId="77777777" w:rsidR="00F83F89" w:rsidRPr="00B26A10" w:rsidRDefault="00F83F89" w:rsidP="00357F8B">
      <w:pPr>
        <w:pStyle w:val="Plattetekst"/>
      </w:pPr>
    </w:p>
    <w:p w14:paraId="72D73F8E" w14:textId="77777777" w:rsidR="00F83F89" w:rsidRPr="00B26A10" w:rsidRDefault="00F83F89" w:rsidP="00F83F89">
      <w:pPr>
        <w:pStyle w:val="Kop4"/>
      </w:pPr>
      <w:r w:rsidRPr="00B26A10">
        <w:t>Bereken risico’s</w:t>
      </w:r>
    </w:p>
    <w:p w14:paraId="46AE1BA7" w14:textId="77777777" w:rsidR="00F83F89" w:rsidRPr="00B26A10" w:rsidRDefault="00F83F89" w:rsidP="00FC7C5C">
      <w:pPr>
        <w:pStyle w:val="Plattetekst"/>
      </w:pPr>
      <w:r w:rsidRPr="00B26A10">
        <w:t>Rekent de risico’s uit.</w:t>
      </w:r>
    </w:p>
    <w:p w14:paraId="2067B341" w14:textId="77777777" w:rsidR="00F83F89" w:rsidRPr="00B26A10" w:rsidRDefault="00F83F89" w:rsidP="00FC7C5C">
      <w:pPr>
        <w:pStyle w:val="Plattetekst"/>
      </w:pPr>
    </w:p>
    <w:p w14:paraId="4554996F" w14:textId="77777777" w:rsidR="00F83F89" w:rsidRPr="00B26A10" w:rsidRDefault="00F83F89" w:rsidP="00F83F89">
      <w:pPr>
        <w:pStyle w:val="Kop4"/>
      </w:pPr>
      <w:r w:rsidRPr="00B26A10">
        <w:t>Berekenings Resultaat</w:t>
      </w:r>
    </w:p>
    <w:p w14:paraId="598F027A" w14:textId="77777777" w:rsidR="00F83F89" w:rsidRPr="00B26A10" w:rsidRDefault="00F83F89" w:rsidP="00FC7C5C">
      <w:pPr>
        <w:pStyle w:val="Plattetekst"/>
      </w:pPr>
      <w:r w:rsidRPr="00B26A10">
        <w:t>Toont een dialoog waarin de numerieke resultaten van de berekening getoond worden.</w:t>
      </w:r>
      <w:r w:rsidR="008F2BD5" w:rsidRPr="00B26A10">
        <w:t xml:space="preserve"> Het resultaat staat verdeeld vier tabbladen:</w:t>
      </w:r>
    </w:p>
    <w:p w14:paraId="5E5EE347" w14:textId="77777777" w:rsidR="008F2BD5" w:rsidRPr="00B26A10" w:rsidRDefault="008F2BD5" w:rsidP="00FC7C5C">
      <w:pPr>
        <w:pStyle w:val="Plattetekst"/>
      </w:pPr>
    </w:p>
    <w:p w14:paraId="7941F647" w14:textId="77777777" w:rsidR="008F2BD5" w:rsidRPr="00B26A10" w:rsidRDefault="008F2BD5" w:rsidP="00FC7C5C">
      <w:pPr>
        <w:pStyle w:val="Plattetekst"/>
        <w:rPr>
          <w:b/>
          <w:u w:val="single"/>
        </w:rPr>
      </w:pPr>
      <w:r w:rsidRPr="00B26A10">
        <w:rPr>
          <w:b/>
          <w:u w:val="single"/>
        </w:rPr>
        <w:t>Numeriek resultaat</w:t>
      </w:r>
    </w:p>
    <w:p w14:paraId="7291F9AD" w14:textId="16CFDC1D" w:rsidR="00741D0B" w:rsidRPr="00B26A10" w:rsidRDefault="00413190" w:rsidP="0081338C">
      <w:pPr>
        <w:pStyle w:val="Plattetekst"/>
        <w:jc w:val="center"/>
      </w:pPr>
      <w:r w:rsidRPr="00413190">
        <w:rPr>
          <w:noProof/>
          <w:lang w:eastAsia="nl-NL"/>
        </w:rPr>
        <w:drawing>
          <wp:inline distT="0" distB="0" distL="0" distR="0" wp14:anchorId="3F3C09FE" wp14:editId="26D3EAE3">
            <wp:extent cx="5237018" cy="4028146"/>
            <wp:effectExtent l="0" t="0" r="0" b="0"/>
            <wp:docPr id="4129" name="Afbeelding 4129"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9" name="Afbeelding 4129" descr="Afbeelding met schermafbeelding&#10;&#10;Automatisch gegenereerde beschrijving"/>
                    <pic:cNvPicPr/>
                  </pic:nvPicPr>
                  <pic:blipFill>
                    <a:blip r:embed="rId36"/>
                    <a:stretch>
                      <a:fillRect/>
                    </a:stretch>
                  </pic:blipFill>
                  <pic:spPr>
                    <a:xfrm>
                      <a:off x="0" y="0"/>
                      <a:ext cx="5246806" cy="4035675"/>
                    </a:xfrm>
                    <a:prstGeom prst="rect">
                      <a:avLst/>
                    </a:prstGeom>
                  </pic:spPr>
                </pic:pic>
              </a:graphicData>
            </a:graphic>
          </wp:inline>
        </w:drawing>
      </w:r>
    </w:p>
    <w:p w14:paraId="652453A9" w14:textId="77777777" w:rsidR="00741D0B" w:rsidRPr="00B26A10" w:rsidRDefault="00741D0B" w:rsidP="00FC7C5C">
      <w:pPr>
        <w:pStyle w:val="Plattetekst"/>
      </w:pPr>
      <w:r w:rsidRPr="00B26A10">
        <w:t>Aan de bovenzijde bevindt zich een tabel waarin de numerieke resultaten staan. Onder deze tabel staat een MSI grafiek waarin de frequentie tegen de MSI gewogen uitgezet staat. De rijen kunnen gesorteerd worden door op de kolomtitels te klikken. Door op een rij in de tabel te drukken wordt het desbetreffende punt in de grafiek benadrukt. Andersom, door te klikken op een punt in de grafiek wordt een rij in de tabel gekozen.</w:t>
      </w:r>
      <w:r w:rsidR="008F2BD5" w:rsidRPr="00B26A10">
        <w:t xml:space="preserve"> </w:t>
      </w:r>
    </w:p>
    <w:p w14:paraId="3DAA774D" w14:textId="77777777" w:rsidR="00313CF7" w:rsidRPr="00B26A10" w:rsidRDefault="00313CF7" w:rsidP="00FC7C5C">
      <w:pPr>
        <w:pStyle w:val="Plattetekst"/>
      </w:pPr>
    </w:p>
    <w:p w14:paraId="4FAF96F2" w14:textId="77777777" w:rsidR="00313CF7" w:rsidRPr="00B26A10" w:rsidRDefault="00313CF7" w:rsidP="00FC7C5C">
      <w:pPr>
        <w:pStyle w:val="Plattetekst"/>
      </w:pPr>
      <w:r w:rsidRPr="00B26A10">
        <w:t xml:space="preserve">De titelbalk van de dialoog toont de naam die naar keuze bij aanvang van de berekening is ingevoerd. </w:t>
      </w:r>
    </w:p>
    <w:p w14:paraId="1E3E90D1" w14:textId="77777777" w:rsidR="00313CF7" w:rsidRPr="00B26A10" w:rsidRDefault="00951731" w:rsidP="00313CF7">
      <w:pPr>
        <w:pStyle w:val="Plattetekst"/>
        <w:jc w:val="center"/>
        <w:rPr>
          <w:noProof/>
          <w:lang w:val="en-US"/>
        </w:rPr>
      </w:pPr>
      <w:r w:rsidRPr="00B26A10">
        <w:rPr>
          <w:noProof/>
          <w:lang w:eastAsia="nl-NL"/>
        </w:rPr>
        <w:drawing>
          <wp:inline distT="0" distB="0" distL="0" distR="0" wp14:anchorId="2D4F9CF1" wp14:editId="6244A064">
            <wp:extent cx="3148965" cy="421640"/>
            <wp:effectExtent l="19050" t="19050" r="0" b="0"/>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148965" cy="421640"/>
                    </a:xfrm>
                    <a:prstGeom prst="rect">
                      <a:avLst/>
                    </a:prstGeom>
                    <a:noFill/>
                    <a:ln w="6350" cmpd="sng">
                      <a:solidFill>
                        <a:srgbClr val="000000"/>
                      </a:solidFill>
                      <a:miter lim="800000"/>
                      <a:headEnd/>
                      <a:tailEnd/>
                    </a:ln>
                    <a:effectLst/>
                  </pic:spPr>
                </pic:pic>
              </a:graphicData>
            </a:graphic>
          </wp:inline>
        </w:drawing>
      </w:r>
    </w:p>
    <w:p w14:paraId="61465FAA" w14:textId="77777777" w:rsidR="00E20B16" w:rsidRPr="00B26A10" w:rsidRDefault="00E20B16" w:rsidP="00E20B16">
      <w:pPr>
        <w:pStyle w:val="Plattetekst"/>
        <w:jc w:val="left"/>
        <w:rPr>
          <w:noProof/>
        </w:rPr>
      </w:pPr>
      <w:r w:rsidRPr="00B26A10">
        <w:rPr>
          <w:noProof/>
        </w:rPr>
        <w:t>In het menu bestand staan de opties om de grafiek af te drukken, te kopieren of te bewaren. Daarnaast kunnen de gegevens als CSV bestand geëxporteerd worden en kan de log met de tussenliggende berekeningsresultaten bewaard worden. Deze log helpt bij het analyseren van de berekening.</w:t>
      </w:r>
    </w:p>
    <w:p w14:paraId="63D0F05F" w14:textId="77777777" w:rsidR="00E20B16" w:rsidRPr="00B26A10" w:rsidRDefault="00951731" w:rsidP="00E20B16">
      <w:pPr>
        <w:pStyle w:val="Plattetekst"/>
        <w:jc w:val="center"/>
        <w:rPr>
          <w:noProof/>
        </w:rPr>
      </w:pPr>
      <w:r w:rsidRPr="00B26A10">
        <w:rPr>
          <w:noProof/>
          <w:lang w:eastAsia="nl-NL"/>
        </w:rPr>
        <w:drawing>
          <wp:inline distT="0" distB="0" distL="0" distR="0" wp14:anchorId="7DCA0A2B" wp14:editId="4AF51EC3">
            <wp:extent cx="1725295" cy="1311910"/>
            <wp:effectExtent l="0" t="0" r="0" b="0"/>
            <wp:docPr id="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725295" cy="1311910"/>
                    </a:xfrm>
                    <a:prstGeom prst="rect">
                      <a:avLst/>
                    </a:prstGeom>
                    <a:noFill/>
                    <a:ln>
                      <a:noFill/>
                    </a:ln>
                  </pic:spPr>
                </pic:pic>
              </a:graphicData>
            </a:graphic>
          </wp:inline>
        </w:drawing>
      </w:r>
    </w:p>
    <w:p w14:paraId="61A250C4" w14:textId="77777777" w:rsidR="00E20B16" w:rsidRPr="00B26A10" w:rsidRDefault="00E20B16" w:rsidP="00E20B16">
      <w:pPr>
        <w:pStyle w:val="Plattetekst"/>
        <w:jc w:val="left"/>
        <w:rPr>
          <w:noProof/>
        </w:rPr>
      </w:pPr>
    </w:p>
    <w:p w14:paraId="2B014A64" w14:textId="77777777" w:rsidR="00E20B16" w:rsidRPr="00B26A10" w:rsidRDefault="00E20B16" w:rsidP="00E20B16">
      <w:pPr>
        <w:pStyle w:val="Plattetekst"/>
        <w:jc w:val="left"/>
        <w:rPr>
          <w:noProof/>
        </w:rPr>
      </w:pPr>
      <w:r w:rsidRPr="00B26A10">
        <w:rPr>
          <w:noProof/>
        </w:rPr>
        <w:t>In het menu beeld staan de opties om de markers groter of kleiner te maken, om kolommen te tonen of te verbergen en om het resultaat te beperken tot het relevante MSI bereik.</w:t>
      </w:r>
    </w:p>
    <w:p w14:paraId="6B8FBA56" w14:textId="18F6DC0C" w:rsidR="00E20B16" w:rsidRPr="00B26A10" w:rsidRDefault="00DB3CB3" w:rsidP="00E20B16">
      <w:pPr>
        <w:pStyle w:val="Plattetekst"/>
        <w:jc w:val="center"/>
      </w:pPr>
      <w:commentRangeStart w:id="355"/>
      <w:commentRangeEnd w:id="355"/>
      <w:r w:rsidRPr="00B26A10">
        <w:rPr>
          <w:noProof/>
          <w:lang w:eastAsia="nl-NL"/>
        </w:rPr>
        <w:drawing>
          <wp:inline distT="0" distB="0" distL="0" distR="0" wp14:anchorId="51647846" wp14:editId="1666ECF3">
            <wp:extent cx="1654175" cy="1184910"/>
            <wp:effectExtent l="0" t="0" r="0" b="0"/>
            <wp:docPr id="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654175" cy="1184910"/>
                    </a:xfrm>
                    <a:prstGeom prst="rect">
                      <a:avLst/>
                    </a:prstGeom>
                    <a:noFill/>
                    <a:ln>
                      <a:noFill/>
                    </a:ln>
                  </pic:spPr>
                </pic:pic>
              </a:graphicData>
            </a:graphic>
          </wp:inline>
        </w:drawing>
      </w:r>
    </w:p>
    <w:p w14:paraId="03EC778C" w14:textId="77777777" w:rsidR="008F2BD5" w:rsidRPr="00B26A10" w:rsidRDefault="008F2BD5" w:rsidP="00FC7C5C">
      <w:pPr>
        <w:pStyle w:val="Plattetekst"/>
      </w:pPr>
    </w:p>
    <w:p w14:paraId="21B2E48B" w14:textId="77777777" w:rsidR="008F2BD5" w:rsidRPr="00B26A10" w:rsidRDefault="008F2BD5" w:rsidP="00FC7C5C">
      <w:pPr>
        <w:pStyle w:val="Plattetekst"/>
        <w:rPr>
          <w:b/>
          <w:u w:val="single"/>
        </w:rPr>
      </w:pPr>
      <w:r w:rsidRPr="00B26A10">
        <w:rPr>
          <w:b/>
          <w:u w:val="single"/>
        </w:rPr>
        <w:t>Numeriek per unit</w:t>
      </w:r>
    </w:p>
    <w:p w14:paraId="66F66230" w14:textId="5F00BE0F" w:rsidR="008F2BD5" w:rsidRPr="00B26A10" w:rsidRDefault="00B7325D" w:rsidP="0011669E">
      <w:pPr>
        <w:pStyle w:val="Plattetekst"/>
        <w:jc w:val="center"/>
      </w:pPr>
      <w:r w:rsidRPr="00B7325D">
        <w:rPr>
          <w:noProof/>
          <w:lang w:eastAsia="nl-NL"/>
        </w:rPr>
        <w:drawing>
          <wp:inline distT="0" distB="0" distL="0" distR="0" wp14:anchorId="3A883EC2" wp14:editId="198102A6">
            <wp:extent cx="4779818" cy="2885384"/>
            <wp:effectExtent l="114300" t="101600" r="122555" b="137795"/>
            <wp:docPr id="4132" name="Afbeelding 4132"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 name="Afbeelding 4132" descr="Afbeelding met schermafbeelding&#10;&#10;Automatisch gegenereerde beschrijving"/>
                    <pic:cNvPicPr/>
                  </pic:nvPicPr>
                  <pic:blipFill>
                    <a:blip r:embed="rId86"/>
                    <a:stretch>
                      <a:fillRect/>
                    </a:stretch>
                  </pic:blipFill>
                  <pic:spPr>
                    <a:xfrm>
                      <a:off x="0" y="0"/>
                      <a:ext cx="4787748" cy="289017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521C666" w14:textId="77777777" w:rsidR="008F2BD5" w:rsidRPr="00B26A10" w:rsidRDefault="008F2BD5" w:rsidP="00FC7C5C">
      <w:pPr>
        <w:pStyle w:val="Plattetekst"/>
      </w:pPr>
      <w:r w:rsidRPr="00B26A10">
        <w:t>Aan de bovenzijde bevinden zich een aantal kolommen waarin een combinatie van Unit, Installatie, Scenario en Stof gekozen kan worden. Ernaast staat een tabel waarin de betreffende numerieke resultaten staan. Onder deze tabel staat een MSI grafiek waarin de frequentie tegen de MSI gewogen uitgezet staat.</w:t>
      </w:r>
      <w:r w:rsidR="00E96763" w:rsidRPr="00B26A10">
        <w:t xml:space="preserve"> Door op een rij in de tabel te drukken wordt het desbetreffende punt in de grafiek benadrukt. Andersom, door te klikken op een punt in de grafiek wordt een rij in de tabel gekozen.</w:t>
      </w:r>
    </w:p>
    <w:p w14:paraId="4BC4ED4D" w14:textId="77777777" w:rsidR="00E00A27" w:rsidRPr="00B26A10" w:rsidRDefault="00E00A27" w:rsidP="00FC7C5C">
      <w:pPr>
        <w:pStyle w:val="Plattetekst"/>
      </w:pPr>
    </w:p>
    <w:p w14:paraId="5CD0904B" w14:textId="77777777" w:rsidR="00E00A27" w:rsidRPr="00B26A10" w:rsidRDefault="00E00A27" w:rsidP="00E00A27">
      <w:pPr>
        <w:pStyle w:val="Plattetekst"/>
      </w:pPr>
    </w:p>
    <w:p w14:paraId="483C679C" w14:textId="77777777" w:rsidR="00E00A27" w:rsidRPr="00B26A10" w:rsidRDefault="00E00A27" w:rsidP="00E00A27">
      <w:pPr>
        <w:pStyle w:val="Plattetekst"/>
      </w:pPr>
    </w:p>
    <w:p w14:paraId="505FA7C2" w14:textId="77777777" w:rsidR="00E00A27" w:rsidRPr="00B26A10" w:rsidRDefault="00D14B73" w:rsidP="00E00A27">
      <w:pPr>
        <w:pStyle w:val="Kop4"/>
      </w:pPr>
      <w:bookmarkStart w:id="356" w:name="_Toc152424650"/>
      <w:r w:rsidRPr="00B26A10">
        <w:t>M</w:t>
      </w:r>
      <w:r w:rsidR="00E00A27" w:rsidRPr="00B26A10">
        <w:t>ilieurisico</w:t>
      </w:r>
      <w:bookmarkEnd w:id="356"/>
      <w:r w:rsidR="00444350" w:rsidRPr="00B26A10">
        <w:t xml:space="preserve"> grafiek</w:t>
      </w:r>
    </w:p>
    <w:p w14:paraId="00B3A063" w14:textId="6BEB9B3E" w:rsidR="00E00A27" w:rsidRPr="00B26A10" w:rsidRDefault="00E00A27" w:rsidP="00E00A27">
      <w:pPr>
        <w:pStyle w:val="Plattetekst"/>
      </w:pPr>
      <w:r w:rsidRPr="00B26A10">
        <w:t xml:space="preserve">Het milieurisico wordt gepresenteerd middels drie curven: Volumecontaminatie, Oevercontaminatie en het falen van de communale zuivering. De laatste curve is een horizontale lijn waarbij de frequentie van falen van de verticale as kan worden afgelezen. Een voorbeeld is in </w:t>
      </w:r>
      <w:r w:rsidRPr="00071A71">
        <w:t xml:space="preserve">figuur </w:t>
      </w:r>
      <w:r w:rsidR="00A449BD" w:rsidRPr="00071A71">
        <w:t>4-1</w:t>
      </w:r>
      <w:r w:rsidR="009C3E16" w:rsidRPr="00071A71">
        <w:t>1</w:t>
      </w:r>
      <w:r w:rsidRPr="00071A71">
        <w:t xml:space="preserve"> </w:t>
      </w:r>
      <w:r w:rsidRPr="00B26A10">
        <w:t>gegeven. In bijlage 3 wordt getoond hoe de cumulatieve frequentiecurven totstand komen.</w:t>
      </w:r>
    </w:p>
    <w:p w14:paraId="061CA074" w14:textId="77777777" w:rsidR="00E00A27" w:rsidRPr="00B26A10" w:rsidRDefault="00E00A27" w:rsidP="00E00A27">
      <w:pPr>
        <w:pStyle w:val="Plattetekst"/>
      </w:pPr>
    </w:p>
    <w:p w14:paraId="1344353F" w14:textId="77777777" w:rsidR="00E00A27" w:rsidRPr="00B26A10" w:rsidRDefault="00951731" w:rsidP="00E00A27">
      <w:pPr>
        <w:pStyle w:val="Plattetekst"/>
      </w:pPr>
      <w:r w:rsidRPr="00B26A10">
        <w:rPr>
          <w:noProof/>
          <w:lang w:eastAsia="nl-NL"/>
        </w:rPr>
        <w:drawing>
          <wp:inline distT="0" distB="0" distL="0" distR="0" wp14:anchorId="1A2E22ED" wp14:editId="76FEAB32">
            <wp:extent cx="4906010" cy="2592070"/>
            <wp:effectExtent l="19050" t="19050" r="8890" b="0"/>
            <wp:docPr id="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06010" cy="2592070"/>
                    </a:xfrm>
                    <a:prstGeom prst="rect">
                      <a:avLst/>
                    </a:prstGeom>
                    <a:noFill/>
                    <a:ln w="6350" cmpd="sng">
                      <a:solidFill>
                        <a:srgbClr val="000000"/>
                      </a:solidFill>
                      <a:miter lim="800000"/>
                      <a:headEnd/>
                      <a:tailEnd/>
                    </a:ln>
                    <a:effectLst/>
                  </pic:spPr>
                </pic:pic>
              </a:graphicData>
            </a:graphic>
          </wp:inline>
        </w:drawing>
      </w:r>
    </w:p>
    <w:p w14:paraId="3ABB6C37" w14:textId="26D5E8C3" w:rsidR="00E00A27" w:rsidRPr="00B26A10" w:rsidRDefault="00E00A27" w:rsidP="00E00A27">
      <w:pPr>
        <w:pStyle w:val="Bijschrift"/>
      </w:pPr>
      <w:r w:rsidRPr="00B26A10">
        <w:t xml:space="preserve">Figuur </w:t>
      </w:r>
      <w:r w:rsidRPr="00B26A10">
        <w:fldChar w:fldCharType="begin"/>
      </w:r>
      <w:r w:rsidRPr="00B26A10">
        <w:instrText xml:space="preserve"> STYLEREF 1 \s </w:instrText>
      </w:r>
      <w:r w:rsidRPr="00B26A10">
        <w:fldChar w:fldCharType="separate"/>
      </w:r>
      <w:r w:rsidR="008278C9">
        <w:rPr>
          <w:noProof/>
        </w:rPr>
        <w:t>4</w:t>
      </w:r>
      <w:r w:rsidRPr="00B26A10">
        <w:fldChar w:fldCharType="end"/>
      </w:r>
      <w:r w:rsidRPr="00B26A10">
        <w:noBreakHyphen/>
      </w:r>
      <w:r w:rsidR="009C3E16">
        <w:t>11</w:t>
      </w:r>
      <w:r w:rsidRPr="00B26A10">
        <w:t>. Milieurisicoscherm</w:t>
      </w:r>
    </w:p>
    <w:p w14:paraId="433348A3" w14:textId="77777777" w:rsidR="00E00A27" w:rsidRPr="00B26A10" w:rsidRDefault="009C1BE6" w:rsidP="00E00A27">
      <w:pPr>
        <w:pStyle w:val="Plattetekst"/>
      </w:pPr>
      <w:r w:rsidRPr="00B26A10">
        <w:t>Let op: v</w:t>
      </w:r>
      <w:r w:rsidR="001902BF">
        <w:t>anaf versie 3.3 zijn een aantal</w:t>
      </w:r>
      <w:r w:rsidRPr="00B26A10">
        <w:t xml:space="preserve"> kleuren gewijzigd om de grafiek voor k</w:t>
      </w:r>
      <w:r w:rsidR="001902BF">
        <w:t>l</w:t>
      </w:r>
      <w:r w:rsidRPr="00B26A10">
        <w:t>eurenblinden beter leesbaar te maken.</w:t>
      </w:r>
    </w:p>
    <w:p w14:paraId="21766C49" w14:textId="77777777" w:rsidR="00E00A27" w:rsidRPr="00B26A10" w:rsidRDefault="00E00A27" w:rsidP="00E00A27">
      <w:pPr>
        <w:pStyle w:val="Plattetekst"/>
      </w:pPr>
    </w:p>
    <w:p w14:paraId="5724E28B" w14:textId="77777777" w:rsidR="00E00A27" w:rsidRPr="00B26A10" w:rsidRDefault="00E00A27" w:rsidP="00E00A27">
      <w:pPr>
        <w:pStyle w:val="Plattetekst"/>
      </w:pPr>
    </w:p>
    <w:p w14:paraId="3D13C6E9" w14:textId="77777777" w:rsidR="00E00A27" w:rsidRPr="00B26A10" w:rsidRDefault="00444350" w:rsidP="00E00A27">
      <w:pPr>
        <w:pStyle w:val="Kop4"/>
      </w:pPr>
      <w:bookmarkStart w:id="357" w:name="_Toc152424651"/>
      <w:r w:rsidRPr="00B26A10">
        <w:t xml:space="preserve">Risico </w:t>
      </w:r>
      <w:r w:rsidR="00E00A27" w:rsidRPr="00B26A10">
        <w:t>uitstromingen</w:t>
      </w:r>
      <w:bookmarkEnd w:id="357"/>
      <w:r w:rsidRPr="00B26A10">
        <w:t xml:space="preserve"> grafiek</w:t>
      </w:r>
    </w:p>
    <w:p w14:paraId="3AC2BF5F" w14:textId="77777777" w:rsidR="00E00A27" w:rsidRPr="00B26A10" w:rsidRDefault="00E00A27" w:rsidP="00E00A27">
      <w:pPr>
        <w:pStyle w:val="Plattetekst"/>
      </w:pPr>
      <w:r w:rsidRPr="00B26A10">
        <w:t>De uitstroomrisico’s worden gelijktijdig met de milieurisico’s berekend. De uitstroomrisico’s worden eveneens in een grafiek getoond. In bijlage 3 wordt getoond hoe dit type cumulatieve frequentiecurven tot stand komen.Hierbij worden drie verschillende curven getoond:</w:t>
      </w:r>
    </w:p>
    <w:p w14:paraId="5C347A79" w14:textId="77777777" w:rsidR="00E00A27" w:rsidRPr="00B26A10" w:rsidRDefault="00E00A27" w:rsidP="00E00A27">
      <w:pPr>
        <w:pStyle w:val="Plattetekst"/>
        <w:ind w:left="2880" w:hanging="2880"/>
      </w:pPr>
      <w:r w:rsidRPr="00B26A10">
        <w:t>Uitgestroomde massa (kg):</w:t>
      </w:r>
      <w:r w:rsidRPr="00B26A10">
        <w:tab/>
      </w:r>
    </w:p>
    <w:p w14:paraId="644B616D" w14:textId="77777777" w:rsidR="00E00A27" w:rsidRPr="00B26A10" w:rsidRDefault="00E00A27" w:rsidP="00E00A27">
      <w:pPr>
        <w:pStyle w:val="Plattetekst"/>
        <w:ind w:left="709"/>
      </w:pPr>
      <w:r w:rsidRPr="00B26A10">
        <w:t>Is de cumulatieve hoeveelheid stof die door een accident de watersystemen uitstroomt, uitgezet tegen de frequentie.</w:t>
      </w:r>
    </w:p>
    <w:p w14:paraId="3AE57AE6" w14:textId="77777777" w:rsidR="00E00A27" w:rsidRPr="00B26A10" w:rsidRDefault="00E00A27" w:rsidP="00E00A27">
      <w:pPr>
        <w:pStyle w:val="Plattetekst"/>
        <w:ind w:left="1276" w:hanging="1276"/>
      </w:pPr>
      <w:r w:rsidRPr="00B26A10">
        <w:t>LC50 gewogen uitgestroomde massa (m</w:t>
      </w:r>
      <w:r w:rsidRPr="00B26A10">
        <w:rPr>
          <w:vertAlign w:val="superscript"/>
        </w:rPr>
        <w:t>3</w:t>
      </w:r>
      <w:r w:rsidRPr="00B26A10">
        <w:t xml:space="preserve">): </w:t>
      </w:r>
    </w:p>
    <w:p w14:paraId="10A89D67" w14:textId="77777777" w:rsidR="00E00A27" w:rsidRPr="00B26A10" w:rsidRDefault="00E00A27" w:rsidP="00E00A27">
      <w:pPr>
        <w:pStyle w:val="Plattetekst"/>
        <w:ind w:left="709"/>
      </w:pPr>
      <w:r w:rsidRPr="00B26A10">
        <w:t>Is identiek aan de uitgestroomde massa, maar dan is de massa van iedere uitstroming gedeeld door de LC50 van de uitgestroomde stof.</w:t>
      </w:r>
    </w:p>
    <w:p w14:paraId="2FAB35B6" w14:textId="77777777" w:rsidR="00E00A27" w:rsidRPr="00B26A10" w:rsidRDefault="00E00A27" w:rsidP="00E00A27">
      <w:pPr>
        <w:pStyle w:val="Plattetekst"/>
        <w:ind w:left="1276" w:hanging="1276"/>
      </w:pPr>
      <w:r w:rsidRPr="00B26A10">
        <w:t>Bluswatervolume (m</w:t>
      </w:r>
      <w:r w:rsidRPr="00B26A10">
        <w:rPr>
          <w:vertAlign w:val="superscript"/>
        </w:rPr>
        <w:t>3</w:t>
      </w:r>
      <w:r w:rsidRPr="00B26A10">
        <w:t xml:space="preserve">): </w:t>
      </w:r>
    </w:p>
    <w:p w14:paraId="563850EC" w14:textId="77777777" w:rsidR="00E00A27" w:rsidRPr="00B26A10" w:rsidRDefault="00E00A27" w:rsidP="00E00A27">
      <w:pPr>
        <w:pStyle w:val="Plattetekst"/>
        <w:ind w:left="1276" w:hanging="567"/>
      </w:pPr>
      <w:r w:rsidRPr="00B26A10">
        <w:t>Is de cumulatieve hoeveelheid bluswater uitgezet tegen de frequentie.</w:t>
      </w:r>
    </w:p>
    <w:p w14:paraId="4985445A" w14:textId="77777777" w:rsidR="00E00A27" w:rsidRPr="00B26A10" w:rsidRDefault="00E00A27" w:rsidP="00E00A27">
      <w:pPr>
        <w:pStyle w:val="Plattetekst"/>
      </w:pPr>
    </w:p>
    <w:p w14:paraId="189C09A3" w14:textId="0EDDDD78" w:rsidR="00E00A27" w:rsidRPr="00B26A10" w:rsidRDefault="00E00A27" w:rsidP="00E00A27">
      <w:pPr>
        <w:pStyle w:val="Plattetekst"/>
      </w:pPr>
      <w:r w:rsidRPr="00B26A10">
        <w:t xml:space="preserve">In </w:t>
      </w:r>
      <w:r w:rsidRPr="00071A71">
        <w:t xml:space="preserve">figuur </w:t>
      </w:r>
      <w:r w:rsidR="008148EC" w:rsidRPr="00071A71">
        <w:t>4-1</w:t>
      </w:r>
      <w:r w:rsidR="001C1044" w:rsidRPr="00071A71">
        <w:t>2</w:t>
      </w:r>
      <w:r w:rsidRPr="00071A71">
        <w:t xml:space="preserve"> </w:t>
      </w:r>
      <w:r w:rsidRPr="00B26A10">
        <w:t>is de grafiek gegeven.</w:t>
      </w:r>
    </w:p>
    <w:p w14:paraId="352A7CFF" w14:textId="77777777" w:rsidR="00E00A27" w:rsidRPr="00B26A10" w:rsidRDefault="00E00A27" w:rsidP="00E00A27">
      <w:pPr>
        <w:pStyle w:val="Plattetekst"/>
      </w:pPr>
    </w:p>
    <w:p w14:paraId="3A0A00C1" w14:textId="77777777" w:rsidR="00E00A27" w:rsidRPr="00B26A10" w:rsidRDefault="00951731" w:rsidP="00534B00">
      <w:pPr>
        <w:pStyle w:val="Plattetekst"/>
        <w:jc w:val="center"/>
      </w:pPr>
      <w:r w:rsidRPr="00B26A10">
        <w:rPr>
          <w:noProof/>
          <w:lang w:eastAsia="nl-NL"/>
        </w:rPr>
        <w:drawing>
          <wp:inline distT="0" distB="0" distL="0" distR="0" wp14:anchorId="22FA99D9" wp14:editId="02ECD6E7">
            <wp:extent cx="4906010" cy="2592070"/>
            <wp:effectExtent l="19050" t="19050" r="8890" b="0"/>
            <wp:docPr id="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906010" cy="2592070"/>
                    </a:xfrm>
                    <a:prstGeom prst="rect">
                      <a:avLst/>
                    </a:prstGeom>
                    <a:noFill/>
                    <a:ln w="6350" cmpd="sng">
                      <a:solidFill>
                        <a:srgbClr val="000000"/>
                      </a:solidFill>
                      <a:miter lim="800000"/>
                      <a:headEnd/>
                      <a:tailEnd/>
                    </a:ln>
                    <a:effectLst/>
                  </pic:spPr>
                </pic:pic>
              </a:graphicData>
            </a:graphic>
          </wp:inline>
        </w:drawing>
      </w:r>
    </w:p>
    <w:p w14:paraId="2CCBB5D8" w14:textId="35407178" w:rsidR="00E00A27" w:rsidRPr="00B26A10" w:rsidRDefault="00E00A27" w:rsidP="00E00A27">
      <w:pPr>
        <w:pStyle w:val="Bijschrift"/>
      </w:pPr>
      <w:r w:rsidRPr="00B26A10">
        <w:t xml:space="preserve">Figuur </w:t>
      </w:r>
      <w:r w:rsidRPr="00B26A10">
        <w:fldChar w:fldCharType="begin"/>
      </w:r>
      <w:r w:rsidRPr="00B26A10">
        <w:instrText xml:space="preserve"> STYLEREF 1 \s </w:instrText>
      </w:r>
      <w:r w:rsidRPr="00B26A10">
        <w:fldChar w:fldCharType="separate"/>
      </w:r>
      <w:r w:rsidR="008278C9">
        <w:rPr>
          <w:noProof/>
        </w:rPr>
        <w:t>4</w:t>
      </w:r>
      <w:r w:rsidRPr="00B26A10">
        <w:fldChar w:fldCharType="end"/>
      </w:r>
      <w:r w:rsidRPr="00B26A10">
        <w:noBreakHyphen/>
      </w:r>
      <w:r w:rsidR="000F226F">
        <w:t>12</w:t>
      </w:r>
      <w:r w:rsidRPr="00B26A10">
        <w:t>. Uitstroomrisicoscherm</w:t>
      </w:r>
    </w:p>
    <w:p w14:paraId="1E0BEF1F" w14:textId="77777777" w:rsidR="00E00A27" w:rsidRPr="00B26A10" w:rsidRDefault="00E00A27" w:rsidP="00FC7C5C">
      <w:pPr>
        <w:pStyle w:val="Plattetekst"/>
      </w:pPr>
    </w:p>
    <w:p w14:paraId="4AE12EF6" w14:textId="77777777" w:rsidR="00F83F89" w:rsidRPr="00B26A10" w:rsidRDefault="00F83F89" w:rsidP="00FC7C5C">
      <w:pPr>
        <w:pStyle w:val="Plattetekst"/>
      </w:pPr>
    </w:p>
    <w:p w14:paraId="3BD35DC6" w14:textId="77777777" w:rsidR="00F83F89" w:rsidRPr="00B26A10" w:rsidRDefault="00F83F89" w:rsidP="00F83F89">
      <w:pPr>
        <w:pStyle w:val="Kop4"/>
      </w:pPr>
      <w:r w:rsidRPr="00B26A10">
        <w:t>Rapportage</w:t>
      </w:r>
    </w:p>
    <w:p w14:paraId="36C13691" w14:textId="77777777" w:rsidR="00F83F89" w:rsidRPr="00B26A10" w:rsidRDefault="00F83F89" w:rsidP="00FC7C5C">
      <w:pPr>
        <w:pStyle w:val="Plattetekst"/>
      </w:pPr>
      <w:r w:rsidRPr="00B26A10">
        <w:t>Toont een dialoog waarin de rapportage getoond wordt.</w:t>
      </w:r>
      <w:r w:rsidR="00846D85" w:rsidRPr="00B26A10">
        <w:t xml:space="preserve"> Tijdens de aanmaak van het rapport ziet u het aantal pagina’s toenemen. Dit kan bij grote rapportages enige tijd duren.</w:t>
      </w:r>
    </w:p>
    <w:p w14:paraId="2D573703" w14:textId="77777777" w:rsidR="00DF0AB3" w:rsidRPr="00B26A10" w:rsidRDefault="00951731" w:rsidP="00071A71">
      <w:pPr>
        <w:pStyle w:val="Plattetekst"/>
        <w:keepNext/>
        <w:jc w:val="center"/>
      </w:pPr>
      <w:r w:rsidRPr="00B26A10">
        <w:rPr>
          <w:noProof/>
          <w:lang w:eastAsia="nl-NL"/>
        </w:rPr>
        <w:drawing>
          <wp:inline distT="0" distB="0" distL="0" distR="0" wp14:anchorId="52FD10D1" wp14:editId="517B04E8">
            <wp:extent cx="4675505" cy="3323590"/>
            <wp:effectExtent l="19050" t="19050" r="0" b="0"/>
            <wp:docPr id="137" name="Picture 39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75505" cy="3323590"/>
                    </a:xfrm>
                    <a:prstGeom prst="rect">
                      <a:avLst/>
                    </a:prstGeom>
                    <a:noFill/>
                    <a:ln w="6350" cmpd="sng">
                      <a:solidFill>
                        <a:srgbClr val="000000"/>
                      </a:solidFill>
                      <a:miter lim="800000"/>
                      <a:headEnd/>
                      <a:tailEnd/>
                    </a:ln>
                    <a:effectLst/>
                  </pic:spPr>
                </pic:pic>
              </a:graphicData>
            </a:graphic>
          </wp:inline>
        </w:drawing>
      </w:r>
    </w:p>
    <w:p w14:paraId="05E63BDF" w14:textId="5DB8C5A6" w:rsidR="00DF0AB3" w:rsidRPr="00B26A10" w:rsidRDefault="00DF0AB3" w:rsidP="00071A71">
      <w:pPr>
        <w:pStyle w:val="Bijschrift"/>
        <w:jc w:val="center"/>
      </w:pPr>
      <w:r w:rsidRPr="00071A71">
        <w:t>Figuur 4.</w:t>
      </w:r>
      <w:r w:rsidR="00E67095" w:rsidRPr="00071A71">
        <w:t>13</w:t>
      </w:r>
      <w:r w:rsidRPr="00071A71">
        <w:t xml:space="preserve"> </w:t>
      </w:r>
      <w:r w:rsidRPr="00B26A10">
        <w:t>Rapportage dialoog</w:t>
      </w:r>
    </w:p>
    <w:p w14:paraId="6C937BF4" w14:textId="77777777" w:rsidR="00DF0AB3" w:rsidRPr="00B26A10" w:rsidRDefault="00DF0AB3" w:rsidP="00DF0AB3">
      <w:pPr>
        <w:pStyle w:val="Plattetekst"/>
      </w:pPr>
      <w:r w:rsidRPr="00B26A10">
        <w:t>In de rapportage dialoog worden de volgende functies getoond:</w:t>
      </w:r>
    </w:p>
    <w:p w14:paraId="71072457" w14:textId="77777777" w:rsidR="00DF0AB3" w:rsidRPr="00B26A10" w:rsidRDefault="00DF0AB3" w:rsidP="00DF0AB3">
      <w:pPr>
        <w:pStyle w:val="Plattetekst"/>
        <w:numPr>
          <w:ilvl w:val="0"/>
          <w:numId w:val="22"/>
        </w:numPr>
      </w:pPr>
      <w:r w:rsidRPr="00B26A10">
        <w:t>Bladeren door het document</w:t>
      </w:r>
    </w:p>
    <w:p w14:paraId="3A0A229B" w14:textId="77777777" w:rsidR="00DF0AB3" w:rsidRPr="00B26A10" w:rsidRDefault="00DF0AB3" w:rsidP="00DF0AB3">
      <w:pPr>
        <w:pStyle w:val="Plattetekst"/>
        <w:numPr>
          <w:ilvl w:val="0"/>
          <w:numId w:val="22"/>
        </w:numPr>
      </w:pPr>
      <w:r w:rsidRPr="00B26A10">
        <w:t>Print</w:t>
      </w:r>
    </w:p>
    <w:p w14:paraId="31DE57AC" w14:textId="77777777" w:rsidR="00DF0AB3" w:rsidRPr="00B26A10" w:rsidRDefault="00DF0AB3" w:rsidP="00DF0AB3">
      <w:pPr>
        <w:pStyle w:val="Plattetekst"/>
        <w:numPr>
          <w:ilvl w:val="0"/>
          <w:numId w:val="22"/>
        </w:numPr>
      </w:pPr>
      <w:r w:rsidRPr="00B26A10">
        <w:t>Print layout bekijken</w:t>
      </w:r>
    </w:p>
    <w:p w14:paraId="39D62046" w14:textId="77777777" w:rsidR="00DF0AB3" w:rsidRPr="00B26A10" w:rsidRDefault="00DF0AB3" w:rsidP="00DF0AB3">
      <w:pPr>
        <w:pStyle w:val="Plattetekst"/>
        <w:numPr>
          <w:ilvl w:val="0"/>
          <w:numId w:val="22"/>
        </w:numPr>
      </w:pPr>
      <w:r w:rsidRPr="00B26A10">
        <w:t>Pagina instelling</w:t>
      </w:r>
    </w:p>
    <w:p w14:paraId="66A0FF82" w14:textId="77777777" w:rsidR="00DF0AB3" w:rsidRPr="00B26A10" w:rsidRDefault="00DF0AB3" w:rsidP="00DF0AB3">
      <w:pPr>
        <w:pStyle w:val="Plattetekst"/>
        <w:numPr>
          <w:ilvl w:val="0"/>
          <w:numId w:val="22"/>
        </w:numPr>
      </w:pPr>
      <w:r w:rsidRPr="00B26A10">
        <w:t>Export: het rapport kan als PDF en als Excel sheet geexporteerd worden</w:t>
      </w:r>
    </w:p>
    <w:p w14:paraId="49771583" w14:textId="77777777" w:rsidR="00DF0AB3" w:rsidRPr="00B26A10" w:rsidRDefault="00DF0AB3" w:rsidP="00DF0AB3">
      <w:pPr>
        <w:pStyle w:val="Plattetekst"/>
      </w:pPr>
    </w:p>
    <w:p w14:paraId="78812305" w14:textId="4BC04D8A" w:rsidR="00FE6FC2" w:rsidRPr="00B26A10" w:rsidRDefault="00FE6FC2" w:rsidP="00817EE9">
      <w:pPr>
        <w:pStyle w:val="Kop3"/>
        <w:ind w:firstLine="0"/>
      </w:pPr>
      <w:bookmarkStart w:id="358" w:name="_Toc65857899"/>
      <w:r w:rsidRPr="00B26A10">
        <w:t>Menu Help</w:t>
      </w:r>
      <w:bookmarkEnd w:id="358"/>
    </w:p>
    <w:p w14:paraId="0D296E41" w14:textId="77777777" w:rsidR="0065076B" w:rsidRPr="00B26A10" w:rsidRDefault="00951731" w:rsidP="0065076B">
      <w:pPr>
        <w:pStyle w:val="Plattetekst"/>
        <w:keepNext/>
        <w:jc w:val="center"/>
      </w:pPr>
      <w:r w:rsidRPr="00B26A10">
        <w:rPr>
          <w:noProof/>
          <w:lang w:eastAsia="nl-NL"/>
        </w:rPr>
        <w:drawing>
          <wp:inline distT="0" distB="0" distL="0" distR="0" wp14:anchorId="77782719" wp14:editId="5780DCB9">
            <wp:extent cx="1908175" cy="1169035"/>
            <wp:effectExtent l="19050" t="19050" r="0" b="0"/>
            <wp:docPr id="138" name="Picture 39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8175" cy="1169035"/>
                    </a:xfrm>
                    <a:prstGeom prst="rect">
                      <a:avLst/>
                    </a:prstGeom>
                    <a:noFill/>
                    <a:ln w="6350" cmpd="sng">
                      <a:solidFill>
                        <a:srgbClr val="000000"/>
                      </a:solidFill>
                      <a:miter lim="800000"/>
                      <a:headEnd/>
                      <a:tailEnd/>
                    </a:ln>
                    <a:effectLst/>
                  </pic:spPr>
                </pic:pic>
              </a:graphicData>
            </a:graphic>
          </wp:inline>
        </w:drawing>
      </w:r>
    </w:p>
    <w:p w14:paraId="09777BC6" w14:textId="2A2C1359" w:rsidR="0065076B" w:rsidRPr="00B26A10" w:rsidRDefault="0065076B" w:rsidP="0065076B">
      <w:pPr>
        <w:pStyle w:val="Bijschrift"/>
        <w:jc w:val="center"/>
      </w:pPr>
      <w:r w:rsidRPr="00071A71">
        <w:t>Figuur 4.</w:t>
      </w:r>
      <w:r w:rsidR="00EB2B79">
        <w:t>14</w:t>
      </w:r>
      <w:r w:rsidR="00AF1C55">
        <w:t xml:space="preserve"> </w:t>
      </w:r>
      <w:r w:rsidRPr="00B26A10">
        <w:t>Menu Help</w:t>
      </w:r>
    </w:p>
    <w:p w14:paraId="47D40B55" w14:textId="77777777" w:rsidR="0065076B" w:rsidRPr="00B26A10" w:rsidRDefault="0065076B" w:rsidP="0065076B">
      <w:pPr>
        <w:pStyle w:val="Kop4"/>
      </w:pPr>
      <w:r w:rsidRPr="00B26A10">
        <w:t>Disclaimer</w:t>
      </w:r>
    </w:p>
    <w:p w14:paraId="2CC3A2C2" w14:textId="77777777" w:rsidR="0065076B" w:rsidRPr="00B26A10" w:rsidRDefault="0065076B" w:rsidP="00FC7C5C">
      <w:pPr>
        <w:pStyle w:val="Plattetekst"/>
      </w:pPr>
      <w:r w:rsidRPr="00B26A10">
        <w:t>Toont een dialoog waarin een disclaimer staat.</w:t>
      </w:r>
    </w:p>
    <w:p w14:paraId="6847AF03" w14:textId="77777777" w:rsidR="0065076B" w:rsidRPr="00B26A10" w:rsidRDefault="0065076B" w:rsidP="00FC7C5C">
      <w:pPr>
        <w:pStyle w:val="Plattetekst"/>
      </w:pPr>
    </w:p>
    <w:p w14:paraId="2111EB52" w14:textId="77777777" w:rsidR="0065076B" w:rsidRPr="00B26A10" w:rsidRDefault="0065076B" w:rsidP="0065076B">
      <w:pPr>
        <w:pStyle w:val="Kop4"/>
      </w:pPr>
      <w:r w:rsidRPr="00B26A10">
        <w:t>Help</w:t>
      </w:r>
    </w:p>
    <w:p w14:paraId="477D6B7A" w14:textId="77777777" w:rsidR="0065076B" w:rsidRPr="00B26A10" w:rsidRDefault="0065076B" w:rsidP="00FC7C5C">
      <w:pPr>
        <w:pStyle w:val="Plattetekst"/>
      </w:pPr>
      <w:r w:rsidRPr="00B26A10">
        <w:t>Toont een dialoog waarin de volledige help geraadpleegd kan worden.</w:t>
      </w:r>
    </w:p>
    <w:p w14:paraId="3190F41F" w14:textId="77777777" w:rsidR="0065076B" w:rsidRPr="00B26A10" w:rsidRDefault="00162DD8" w:rsidP="00FC7C5C">
      <w:pPr>
        <w:pStyle w:val="Plattetekst"/>
      </w:pPr>
      <w:r w:rsidRPr="00B26A10">
        <w:t>Als een unit is geselecteerd dan zal de help openen op het hoofdstuk van de geselecteerde unit.</w:t>
      </w:r>
    </w:p>
    <w:p w14:paraId="20F22A12" w14:textId="77777777" w:rsidR="00162DD8" w:rsidRPr="00B26A10" w:rsidRDefault="00162DD8" w:rsidP="00FC7C5C">
      <w:pPr>
        <w:pStyle w:val="Plattetekst"/>
      </w:pPr>
    </w:p>
    <w:p w14:paraId="0544C218" w14:textId="77777777" w:rsidR="0065076B" w:rsidRPr="00B26A10" w:rsidRDefault="0065076B" w:rsidP="0065076B">
      <w:pPr>
        <w:pStyle w:val="Kop4"/>
      </w:pPr>
      <w:r w:rsidRPr="00B26A10">
        <w:t>Over Proteus</w:t>
      </w:r>
    </w:p>
    <w:p w14:paraId="39D6C61F" w14:textId="77777777" w:rsidR="0065076B" w:rsidRPr="00B26A10" w:rsidRDefault="0065076B" w:rsidP="00FC7C5C">
      <w:pPr>
        <w:pStyle w:val="Plattetekst"/>
      </w:pPr>
      <w:r w:rsidRPr="00B26A10">
        <w:t>Toont een dialoog waarin de versie gegevens van Proteus getoond worden.</w:t>
      </w:r>
    </w:p>
    <w:p w14:paraId="7F7B5DF6" w14:textId="77777777" w:rsidR="00A87D6B" w:rsidRPr="00B26A10" w:rsidRDefault="00A87D6B" w:rsidP="00A87D6B">
      <w:pPr>
        <w:pStyle w:val="Plattetekst"/>
      </w:pPr>
    </w:p>
    <w:p w14:paraId="3AD0AA3E" w14:textId="65B132E0" w:rsidR="001467FE" w:rsidRPr="00B26A10" w:rsidRDefault="001467FE" w:rsidP="00E62C2B">
      <w:pPr>
        <w:pStyle w:val="Kop2"/>
        <w:ind w:firstLine="0"/>
      </w:pPr>
      <w:bookmarkStart w:id="359" w:name="_Toc39050963"/>
      <w:bookmarkStart w:id="360" w:name="_Toc39377529"/>
      <w:bookmarkStart w:id="361" w:name="_Toc39575010"/>
      <w:bookmarkStart w:id="362" w:name="_Toc39581942"/>
      <w:bookmarkStart w:id="363" w:name="_Toc39636679"/>
      <w:bookmarkStart w:id="364" w:name="_Toc39050965"/>
      <w:bookmarkStart w:id="365" w:name="_Toc39377531"/>
      <w:bookmarkStart w:id="366" w:name="_Toc39575012"/>
      <w:bookmarkStart w:id="367" w:name="_Toc39581944"/>
      <w:bookmarkStart w:id="368" w:name="_Toc39636681"/>
      <w:bookmarkStart w:id="369" w:name="_Toc39050966"/>
      <w:bookmarkStart w:id="370" w:name="_Toc39377532"/>
      <w:bookmarkStart w:id="371" w:name="_Toc39575013"/>
      <w:bookmarkStart w:id="372" w:name="_Toc39581945"/>
      <w:bookmarkStart w:id="373" w:name="_Toc39636682"/>
      <w:bookmarkStart w:id="374" w:name="_Toc89443032"/>
      <w:bookmarkStart w:id="375" w:name="_Toc89443789"/>
      <w:bookmarkStart w:id="376" w:name="_Toc89460845"/>
      <w:bookmarkStart w:id="377" w:name="_Toc89506454"/>
      <w:bookmarkStart w:id="378" w:name="_Toc124831478"/>
      <w:bookmarkStart w:id="379" w:name="_Toc152424673"/>
      <w:bookmarkStart w:id="380" w:name="_Toc65857900"/>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B26A10">
        <w:t>Taakbalk</w:t>
      </w:r>
      <w:bookmarkEnd w:id="374"/>
      <w:bookmarkEnd w:id="375"/>
      <w:bookmarkEnd w:id="376"/>
      <w:bookmarkEnd w:id="377"/>
      <w:bookmarkEnd w:id="378"/>
      <w:bookmarkEnd w:id="379"/>
      <w:bookmarkEnd w:id="380"/>
    </w:p>
    <w:p w14:paraId="721FDA5F" w14:textId="77777777" w:rsidR="001467FE" w:rsidRPr="00B26A10" w:rsidRDefault="001467FE" w:rsidP="008A258E">
      <w:pPr>
        <w:pStyle w:val="Plattetekst"/>
      </w:pPr>
    </w:p>
    <w:p w14:paraId="4B096426" w14:textId="77777777" w:rsidR="00E76FD1" w:rsidRPr="00B26A10" w:rsidRDefault="001467FE" w:rsidP="008A258E">
      <w:pPr>
        <w:pStyle w:val="Plattetekst"/>
      </w:pPr>
      <w:r w:rsidRPr="00B26A10">
        <w:t>Via de taakbalk (toolbar) van het programma heeft u snel toegang tot veelgebruikte instructies (zoals ‘</w:t>
      </w:r>
      <w:r w:rsidR="008171C4" w:rsidRPr="00B26A10">
        <w:t>Stoffen’</w:t>
      </w:r>
      <w:r w:rsidRPr="00B26A10">
        <w:t xml:space="preserve"> of ‘</w:t>
      </w:r>
      <w:r w:rsidR="008171C4" w:rsidRPr="00B26A10">
        <w:t>Start Berekening</w:t>
      </w:r>
      <w:r w:rsidRPr="00B26A10">
        <w:t xml:space="preserve">’). Er zijn groepen van taakbalken. De eerste groep betreft de taakbalk met alle Units, de tweede groep betreft een taakbalk </w:t>
      </w:r>
      <w:r w:rsidR="007B5872" w:rsidRPr="00B26A10">
        <w:t xml:space="preserve">met </w:t>
      </w:r>
      <w:r w:rsidR="00E76FD1" w:rsidRPr="00B26A10">
        <w:t>een aantal</w:t>
      </w:r>
      <w:r w:rsidRPr="00B26A10">
        <w:t xml:space="preserve"> instructies </w:t>
      </w:r>
      <w:r w:rsidR="00E76FD1" w:rsidRPr="00B26A10">
        <w:t>zo</w:t>
      </w:r>
      <w:r w:rsidRPr="00B26A10">
        <w:t xml:space="preserve">als </w:t>
      </w:r>
      <w:r w:rsidR="00E76FD1" w:rsidRPr="00B26A10">
        <w:t xml:space="preserve">in </w:t>
      </w:r>
      <w:r w:rsidRPr="00B26A10">
        <w:t xml:space="preserve">de menu’s van de menubalk. </w:t>
      </w:r>
    </w:p>
    <w:p w14:paraId="4253E68A" w14:textId="77777777" w:rsidR="00E76FD1" w:rsidRPr="00B26A10" w:rsidRDefault="00E76FD1" w:rsidP="008A258E">
      <w:pPr>
        <w:pStyle w:val="Plattetekst"/>
      </w:pPr>
    </w:p>
    <w:p w14:paraId="27C002B8" w14:textId="77777777" w:rsidR="001467FE" w:rsidRPr="00B26A10" w:rsidRDefault="001467FE" w:rsidP="008A258E">
      <w:pPr>
        <w:pStyle w:val="Plattetekst"/>
      </w:pPr>
      <w:r w:rsidRPr="00B26A10">
        <w:t xml:space="preserve">De gebruiker kan de taakbalken naar andere locaties in het scherm verschuiven. Tijdens het werken met Proteus kan extra informatie over de knoppen worden verkregen door de muiscursor een aantal seconden op één van deze pictogrammen laat rusten. Hierdoor zal </w:t>
      </w:r>
      <w:r w:rsidR="00F275D2" w:rsidRPr="00B26A10">
        <w:t>een</w:t>
      </w:r>
      <w:r w:rsidRPr="00B26A10">
        <w:t xml:space="preserve"> bij die toets </w:t>
      </w:r>
      <w:r w:rsidR="00F275D2" w:rsidRPr="00B26A10">
        <w:t xml:space="preserve">horende, </w:t>
      </w:r>
      <w:r w:rsidR="00E76FD1" w:rsidRPr="00B26A10">
        <w:t xml:space="preserve">kleine omschrijving (de 'hint' of ‘tooltip’ </w:t>
      </w:r>
      <w:r w:rsidRPr="00B26A10">
        <w:t>tekst) worden afgebeeld.</w:t>
      </w:r>
    </w:p>
    <w:p w14:paraId="0C35045E" w14:textId="77777777" w:rsidR="006A200A" w:rsidRPr="00B26A10" w:rsidRDefault="006A200A" w:rsidP="008A258E">
      <w:pPr>
        <w:pStyle w:val="Plattetekst"/>
      </w:pPr>
    </w:p>
    <w:p w14:paraId="68F5547A" w14:textId="77777777" w:rsidR="001467FE" w:rsidRPr="00B26A10" w:rsidRDefault="001467FE" w:rsidP="008A258E">
      <w:pPr>
        <w:pStyle w:val="Plattetekst"/>
      </w:pPr>
      <w:r w:rsidRPr="00B26A10">
        <w:t>Voor de betekenis van de instructies wordt verwezen naar de paragraaf Menu</w:t>
      </w:r>
      <w:r w:rsidR="00EC404E" w:rsidRPr="00B26A10">
        <w:t>balk</w:t>
      </w:r>
      <w:r w:rsidRPr="00B26A10">
        <w:t xml:space="preserve"> in § 4.1.</w:t>
      </w:r>
    </w:p>
    <w:p w14:paraId="26B6AD5B" w14:textId="77777777" w:rsidR="001467FE" w:rsidRPr="00B26A10" w:rsidRDefault="001467FE" w:rsidP="008A258E">
      <w:pPr>
        <w:pStyle w:val="Plattetekst"/>
      </w:pPr>
    </w:p>
    <w:p w14:paraId="49253827" w14:textId="77777777" w:rsidR="001467FE" w:rsidRPr="00B26A10" w:rsidRDefault="001467FE" w:rsidP="008A258E">
      <w:pPr>
        <w:pStyle w:val="Plattetekst"/>
      </w:pPr>
      <w:r w:rsidRPr="00B26A10">
        <w:t xml:space="preserve">Voor een milieurisicoanalyse, MRA, moet een model worden gemaakt van de te onderzoeken inrichting. Dit model bevat de bouwstenen Units, Installaties, Opvangunits, Watersystemen en </w:t>
      </w:r>
      <w:r w:rsidR="00EC404E" w:rsidRPr="00B26A10">
        <w:t>R</w:t>
      </w:r>
      <w:r w:rsidRPr="00B26A10">
        <w:t xml:space="preserve">elaties. Voor het plaatsen van deze bouwstenen </w:t>
      </w:r>
      <w:r w:rsidR="008028FB" w:rsidRPr="00B26A10">
        <w:t>moet</w:t>
      </w:r>
      <w:r w:rsidR="000A2782" w:rsidRPr="00B26A10">
        <w:t>en</w:t>
      </w:r>
      <w:r w:rsidRPr="00B26A10">
        <w:t xml:space="preserve"> de taakbalk</w:t>
      </w:r>
      <w:r w:rsidR="000A2782" w:rsidRPr="00B26A10">
        <w:t>en</w:t>
      </w:r>
      <w:r w:rsidRPr="00B26A10">
        <w:t xml:space="preserve"> met Units </w:t>
      </w:r>
      <w:r w:rsidR="008028FB" w:rsidRPr="00B26A10">
        <w:t>worden gebruikt</w:t>
      </w:r>
      <w:r w:rsidR="00343B58" w:rsidRPr="00B26A10">
        <w:t>. Deze taakbalk</w:t>
      </w:r>
      <w:r w:rsidR="000A2782" w:rsidRPr="00B26A10">
        <w:t>en</w:t>
      </w:r>
      <w:r w:rsidR="00343B58" w:rsidRPr="00B26A10">
        <w:t xml:space="preserve"> </w:t>
      </w:r>
      <w:r w:rsidR="000A2782" w:rsidRPr="00B26A10">
        <w:t>zijn</w:t>
      </w:r>
      <w:r w:rsidR="00343B58" w:rsidRPr="00B26A10">
        <w:t xml:space="preserve"> in figuur </w:t>
      </w:r>
      <w:r w:rsidR="00E24B57" w:rsidRPr="00B26A10">
        <w:t>4-13</w:t>
      </w:r>
      <w:r w:rsidRPr="00B26A10">
        <w:t xml:space="preserve"> weergegeven.</w:t>
      </w:r>
    </w:p>
    <w:p w14:paraId="33E7FD92" w14:textId="77777777" w:rsidR="001467FE" w:rsidRPr="00B26A10" w:rsidRDefault="001467FE" w:rsidP="008A258E">
      <w:pPr>
        <w:pStyle w:val="Plattetekst"/>
      </w:pPr>
    </w:p>
    <w:p w14:paraId="65F795DD" w14:textId="77777777" w:rsidR="001467FE" w:rsidRPr="00B26A10" w:rsidRDefault="001467FE" w:rsidP="008A258E">
      <w:pPr>
        <w:pStyle w:val="Plattetekst"/>
      </w:pPr>
    </w:p>
    <w:p w14:paraId="663D3898" w14:textId="77777777" w:rsidR="001467FE" w:rsidRPr="00B26A10" w:rsidRDefault="00E75131" w:rsidP="00515033">
      <w:pPr>
        <w:pStyle w:val="Plattetekst"/>
        <w:ind w:hanging="426"/>
        <w:jc w:val="center"/>
      </w:pPr>
      <w:r w:rsidRPr="00B26A10">
        <w:rPr>
          <w:noProof/>
          <w:lang w:eastAsia="nl-NL"/>
        </w:rPr>
        <w:drawing>
          <wp:inline distT="0" distB="0" distL="0" distR="0" wp14:anchorId="05A07BC1" wp14:editId="78B846B8">
            <wp:extent cx="6210935" cy="21526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210935" cy="215265"/>
                    </a:xfrm>
                    <a:prstGeom prst="rect">
                      <a:avLst/>
                    </a:prstGeom>
                  </pic:spPr>
                </pic:pic>
              </a:graphicData>
            </a:graphic>
          </wp:inline>
        </w:drawing>
      </w:r>
    </w:p>
    <w:p w14:paraId="55B0FBFB" w14:textId="38F4E504" w:rsidR="001467FE" w:rsidRPr="00B26A10" w:rsidRDefault="001467FE" w:rsidP="00AF548A">
      <w:pPr>
        <w:pStyle w:val="Bijschrift"/>
      </w:pPr>
      <w:r w:rsidRPr="00071A71">
        <w:t xml:space="preserve">Figuur </w:t>
      </w:r>
      <w:r w:rsidR="002616EE" w:rsidRPr="00071A71">
        <w:fldChar w:fldCharType="begin"/>
      </w:r>
      <w:r w:rsidR="002616EE" w:rsidRPr="00071A71">
        <w:instrText xml:space="preserve"> STYLEREF 1 \s </w:instrText>
      </w:r>
      <w:r w:rsidR="002616EE" w:rsidRPr="00071A71">
        <w:fldChar w:fldCharType="separate"/>
      </w:r>
      <w:r w:rsidR="008278C9">
        <w:rPr>
          <w:noProof/>
        </w:rPr>
        <w:t>4</w:t>
      </w:r>
      <w:r w:rsidR="002616EE" w:rsidRPr="00071A71">
        <w:fldChar w:fldCharType="end"/>
      </w:r>
      <w:r w:rsidR="002616EE" w:rsidRPr="00071A71">
        <w:noBreakHyphen/>
      </w:r>
      <w:r w:rsidR="00542405">
        <w:t>14</w:t>
      </w:r>
      <w:r w:rsidR="009B541F" w:rsidRPr="00B26A10">
        <w:t xml:space="preserve"> </w:t>
      </w:r>
      <w:r w:rsidRPr="00B26A10">
        <w:t>Taakbalk</w:t>
      </w:r>
      <w:r w:rsidR="000A2782" w:rsidRPr="00B26A10">
        <w:t>en</w:t>
      </w:r>
      <w:r w:rsidRPr="00B26A10">
        <w:t xml:space="preserve"> met Units</w:t>
      </w:r>
    </w:p>
    <w:p w14:paraId="01BFA115" w14:textId="77777777" w:rsidR="001467FE" w:rsidRPr="00B26A10" w:rsidRDefault="001467FE" w:rsidP="008A258E">
      <w:pPr>
        <w:pStyle w:val="Plattetekst"/>
      </w:pPr>
    </w:p>
    <w:p w14:paraId="2F934E63" w14:textId="77777777" w:rsidR="001467FE" w:rsidRPr="00B26A10" w:rsidRDefault="001467FE" w:rsidP="008A258E">
      <w:pPr>
        <w:pStyle w:val="Plattetekst"/>
      </w:pPr>
      <w:r w:rsidRPr="00B26A10">
        <w:t xml:space="preserve">Het plaatsen van </w:t>
      </w:r>
      <w:r w:rsidR="00515033" w:rsidRPr="00B26A10">
        <w:t>units</w:t>
      </w:r>
      <w:r w:rsidRPr="00B26A10">
        <w:t xml:space="preserve"> is eenvoudig. U klikt met de muis op de </w:t>
      </w:r>
      <w:r w:rsidR="00515033" w:rsidRPr="00B26A10">
        <w:t>unit</w:t>
      </w:r>
      <w:r w:rsidRPr="00B26A10">
        <w:t xml:space="preserve"> die </w:t>
      </w:r>
      <w:r w:rsidR="002203C8" w:rsidRPr="00B26A10">
        <w:t xml:space="preserve">u </w:t>
      </w:r>
      <w:r w:rsidRPr="00B26A10">
        <w:t xml:space="preserve">wilt plaatsen. </w:t>
      </w:r>
      <w:r w:rsidR="00485BC8" w:rsidRPr="00B26A10">
        <w:t>De unit</w:t>
      </w:r>
      <w:r w:rsidRPr="00B26A10">
        <w:t xml:space="preserve"> wordt met een muisklik geplaatst op het scherm. </w:t>
      </w:r>
    </w:p>
    <w:p w14:paraId="413308CE" w14:textId="77777777" w:rsidR="002203C8" w:rsidRPr="00B26A10" w:rsidRDefault="002203C8" w:rsidP="008A258E">
      <w:pPr>
        <w:pStyle w:val="Plattetekst"/>
      </w:pPr>
    </w:p>
    <w:p w14:paraId="5DE59356" w14:textId="77777777" w:rsidR="001467FE" w:rsidRPr="00B26A10" w:rsidRDefault="001467FE" w:rsidP="008A258E">
      <w:pPr>
        <w:pStyle w:val="Plattetekst"/>
      </w:pPr>
      <w:r w:rsidRPr="00B26A10">
        <w:t>Er zijn drie units waaraan installaties moeten worden toegekend:</w:t>
      </w:r>
    </w:p>
    <w:p w14:paraId="4B52358A" w14:textId="77777777" w:rsidR="001467FE" w:rsidRPr="00B26A10" w:rsidRDefault="001467FE" w:rsidP="00DC3093">
      <w:pPr>
        <w:pStyle w:val="Plattetekst"/>
        <w:numPr>
          <w:ilvl w:val="0"/>
          <w:numId w:val="15"/>
        </w:numPr>
      </w:pPr>
      <w:r w:rsidRPr="00B26A10">
        <w:t>Bulkopslag</w:t>
      </w:r>
      <w:r w:rsidR="009B541F" w:rsidRPr="00B26A10">
        <w:t xml:space="preserve"> </w:t>
      </w:r>
      <w:r w:rsidRPr="00B26A10">
        <w:t>met installatie Opslagtank</w:t>
      </w:r>
    </w:p>
    <w:p w14:paraId="2BDCCD2B" w14:textId="77777777" w:rsidR="001467FE" w:rsidRPr="00B26A10" w:rsidRDefault="001467FE" w:rsidP="00DC3093">
      <w:pPr>
        <w:pStyle w:val="Plattetekst"/>
        <w:numPr>
          <w:ilvl w:val="0"/>
          <w:numId w:val="15"/>
        </w:numPr>
      </w:pPr>
      <w:r w:rsidRPr="00B26A10">
        <w:t>Stukgoedopslag met installatie Opslagsectie</w:t>
      </w:r>
    </w:p>
    <w:p w14:paraId="50B7C2E3" w14:textId="5268FD20" w:rsidR="001467FE" w:rsidRPr="00B26A10" w:rsidRDefault="001467FE" w:rsidP="00DC3093">
      <w:pPr>
        <w:pStyle w:val="Plattetekst"/>
        <w:numPr>
          <w:ilvl w:val="0"/>
          <w:numId w:val="15"/>
        </w:numPr>
      </w:pPr>
      <w:r w:rsidRPr="00B26A10">
        <w:t>Productie</w:t>
      </w:r>
      <w:r w:rsidR="009B541F" w:rsidRPr="00B26A10">
        <w:t xml:space="preserve"> </w:t>
      </w:r>
      <w:r w:rsidRPr="00B26A10">
        <w:t xml:space="preserve">met </w:t>
      </w:r>
      <w:r w:rsidR="002203C8" w:rsidRPr="00B26A10">
        <w:t xml:space="preserve">installaties </w:t>
      </w:r>
      <w:r w:rsidRPr="00B26A10">
        <w:t>Batch reactor, Continu reactor</w:t>
      </w:r>
      <w:r w:rsidR="009B541F" w:rsidRPr="00B26A10">
        <w:t xml:space="preserve"> </w:t>
      </w:r>
      <w:r w:rsidRPr="00B26A10">
        <w:t xml:space="preserve">en </w:t>
      </w:r>
      <w:r w:rsidR="00D774DB">
        <w:t>Afvul-installatie</w:t>
      </w:r>
      <w:r w:rsidRPr="00B26A10">
        <w:t>.</w:t>
      </w:r>
    </w:p>
    <w:p w14:paraId="34BC5742" w14:textId="77777777" w:rsidR="001467FE" w:rsidRPr="00B26A10" w:rsidRDefault="001467FE" w:rsidP="008A258E">
      <w:pPr>
        <w:pStyle w:val="Plattetekst"/>
      </w:pPr>
    </w:p>
    <w:p w14:paraId="386C3BD2" w14:textId="61BC5326" w:rsidR="009B541F" w:rsidRPr="00B26A10" w:rsidRDefault="008D3751" w:rsidP="00817EE9">
      <w:pPr>
        <w:pStyle w:val="Plattetekst"/>
        <w:jc w:val="left"/>
      </w:pPr>
      <w:r w:rsidRPr="00B26A10">
        <w:rPr>
          <w:noProof/>
          <w:lang w:eastAsia="nl-NL"/>
        </w:rPr>
        <mc:AlternateContent>
          <mc:Choice Requires="wps">
            <w:drawing>
              <wp:anchor distT="0" distB="0" distL="114300" distR="114300" simplePos="0" relativeHeight="251673088" behindDoc="0" locked="0" layoutInCell="1" allowOverlap="1" wp14:anchorId="2F57B722" wp14:editId="2008A60D">
                <wp:simplePos x="0" y="0"/>
                <wp:positionH relativeFrom="column">
                  <wp:posOffset>2145030</wp:posOffset>
                </wp:positionH>
                <wp:positionV relativeFrom="paragraph">
                  <wp:posOffset>686463</wp:posOffset>
                </wp:positionV>
                <wp:extent cx="323850" cy="266700"/>
                <wp:effectExtent l="0" t="0" r="0" b="0"/>
                <wp:wrapNone/>
                <wp:docPr id="500" name="Picture 466" descr="Acceptere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38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6FAF1C" id="Picture 466" o:spid="_x0000_s1026" alt="Accepteren" style="position:absolute;margin-left:168.9pt;margin-top:54.05pt;width:25.5pt;height:2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" filled="f" stroked="f">
                <o:lock v:ext="edit" aspectratio="t"/>
              </v:rect>
            </w:pict>
          </mc:Fallback>
        </mc:AlternateContent>
      </w:r>
      <w:r w:rsidR="00951731" w:rsidRPr="00B26A10">
        <w:rPr>
          <w:noProof/>
          <w:lang w:eastAsia="nl-NL"/>
        </w:rPr>
        <mc:AlternateContent>
          <mc:Choice Requires="wps">
            <w:drawing>
              <wp:anchor distT="0" distB="0" distL="114300" distR="114300" simplePos="0" relativeHeight="251672064" behindDoc="0" locked="0" layoutInCell="1" allowOverlap="1" wp14:anchorId="507DF61B" wp14:editId="749D93AA">
                <wp:simplePos x="0" y="0"/>
                <wp:positionH relativeFrom="column">
                  <wp:posOffset>4620260</wp:posOffset>
                </wp:positionH>
                <wp:positionV relativeFrom="paragraph">
                  <wp:posOffset>708660</wp:posOffset>
                </wp:positionV>
                <wp:extent cx="276225" cy="247650"/>
                <wp:effectExtent l="0" t="0" r="0" b="0"/>
                <wp:wrapNone/>
                <wp:docPr id="501" name="Picture 465" descr="Annulere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622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6AA70" id="Picture 465" o:spid="_x0000_s1026" alt="Annuleren" style="position:absolute;margin-left:363.8pt;margin-top:55.8pt;width:21.75pt;height:1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" filled="f" stroked="f">
                <o:lock v:ext="edit" aspectratio="t"/>
              </v:rect>
            </w:pict>
          </mc:Fallback>
        </mc:AlternateContent>
      </w:r>
      <w:r w:rsidR="001467FE" w:rsidRPr="00B26A10">
        <w:t xml:space="preserve">Door te dubbelklikken </w:t>
      </w:r>
      <w:r w:rsidR="00EC404E" w:rsidRPr="00B26A10">
        <w:t xml:space="preserve">op de units </w:t>
      </w:r>
      <w:r w:rsidR="001467FE" w:rsidRPr="00B26A10">
        <w:t>wordt de</w:t>
      </w:r>
      <w:r w:rsidR="00EC404E" w:rsidRPr="00B26A10">
        <w:t xml:space="preserve"> bijhorende</w:t>
      </w:r>
      <w:r w:rsidR="001467FE" w:rsidRPr="00B26A10">
        <w:t xml:space="preserve"> installatiedialoog geopend. Hier</w:t>
      </w:r>
      <w:r w:rsidR="00332791" w:rsidRPr="00B26A10">
        <w:t>door</w:t>
      </w:r>
      <w:r w:rsidR="001467FE" w:rsidRPr="00B26A10">
        <w:t xml:space="preserve"> wordt een uitvergroting getoond van het grondvlak van de unit. In de taakbalk worden alle relevante installaties getoond </w:t>
      </w:r>
      <w:r w:rsidR="00332791" w:rsidRPr="00B26A10">
        <w:t xml:space="preserve">die </w:t>
      </w:r>
      <w:r w:rsidR="001467FE" w:rsidRPr="00B26A10">
        <w:t>op het grondv</w:t>
      </w:r>
      <w:r w:rsidR="00332791" w:rsidRPr="00B26A10">
        <w:t>l</w:t>
      </w:r>
      <w:r w:rsidR="001467FE" w:rsidRPr="00B26A10">
        <w:t xml:space="preserve">ak kunnen worden gezet. De te volgen procedure is identiek aan de procedure in het </w:t>
      </w:r>
      <w:r w:rsidR="00B671BF" w:rsidRPr="00B26A10">
        <w:t>teken</w:t>
      </w:r>
      <w:r w:rsidR="001467FE" w:rsidRPr="00B26A10">
        <w:t xml:space="preserve"> scherm. In </w:t>
      </w:r>
      <w:r w:rsidR="001467FE" w:rsidRPr="00071A71">
        <w:t xml:space="preserve">figuur </w:t>
      </w:r>
      <w:r w:rsidR="00542405" w:rsidRPr="00071A71">
        <w:t>4-15</w:t>
      </w:r>
      <w:commentRangeStart w:id="381"/>
      <w:commentRangeEnd w:id="381"/>
      <w:r w:rsidR="001467FE" w:rsidRPr="00B26A10">
        <w:t xml:space="preserve"> is de dialoog gegeven</w:t>
      </w:r>
      <w:r w:rsidR="000C173A" w:rsidRPr="00B26A10">
        <w:t xml:space="preserve"> van </w:t>
      </w:r>
      <w:r w:rsidR="00D37858" w:rsidRPr="00B26A10">
        <w:t>Bulkopslag</w:t>
      </w:r>
      <w:r w:rsidR="001467FE" w:rsidRPr="00B26A10">
        <w:t>. De dialoog heeft een eigen gegevensverkenner.</w:t>
      </w:r>
      <w:r w:rsidR="00813516" w:rsidRPr="00B26A10">
        <w:t xml:space="preserve"> De invoer kan worden bevestigd door  </w:t>
      </w:r>
      <w:r w:rsidR="0096526A" w:rsidRPr="00B26A10">
        <w:t xml:space="preserve"> </w:t>
      </w:r>
      <w:r w:rsidR="00817EE9" w:rsidRPr="00B26A10">
        <w:t xml:space="preserve">    </w:t>
      </w:r>
      <w:r w:rsidR="0096526A" w:rsidRPr="00B26A10">
        <w:t xml:space="preserve"> </w:t>
      </w:r>
      <w:r w:rsidR="00817EE9" w:rsidRPr="00B26A10">
        <w:t xml:space="preserve">     </w:t>
      </w:r>
      <w:r w:rsidR="00813516" w:rsidRPr="00B26A10">
        <w:t xml:space="preserve">aan te klikken en geannuleerd door         </w:t>
      </w:r>
      <w:r w:rsidR="00817EE9" w:rsidRPr="00B26A10">
        <w:t xml:space="preserve">  </w:t>
      </w:r>
      <w:r w:rsidR="00813516" w:rsidRPr="00B26A10">
        <w:t xml:space="preserve"> aan te klikken.</w:t>
      </w:r>
    </w:p>
    <w:p w14:paraId="2B3FADA6" w14:textId="77777777" w:rsidR="001467FE" w:rsidRPr="00B26A10" w:rsidRDefault="001467FE" w:rsidP="008A258E">
      <w:pPr>
        <w:pStyle w:val="Plattetekst"/>
      </w:pPr>
    </w:p>
    <w:p w14:paraId="44F58249" w14:textId="77777777" w:rsidR="001467FE" w:rsidRPr="00B26A10" w:rsidRDefault="00951731" w:rsidP="008A258E">
      <w:pPr>
        <w:pStyle w:val="Plattetekst"/>
      </w:pPr>
      <w:r w:rsidRPr="00B26A10">
        <w:rPr>
          <w:noProof/>
          <w:lang w:eastAsia="nl-NL"/>
        </w:rPr>
        <w:drawing>
          <wp:inline distT="0" distB="0" distL="0" distR="0" wp14:anchorId="0CB079D4" wp14:editId="693E6C24">
            <wp:extent cx="4675505" cy="2393315"/>
            <wp:effectExtent l="0" t="0" r="0" b="0"/>
            <wp:docPr id="140" name="Picture 39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75505" cy="2393315"/>
                    </a:xfrm>
                    <a:prstGeom prst="rect">
                      <a:avLst/>
                    </a:prstGeom>
                    <a:noFill/>
                    <a:ln>
                      <a:noFill/>
                    </a:ln>
                  </pic:spPr>
                </pic:pic>
              </a:graphicData>
            </a:graphic>
          </wp:inline>
        </w:drawing>
      </w:r>
    </w:p>
    <w:p w14:paraId="19940137" w14:textId="4F069BAD" w:rsidR="001467FE" w:rsidRPr="00B26A10" w:rsidRDefault="001467FE" w:rsidP="00071A71">
      <w:pPr>
        <w:pStyle w:val="Plattetekst"/>
        <w:jc w:val="center"/>
      </w:pPr>
      <w:r w:rsidRPr="00071A71">
        <w:t xml:space="preserve">Figuur </w:t>
      </w:r>
      <w:r w:rsidR="002616EE" w:rsidRPr="00071A71">
        <w:fldChar w:fldCharType="begin"/>
      </w:r>
      <w:r w:rsidR="002616EE" w:rsidRPr="00071A71">
        <w:instrText xml:space="preserve"> STYLEREF 1 \s </w:instrText>
      </w:r>
      <w:r w:rsidR="002616EE" w:rsidRPr="00071A71">
        <w:fldChar w:fldCharType="separate"/>
      </w:r>
      <w:r w:rsidR="008278C9">
        <w:rPr>
          <w:noProof/>
        </w:rPr>
        <w:t>4</w:t>
      </w:r>
      <w:r w:rsidR="002616EE" w:rsidRPr="00071A71">
        <w:fldChar w:fldCharType="end"/>
      </w:r>
      <w:r w:rsidR="002616EE" w:rsidRPr="00071A71">
        <w:noBreakHyphen/>
      </w:r>
      <w:r w:rsidR="00D83802" w:rsidRPr="00071A71">
        <w:t>1</w:t>
      </w:r>
      <w:r w:rsidR="00D83802" w:rsidRPr="00D83802">
        <w:t>5</w:t>
      </w:r>
      <w:r w:rsidRPr="00B26A10">
        <w:t>. Installatiedialoog</w:t>
      </w:r>
    </w:p>
    <w:p w14:paraId="5DFF5486" w14:textId="77777777" w:rsidR="001467FE" w:rsidRPr="00B26A10" w:rsidRDefault="001467FE" w:rsidP="008A258E">
      <w:pPr>
        <w:pStyle w:val="Plattetekst"/>
      </w:pPr>
    </w:p>
    <w:p w14:paraId="275A85B4" w14:textId="77777777" w:rsidR="00E5195F" w:rsidRPr="00B26A10" w:rsidRDefault="001467FE" w:rsidP="008A258E">
      <w:pPr>
        <w:pStyle w:val="Plattetekst"/>
      </w:pPr>
      <w:r w:rsidRPr="00B26A10">
        <w:t xml:space="preserve">Na het plaatsen van de units, opvangunits en watersystemen moeten er </w:t>
      </w:r>
      <w:r w:rsidR="00337786" w:rsidRPr="00B26A10">
        <w:t>relatie</w:t>
      </w:r>
      <w:r w:rsidR="00F44E6D" w:rsidRPr="00B26A10">
        <w:t>s</w:t>
      </w:r>
      <w:r w:rsidR="00337786" w:rsidRPr="00B26A10">
        <w:t xml:space="preserve"> tussen de units gelegd worden.</w:t>
      </w:r>
      <w:r w:rsidRPr="00B26A10">
        <w:t xml:space="preserve"> Een relatie wordt gelegd door </w:t>
      </w:r>
      <w:r w:rsidR="00337786" w:rsidRPr="00B26A10">
        <w:t xml:space="preserve">met de linker muisknop </w:t>
      </w:r>
      <w:r w:rsidRPr="00B26A10">
        <w:t xml:space="preserve">op </w:t>
      </w:r>
      <w:r w:rsidR="00337786" w:rsidRPr="00B26A10">
        <w:t xml:space="preserve">een van de connectoren, de driehoeken naast een unit te klikken en de linkermuisknop ingedrukt te houden. Beweeg met de muiscursor richting de unit waarmee de relatie gelegd moet worden. Proteus tekent nu een relatie die mee beweegt met de cursor. </w:t>
      </w:r>
    </w:p>
    <w:p w14:paraId="56C808E1" w14:textId="77777777" w:rsidR="00E5195F" w:rsidRPr="00B26A10" w:rsidRDefault="00E5195F" w:rsidP="008A258E">
      <w:pPr>
        <w:pStyle w:val="Plattetekst"/>
      </w:pPr>
    </w:p>
    <w:p w14:paraId="53098C4F" w14:textId="77777777" w:rsidR="00B519EA" w:rsidRPr="00B26A10" w:rsidRDefault="00951731" w:rsidP="00B519EA">
      <w:pPr>
        <w:pStyle w:val="Plattetekst"/>
        <w:keepNext/>
        <w:jc w:val="center"/>
      </w:pPr>
      <w:r w:rsidRPr="00B26A10">
        <w:rPr>
          <w:noProof/>
          <w:lang w:eastAsia="nl-NL"/>
        </w:rPr>
        <w:drawing>
          <wp:inline distT="0" distB="0" distL="0" distR="0" wp14:anchorId="1AC78EC7" wp14:editId="74BD18C5">
            <wp:extent cx="3578225" cy="1797050"/>
            <wp:effectExtent l="19050" t="19050" r="3175" b="0"/>
            <wp:docPr id="141" name="Picture 39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78225" cy="1797050"/>
                    </a:xfrm>
                    <a:prstGeom prst="rect">
                      <a:avLst/>
                    </a:prstGeom>
                    <a:noFill/>
                    <a:ln w="6350" cmpd="sng">
                      <a:solidFill>
                        <a:srgbClr val="000000"/>
                      </a:solidFill>
                      <a:miter lim="800000"/>
                      <a:headEnd/>
                      <a:tailEnd/>
                    </a:ln>
                    <a:effectLst/>
                  </pic:spPr>
                </pic:pic>
              </a:graphicData>
            </a:graphic>
          </wp:inline>
        </w:drawing>
      </w:r>
    </w:p>
    <w:p w14:paraId="3058941B" w14:textId="4C70615E" w:rsidR="00E5195F" w:rsidRPr="00B26A10" w:rsidRDefault="00B519EA" w:rsidP="00B519EA">
      <w:pPr>
        <w:pStyle w:val="Bijschrift"/>
        <w:jc w:val="center"/>
      </w:pPr>
      <w:r w:rsidRPr="00071A71">
        <w:t>Figuur 4.</w:t>
      </w:r>
      <w:r w:rsidR="0000049E" w:rsidRPr="00071A71">
        <w:t>1</w:t>
      </w:r>
      <w:r w:rsidRPr="00071A71">
        <w:t>6</w:t>
      </w:r>
      <w:r w:rsidRPr="00B26A10">
        <w:t xml:space="preserve"> Relatie beweegt mee met de cursor</w:t>
      </w:r>
    </w:p>
    <w:p w14:paraId="5136AEBE" w14:textId="77777777" w:rsidR="00337786" w:rsidRPr="00B26A10" w:rsidRDefault="00337786" w:rsidP="008A258E">
      <w:pPr>
        <w:pStyle w:val="Plattetekst"/>
      </w:pPr>
      <w:r w:rsidRPr="00B26A10">
        <w:t>Zodra de cursor in de buurt komt van de doel unit zal de relatie zich vastklikken op een van de connectoren van die unit. Deze connector wordt rood. Zolang de linker muisknop ingedrukt blijft is het mogelijk om de relatie naar een andere connector of een andere unit te verplaatsen.</w:t>
      </w:r>
    </w:p>
    <w:p w14:paraId="39DA8E2F" w14:textId="77777777" w:rsidR="00F47EA6" w:rsidRPr="00B26A10" w:rsidRDefault="00951731" w:rsidP="00AF787C">
      <w:pPr>
        <w:pStyle w:val="Plattetekst"/>
        <w:keepNext/>
        <w:jc w:val="center"/>
      </w:pPr>
      <w:r w:rsidRPr="00B26A10">
        <w:rPr>
          <w:noProof/>
          <w:lang w:eastAsia="nl-NL"/>
        </w:rPr>
        <w:drawing>
          <wp:inline distT="0" distB="0" distL="0" distR="0" wp14:anchorId="156C2B6A" wp14:editId="71CA4012">
            <wp:extent cx="3005455" cy="1518920"/>
            <wp:effectExtent l="19050" t="19050" r="4445" b="5080"/>
            <wp:docPr id="142" name="Picture 3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05455" cy="1518920"/>
                    </a:xfrm>
                    <a:prstGeom prst="rect">
                      <a:avLst/>
                    </a:prstGeom>
                    <a:noFill/>
                    <a:ln w="6350" cmpd="sng">
                      <a:solidFill>
                        <a:srgbClr val="000000"/>
                      </a:solidFill>
                      <a:miter lim="800000"/>
                      <a:headEnd/>
                      <a:tailEnd/>
                    </a:ln>
                    <a:effectLst/>
                  </pic:spPr>
                </pic:pic>
              </a:graphicData>
            </a:graphic>
          </wp:inline>
        </w:drawing>
      </w:r>
    </w:p>
    <w:p w14:paraId="108D6EC7" w14:textId="2C9217A3" w:rsidR="00E5195F" w:rsidRPr="00B26A10" w:rsidRDefault="00B519EA" w:rsidP="00AF787C">
      <w:pPr>
        <w:pStyle w:val="Bijschrift"/>
        <w:jc w:val="center"/>
      </w:pPr>
      <w:r w:rsidRPr="00071A71">
        <w:t>Figuur 4.</w:t>
      </w:r>
      <w:r w:rsidR="0000049E" w:rsidRPr="00071A71">
        <w:t>17</w:t>
      </w:r>
      <w:commentRangeStart w:id="382"/>
      <w:commentRangeEnd w:id="382"/>
      <w:r w:rsidRPr="00B26A10">
        <w:t xml:space="preserve"> Relatie gelegd, linker muisknop nog ingedrukt</w:t>
      </w:r>
    </w:p>
    <w:p w14:paraId="1CDF89A2" w14:textId="77777777" w:rsidR="00F47EA6" w:rsidRPr="00B26A10" w:rsidRDefault="00F47EA6" w:rsidP="00F47EA6">
      <w:pPr>
        <w:pStyle w:val="Plattetekst"/>
      </w:pPr>
    </w:p>
    <w:p w14:paraId="46AFCE50" w14:textId="77777777" w:rsidR="00F47EA6" w:rsidRPr="00B26A10" w:rsidRDefault="00F47EA6" w:rsidP="00F47EA6">
      <w:pPr>
        <w:pStyle w:val="Plattetekst"/>
      </w:pPr>
      <w:r w:rsidRPr="00B26A10">
        <w:t>Door op een relatie te klikken worden zogenaamde handles zichtbaar:</w:t>
      </w:r>
    </w:p>
    <w:p w14:paraId="618AB152" w14:textId="77777777" w:rsidR="00F47EA6" w:rsidRPr="00B26A10" w:rsidRDefault="00F47EA6" w:rsidP="00F47EA6">
      <w:pPr>
        <w:pStyle w:val="Plattetekst"/>
      </w:pPr>
    </w:p>
    <w:p w14:paraId="20C183F6" w14:textId="77777777" w:rsidR="00F47EA6" w:rsidRPr="00B26A10" w:rsidRDefault="00951731" w:rsidP="00F47EA6">
      <w:pPr>
        <w:pStyle w:val="Plattetekst"/>
        <w:jc w:val="center"/>
      </w:pPr>
      <w:r w:rsidRPr="00B26A10">
        <w:rPr>
          <w:noProof/>
          <w:lang w:eastAsia="nl-NL"/>
        </w:rPr>
        <w:drawing>
          <wp:inline distT="0" distB="0" distL="0" distR="0" wp14:anchorId="7708E613" wp14:editId="2B6F6AB4">
            <wp:extent cx="3021330" cy="1550670"/>
            <wp:effectExtent l="19050" t="19050" r="7620" b="0"/>
            <wp:docPr id="143" name="Picture 39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21330" cy="1550670"/>
                    </a:xfrm>
                    <a:prstGeom prst="rect">
                      <a:avLst/>
                    </a:prstGeom>
                    <a:noFill/>
                    <a:ln w="6350" cmpd="sng">
                      <a:solidFill>
                        <a:srgbClr val="000000"/>
                      </a:solidFill>
                      <a:miter lim="800000"/>
                      <a:headEnd/>
                      <a:tailEnd/>
                    </a:ln>
                    <a:effectLst/>
                  </pic:spPr>
                </pic:pic>
              </a:graphicData>
            </a:graphic>
          </wp:inline>
        </w:drawing>
      </w:r>
    </w:p>
    <w:p w14:paraId="3AF040CB" w14:textId="77777777" w:rsidR="00F47EA6" w:rsidRPr="00B26A10" w:rsidRDefault="00F47EA6" w:rsidP="00F47EA6">
      <w:pPr>
        <w:pStyle w:val="Plattetekst"/>
        <w:jc w:val="left"/>
      </w:pPr>
    </w:p>
    <w:p w14:paraId="2DF29014" w14:textId="77777777" w:rsidR="00F47EA6" w:rsidRPr="00B26A10" w:rsidRDefault="00F47EA6" w:rsidP="00F47EA6">
      <w:pPr>
        <w:pStyle w:val="Plattetekst"/>
        <w:jc w:val="left"/>
      </w:pPr>
      <w:r w:rsidRPr="00B26A10">
        <w:t xml:space="preserve">Door middel van deze handles kunnen de relaties van vorm gewijzigd worden. </w:t>
      </w:r>
    </w:p>
    <w:p w14:paraId="4D8E0B0F" w14:textId="77777777" w:rsidR="00F47EA6" w:rsidRPr="00B26A10" w:rsidRDefault="00F47EA6" w:rsidP="00F47EA6">
      <w:pPr>
        <w:pStyle w:val="Plattetekst"/>
        <w:jc w:val="left"/>
      </w:pPr>
    </w:p>
    <w:p w14:paraId="5D4B1657" w14:textId="77777777" w:rsidR="00F47EA6" w:rsidRPr="00B26A10" w:rsidRDefault="00F47EA6" w:rsidP="00F47EA6">
      <w:pPr>
        <w:pStyle w:val="Plattetekst"/>
        <w:jc w:val="left"/>
      </w:pPr>
      <w:r w:rsidRPr="00B26A10">
        <w:t>Druk met de rech</w:t>
      </w:r>
      <w:r w:rsidR="006C5837" w:rsidRPr="00B26A10">
        <w:t>t</w:t>
      </w:r>
      <w:r w:rsidRPr="00B26A10">
        <w:t>er muisknop een relatie. Er verschijnt een menu:</w:t>
      </w:r>
    </w:p>
    <w:p w14:paraId="24A4E3EB" w14:textId="77777777" w:rsidR="00F47EA6" w:rsidRPr="00B26A10" w:rsidRDefault="00F47EA6" w:rsidP="00F47EA6">
      <w:pPr>
        <w:pStyle w:val="Plattetekst"/>
        <w:jc w:val="left"/>
      </w:pPr>
    </w:p>
    <w:p w14:paraId="64C87FD1" w14:textId="77777777" w:rsidR="00F47EA6" w:rsidRPr="00B26A10" w:rsidRDefault="00951731" w:rsidP="00F47EA6">
      <w:pPr>
        <w:pStyle w:val="Plattetekst"/>
        <w:jc w:val="center"/>
      </w:pPr>
      <w:r w:rsidRPr="00B26A10">
        <w:rPr>
          <w:noProof/>
          <w:lang w:eastAsia="nl-NL"/>
        </w:rPr>
        <w:drawing>
          <wp:inline distT="0" distB="0" distL="0" distR="0" wp14:anchorId="6C5D4258" wp14:editId="50C72AB2">
            <wp:extent cx="2917825" cy="1478915"/>
            <wp:effectExtent l="19050" t="19050" r="0" b="6985"/>
            <wp:docPr id="144" name="Picture 39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17825" cy="1478915"/>
                    </a:xfrm>
                    <a:prstGeom prst="rect">
                      <a:avLst/>
                    </a:prstGeom>
                    <a:noFill/>
                    <a:ln w="6350" cmpd="sng">
                      <a:solidFill>
                        <a:srgbClr val="000000"/>
                      </a:solidFill>
                      <a:miter lim="800000"/>
                      <a:headEnd/>
                      <a:tailEnd/>
                    </a:ln>
                    <a:effectLst/>
                  </pic:spPr>
                </pic:pic>
              </a:graphicData>
            </a:graphic>
          </wp:inline>
        </w:drawing>
      </w:r>
    </w:p>
    <w:p w14:paraId="7ADC5FC5" w14:textId="77777777" w:rsidR="00F47EA6" w:rsidRPr="00B26A10" w:rsidRDefault="00F47EA6" w:rsidP="00F47EA6">
      <w:pPr>
        <w:pStyle w:val="Plattetekst"/>
        <w:jc w:val="center"/>
      </w:pPr>
    </w:p>
    <w:p w14:paraId="73530984" w14:textId="77777777" w:rsidR="00337786" w:rsidRPr="00B26A10" w:rsidRDefault="00F47EA6" w:rsidP="008A258E">
      <w:pPr>
        <w:pStyle w:val="Plattetekst"/>
      </w:pPr>
      <w:r w:rsidRPr="00B26A10">
        <w:t>Ve</w:t>
      </w:r>
      <w:r w:rsidR="002B5566" w:rsidRPr="00B26A10">
        <w:t>rwijder</w:t>
      </w:r>
      <w:r w:rsidRPr="00B26A10">
        <w:t xml:space="preserve"> verwijdert de relatie. Dit kan ook met de Delete knop op het toetsenbord of de toetscombinatie &lt;Ctrl&gt;&lt;X&gt;. Dit kan altijd ongedaan gemaakt worden met de toetscombinatie &lt;Ctrl&gt;&lt;Z&gt; of het menu item </w:t>
      </w:r>
      <w:r w:rsidRPr="00B26A10">
        <w:rPr>
          <w:u w:val="single"/>
        </w:rPr>
        <w:t>Wijzigen|Undo</w:t>
      </w:r>
      <w:r w:rsidRPr="00B26A10">
        <w:t>.</w:t>
      </w:r>
    </w:p>
    <w:p w14:paraId="53A0FE05" w14:textId="77777777" w:rsidR="002B5566" w:rsidRPr="00B26A10" w:rsidRDefault="002B5566" w:rsidP="008A258E">
      <w:pPr>
        <w:pStyle w:val="Plattetekst"/>
      </w:pPr>
    </w:p>
    <w:p w14:paraId="623DE366" w14:textId="77777777" w:rsidR="002B5566" w:rsidRPr="00B26A10" w:rsidRDefault="002B5566" w:rsidP="008A258E">
      <w:pPr>
        <w:pStyle w:val="Plattetekst"/>
      </w:pPr>
      <w:r w:rsidRPr="00B26A10">
        <w:t>Voeg punt in plaatst een extra handle in de relatie.</w:t>
      </w:r>
    </w:p>
    <w:p w14:paraId="7B49BB3C" w14:textId="77777777" w:rsidR="002B5566" w:rsidRPr="00B26A10" w:rsidRDefault="002B5566" w:rsidP="008A258E">
      <w:pPr>
        <w:pStyle w:val="Plattetekst"/>
      </w:pPr>
    </w:p>
    <w:p w14:paraId="56A0DE50" w14:textId="77777777" w:rsidR="001467FE" w:rsidRPr="00B26A10" w:rsidRDefault="002B5566" w:rsidP="008A258E">
      <w:pPr>
        <w:pStyle w:val="Plattetekst"/>
      </w:pPr>
      <w:r w:rsidRPr="00B26A10">
        <w:t>Orthogonaal aan en uit wijzigen de relatie in een horizontale en verticale lijn met rechte hoeken of in een schuine lijn.</w:t>
      </w:r>
    </w:p>
    <w:p w14:paraId="747D8417" w14:textId="7C8997D8" w:rsidR="001467FE" w:rsidRPr="00B26A10" w:rsidRDefault="001467FE" w:rsidP="001725E7">
      <w:pPr>
        <w:pStyle w:val="Kop1"/>
        <w:ind w:left="0"/>
        <w:rPr>
          <w:sz w:val="20"/>
        </w:rPr>
      </w:pPr>
      <w:bookmarkStart w:id="383" w:name="_Toc89460849"/>
      <w:bookmarkStart w:id="384" w:name="_Toc89506458"/>
      <w:bookmarkStart w:id="385" w:name="_Toc124831479"/>
      <w:bookmarkStart w:id="386" w:name="_Toc152424674"/>
      <w:bookmarkStart w:id="387" w:name="_Toc65857901"/>
      <w:r w:rsidRPr="00B26A10">
        <w:rPr>
          <w:sz w:val="20"/>
        </w:rPr>
        <w:t>Invoeren en wijzigen van gegevens</w:t>
      </w:r>
      <w:bookmarkEnd w:id="383"/>
      <w:bookmarkEnd w:id="384"/>
      <w:bookmarkEnd w:id="385"/>
      <w:bookmarkEnd w:id="386"/>
      <w:bookmarkEnd w:id="387"/>
    </w:p>
    <w:p w14:paraId="0E416F2E" w14:textId="513CF83A" w:rsidR="001467FE" w:rsidRPr="00B26A10" w:rsidRDefault="001467FE" w:rsidP="001725E7">
      <w:pPr>
        <w:pStyle w:val="Kop2"/>
        <w:ind w:firstLine="0"/>
      </w:pPr>
      <w:bookmarkStart w:id="388" w:name="_Toc89443038"/>
      <w:bookmarkStart w:id="389" w:name="_Toc89443795"/>
      <w:bookmarkStart w:id="390" w:name="_Toc89460850"/>
      <w:bookmarkStart w:id="391" w:name="_Toc89506459"/>
      <w:bookmarkStart w:id="392" w:name="_Toc124831480"/>
      <w:bookmarkStart w:id="393" w:name="_Toc152424675"/>
      <w:bookmarkStart w:id="394" w:name="_Toc65857902"/>
      <w:r w:rsidRPr="00B26A10">
        <w:t>Inleiding</w:t>
      </w:r>
      <w:bookmarkEnd w:id="388"/>
      <w:bookmarkEnd w:id="389"/>
      <w:bookmarkEnd w:id="390"/>
      <w:bookmarkEnd w:id="391"/>
      <w:bookmarkEnd w:id="392"/>
      <w:bookmarkEnd w:id="393"/>
      <w:bookmarkEnd w:id="394"/>
    </w:p>
    <w:p w14:paraId="7F52DEE5" w14:textId="77777777" w:rsidR="001467FE" w:rsidRPr="00B26A10" w:rsidRDefault="001467FE" w:rsidP="008A258E">
      <w:pPr>
        <w:pStyle w:val="Plattetekst"/>
      </w:pPr>
    </w:p>
    <w:p w14:paraId="293DF752" w14:textId="77777777" w:rsidR="009B541F" w:rsidRPr="00B26A10" w:rsidRDefault="001467FE" w:rsidP="008A258E">
      <w:pPr>
        <w:pStyle w:val="Plattetekst"/>
      </w:pPr>
      <w:r w:rsidRPr="00B26A10">
        <w:t>De bouwstenen van een milieurisicoanalyse zijn te groeperen in Units, Opvangunits</w:t>
      </w:r>
      <w:r w:rsidR="00360461" w:rsidRPr="00B26A10">
        <w:t xml:space="preserve"> of ook wel doorstroomunits</w:t>
      </w:r>
      <w:r w:rsidRPr="00B26A10">
        <w:t>, Watersystemen, Installaties en Stofgegevens. De gegevens worden per groep behandeld.</w:t>
      </w:r>
    </w:p>
    <w:p w14:paraId="4945CFA4" w14:textId="77777777" w:rsidR="001467FE" w:rsidRPr="00B26A10" w:rsidRDefault="001467FE" w:rsidP="008A258E">
      <w:pPr>
        <w:pStyle w:val="Plattetekst"/>
      </w:pPr>
    </w:p>
    <w:p w14:paraId="163BB207" w14:textId="77777777" w:rsidR="001467FE" w:rsidRPr="00B26A10" w:rsidRDefault="001467FE" w:rsidP="008A258E">
      <w:pPr>
        <w:pStyle w:val="Plattetekst"/>
      </w:pPr>
    </w:p>
    <w:p w14:paraId="0B297C28" w14:textId="3AFEA8AE" w:rsidR="00A12D7B" w:rsidRPr="00B26A10" w:rsidRDefault="00A12D7B" w:rsidP="001725E7">
      <w:pPr>
        <w:pStyle w:val="Kop2"/>
        <w:ind w:firstLine="0"/>
      </w:pPr>
      <w:bookmarkStart w:id="395" w:name="_Toc124831484"/>
      <w:bookmarkStart w:id="396" w:name="_Toc152424679"/>
      <w:bookmarkStart w:id="397" w:name="_Toc65857903"/>
      <w:r w:rsidRPr="00B26A10">
        <w:t>Units</w:t>
      </w:r>
      <w:bookmarkEnd w:id="395"/>
      <w:bookmarkEnd w:id="396"/>
      <w:bookmarkEnd w:id="397"/>
    </w:p>
    <w:p w14:paraId="518CB431" w14:textId="77777777" w:rsidR="00A12D7B" w:rsidRPr="00B26A10" w:rsidRDefault="00A12D7B" w:rsidP="00A12D7B">
      <w:pPr>
        <w:pStyle w:val="Plattetekst"/>
      </w:pPr>
    </w:p>
    <w:p w14:paraId="1DE99558" w14:textId="77777777" w:rsidR="009B541F" w:rsidRPr="00B26A10" w:rsidRDefault="00A12D7B" w:rsidP="00A12D7B">
      <w:pPr>
        <w:pStyle w:val="Plattetekst"/>
      </w:pPr>
      <w:r w:rsidRPr="00B26A10">
        <w:t>Units zijn afzonderlijke bedrijfsonderdelen. Lozingen kunnen buiten de unit komen via drie te onderscheiden connectors.</w:t>
      </w:r>
      <w:r w:rsidR="009B541F" w:rsidRPr="00B26A10">
        <w:t xml:space="preserve"> </w:t>
      </w:r>
      <w:r w:rsidRPr="00B26A10">
        <w:t>Ieder unit heeft een of meer uitgaande connectors (dit zijn de rood, groen of blauw gekleurde driehoekjes aan de rechterkant van een unit of opvangunit). Een standaard opvangcapaciteit kent drie connectors:</w:t>
      </w:r>
    </w:p>
    <w:p w14:paraId="251306C5" w14:textId="77777777" w:rsidR="009B541F" w:rsidRPr="00B26A10" w:rsidRDefault="00A12D7B" w:rsidP="00A12D7B">
      <w:pPr>
        <w:pStyle w:val="Plattetekst"/>
      </w:pPr>
      <w:r w:rsidRPr="00B26A10">
        <w:t>De bovenste (rode) connector</w:t>
      </w:r>
      <w:r w:rsidR="009B541F" w:rsidRPr="00B26A10">
        <w:t xml:space="preserve"> </w:t>
      </w:r>
      <w:r w:rsidRPr="00B26A10">
        <w:t xml:space="preserve">betreft de </w:t>
      </w:r>
      <w:r w:rsidR="009B541F" w:rsidRPr="00B26A10">
        <w:t>overstroomconnector</w:t>
      </w:r>
      <w:r w:rsidRPr="00B26A10">
        <w:t xml:space="preserve">. De </w:t>
      </w:r>
      <w:r w:rsidR="009B541F" w:rsidRPr="00B26A10">
        <w:t>overstroomconnector</w:t>
      </w:r>
      <w:r w:rsidRPr="00B26A10">
        <w:t xml:space="preserve"> wordt niet voorafgegaan door een afsluiter. Als de opvang overstroomt worden lozingen doorgegeven via deze connector.</w:t>
      </w:r>
    </w:p>
    <w:p w14:paraId="65F77713" w14:textId="77777777" w:rsidR="00A12D7B" w:rsidRPr="00B26A10" w:rsidRDefault="00A12D7B" w:rsidP="00A12D7B">
      <w:pPr>
        <w:pStyle w:val="Plattetekst"/>
      </w:pPr>
      <w:r w:rsidRPr="00B26A10">
        <w:t xml:space="preserve">De middelste connector betreft de </w:t>
      </w:r>
      <w:r w:rsidR="009B541F" w:rsidRPr="00B26A10">
        <w:t>bufferconnector</w:t>
      </w:r>
      <w:r w:rsidRPr="00B26A10">
        <w:t xml:space="preserve">. De </w:t>
      </w:r>
      <w:r w:rsidR="009B541F" w:rsidRPr="00B26A10">
        <w:t>bufferconnector</w:t>
      </w:r>
      <w:r w:rsidRPr="00B26A10">
        <w:t xml:space="preserve"> wordt voorafgegaan door een afsluiter. De kans op uitstroming via de </w:t>
      </w:r>
      <w:r w:rsidR="009B541F" w:rsidRPr="00B26A10">
        <w:t>bufferconnector</w:t>
      </w:r>
      <w:r w:rsidRPr="00B26A10">
        <w:t xml:space="preserve"> wordt beïnvloed door het gekozen type afsluiter. De kans varieert van 0 (Gekozen afsluitertype: </w:t>
      </w:r>
      <w:r w:rsidRPr="00B26A10">
        <w:rPr>
          <w:u w:val="single"/>
        </w:rPr>
        <w:t>Geen afvoer</w:t>
      </w:r>
      <w:r w:rsidRPr="00B26A10">
        <w:t xml:space="preserve">) tot 1 (Gekozen afsluitertype: </w:t>
      </w:r>
      <w:r w:rsidRPr="00B26A10">
        <w:rPr>
          <w:u w:val="single"/>
        </w:rPr>
        <w:t>Afvoer zonder afsluiter</w:t>
      </w:r>
      <w:r w:rsidRPr="00B26A10">
        <w:t>). In het eerste geval treedt geen uitstroming op. Een voorbeeld van een buffersysteem is een blus/koelwater afvoer in een tankput.</w:t>
      </w:r>
    </w:p>
    <w:p w14:paraId="61A006FE" w14:textId="77777777" w:rsidR="00A12D7B" w:rsidRPr="00B26A10" w:rsidRDefault="00A12D7B" w:rsidP="00A12D7B">
      <w:pPr>
        <w:pStyle w:val="Plattetekst"/>
      </w:pPr>
      <w:r w:rsidRPr="00B26A10">
        <w:t xml:space="preserve">De onderste connector betreft de </w:t>
      </w:r>
      <w:r w:rsidR="009B541F" w:rsidRPr="00B26A10">
        <w:t>doorstroomconnector</w:t>
      </w:r>
      <w:r w:rsidRPr="00B26A10">
        <w:t xml:space="preserve">. De </w:t>
      </w:r>
      <w:r w:rsidR="009B541F" w:rsidRPr="00B26A10">
        <w:t>doorstroomconnector</w:t>
      </w:r>
      <w:r w:rsidRPr="00B26A10">
        <w:t xml:space="preserve"> wordt voorafgegaan door een afsluiter. De kans op uitstroming wordt beïnvloed door het gekozen type afsluiter. De kans varieert van 0 (Gekozen afsluitertype: </w:t>
      </w:r>
      <w:r w:rsidRPr="00B26A10">
        <w:rPr>
          <w:u w:val="single"/>
        </w:rPr>
        <w:t>Geen afvoer</w:t>
      </w:r>
      <w:r w:rsidRPr="00B26A10">
        <w:t xml:space="preserve">) tot 1 (Gekozen afsluitertype: </w:t>
      </w:r>
      <w:r w:rsidRPr="00B26A10">
        <w:rPr>
          <w:u w:val="single"/>
        </w:rPr>
        <w:t>Afvoer zonder afsluiter</w:t>
      </w:r>
      <w:r w:rsidRPr="00B26A10">
        <w:t>). In het eerste geval treedt geen uitstroming op. In het laatste geval zal elke uitstroming in de opvangcapaciteit via deze connector door worden gegeven aan het volgende object. Een voorbeeld van een doorstroom</w:t>
      </w:r>
      <w:r w:rsidR="009B541F" w:rsidRPr="00B26A10">
        <w:t>connector</w:t>
      </w:r>
      <w:r w:rsidRPr="00B26A10">
        <w:t xml:space="preserve"> is de hemelwaterafvoer in een tankput.</w:t>
      </w:r>
    </w:p>
    <w:p w14:paraId="5339181D" w14:textId="77777777" w:rsidR="00A12D7B" w:rsidRPr="00B26A10" w:rsidRDefault="00A12D7B" w:rsidP="00A12D7B">
      <w:pPr>
        <w:pStyle w:val="Plattetekst"/>
      </w:pPr>
    </w:p>
    <w:p w14:paraId="505EE235" w14:textId="7BA19B88" w:rsidR="00A12D7B" w:rsidRPr="00B26A10" w:rsidRDefault="00A12D7B" w:rsidP="00A12D7B">
      <w:pPr>
        <w:pStyle w:val="Plattetekst"/>
      </w:pPr>
      <w:r w:rsidRPr="00071A71">
        <w:t>Figuur</w:t>
      </w:r>
      <w:r w:rsidR="009B541F" w:rsidRPr="00071A71">
        <w:t xml:space="preserve"> </w:t>
      </w:r>
      <w:r w:rsidR="005A29A8" w:rsidRPr="00071A71">
        <w:t>5-1</w:t>
      </w:r>
      <w:r w:rsidRPr="00B26A10">
        <w:t xml:space="preserve"> toont een schematische weergaven van een standaard opvangcapaciteit.</w:t>
      </w:r>
    </w:p>
    <w:p w14:paraId="6318E4A4" w14:textId="77777777" w:rsidR="00A12D7B" w:rsidRPr="00B26A10" w:rsidRDefault="008D3751" w:rsidP="00A12D7B">
      <w:pPr>
        <w:pStyle w:val="Plattetekst"/>
      </w:pPr>
      <w:r>
        <w:rPr>
          <w:noProof/>
        </w:rPr>
        <w:pict w14:anchorId="19C28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 style="position:absolute;left:0;text-align:left;margin-left:.2pt;margin-top:17.45pt;width:306.15pt;height:209.45pt;z-index:251665920;mso-wrap-edited:f;mso-width-percent:0;mso-height-percent:0;mso-width-percent:0;mso-height-percent:0" stroked="t" strokecolor="gray" strokeweight=".25pt">
            <v:imagedata r:id="rId97" o:title=""/>
            <w10:wrap type="topAndBottom"/>
          </v:shape>
        </w:pict>
      </w:r>
    </w:p>
    <w:p w14:paraId="4D085C2B" w14:textId="5CC8A040" w:rsidR="00A12D7B" w:rsidRPr="00B26A10" w:rsidRDefault="00A12D7B" w:rsidP="00A12D7B">
      <w:pPr>
        <w:pStyle w:val="Plattetekst"/>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5</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1</w:t>
      </w:r>
      <w:r w:rsidR="002616EE" w:rsidRPr="00B26A10">
        <w:fldChar w:fldCharType="end"/>
      </w:r>
      <w:r w:rsidRPr="00B26A10">
        <w:t>. Standaard opvangcapaciteit.</w:t>
      </w:r>
    </w:p>
    <w:p w14:paraId="54C4A95F" w14:textId="77777777" w:rsidR="00A12D7B" w:rsidRPr="00B26A10" w:rsidRDefault="00A12D7B" w:rsidP="00A12D7B">
      <w:pPr>
        <w:pStyle w:val="Plattetekst"/>
      </w:pPr>
    </w:p>
    <w:p w14:paraId="17A293DB" w14:textId="77777777" w:rsidR="00A12D7B" w:rsidRPr="00B26A10" w:rsidRDefault="00A12D7B" w:rsidP="00A12D7B">
      <w:pPr>
        <w:pStyle w:val="Plattetekst"/>
      </w:pPr>
      <w:r w:rsidRPr="00B26A10">
        <w:t xml:space="preserve">De </w:t>
      </w:r>
      <w:r w:rsidR="00414376" w:rsidRPr="00B26A10">
        <w:rPr>
          <w:u w:val="single"/>
        </w:rPr>
        <w:t>B</w:t>
      </w:r>
      <w:r w:rsidRPr="00B26A10">
        <w:rPr>
          <w:u w:val="single"/>
        </w:rPr>
        <w:t>ulkopslag</w:t>
      </w:r>
      <w:r w:rsidR="00506A32" w:rsidRPr="00B26A10">
        <w:t>,</w:t>
      </w:r>
      <w:r w:rsidRPr="00B26A10">
        <w:t xml:space="preserve"> </w:t>
      </w:r>
      <w:r w:rsidR="001C1A10" w:rsidRPr="00B26A10">
        <w:rPr>
          <w:u w:val="single"/>
        </w:rPr>
        <w:t>P</w:t>
      </w:r>
      <w:r w:rsidRPr="00B26A10">
        <w:rPr>
          <w:u w:val="single"/>
        </w:rPr>
        <w:t>ut</w:t>
      </w:r>
      <w:r w:rsidR="009B541F" w:rsidRPr="00B26A10">
        <w:t xml:space="preserve"> en </w:t>
      </w:r>
      <w:r w:rsidR="00414376" w:rsidRPr="00B26A10">
        <w:rPr>
          <w:u w:val="single"/>
        </w:rPr>
        <w:t>R</w:t>
      </w:r>
      <w:r w:rsidR="009B541F" w:rsidRPr="00B26A10">
        <w:rPr>
          <w:u w:val="single"/>
        </w:rPr>
        <w:t>iool</w:t>
      </w:r>
      <w:r w:rsidR="009B541F" w:rsidRPr="00B26A10">
        <w:t xml:space="preserve"> </w:t>
      </w:r>
      <w:r w:rsidRPr="00B26A10">
        <w:t xml:space="preserve">zijn </w:t>
      </w:r>
      <w:r w:rsidR="009B541F" w:rsidRPr="00B26A10">
        <w:t xml:space="preserve">voorzien van </w:t>
      </w:r>
      <w:r w:rsidRPr="00B26A10">
        <w:t xml:space="preserve">standaard opvangcapaciteiten. De units </w:t>
      </w:r>
      <w:r w:rsidR="00414376" w:rsidRPr="00B26A10">
        <w:rPr>
          <w:u w:val="single"/>
        </w:rPr>
        <w:t>S</w:t>
      </w:r>
      <w:r w:rsidRPr="00B26A10">
        <w:rPr>
          <w:u w:val="single"/>
        </w:rPr>
        <w:t>tukgoedopslag</w:t>
      </w:r>
      <w:r w:rsidRPr="00B26A10">
        <w:t xml:space="preserve">, </w:t>
      </w:r>
      <w:r w:rsidR="00414376" w:rsidRPr="00B26A10">
        <w:rPr>
          <w:u w:val="single"/>
        </w:rPr>
        <w:t>O</w:t>
      </w:r>
      <w:r w:rsidR="009B541F" w:rsidRPr="00B26A10">
        <w:rPr>
          <w:u w:val="single"/>
        </w:rPr>
        <w:t xml:space="preserve">verslag </w:t>
      </w:r>
      <w:r w:rsidR="00506A32" w:rsidRPr="00B26A10">
        <w:rPr>
          <w:u w:val="single"/>
        </w:rPr>
        <w:t>weg</w:t>
      </w:r>
      <w:r w:rsidRPr="00B26A10">
        <w:t xml:space="preserve">, </w:t>
      </w:r>
      <w:r w:rsidR="00414376" w:rsidRPr="00B26A10">
        <w:rPr>
          <w:u w:val="single"/>
        </w:rPr>
        <w:t>O</w:t>
      </w:r>
      <w:r w:rsidRPr="00B26A10">
        <w:rPr>
          <w:u w:val="single"/>
        </w:rPr>
        <w:t>verslag spoor</w:t>
      </w:r>
      <w:r w:rsidRPr="00B26A10">
        <w:t xml:space="preserve"> zijn nagenoeg standaard. Bij deze units ontbreekt alleen de </w:t>
      </w:r>
      <w:r w:rsidR="009B541F" w:rsidRPr="00B26A10">
        <w:t>bufferconnector</w:t>
      </w:r>
      <w:r w:rsidRPr="00B26A10">
        <w:t>.</w:t>
      </w:r>
    </w:p>
    <w:p w14:paraId="530EF314" w14:textId="77777777" w:rsidR="00A12D7B" w:rsidRPr="00B26A10" w:rsidRDefault="00951731" w:rsidP="00A12D7B">
      <w:pPr>
        <w:pStyle w:val="Plattetekst"/>
      </w:pPr>
      <w:r w:rsidRPr="00B26A10">
        <w:rPr>
          <w:noProof/>
          <w:lang w:eastAsia="nl-NL"/>
        </w:rPr>
        <mc:AlternateContent>
          <mc:Choice Requires="wps">
            <w:drawing>
              <wp:anchor distT="0" distB="0" distL="114300" distR="114300" simplePos="0" relativeHeight="251670016" behindDoc="1" locked="0" layoutInCell="1" allowOverlap="1" wp14:anchorId="231DCA66" wp14:editId="48EA73A9">
                <wp:simplePos x="0" y="0"/>
                <wp:positionH relativeFrom="column">
                  <wp:posOffset>-491490</wp:posOffset>
                </wp:positionH>
                <wp:positionV relativeFrom="paragraph">
                  <wp:posOffset>120650</wp:posOffset>
                </wp:positionV>
                <wp:extent cx="308610" cy="391160"/>
                <wp:effectExtent l="0" t="0" r="0" b="0"/>
                <wp:wrapNone/>
                <wp:docPr id="820"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BC9BA" w14:textId="77777777" w:rsidR="008D3751" w:rsidRDefault="008D3751">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1DCA66" id="Text Box 454" o:spid="_x0000_s1028" type="#_x0000_t202" style="position:absolute;left:0;text-align:left;margin-left:-38.7pt;margin-top:9.5pt;width:24.3pt;height:30.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" filled="f" stroked="f">
                <v:textbox>
                  <w:txbxContent>
                    <w:p w14:paraId="389BC9BA" w14:textId="77777777" w:rsidR="008D3751" w:rsidRDefault="008D3751">
                      <w:pPr>
                        <w:rPr>
                          <w:rFonts w:ascii="Arial Black" w:hAnsi="Arial Black"/>
                          <w:sz w:val="32"/>
                          <w:szCs w:val="32"/>
                        </w:rPr>
                      </w:pPr>
                      <w:r>
                        <w:rPr>
                          <w:rFonts w:ascii="Arial Black" w:hAnsi="Arial Black"/>
                          <w:sz w:val="32"/>
                          <w:szCs w:val="32"/>
                        </w:rPr>
                        <w:t>!</w:t>
                      </w:r>
                    </w:p>
                  </w:txbxContent>
                </v:textbox>
              </v:shape>
            </w:pict>
          </mc:Fallback>
        </mc:AlternateContent>
      </w:r>
    </w:p>
    <w:p w14:paraId="7F901AC8" w14:textId="77777777" w:rsidR="00DB65B3" w:rsidRPr="00B26A10" w:rsidRDefault="00A12D7B" w:rsidP="00DB65B3">
      <w:pPr>
        <w:pStyle w:val="Plattetekst"/>
        <w:rPr>
          <w:i/>
        </w:rPr>
      </w:pPr>
      <w:r w:rsidRPr="00B26A10">
        <w:t xml:space="preserve">Let op: De betekenis van de connectors is bij </w:t>
      </w:r>
      <w:r w:rsidRPr="00B26A10">
        <w:rPr>
          <w:u w:val="single"/>
        </w:rPr>
        <w:t>Productie</w:t>
      </w:r>
      <w:r w:rsidRPr="00B26A10">
        <w:t xml:space="preserve">, </w:t>
      </w:r>
      <w:r w:rsidRPr="00B26A10">
        <w:rPr>
          <w:u w:val="single"/>
        </w:rPr>
        <w:t>Overslag stukgoedschip</w:t>
      </w:r>
      <w:r w:rsidRPr="00B26A10">
        <w:t xml:space="preserve"> en </w:t>
      </w:r>
      <w:r w:rsidRPr="00B26A10">
        <w:rPr>
          <w:u w:val="single"/>
        </w:rPr>
        <w:t>Overslag</w:t>
      </w:r>
      <w:r w:rsidR="009B541F" w:rsidRPr="00B26A10">
        <w:rPr>
          <w:u w:val="single"/>
        </w:rPr>
        <w:t xml:space="preserve"> </w:t>
      </w:r>
      <w:r w:rsidRPr="00B26A10">
        <w:rPr>
          <w:u w:val="single"/>
        </w:rPr>
        <w:t>bulkschip</w:t>
      </w:r>
      <w:r w:rsidRPr="00B26A10">
        <w:t xml:space="preserve"> afwijkend. Een uitleg voor de specifieke betekenis wordt bij de betreffende units gegeven.</w:t>
      </w:r>
    </w:p>
    <w:p w14:paraId="566066A9" w14:textId="77777777" w:rsidR="009B541F" w:rsidRPr="00B26A10" w:rsidRDefault="009B541F" w:rsidP="00A12D7B">
      <w:pPr>
        <w:pStyle w:val="Plattetekst"/>
      </w:pPr>
    </w:p>
    <w:p w14:paraId="4B4F52E9" w14:textId="77777777" w:rsidR="00A12D7B" w:rsidRPr="00B26A10" w:rsidRDefault="00A12D7B" w:rsidP="00A12D7B">
      <w:pPr>
        <w:pStyle w:val="Plattetekst"/>
      </w:pPr>
      <w:r w:rsidRPr="00B26A10">
        <w:t>Units kunnen geen lozingen ontvangen van andere objecten en hebben dus geen inkomende connector (dit is het zwarte driehoekje aan linkerkant van een object). Via de connectors worden lozingen doorgegeven naar de objecten die middels relaties aan de uitgaande connector zijn verbonden. De lozingen worden vastgesteld met scenario’s. De lozing wordt beschreven met de hoeveelheid uitgestroomde massa, de tijdsduur, de hoeveelheid bluswater en de frequentie van de lozing. Bij units waaraan installaties moeten worden toegekend (</w:t>
      </w:r>
      <w:r w:rsidRPr="00B26A10">
        <w:rPr>
          <w:u w:val="single"/>
        </w:rPr>
        <w:t>Bulkopslag</w:t>
      </w:r>
      <w:r w:rsidRPr="00B26A10">
        <w:t xml:space="preserve">, </w:t>
      </w:r>
      <w:r w:rsidRPr="00B26A10">
        <w:rPr>
          <w:u w:val="single"/>
        </w:rPr>
        <w:t>Stukgoedopslag</w:t>
      </w:r>
      <w:r w:rsidRPr="00B26A10">
        <w:t xml:space="preserve"> en </w:t>
      </w:r>
      <w:r w:rsidRPr="00B26A10">
        <w:rPr>
          <w:u w:val="single"/>
        </w:rPr>
        <w:t>Productie)</w:t>
      </w:r>
      <w:r w:rsidRPr="00B26A10">
        <w:t xml:space="preserve"> zijn de scenario’s gekoppeld aan de installaties. De daaruit resulterende lozingen worden doorgegeven aan de Unit,  die vervolgens de lozing verdeelt over de connectors. Aan de units zijn extra scenario’s gekoppeld die de gebeurtenissen bij brand modelleren. Bij een </w:t>
      </w:r>
      <w:r w:rsidRPr="00B26A10">
        <w:rPr>
          <w:u w:val="single"/>
        </w:rPr>
        <w:t>Bulkopslag</w:t>
      </w:r>
      <w:r w:rsidRPr="00B26A10">
        <w:t xml:space="preserve"> en </w:t>
      </w:r>
      <w:r w:rsidRPr="00B26A10">
        <w:rPr>
          <w:u w:val="single"/>
        </w:rPr>
        <w:t>Stukgoedopslag</w:t>
      </w:r>
      <w:r w:rsidRPr="00B26A10">
        <w:t xml:space="preserve"> kan de brand leiden tot domino-ontwikkelingen waarbij </w:t>
      </w:r>
      <w:r w:rsidR="006C5837" w:rsidRPr="00B26A10">
        <w:t>er</w:t>
      </w:r>
      <w:r w:rsidRPr="00B26A10">
        <w:t xml:space="preserve"> meerdere installaties falen.</w:t>
      </w:r>
    </w:p>
    <w:p w14:paraId="3D2C959A" w14:textId="77777777" w:rsidR="00A12D7B" w:rsidRPr="00B26A10" w:rsidRDefault="00A12D7B" w:rsidP="00A12D7B">
      <w:pPr>
        <w:pStyle w:val="Plattetekst"/>
      </w:pPr>
    </w:p>
    <w:p w14:paraId="7274106E" w14:textId="77777777" w:rsidR="00A12D7B" w:rsidRPr="00B26A10" w:rsidRDefault="00A12D7B" w:rsidP="00A12D7B">
      <w:pPr>
        <w:pStyle w:val="Plattetekst"/>
      </w:pPr>
      <w:r w:rsidRPr="00B26A10">
        <w:t xml:space="preserve">Aan overige units kunnen geen installaties worden toegekend. De units zijn: </w:t>
      </w:r>
      <w:r w:rsidRPr="00B26A10">
        <w:rPr>
          <w:u w:val="single"/>
        </w:rPr>
        <w:t>Overslag bulkschip</w:t>
      </w:r>
      <w:r w:rsidRPr="00B26A10">
        <w:t xml:space="preserve">, </w:t>
      </w:r>
      <w:r w:rsidRPr="00B26A10">
        <w:rPr>
          <w:u w:val="single"/>
        </w:rPr>
        <w:t>Overslag stukgoedschip</w:t>
      </w:r>
      <w:r w:rsidRPr="00B26A10">
        <w:t xml:space="preserve">, </w:t>
      </w:r>
      <w:r w:rsidRPr="00B26A10">
        <w:rPr>
          <w:u w:val="single"/>
        </w:rPr>
        <w:t xml:space="preserve">Overslag </w:t>
      </w:r>
      <w:r w:rsidR="00506A32" w:rsidRPr="00B26A10">
        <w:rPr>
          <w:u w:val="single"/>
        </w:rPr>
        <w:t>spoor</w:t>
      </w:r>
      <w:r w:rsidRPr="00B26A10">
        <w:t xml:space="preserve">, </w:t>
      </w:r>
      <w:r w:rsidRPr="00B26A10">
        <w:rPr>
          <w:u w:val="single"/>
        </w:rPr>
        <w:t xml:space="preserve">Overslag </w:t>
      </w:r>
      <w:r w:rsidR="00506A32" w:rsidRPr="00B26A10">
        <w:rPr>
          <w:u w:val="single"/>
        </w:rPr>
        <w:t>weg</w:t>
      </w:r>
      <w:r w:rsidRPr="00B26A10">
        <w:t xml:space="preserve">, </w:t>
      </w:r>
      <w:r w:rsidR="00506A32" w:rsidRPr="00B26A10">
        <w:rPr>
          <w:u w:val="single"/>
        </w:rPr>
        <w:t>Leiding</w:t>
      </w:r>
      <w:r w:rsidRPr="00B26A10">
        <w:t xml:space="preserve"> en </w:t>
      </w:r>
      <w:r w:rsidR="009B541F" w:rsidRPr="00B26A10">
        <w:rPr>
          <w:u w:val="single"/>
        </w:rPr>
        <w:t>User</w:t>
      </w:r>
      <w:r w:rsidR="00506A32" w:rsidRPr="00B26A10">
        <w:rPr>
          <w:u w:val="single"/>
        </w:rPr>
        <w:t xml:space="preserve"> </w:t>
      </w:r>
      <w:r w:rsidR="009B541F" w:rsidRPr="00B26A10">
        <w:rPr>
          <w:u w:val="single"/>
        </w:rPr>
        <w:t>defined</w:t>
      </w:r>
      <w:r w:rsidRPr="00B26A10">
        <w:t>. Deze units hebben eigen scenario’s, die resulteren in lozingen met een bepaalde bronsterkte, uitstroomtijden en frequenties</w:t>
      </w:r>
      <w:r w:rsidR="00506A32" w:rsidRPr="00B26A10">
        <w:t>.</w:t>
      </w:r>
    </w:p>
    <w:p w14:paraId="69A743D8" w14:textId="77777777" w:rsidR="00024FDC" w:rsidRPr="00B26A10" w:rsidRDefault="00024FDC" w:rsidP="00A12D7B">
      <w:pPr>
        <w:pStyle w:val="Plattetekst"/>
      </w:pPr>
    </w:p>
    <w:p w14:paraId="50E2A749" w14:textId="20C39582" w:rsidR="007A079E" w:rsidRPr="00B26A10" w:rsidRDefault="00F156D1" w:rsidP="001902BF">
      <w:pPr>
        <w:pStyle w:val="Kop3"/>
        <w:ind w:left="851"/>
      </w:pPr>
      <w:bookmarkStart w:id="398" w:name="_Toc65857904"/>
      <w:r>
        <w:t>Afsluiters</w:t>
      </w:r>
      <w:bookmarkEnd w:id="398"/>
    </w:p>
    <w:p w14:paraId="223871FD" w14:textId="0A4B70C0" w:rsidR="007A079E" w:rsidRPr="00B26A10" w:rsidRDefault="007A079E" w:rsidP="007A079E">
      <w:pPr>
        <w:pStyle w:val="Plattetekst"/>
      </w:pPr>
      <w:r w:rsidRPr="00B26A10">
        <w:t xml:space="preserve">De faalkans voor een falende </w:t>
      </w:r>
      <w:r w:rsidR="00F156D1">
        <w:t>afsluiter</w:t>
      </w:r>
      <w:r w:rsidRPr="00B26A10">
        <w:t xml:space="preserve"> is alsvolgt gedefini</w:t>
      </w:r>
      <w:r w:rsidR="00465924" w:rsidRPr="00B26A10">
        <w:t>e</w:t>
      </w:r>
      <w:r w:rsidRPr="00B26A10">
        <w:t>erd:</w:t>
      </w:r>
    </w:p>
    <w:p w14:paraId="6A79C1E9" w14:textId="77777777" w:rsidR="007A079E" w:rsidRPr="00B26A10" w:rsidRDefault="007A079E" w:rsidP="007A079E">
      <w:pPr>
        <w:pStyle w:val="Plattetekst"/>
      </w:pPr>
    </w:p>
    <w:p w14:paraId="5C110107" w14:textId="77777777" w:rsidR="007A079E" w:rsidRPr="00B26A10" w:rsidRDefault="007A079E" w:rsidP="00CE7736">
      <w:pPr>
        <w:pStyle w:val="Plattetekst"/>
        <w:numPr>
          <w:ilvl w:val="0"/>
          <w:numId w:val="26"/>
        </w:numPr>
      </w:pPr>
      <w:r w:rsidRPr="00B26A10">
        <w:t>Geen afvoer</w:t>
      </w:r>
      <w:r w:rsidRPr="00B26A10">
        <w:tab/>
      </w:r>
      <w:r w:rsidRPr="00B26A10">
        <w:tab/>
      </w:r>
      <w:r w:rsidRPr="00B26A10">
        <w:tab/>
        <w:t>P = 0.00</w:t>
      </w:r>
    </w:p>
    <w:p w14:paraId="13614D47" w14:textId="77777777" w:rsidR="007A079E" w:rsidRPr="00B26A10" w:rsidRDefault="007A079E" w:rsidP="00CE7736">
      <w:pPr>
        <w:pStyle w:val="Plattetekst"/>
        <w:numPr>
          <w:ilvl w:val="0"/>
          <w:numId w:val="26"/>
        </w:numPr>
      </w:pPr>
      <w:r w:rsidRPr="00B26A10">
        <w:t>Handbediend, gesloten</w:t>
      </w:r>
      <w:r w:rsidRPr="00B26A10">
        <w:tab/>
      </w:r>
      <w:r w:rsidRPr="00B26A10">
        <w:tab/>
        <w:t>P = 0.10</w:t>
      </w:r>
    </w:p>
    <w:p w14:paraId="16DE4735" w14:textId="77777777" w:rsidR="007A079E" w:rsidRPr="00B26A10" w:rsidRDefault="007A079E" w:rsidP="00CE7736">
      <w:pPr>
        <w:pStyle w:val="Plattetekst"/>
        <w:numPr>
          <w:ilvl w:val="0"/>
          <w:numId w:val="26"/>
        </w:numPr>
      </w:pPr>
      <w:r w:rsidRPr="00B26A10">
        <w:t>Handbediend, open</w:t>
      </w:r>
      <w:r w:rsidRPr="00B26A10">
        <w:tab/>
      </w:r>
      <w:r w:rsidRPr="00B26A10">
        <w:tab/>
        <w:t>P = 0.90</w:t>
      </w:r>
    </w:p>
    <w:p w14:paraId="685E6862" w14:textId="77777777" w:rsidR="007A079E" w:rsidRPr="00B26A10" w:rsidRDefault="007A079E" w:rsidP="00CE7736">
      <w:pPr>
        <w:pStyle w:val="Plattetekst"/>
        <w:numPr>
          <w:ilvl w:val="0"/>
          <w:numId w:val="26"/>
        </w:numPr>
      </w:pPr>
      <w:r w:rsidRPr="00B26A10">
        <w:t>Automatisch</w:t>
      </w:r>
      <w:r w:rsidRPr="00B26A10">
        <w:tab/>
      </w:r>
      <w:r w:rsidRPr="00B26A10">
        <w:tab/>
      </w:r>
      <w:r w:rsidRPr="00B26A10">
        <w:tab/>
        <w:t>P = 0.01</w:t>
      </w:r>
    </w:p>
    <w:p w14:paraId="08D77748" w14:textId="77777777" w:rsidR="007A079E" w:rsidRPr="00B26A10" w:rsidRDefault="007A079E" w:rsidP="00CE7736">
      <w:pPr>
        <w:pStyle w:val="Plattetekst"/>
        <w:numPr>
          <w:ilvl w:val="0"/>
          <w:numId w:val="26"/>
        </w:numPr>
      </w:pPr>
      <w:r w:rsidRPr="00B26A10">
        <w:t>Afvoer zonder afsluiter</w:t>
      </w:r>
      <w:r w:rsidRPr="00B26A10">
        <w:tab/>
      </w:r>
      <w:r w:rsidRPr="00B26A10">
        <w:tab/>
        <w:t>P = 1.00</w:t>
      </w:r>
    </w:p>
    <w:p w14:paraId="4D07CC6A" w14:textId="77777777" w:rsidR="007A079E" w:rsidRPr="00B26A10" w:rsidRDefault="007A079E" w:rsidP="007A079E">
      <w:pPr>
        <w:pStyle w:val="MediumGrid21"/>
        <w:rPr>
          <w:rFonts w:ascii="Helvetica" w:hAnsi="Helvetica"/>
          <w:sz w:val="20"/>
          <w:szCs w:val="20"/>
        </w:rPr>
      </w:pPr>
    </w:p>
    <w:p w14:paraId="3F39CE62" w14:textId="77777777" w:rsidR="007A079E" w:rsidRPr="00B26A10" w:rsidRDefault="007A079E" w:rsidP="006F10AE">
      <w:pPr>
        <w:pStyle w:val="MediumGrid21"/>
        <w:jc w:val="both"/>
        <w:rPr>
          <w:rFonts w:ascii="Helvetica" w:hAnsi="Helvetica"/>
          <w:sz w:val="20"/>
          <w:szCs w:val="20"/>
        </w:rPr>
      </w:pPr>
      <w:r w:rsidRPr="00B26A10">
        <w:rPr>
          <w:rFonts w:ascii="Helvetica" w:hAnsi="Helvetica"/>
          <w:sz w:val="20"/>
          <w:szCs w:val="20"/>
        </w:rPr>
        <w:t>Een andere uitleg:</w:t>
      </w:r>
    </w:p>
    <w:p w14:paraId="27AF5135" w14:textId="72E478D6" w:rsidR="00024FDC" w:rsidRPr="00B26A10" w:rsidRDefault="00024FDC" w:rsidP="006F10AE">
      <w:pPr>
        <w:pStyle w:val="MediumGrid21"/>
        <w:numPr>
          <w:ilvl w:val="0"/>
          <w:numId w:val="25"/>
        </w:numPr>
        <w:jc w:val="both"/>
        <w:rPr>
          <w:rFonts w:ascii="Helvetica" w:hAnsi="Helvetica"/>
          <w:sz w:val="20"/>
          <w:szCs w:val="20"/>
        </w:rPr>
      </w:pPr>
      <w:r w:rsidRPr="00B26A10">
        <w:rPr>
          <w:rFonts w:ascii="Helvetica" w:hAnsi="Helvetica"/>
          <w:sz w:val="20"/>
          <w:szCs w:val="20"/>
        </w:rPr>
        <w:t xml:space="preserve">Handbediende gesloten </w:t>
      </w:r>
      <w:r w:rsidR="00F156D1">
        <w:rPr>
          <w:rFonts w:ascii="Helvetica" w:hAnsi="Helvetica"/>
          <w:sz w:val="20"/>
          <w:szCs w:val="20"/>
        </w:rPr>
        <w:t>afsluiters</w:t>
      </w:r>
      <w:r w:rsidRPr="00B26A10">
        <w:rPr>
          <w:rFonts w:ascii="Helvetica" w:hAnsi="Helvetica"/>
          <w:sz w:val="20"/>
          <w:szCs w:val="20"/>
        </w:rPr>
        <w:t xml:space="preserve">: Handbediende gesloten </w:t>
      </w:r>
      <w:r w:rsidR="00F156D1">
        <w:rPr>
          <w:rFonts w:ascii="Helvetica" w:hAnsi="Helvetica"/>
          <w:sz w:val="20"/>
          <w:szCs w:val="20"/>
        </w:rPr>
        <w:t>afsluiters</w:t>
      </w:r>
      <w:r w:rsidR="00F156D1" w:rsidRPr="00B26A10">
        <w:rPr>
          <w:rFonts w:ascii="Helvetica" w:hAnsi="Helvetica"/>
          <w:sz w:val="20"/>
          <w:szCs w:val="20"/>
        </w:rPr>
        <w:t xml:space="preserve"> </w:t>
      </w:r>
      <w:r w:rsidRPr="00B26A10">
        <w:rPr>
          <w:rFonts w:ascii="Helvetica" w:hAnsi="Helvetica"/>
          <w:sz w:val="20"/>
          <w:szCs w:val="20"/>
        </w:rPr>
        <w:t xml:space="preserve">zijn </w:t>
      </w:r>
      <w:r w:rsidR="00F156D1">
        <w:rPr>
          <w:rFonts w:ascii="Helvetica" w:hAnsi="Helvetica"/>
          <w:sz w:val="20"/>
          <w:szCs w:val="20"/>
        </w:rPr>
        <w:t>afsluiters</w:t>
      </w:r>
      <w:r w:rsidR="00F156D1" w:rsidRPr="00B26A10">
        <w:rPr>
          <w:rFonts w:ascii="Helvetica" w:hAnsi="Helvetica"/>
          <w:sz w:val="20"/>
          <w:szCs w:val="20"/>
        </w:rPr>
        <w:t xml:space="preserve"> </w:t>
      </w:r>
      <w:r w:rsidRPr="00B26A10">
        <w:rPr>
          <w:rFonts w:ascii="Helvetica" w:hAnsi="Helvetica"/>
          <w:sz w:val="20"/>
          <w:szCs w:val="20"/>
        </w:rPr>
        <w:t xml:space="preserve">die door menselijk falen een faalkans van 10% hebben. Dit betekent dat een handbediend gesloten </w:t>
      </w:r>
      <w:r w:rsidR="00F156D1">
        <w:rPr>
          <w:rFonts w:ascii="Helvetica" w:hAnsi="Helvetica"/>
          <w:sz w:val="20"/>
          <w:szCs w:val="20"/>
        </w:rPr>
        <w:t>afsluiter</w:t>
      </w:r>
      <w:r w:rsidR="00F156D1" w:rsidRPr="00B26A10">
        <w:rPr>
          <w:rFonts w:ascii="Helvetica" w:hAnsi="Helvetica"/>
          <w:sz w:val="20"/>
          <w:szCs w:val="20"/>
        </w:rPr>
        <w:t xml:space="preserve"> </w:t>
      </w:r>
      <w:r w:rsidRPr="00B26A10">
        <w:rPr>
          <w:rFonts w:ascii="Helvetica" w:hAnsi="Helvetica"/>
          <w:sz w:val="20"/>
          <w:szCs w:val="20"/>
        </w:rPr>
        <w:t xml:space="preserve">een kans van 10% heeft dat de </w:t>
      </w:r>
      <w:r w:rsidR="00F156D1">
        <w:rPr>
          <w:rFonts w:ascii="Helvetica" w:hAnsi="Helvetica"/>
          <w:sz w:val="20"/>
          <w:szCs w:val="20"/>
        </w:rPr>
        <w:t>afsluiter</w:t>
      </w:r>
      <w:r w:rsidR="00F156D1" w:rsidRPr="00B26A10">
        <w:rPr>
          <w:rFonts w:ascii="Helvetica" w:hAnsi="Helvetica"/>
          <w:sz w:val="20"/>
          <w:szCs w:val="20"/>
        </w:rPr>
        <w:t xml:space="preserve"> </w:t>
      </w:r>
      <w:r w:rsidRPr="00B26A10">
        <w:rPr>
          <w:rFonts w:ascii="Helvetica" w:hAnsi="Helvetica"/>
          <w:sz w:val="20"/>
          <w:szCs w:val="20"/>
        </w:rPr>
        <w:t xml:space="preserve">openstaat. Proteus zal dan ook een scenario/ route uitrekenen via deze </w:t>
      </w:r>
      <w:r w:rsidR="00F156D1">
        <w:rPr>
          <w:rFonts w:ascii="Helvetica" w:hAnsi="Helvetica"/>
          <w:sz w:val="20"/>
          <w:szCs w:val="20"/>
        </w:rPr>
        <w:t>afsluiter</w:t>
      </w:r>
      <w:r w:rsidRPr="00B26A10">
        <w:rPr>
          <w:rFonts w:ascii="Helvetica" w:hAnsi="Helvetica"/>
          <w:sz w:val="20"/>
          <w:szCs w:val="20"/>
        </w:rPr>
        <w:t xml:space="preserve">. Hetzelfde geldt voor handbediend open </w:t>
      </w:r>
      <w:r w:rsidR="00F156D1">
        <w:rPr>
          <w:rFonts w:ascii="Helvetica" w:hAnsi="Helvetica"/>
          <w:sz w:val="20"/>
          <w:szCs w:val="20"/>
        </w:rPr>
        <w:t>afsluiters</w:t>
      </w:r>
      <w:r w:rsidR="00F156D1" w:rsidRPr="00B26A10">
        <w:rPr>
          <w:rFonts w:ascii="Helvetica" w:hAnsi="Helvetica"/>
          <w:sz w:val="20"/>
          <w:szCs w:val="20"/>
        </w:rPr>
        <w:t xml:space="preserve"> </w:t>
      </w:r>
      <w:r w:rsidRPr="00B26A10">
        <w:rPr>
          <w:rFonts w:ascii="Helvetica" w:hAnsi="Helvetica"/>
          <w:sz w:val="20"/>
          <w:szCs w:val="20"/>
        </w:rPr>
        <w:t xml:space="preserve">waarbij een kans van 10% genomen wordt dat de </w:t>
      </w:r>
      <w:r w:rsidR="00F156D1">
        <w:rPr>
          <w:rFonts w:ascii="Helvetica" w:hAnsi="Helvetica"/>
          <w:sz w:val="20"/>
          <w:szCs w:val="20"/>
        </w:rPr>
        <w:t>afsluiter</w:t>
      </w:r>
      <w:r w:rsidR="00F156D1" w:rsidRPr="00B26A10">
        <w:rPr>
          <w:rFonts w:ascii="Helvetica" w:hAnsi="Helvetica"/>
          <w:sz w:val="20"/>
          <w:szCs w:val="20"/>
        </w:rPr>
        <w:t xml:space="preserve"> </w:t>
      </w:r>
      <w:r w:rsidRPr="00B26A10">
        <w:rPr>
          <w:rFonts w:ascii="Helvetica" w:hAnsi="Helvetica"/>
          <w:sz w:val="20"/>
          <w:szCs w:val="20"/>
        </w:rPr>
        <w:t>gesloten is.</w:t>
      </w:r>
    </w:p>
    <w:p w14:paraId="0BCB1C4C" w14:textId="30DD4CDC" w:rsidR="00024FDC" w:rsidRPr="00B26A10" w:rsidRDefault="00024FDC" w:rsidP="00A02E66">
      <w:pPr>
        <w:pStyle w:val="Plattetekst"/>
        <w:numPr>
          <w:ilvl w:val="0"/>
          <w:numId w:val="25"/>
        </w:numPr>
      </w:pPr>
      <w:r w:rsidRPr="00B26A10">
        <w:t xml:space="preserve">Automatische </w:t>
      </w:r>
      <w:r w:rsidR="00F156D1">
        <w:t>afsluiters</w:t>
      </w:r>
      <w:r w:rsidRPr="00B26A10">
        <w:t xml:space="preserve">: </w:t>
      </w:r>
      <w:r w:rsidR="007A079E" w:rsidRPr="00B26A10">
        <w:t xml:space="preserve">automatische </w:t>
      </w:r>
      <w:r w:rsidR="00F156D1">
        <w:t>afsluiters</w:t>
      </w:r>
      <w:r w:rsidR="00F156D1" w:rsidRPr="00B26A10">
        <w:t xml:space="preserve"> </w:t>
      </w:r>
      <w:r w:rsidR="007A079E" w:rsidRPr="00B26A10">
        <w:t xml:space="preserve">hebben een kans van </w:t>
      </w:r>
      <w:r w:rsidR="00E122FA" w:rsidRPr="00B26A10">
        <w:t>1 %</w:t>
      </w:r>
      <w:r w:rsidR="007A079E" w:rsidRPr="00B26A10">
        <w:t xml:space="preserve"> dat de </w:t>
      </w:r>
      <w:r w:rsidR="00F156D1">
        <w:t>afsluiter</w:t>
      </w:r>
      <w:r w:rsidR="00F156D1" w:rsidRPr="00B26A10">
        <w:t xml:space="preserve"> </w:t>
      </w:r>
      <w:r w:rsidR="007A079E" w:rsidRPr="00B26A10">
        <w:t xml:space="preserve">openstaat terwijl de </w:t>
      </w:r>
      <w:r w:rsidR="00F156D1">
        <w:t>afsluiter</w:t>
      </w:r>
      <w:r w:rsidR="00F156D1" w:rsidRPr="00B26A10">
        <w:t xml:space="preserve"> </w:t>
      </w:r>
      <w:r w:rsidR="007A079E" w:rsidRPr="00B26A10">
        <w:t>dicht moet zijn.</w:t>
      </w:r>
    </w:p>
    <w:p w14:paraId="0A095260" w14:textId="77777777" w:rsidR="00A12D7B" w:rsidRPr="00B26A10" w:rsidRDefault="003039B6" w:rsidP="00024FDC">
      <w:pPr>
        <w:pStyle w:val="Plattetekst"/>
      </w:pPr>
      <w:r w:rsidRPr="00B26A10">
        <w:br w:type="page"/>
      </w:r>
    </w:p>
    <w:p w14:paraId="22A9DA49" w14:textId="77777777" w:rsidR="00E51B95" w:rsidRPr="00B26A10" w:rsidRDefault="00E51B95" w:rsidP="00A12D7B">
      <w:pPr>
        <w:pStyle w:val="Plattetekst"/>
      </w:pPr>
    </w:p>
    <w:p w14:paraId="6927D8D7" w14:textId="2F1271A9" w:rsidR="00A12D7B" w:rsidRPr="00B26A10" w:rsidRDefault="00A12D7B" w:rsidP="001725E7">
      <w:pPr>
        <w:pStyle w:val="Kop2"/>
        <w:ind w:firstLine="0"/>
      </w:pPr>
      <w:bookmarkStart w:id="399" w:name="_Toc124831485"/>
      <w:bookmarkStart w:id="400" w:name="_Toc152424680"/>
      <w:bookmarkStart w:id="401" w:name="_Toc65857905"/>
      <w:r w:rsidRPr="00B26A10">
        <w:t>Installaties</w:t>
      </w:r>
      <w:bookmarkEnd w:id="399"/>
      <w:bookmarkEnd w:id="400"/>
      <w:bookmarkEnd w:id="401"/>
    </w:p>
    <w:p w14:paraId="38B6A465" w14:textId="77777777" w:rsidR="00A12D7B" w:rsidRPr="00B26A10" w:rsidRDefault="00A12D7B" w:rsidP="00A12D7B">
      <w:pPr>
        <w:pStyle w:val="Plattetekst"/>
      </w:pPr>
    </w:p>
    <w:p w14:paraId="51CD8CEF" w14:textId="34DA5D81" w:rsidR="00A12D7B" w:rsidRPr="00B26A10" w:rsidRDefault="00A12D7B" w:rsidP="00A12D7B">
      <w:pPr>
        <w:pStyle w:val="Plattetekst"/>
      </w:pPr>
      <w:r w:rsidRPr="00B26A10">
        <w:t xml:space="preserve">Installaties zijn onderdelen van een </w:t>
      </w:r>
      <w:r w:rsidR="00082DF9">
        <w:t>Risico-</w:t>
      </w:r>
      <w:r w:rsidRPr="00B26A10">
        <w:t xml:space="preserve">unit. Iedere installaties heeft een of meerdere scenario’s voor het vrijkomen van gevaarlijke stoffen. De uitstromingen worden “doorgegeven” aan de unit waartoe de installatie behoort. Binnen de </w:t>
      </w:r>
      <w:r w:rsidR="002C6607">
        <w:t>Risico-</w:t>
      </w:r>
      <w:r w:rsidRPr="00B26A10">
        <w:t xml:space="preserve">unit </w:t>
      </w:r>
      <w:r w:rsidRPr="006F10AE">
        <w:rPr>
          <w:u w:val="single"/>
        </w:rPr>
        <w:t>dient de naam van installatie uniek te zijn</w:t>
      </w:r>
      <w:r w:rsidR="002C6607">
        <w:t>!</w:t>
      </w:r>
      <w:r w:rsidRPr="00B26A10">
        <w:t xml:space="preserve"> Er worden vijf installaties onderscheiden: </w:t>
      </w:r>
      <w:r w:rsidRPr="00B26A10">
        <w:rPr>
          <w:u w:val="single"/>
        </w:rPr>
        <w:t>Opslagtank</w:t>
      </w:r>
      <w:r w:rsidRPr="00B26A10">
        <w:t xml:space="preserve">, </w:t>
      </w:r>
      <w:r w:rsidRPr="00B26A10">
        <w:rPr>
          <w:u w:val="single"/>
        </w:rPr>
        <w:t>Opslagsectie</w:t>
      </w:r>
      <w:r w:rsidRPr="00B26A10">
        <w:t xml:space="preserve">, </w:t>
      </w:r>
      <w:r w:rsidRPr="00B26A10">
        <w:rPr>
          <w:u w:val="single"/>
        </w:rPr>
        <w:t>Batchreactor</w:t>
      </w:r>
      <w:r w:rsidRPr="00B26A10">
        <w:t xml:space="preserve">, </w:t>
      </w:r>
      <w:r w:rsidRPr="00B26A10">
        <w:rPr>
          <w:u w:val="single"/>
        </w:rPr>
        <w:t>Continureactor</w:t>
      </w:r>
      <w:r w:rsidRPr="00B26A10">
        <w:t xml:space="preserve"> en </w:t>
      </w:r>
      <w:r w:rsidRPr="00B26A10">
        <w:rPr>
          <w:u w:val="single"/>
        </w:rPr>
        <w:t>Afvulunit</w:t>
      </w:r>
      <w:r w:rsidRPr="00B26A10">
        <w:t xml:space="preserve">. De </w:t>
      </w:r>
      <w:r w:rsidR="00DB65B3" w:rsidRPr="00B26A10">
        <w:rPr>
          <w:u w:val="single"/>
        </w:rPr>
        <w:t>O</w:t>
      </w:r>
      <w:r w:rsidRPr="00B26A10">
        <w:rPr>
          <w:u w:val="single"/>
        </w:rPr>
        <w:t>pslagtank</w:t>
      </w:r>
      <w:r w:rsidRPr="00B26A10">
        <w:t xml:space="preserve"> is de enige installatie van de </w:t>
      </w:r>
      <w:r w:rsidR="002C6607">
        <w:t>Risico-</w:t>
      </w:r>
      <w:r w:rsidRPr="00B26A10">
        <w:t xml:space="preserve">unit </w:t>
      </w:r>
      <w:r w:rsidRPr="00B26A10">
        <w:rPr>
          <w:u w:val="single"/>
        </w:rPr>
        <w:t>Bulkopslag</w:t>
      </w:r>
      <w:r w:rsidRPr="00B26A10">
        <w:t xml:space="preserve">. De </w:t>
      </w:r>
      <w:r w:rsidR="00DB65B3" w:rsidRPr="00B26A10">
        <w:rPr>
          <w:u w:val="single"/>
        </w:rPr>
        <w:t>O</w:t>
      </w:r>
      <w:r w:rsidRPr="00B26A10">
        <w:rPr>
          <w:u w:val="single"/>
        </w:rPr>
        <w:t>pslagsectie</w:t>
      </w:r>
      <w:r w:rsidR="00414376" w:rsidRPr="00B26A10">
        <w:t xml:space="preserve"> </w:t>
      </w:r>
      <w:r w:rsidRPr="00B26A10">
        <w:t xml:space="preserve">is de enige installatie van de </w:t>
      </w:r>
      <w:r w:rsidR="002C6607">
        <w:t>Risico-</w:t>
      </w:r>
      <w:r w:rsidRPr="00B26A10">
        <w:t xml:space="preserve">unit </w:t>
      </w:r>
      <w:r w:rsidRPr="00B26A10">
        <w:rPr>
          <w:u w:val="single"/>
        </w:rPr>
        <w:t>Stukgoed opslag</w:t>
      </w:r>
      <w:r w:rsidRPr="00B26A10">
        <w:t xml:space="preserve">. De </w:t>
      </w:r>
      <w:r w:rsidR="00414376" w:rsidRPr="00B26A10">
        <w:rPr>
          <w:u w:val="single"/>
        </w:rPr>
        <w:t>B</w:t>
      </w:r>
      <w:r w:rsidRPr="00B26A10">
        <w:rPr>
          <w:u w:val="single"/>
        </w:rPr>
        <w:t>atchreactor</w:t>
      </w:r>
      <w:r w:rsidRPr="00B26A10">
        <w:t xml:space="preserve">, </w:t>
      </w:r>
      <w:r w:rsidR="00414376" w:rsidRPr="00B26A10">
        <w:rPr>
          <w:u w:val="single"/>
        </w:rPr>
        <w:t>C</w:t>
      </w:r>
      <w:r w:rsidRPr="00B26A10">
        <w:rPr>
          <w:u w:val="single"/>
        </w:rPr>
        <w:t>ontinureactor</w:t>
      </w:r>
      <w:r w:rsidRPr="00B26A10">
        <w:t xml:space="preserve"> en </w:t>
      </w:r>
      <w:r w:rsidR="00414376" w:rsidRPr="00B26A10">
        <w:rPr>
          <w:u w:val="single"/>
        </w:rPr>
        <w:t>A</w:t>
      </w:r>
      <w:r w:rsidRPr="00B26A10">
        <w:rPr>
          <w:u w:val="single"/>
        </w:rPr>
        <w:t>fvulunit</w:t>
      </w:r>
      <w:r w:rsidRPr="00B26A10">
        <w:t xml:space="preserve"> zijn installaties die kunnen worden toegekend aan de </w:t>
      </w:r>
      <w:r w:rsidR="002C6607">
        <w:t>Risico-</w:t>
      </w:r>
      <w:r w:rsidRPr="00B26A10">
        <w:t xml:space="preserve">unit </w:t>
      </w:r>
      <w:r w:rsidRPr="00B26A10">
        <w:rPr>
          <w:u w:val="single"/>
        </w:rPr>
        <w:t>Productie</w:t>
      </w:r>
      <w:r w:rsidRPr="00B26A10">
        <w:t>. De installaties worden uitgebreid besproken in het hoofdstuk “Installaties”</w:t>
      </w:r>
    </w:p>
    <w:p w14:paraId="55A48949" w14:textId="77777777" w:rsidR="00A12D7B" w:rsidRPr="00B26A10" w:rsidRDefault="00A12D7B" w:rsidP="00A12D7B">
      <w:pPr>
        <w:pStyle w:val="Plattetekst"/>
      </w:pPr>
    </w:p>
    <w:p w14:paraId="243394E8" w14:textId="77777777" w:rsidR="00A12D7B" w:rsidRPr="00B26A10" w:rsidRDefault="00A12D7B" w:rsidP="00A12D7B">
      <w:pPr>
        <w:pStyle w:val="Plattetekst"/>
      </w:pPr>
    </w:p>
    <w:p w14:paraId="69E44485" w14:textId="2F9BFA39" w:rsidR="00A12D7B" w:rsidRPr="00B26A10" w:rsidRDefault="00A12D7B" w:rsidP="001725E7">
      <w:pPr>
        <w:pStyle w:val="Kop2"/>
        <w:ind w:firstLine="0"/>
      </w:pPr>
      <w:bookmarkStart w:id="402" w:name="_Toc124831486"/>
      <w:bookmarkStart w:id="403" w:name="_Toc152424681"/>
      <w:bookmarkStart w:id="404" w:name="_Toc65857906"/>
      <w:r w:rsidRPr="00B26A10">
        <w:t>Opvangunits</w:t>
      </w:r>
      <w:bookmarkEnd w:id="402"/>
      <w:bookmarkEnd w:id="403"/>
      <w:bookmarkEnd w:id="404"/>
    </w:p>
    <w:p w14:paraId="7525A404" w14:textId="77777777" w:rsidR="00A12D7B" w:rsidRPr="00B26A10" w:rsidRDefault="00A12D7B" w:rsidP="00A12D7B">
      <w:pPr>
        <w:pStyle w:val="Plattetekst"/>
      </w:pPr>
    </w:p>
    <w:p w14:paraId="40121767" w14:textId="77777777" w:rsidR="009B541F" w:rsidRPr="00B26A10" w:rsidRDefault="00A12D7B" w:rsidP="00A12D7B">
      <w:pPr>
        <w:pStyle w:val="Plattetekst"/>
      </w:pPr>
      <w:r w:rsidRPr="00B26A10">
        <w:t xml:space="preserve">Opvangunits zijn systemen die eventuele lozingen geheel of gedeeltelijk kunnen opvangen of systemen die het verloop van de afstroming beïnvloeden. In Proteus worden de volgende opvangunits onderscheiden: </w:t>
      </w:r>
      <w:r w:rsidR="00506A32" w:rsidRPr="00B26A10">
        <w:rPr>
          <w:u w:val="single"/>
        </w:rPr>
        <w:t>P</w:t>
      </w:r>
      <w:r w:rsidRPr="00B26A10">
        <w:rPr>
          <w:u w:val="single"/>
        </w:rPr>
        <w:t>ut</w:t>
      </w:r>
      <w:r w:rsidRPr="00B26A10">
        <w:t xml:space="preserve">, </w:t>
      </w:r>
      <w:r w:rsidR="00414376" w:rsidRPr="00B26A10">
        <w:rPr>
          <w:u w:val="single"/>
        </w:rPr>
        <w:t>P</w:t>
      </w:r>
      <w:r w:rsidRPr="00B26A10">
        <w:rPr>
          <w:u w:val="single"/>
        </w:rPr>
        <w:t>ompput</w:t>
      </w:r>
      <w:r w:rsidRPr="00B26A10">
        <w:t xml:space="preserve">, </w:t>
      </w:r>
      <w:r w:rsidR="00506A32" w:rsidRPr="00B26A10">
        <w:rPr>
          <w:u w:val="single"/>
        </w:rPr>
        <w:t>Riool</w:t>
      </w:r>
      <w:r w:rsidR="00506A32" w:rsidRPr="00B26A10">
        <w:t>,</w:t>
      </w:r>
      <w:r w:rsidR="005D5E8D" w:rsidRPr="00B26A10">
        <w:t xml:space="preserve"> </w:t>
      </w:r>
      <w:r w:rsidR="00506A32" w:rsidRPr="00B26A10">
        <w:rPr>
          <w:u w:val="single"/>
        </w:rPr>
        <w:t>Skimmer</w:t>
      </w:r>
      <w:r w:rsidR="00506A32" w:rsidRPr="00B26A10">
        <w:t xml:space="preserve">, </w:t>
      </w:r>
      <w:r w:rsidR="00506A32" w:rsidRPr="00B26A10">
        <w:rPr>
          <w:u w:val="single"/>
        </w:rPr>
        <w:t>BWZI</w:t>
      </w:r>
      <w:r w:rsidRPr="00B26A10">
        <w:t xml:space="preserve">, </w:t>
      </w:r>
      <w:r w:rsidRPr="00B26A10">
        <w:rPr>
          <w:u w:val="single"/>
        </w:rPr>
        <w:t>P-splitter</w:t>
      </w:r>
      <w:r w:rsidR="008E1FA2" w:rsidRPr="00B26A10">
        <w:t xml:space="preserve">, </w:t>
      </w:r>
      <w:r w:rsidRPr="00B26A10">
        <w:rPr>
          <w:u w:val="single"/>
        </w:rPr>
        <w:t>Q-splitter</w:t>
      </w:r>
      <w:r w:rsidR="008E1FA2" w:rsidRPr="00B26A10">
        <w:rPr>
          <w:u w:val="single"/>
        </w:rPr>
        <w:t xml:space="preserve"> en de RWZI</w:t>
      </w:r>
      <w:r w:rsidRPr="00B26A10">
        <w:t>. Opvangunits genereren geen lozingen.</w:t>
      </w:r>
      <w:r w:rsidR="007C5963" w:rsidRPr="00B26A10">
        <w:t xml:space="preserve"> Een uitzondering is de RWZI: wanneer deze faalt zal </w:t>
      </w:r>
      <w:r w:rsidR="002017EE" w:rsidRPr="00A7494E">
        <w:t>het</w:t>
      </w:r>
      <w:r w:rsidR="007C5963" w:rsidRPr="00B26A10">
        <w:t xml:space="preserve"> influent ongezuiverd als lozing worden doorgegeven aan het opvolgende watersysteem.</w:t>
      </w:r>
    </w:p>
    <w:p w14:paraId="11189E44" w14:textId="77777777" w:rsidR="00A12D7B" w:rsidRPr="00B26A10" w:rsidRDefault="00A12D7B" w:rsidP="00A12D7B">
      <w:pPr>
        <w:pStyle w:val="Plattetekst"/>
      </w:pPr>
    </w:p>
    <w:p w14:paraId="787C53FE" w14:textId="77777777" w:rsidR="009B541F" w:rsidRPr="00B26A10" w:rsidRDefault="00A12D7B" w:rsidP="00A12D7B">
      <w:pPr>
        <w:pStyle w:val="Plattetekst"/>
      </w:pPr>
      <w:r w:rsidRPr="00B26A10">
        <w:t>Een opvangunit ontvang</w:t>
      </w:r>
      <w:r w:rsidR="002017EE" w:rsidRPr="00A7494E">
        <w:t>t</w:t>
      </w:r>
      <w:r w:rsidRPr="00B26A10">
        <w:t xml:space="preserve"> lozingen van een Unit of een andere opvangunit. Iedere opvangunit heeft een inkomende connector (dit is het zwarte driehoekje aan linkerkant van een object).</w:t>
      </w:r>
    </w:p>
    <w:p w14:paraId="54AF2771" w14:textId="77777777" w:rsidR="00A12D7B" w:rsidRPr="00B26A10" w:rsidRDefault="00A12D7B" w:rsidP="00A12D7B">
      <w:pPr>
        <w:pStyle w:val="Plattetekst"/>
      </w:pPr>
    </w:p>
    <w:p w14:paraId="5E88F0BE" w14:textId="77777777" w:rsidR="009B541F" w:rsidRPr="00B26A10" w:rsidRDefault="00A12D7B" w:rsidP="00A12D7B">
      <w:pPr>
        <w:pStyle w:val="Plattetekst"/>
      </w:pPr>
      <w:r w:rsidRPr="00B26A10">
        <w:t>Een opvangunit draagt lozingen over aan een andere opvangunit of een watersysteem. Iedere unit heeft een of meerdere uitgaande connectors (dit zijn de rode, groene en blauwe driehoekjes aan rechterkant van een object).</w:t>
      </w:r>
    </w:p>
    <w:p w14:paraId="468888EE" w14:textId="77777777" w:rsidR="00A12D7B" w:rsidRPr="00B26A10" w:rsidRDefault="00A12D7B" w:rsidP="00A12D7B">
      <w:pPr>
        <w:pStyle w:val="Plattetekst"/>
      </w:pPr>
    </w:p>
    <w:p w14:paraId="7EF9FF7A" w14:textId="77777777" w:rsidR="00A12D7B" w:rsidRPr="00B26A10" w:rsidRDefault="00A12D7B" w:rsidP="00A12D7B">
      <w:pPr>
        <w:pStyle w:val="Plattetekst"/>
      </w:pPr>
      <w:r w:rsidRPr="00B26A10">
        <w:t xml:space="preserve">De inkomende stroom wordt middels rekenregels verdeeld over de uitgaande connectors. </w:t>
      </w:r>
    </w:p>
    <w:p w14:paraId="57CAF689" w14:textId="77777777" w:rsidR="004F273D" w:rsidRPr="00B26A10" w:rsidRDefault="004F273D" w:rsidP="00A12D7B">
      <w:pPr>
        <w:pStyle w:val="Plattetekst"/>
      </w:pPr>
    </w:p>
    <w:p w14:paraId="2060D27E" w14:textId="77777777" w:rsidR="00A12D7B" w:rsidRPr="00B26A10" w:rsidRDefault="00A12D7B" w:rsidP="00A12D7B">
      <w:pPr>
        <w:pStyle w:val="Plattetekst"/>
      </w:pPr>
    </w:p>
    <w:p w14:paraId="3D77F4C1" w14:textId="0CB3238B" w:rsidR="00A12D7B" w:rsidRPr="00B26A10" w:rsidRDefault="00A12D7B" w:rsidP="001725E7">
      <w:pPr>
        <w:pStyle w:val="Kop2"/>
        <w:ind w:firstLine="0"/>
      </w:pPr>
      <w:bookmarkStart w:id="405" w:name="_Toc124831487"/>
      <w:bookmarkStart w:id="406" w:name="_Toc152424682"/>
      <w:bookmarkStart w:id="407" w:name="_Toc65857907"/>
      <w:r w:rsidRPr="00B26A10">
        <w:t>Watersystemen</w:t>
      </w:r>
      <w:bookmarkEnd w:id="405"/>
      <w:bookmarkEnd w:id="406"/>
      <w:bookmarkEnd w:id="407"/>
    </w:p>
    <w:p w14:paraId="3DF566CE" w14:textId="77777777" w:rsidR="00A12D7B" w:rsidRPr="00B26A10" w:rsidRDefault="00A12D7B" w:rsidP="00A12D7B">
      <w:pPr>
        <w:pStyle w:val="Plattetekst"/>
      </w:pPr>
    </w:p>
    <w:p w14:paraId="0A75CCBF" w14:textId="77777777" w:rsidR="00A12D7B" w:rsidRPr="00B26A10" w:rsidRDefault="00A12D7B" w:rsidP="00A12D7B">
      <w:pPr>
        <w:pStyle w:val="Plattetekst"/>
      </w:pPr>
      <w:r w:rsidRPr="00B26A10">
        <w:t>Proteus kwantificeert de risico’s van stationaire inrichtingen op het hen omringende aquatische ecosysteem ten gevolge van incidentele lozingen. Hierbij word</w:t>
      </w:r>
      <w:r w:rsidR="00414376" w:rsidRPr="00B26A10">
        <w:t>en</w:t>
      </w:r>
      <w:r w:rsidRPr="00B26A10">
        <w:t xml:space="preserve"> op een uniforme wijze de schadelijke gevolgen voor het ontvangende watersysteem bepaald door het doorlopen van een beslismodel.</w:t>
      </w:r>
      <w:r w:rsidR="009B541F" w:rsidRPr="00B26A10">
        <w:t xml:space="preserve"> </w:t>
      </w:r>
      <w:r w:rsidRPr="00B26A10">
        <w:t>Bij het kwantificeren van de effectparameter is getracht om het aantal effectparameters</w:t>
      </w:r>
      <w:r w:rsidR="009B541F" w:rsidRPr="00B26A10">
        <w:t xml:space="preserve"> </w:t>
      </w:r>
      <w:r w:rsidRPr="00B26A10">
        <w:t>zoveel mogelijk te beperken. Er zijn drie effectparameters gedefinieerd:</w:t>
      </w:r>
    </w:p>
    <w:p w14:paraId="643C820B" w14:textId="77777777" w:rsidR="00A12D7B" w:rsidRPr="00B26A10" w:rsidRDefault="00A12D7B" w:rsidP="00A12D7B">
      <w:pPr>
        <w:pStyle w:val="Plattetekst"/>
      </w:pPr>
      <w:r w:rsidRPr="00B26A10">
        <w:t>Voor oppervlaktewater:</w:t>
      </w:r>
    </w:p>
    <w:p w14:paraId="0055C4DB" w14:textId="77777777" w:rsidR="00A12D7B" w:rsidRPr="00B26A10" w:rsidRDefault="00A12D7B" w:rsidP="00A12D7B">
      <w:pPr>
        <w:pStyle w:val="Plattetekst"/>
        <w:numPr>
          <w:ilvl w:val="0"/>
          <w:numId w:val="15"/>
        </w:numPr>
      </w:pPr>
      <w:r w:rsidRPr="00B26A10">
        <w:t>Gecontamineerd watervolume:</w:t>
      </w:r>
    </w:p>
    <w:p w14:paraId="756DA566" w14:textId="77777777" w:rsidR="009B541F" w:rsidRPr="00B26A10" w:rsidRDefault="00A12D7B" w:rsidP="00A12D7B">
      <w:pPr>
        <w:pStyle w:val="Plattetekst"/>
        <w:numPr>
          <w:ilvl w:val="1"/>
          <w:numId w:val="15"/>
        </w:numPr>
      </w:pPr>
      <w:r w:rsidRPr="00B26A10">
        <w:t>Het totale watervolume met een concentratie van de geloosde stof groter dan de</w:t>
      </w:r>
    </w:p>
    <w:p w14:paraId="0A6F41D4" w14:textId="77777777" w:rsidR="009B541F" w:rsidRPr="00B26A10" w:rsidRDefault="00A12D7B" w:rsidP="00A12D7B">
      <w:pPr>
        <w:pStyle w:val="Plattetekst"/>
        <w:numPr>
          <w:ilvl w:val="2"/>
          <w:numId w:val="15"/>
        </w:numPr>
      </w:pPr>
      <w:r w:rsidRPr="00B26A10">
        <w:t>LC50 voor vissen,</w:t>
      </w:r>
    </w:p>
    <w:p w14:paraId="693D28F8" w14:textId="77777777" w:rsidR="009B541F" w:rsidRPr="00B26A10" w:rsidRDefault="00A12D7B" w:rsidP="00A12D7B">
      <w:pPr>
        <w:pStyle w:val="Plattetekst"/>
        <w:numPr>
          <w:ilvl w:val="2"/>
          <w:numId w:val="15"/>
        </w:numPr>
      </w:pPr>
      <w:r w:rsidRPr="00B26A10">
        <w:t>IC50 waarde voor algen</w:t>
      </w:r>
    </w:p>
    <w:p w14:paraId="6A59B2D1" w14:textId="77777777" w:rsidR="009B541F" w:rsidRPr="00B26A10" w:rsidRDefault="00A12D7B" w:rsidP="00A12D7B">
      <w:pPr>
        <w:pStyle w:val="Plattetekst"/>
        <w:numPr>
          <w:ilvl w:val="2"/>
          <w:numId w:val="15"/>
        </w:numPr>
      </w:pPr>
      <w:r w:rsidRPr="00B26A10">
        <w:t>EC50 waarde voor dap</w:t>
      </w:r>
      <w:r w:rsidR="00414376" w:rsidRPr="00B26A10">
        <w:t>h</w:t>
      </w:r>
      <w:r w:rsidRPr="00B26A10">
        <w:t>nia.</w:t>
      </w:r>
    </w:p>
    <w:p w14:paraId="0E2DFE61" w14:textId="77777777" w:rsidR="00A12D7B" w:rsidRPr="00B26A10" w:rsidRDefault="00A12D7B" w:rsidP="00A12D7B">
      <w:pPr>
        <w:pStyle w:val="Plattetekst"/>
        <w:numPr>
          <w:ilvl w:val="1"/>
          <w:numId w:val="15"/>
        </w:numPr>
      </w:pPr>
      <w:r w:rsidRPr="00B26A10">
        <w:t>Het watervolume met een concentratie zuurstof lager dan 3.5 x 10</w:t>
      </w:r>
      <w:r w:rsidRPr="00B26A10">
        <w:rPr>
          <w:rStyle w:val="TableTextSuperscriptChar"/>
          <w:rFonts w:ascii="Helvetica" w:hAnsi="Helvetica"/>
          <w:sz w:val="20"/>
        </w:rPr>
        <w:t>-3</w:t>
      </w:r>
      <w:r w:rsidRPr="00B26A10">
        <w:t> kg/m</w:t>
      </w:r>
      <w:r w:rsidRPr="00B26A10">
        <w:rPr>
          <w:rStyle w:val="TableTextSuperscriptChar"/>
          <w:rFonts w:ascii="Helvetica" w:hAnsi="Helvetica"/>
          <w:sz w:val="20"/>
        </w:rPr>
        <w:t>3</w:t>
      </w:r>
    </w:p>
    <w:p w14:paraId="15848BC9" w14:textId="77777777" w:rsidR="00A12D7B" w:rsidRPr="00B26A10" w:rsidRDefault="00A12D7B" w:rsidP="00A12D7B">
      <w:pPr>
        <w:pStyle w:val="Plattetekst"/>
        <w:numPr>
          <w:ilvl w:val="0"/>
          <w:numId w:val="15"/>
        </w:numPr>
      </w:pPr>
      <w:r w:rsidRPr="00B26A10">
        <w:t>Gecon</w:t>
      </w:r>
      <w:r w:rsidRPr="00B26A10">
        <w:softHyphen/>
        <w:t>tamineerde oeverlengte:</w:t>
      </w:r>
      <w:r w:rsidRPr="00B26A10">
        <w:tab/>
        <w:t>De oeverlengte die vervuild wordt door drijflagen</w:t>
      </w:r>
    </w:p>
    <w:p w14:paraId="18F34882" w14:textId="77777777" w:rsidR="00A12D7B" w:rsidRPr="00B26A10" w:rsidRDefault="00A12D7B" w:rsidP="00A12D7B">
      <w:pPr>
        <w:pStyle w:val="Plattetekst"/>
      </w:pPr>
    </w:p>
    <w:p w14:paraId="48315654" w14:textId="77777777" w:rsidR="00A12D7B" w:rsidRPr="00B26A10" w:rsidRDefault="00A12D7B" w:rsidP="00A12D7B">
      <w:pPr>
        <w:pStyle w:val="Plattetekst"/>
      </w:pPr>
      <w:r w:rsidRPr="00B26A10">
        <w:t>Onder watersyste</w:t>
      </w:r>
      <w:r w:rsidR="00507D69" w:rsidRPr="00B26A10">
        <w:t xml:space="preserve">em worden oppervlaktewateren </w:t>
      </w:r>
      <w:r w:rsidRPr="00B26A10">
        <w:t>verstaan. Oppervlaktewateren worden onderverdeeld in:</w:t>
      </w:r>
    </w:p>
    <w:p w14:paraId="27C9A9B6" w14:textId="77777777" w:rsidR="009B541F" w:rsidRPr="00B26A10" w:rsidRDefault="00A12D7B" w:rsidP="00266E06">
      <w:pPr>
        <w:ind w:left="1560" w:hanging="993"/>
        <w:jc w:val="both"/>
      </w:pPr>
      <w:r w:rsidRPr="00B26A10">
        <w:t>Stagnant:</w:t>
      </w:r>
      <w:r w:rsidR="007C2084" w:rsidRPr="00B26A10">
        <w:tab/>
      </w:r>
      <w:r w:rsidRPr="00B26A10">
        <w:t xml:space="preserve">kleine oppervlaktewateren die geen open verbinding met </w:t>
      </w:r>
      <w:r w:rsidR="008028FB" w:rsidRPr="00B26A10">
        <w:t xml:space="preserve">een </w:t>
      </w:r>
      <w:r w:rsidRPr="00B26A10">
        <w:t>ander</w:t>
      </w:r>
      <w:r w:rsidR="008028FB" w:rsidRPr="00B26A10">
        <w:t xml:space="preserve"> </w:t>
      </w:r>
      <w:r w:rsidRPr="00B26A10">
        <w:t>oppervlaktewater hebben,</w:t>
      </w:r>
    </w:p>
    <w:p w14:paraId="7E8072BF" w14:textId="77777777" w:rsidR="00A12D7B" w:rsidRPr="00B26A10" w:rsidRDefault="00A12D7B" w:rsidP="00266E06">
      <w:pPr>
        <w:ind w:left="1560" w:hanging="993"/>
        <w:jc w:val="both"/>
      </w:pPr>
      <w:r w:rsidRPr="00B26A10">
        <w:t>Sloten:</w:t>
      </w:r>
      <w:r w:rsidR="007C2084" w:rsidRPr="00B26A10">
        <w:tab/>
      </w:r>
      <w:r w:rsidRPr="00B26A10">
        <w:t xml:space="preserve">kleine oppervlaktewateren die eenvoudig in te dammen </w:t>
      </w:r>
      <w:r w:rsidR="00414376" w:rsidRPr="00B26A10">
        <w:t>zijn</w:t>
      </w:r>
      <w:r w:rsidRPr="00B26A10">
        <w:t>;</w:t>
      </w:r>
    </w:p>
    <w:p w14:paraId="20BEFC1B" w14:textId="77777777" w:rsidR="00A12D7B" w:rsidRPr="00B26A10" w:rsidRDefault="00A12D7B" w:rsidP="00266E06">
      <w:pPr>
        <w:ind w:left="1560" w:hanging="993"/>
        <w:jc w:val="both"/>
      </w:pPr>
      <w:r w:rsidRPr="00B26A10">
        <w:t>Rivieren</w:t>
      </w:r>
      <w:r w:rsidR="007C2084" w:rsidRPr="00B26A10">
        <w:t>:</w:t>
      </w:r>
      <w:r w:rsidR="007C2084" w:rsidRPr="00B26A10">
        <w:tab/>
      </w:r>
      <w:r w:rsidRPr="00B26A10">
        <w:t>oppervlaktewateren met een significante stroomsnelheid;</w:t>
      </w:r>
    </w:p>
    <w:p w14:paraId="59DA4EE1" w14:textId="77777777" w:rsidR="00A12D7B" w:rsidRPr="00B26A10" w:rsidRDefault="00A12D7B" w:rsidP="00266E06">
      <w:pPr>
        <w:ind w:left="1560" w:hanging="993"/>
        <w:jc w:val="both"/>
      </w:pPr>
      <w:r w:rsidRPr="00B26A10">
        <w:t>Kanalen</w:t>
      </w:r>
      <w:r w:rsidR="007C2084" w:rsidRPr="00B26A10">
        <w:t>:</w:t>
      </w:r>
      <w:r w:rsidR="009F00FE" w:rsidRPr="00B26A10">
        <w:tab/>
      </w:r>
      <w:r w:rsidRPr="00B26A10">
        <w:t xml:space="preserve">oppervlaktewateren met </w:t>
      </w:r>
      <w:r w:rsidR="00414376" w:rsidRPr="00B26A10">
        <w:t xml:space="preserve">een </w:t>
      </w:r>
      <w:r w:rsidRPr="00B26A10">
        <w:t>lage of verwaarloosbare stroomsnelheid;</w:t>
      </w:r>
    </w:p>
    <w:p w14:paraId="2710FAFC" w14:textId="77777777" w:rsidR="00A12D7B" w:rsidRPr="00B26A10" w:rsidRDefault="00A12D7B" w:rsidP="00266E06">
      <w:pPr>
        <w:ind w:left="1560" w:hanging="993"/>
        <w:jc w:val="both"/>
      </w:pPr>
      <w:r w:rsidRPr="00B26A10">
        <w:t>Meren</w:t>
      </w:r>
      <w:r w:rsidR="007C2084" w:rsidRPr="00B26A10">
        <w:t>:</w:t>
      </w:r>
      <w:r w:rsidR="007C2084" w:rsidRPr="00B26A10">
        <w:tab/>
      </w:r>
      <w:r w:rsidRPr="00B26A10">
        <w:t xml:space="preserve">oppervlaktewateren met </w:t>
      </w:r>
      <w:r w:rsidR="00414376" w:rsidRPr="00B26A10">
        <w:t xml:space="preserve">een </w:t>
      </w:r>
      <w:r w:rsidRPr="00B26A10">
        <w:t>grote breedte-lengte verhouding;</w:t>
      </w:r>
    </w:p>
    <w:p w14:paraId="517968F1" w14:textId="77777777" w:rsidR="00A12D7B" w:rsidRPr="00B26A10" w:rsidRDefault="00A12D7B" w:rsidP="00266E06">
      <w:pPr>
        <w:ind w:left="1560" w:hanging="993"/>
        <w:jc w:val="both"/>
      </w:pPr>
      <w:r w:rsidRPr="00B26A10">
        <w:t>Estuaria</w:t>
      </w:r>
      <w:r w:rsidR="007C2084" w:rsidRPr="00B26A10">
        <w:t>:</w:t>
      </w:r>
      <w:r w:rsidR="007C2084" w:rsidRPr="00B26A10">
        <w:tab/>
      </w:r>
      <w:r w:rsidRPr="00B26A10">
        <w:t>oppervlaktewateren met een overheersende getijdenstroming.</w:t>
      </w:r>
    </w:p>
    <w:p w14:paraId="39BBC5C2" w14:textId="77777777" w:rsidR="00A12D7B" w:rsidRPr="00B26A10" w:rsidRDefault="00A12D7B" w:rsidP="00266E06">
      <w:pPr>
        <w:jc w:val="both"/>
      </w:pPr>
    </w:p>
    <w:p w14:paraId="739E8601" w14:textId="77777777" w:rsidR="00A12D7B" w:rsidRPr="00B26A10" w:rsidRDefault="00A12D7B" w:rsidP="00A12D7B">
      <w:pPr>
        <w:pStyle w:val="Plattetekst"/>
      </w:pPr>
      <w:r w:rsidRPr="00B26A10">
        <w:t>De berekening van de effectparameters verschilt per watersysteem.</w:t>
      </w:r>
      <w:r w:rsidR="009B541F" w:rsidRPr="00B26A10">
        <w:t xml:space="preserve"> </w:t>
      </w:r>
      <w:r w:rsidR="002017EE">
        <w:t>De watersystemen (</w:t>
      </w:r>
      <w:r w:rsidRPr="00B26A10">
        <w:t>klein stagnant water, meer, kanaal, rivier en estuarium) zullen in het navolgende worden behandeld. Bij ieder watersysteem wordt eerst gedefinieerd wat onder het betreffende watersysteem wordt verstaan, vervolgens zal worden ingegaan op de effecten die relevant zijn voor het betreffende water. Als derde item wordt het aangenomen lozingspunt behandeld, gevolgd door de aangenomen verdunningsrelatie. Tenslotte wordt de definitie van de effectparameter nader toegelicht.</w:t>
      </w:r>
    </w:p>
    <w:p w14:paraId="2387CF19" w14:textId="77777777" w:rsidR="00A12D7B" w:rsidRPr="00B26A10" w:rsidRDefault="00A12D7B" w:rsidP="00A12D7B">
      <w:pPr>
        <w:pStyle w:val="Plattetekst"/>
      </w:pPr>
    </w:p>
    <w:p w14:paraId="2C20B9F1" w14:textId="77777777" w:rsidR="00A12D7B" w:rsidRPr="00B26A10" w:rsidRDefault="00A12D7B" w:rsidP="00A12D7B">
      <w:pPr>
        <w:pStyle w:val="Plattetekst"/>
      </w:pPr>
    </w:p>
    <w:p w14:paraId="7E8A0D71" w14:textId="1BA59D75" w:rsidR="00A12D7B" w:rsidRPr="00B26A10" w:rsidRDefault="00A12D7B" w:rsidP="00462C28">
      <w:pPr>
        <w:pStyle w:val="Kop2"/>
        <w:ind w:firstLine="0"/>
      </w:pPr>
      <w:bookmarkStart w:id="408" w:name="_Toc124831488"/>
      <w:bookmarkStart w:id="409" w:name="_Toc152424683"/>
      <w:bookmarkStart w:id="410" w:name="_Toc65857908"/>
      <w:r w:rsidRPr="00B26A10">
        <w:t>Stoffen</w:t>
      </w:r>
      <w:bookmarkEnd w:id="408"/>
      <w:bookmarkEnd w:id="409"/>
      <w:bookmarkEnd w:id="410"/>
    </w:p>
    <w:p w14:paraId="11329F6A" w14:textId="77777777" w:rsidR="00A12D7B" w:rsidRPr="00B26A10" w:rsidRDefault="00A12D7B" w:rsidP="00A12D7B">
      <w:pPr>
        <w:pStyle w:val="Plattetekst"/>
      </w:pPr>
    </w:p>
    <w:p w14:paraId="5E1A669E" w14:textId="77777777" w:rsidR="009B541F" w:rsidRPr="00B26A10" w:rsidRDefault="00A12D7B" w:rsidP="00A12D7B">
      <w:pPr>
        <w:pStyle w:val="Plattetekst"/>
      </w:pPr>
      <w:r w:rsidRPr="00B26A10">
        <w:t>Een substantie die op het bedrijf wordt getransporteerd, opgeslagen of geproduceerd en een ongewenst effect op een of meerdere watersystemen kan hebben. Individuele stoffen onderscheiden zich door hun fysische, chemische en biologische eigenschappen. In het algemeen wordt uitgegaan van chemisch zuivere stoffen of oplossingen in water. Binnen Proteus is het eveneens mogelijk om Mengsels van stoffen te gebruiken. Deze worden samengesteld uit 1 of meer singuliere stoffen.</w:t>
      </w:r>
      <w:r w:rsidR="004767CC" w:rsidRPr="00B26A10">
        <w:t xml:space="preserve"> Alle volledig correct ingevulde stoffen worden getoond bij het samenstellen van mengsels en bij het definiëren van de stofregisters.</w:t>
      </w:r>
    </w:p>
    <w:p w14:paraId="35DFB5AF" w14:textId="77777777" w:rsidR="00A12D7B" w:rsidRPr="00B26A10" w:rsidRDefault="00A12D7B" w:rsidP="00A12D7B">
      <w:pPr>
        <w:pStyle w:val="Plattetekst"/>
      </w:pPr>
    </w:p>
    <w:p w14:paraId="6249BED5" w14:textId="77777777" w:rsidR="00A12D7B" w:rsidRPr="00B26A10" w:rsidRDefault="00A12D7B" w:rsidP="00A12D7B">
      <w:pPr>
        <w:pStyle w:val="Plattetekst"/>
      </w:pPr>
      <w:r w:rsidRPr="00A7494E">
        <w:t xml:space="preserve">Van gassen wordt </w:t>
      </w:r>
      <w:r w:rsidR="002017EE" w:rsidRPr="00A7494E">
        <w:t xml:space="preserve">over het algemeen </w:t>
      </w:r>
      <w:r w:rsidRPr="00A7494E">
        <w:t xml:space="preserve">verondersteld dat de milieurisico's voor het aquatisch milieu als gevolg van een </w:t>
      </w:r>
      <w:r w:rsidR="002017EE" w:rsidRPr="00A7494E">
        <w:t>calamiteit verwaarloosbaar zijn. Uitzonderingen vormen sommige in water oplosbare gassen, die wel degelijk zeer relevant kunnen zijn, zoals zuurstof, kooldioxide, ammoniak en chloor.</w:t>
      </w:r>
      <w:r w:rsidR="002017EE">
        <w:t xml:space="preserve"> </w:t>
      </w:r>
    </w:p>
    <w:p w14:paraId="422ADD6D" w14:textId="77777777" w:rsidR="00A12D7B" w:rsidRPr="00B26A10" w:rsidRDefault="00A12D7B" w:rsidP="00A12D7B">
      <w:pPr>
        <w:pStyle w:val="Plattetekst"/>
      </w:pPr>
    </w:p>
    <w:p w14:paraId="017D7598" w14:textId="77777777" w:rsidR="009B541F" w:rsidRPr="00B26A10" w:rsidRDefault="00A12D7B" w:rsidP="00A12D7B">
      <w:pPr>
        <w:pStyle w:val="Plattetekst"/>
      </w:pPr>
      <w:r w:rsidRPr="00B26A10">
        <w:t>Alleen van stoffen die op het water blijven drijven en slecht oplosbaar zijn wordt het vormen van drijflagen als een relevant effect beschouwd. Onder de vertegenwoordigers van dit type effect bevinden zich de aardolieprodu</w:t>
      </w:r>
      <w:r w:rsidR="00DD0408" w:rsidRPr="00B26A10">
        <w:t>c</w:t>
      </w:r>
      <w:r w:rsidRPr="00B26A10">
        <w:t>ten.</w:t>
      </w:r>
    </w:p>
    <w:p w14:paraId="4514F746" w14:textId="77777777" w:rsidR="00A12D7B" w:rsidRPr="00B26A10" w:rsidRDefault="00A12D7B" w:rsidP="00A12D7B">
      <w:pPr>
        <w:pStyle w:val="Plattetekst"/>
      </w:pPr>
    </w:p>
    <w:p w14:paraId="505F14F7" w14:textId="77777777" w:rsidR="00A12D7B" w:rsidRPr="00B26A10" w:rsidRDefault="00A12D7B" w:rsidP="00A12D7B">
      <w:pPr>
        <w:pStyle w:val="Plattetekst"/>
      </w:pPr>
      <w:r w:rsidRPr="00B26A10">
        <w:t>In navolging van het EG-beoordelingssysteem worden stoffen met een LC50 groter dan 100 mg/l niet meer als schadelijk voor het aquatisch</w:t>
      </w:r>
      <w:r w:rsidR="000F0A43" w:rsidRPr="00B26A10">
        <w:t>e</w:t>
      </w:r>
      <w:r w:rsidRPr="00B26A10">
        <w:t xml:space="preserve"> milieu beschouwd;</w:t>
      </w:r>
    </w:p>
    <w:p w14:paraId="6AB4398B" w14:textId="77777777" w:rsidR="00A12D7B" w:rsidRPr="00B26A10" w:rsidRDefault="00A12D7B" w:rsidP="00A12D7B">
      <w:pPr>
        <w:pStyle w:val="Plattetekst"/>
      </w:pPr>
      <w:r w:rsidRPr="00B26A10">
        <w:t>Van stoffen waarvan de IC50 of een andere "kritische waarde" groter is dan 1.000 mg/l wordt verondersteld dat het effect op het functioneren van een RWZI niet relevant is;</w:t>
      </w:r>
    </w:p>
    <w:p w14:paraId="1F108654" w14:textId="4D9F79DB" w:rsidR="001467FE" w:rsidRPr="00B26A10" w:rsidRDefault="00D03A01" w:rsidP="001725E7">
      <w:pPr>
        <w:pStyle w:val="Kop1"/>
        <w:ind w:left="0"/>
        <w:rPr>
          <w:sz w:val="20"/>
        </w:rPr>
      </w:pPr>
      <w:bookmarkStart w:id="411" w:name="_Toc124831489"/>
      <w:bookmarkStart w:id="412" w:name="_Toc152424684"/>
      <w:bookmarkStart w:id="413" w:name="_Toc65857909"/>
      <w:r>
        <w:rPr>
          <w:sz w:val="20"/>
        </w:rPr>
        <w:t>Risico-</w:t>
      </w:r>
      <w:r w:rsidR="001467FE" w:rsidRPr="00B26A10">
        <w:rPr>
          <w:sz w:val="20"/>
        </w:rPr>
        <w:t>Units</w:t>
      </w:r>
      <w:bookmarkEnd w:id="411"/>
      <w:bookmarkEnd w:id="412"/>
      <w:bookmarkEnd w:id="413"/>
    </w:p>
    <w:p w14:paraId="57FE0F85" w14:textId="251FFBA8" w:rsidR="001467FE" w:rsidRPr="00B26A10" w:rsidRDefault="001467FE" w:rsidP="001725E7">
      <w:pPr>
        <w:pStyle w:val="Kop2"/>
        <w:ind w:firstLine="0"/>
      </w:pPr>
      <w:bookmarkStart w:id="414" w:name="_Toc124831490"/>
      <w:bookmarkStart w:id="415" w:name="_Toc152424685"/>
      <w:bookmarkStart w:id="416" w:name="_Toc65857910"/>
      <w:r w:rsidRPr="00B26A10">
        <w:t>Bulkopslag</w:t>
      </w:r>
      <w:bookmarkEnd w:id="414"/>
      <w:bookmarkEnd w:id="415"/>
      <w:bookmarkEnd w:id="416"/>
    </w:p>
    <w:p w14:paraId="48A63456" w14:textId="27C9B0FC" w:rsidR="001467FE" w:rsidRPr="00B26A10" w:rsidRDefault="001467FE" w:rsidP="001725E7">
      <w:pPr>
        <w:pStyle w:val="Kop3"/>
        <w:ind w:firstLine="0"/>
      </w:pPr>
      <w:bookmarkStart w:id="417" w:name="_Toc124831491"/>
      <w:bookmarkStart w:id="418" w:name="_Toc152424686"/>
      <w:bookmarkStart w:id="419" w:name="_Toc65857911"/>
      <w:r w:rsidRPr="00B26A10">
        <w:t>Algemene beschrijving</w:t>
      </w:r>
      <w:bookmarkEnd w:id="417"/>
      <w:bookmarkEnd w:id="418"/>
      <w:bookmarkEnd w:id="419"/>
    </w:p>
    <w:p w14:paraId="2B32AAF9" w14:textId="77777777" w:rsidR="009B541F" w:rsidRPr="00B26A10" w:rsidRDefault="009B541F" w:rsidP="009B541F">
      <w:pPr>
        <w:pStyle w:val="Plattetekst"/>
      </w:pPr>
    </w:p>
    <w:p w14:paraId="51D5E33B" w14:textId="77777777" w:rsidR="009B541F" w:rsidRPr="00B26A10" w:rsidRDefault="00951731" w:rsidP="00A12D7B">
      <w:pPr>
        <w:pStyle w:val="Plattetekst"/>
      </w:pPr>
      <w:r w:rsidRPr="00B26A10">
        <w:rPr>
          <w:noProof/>
          <w:lang w:eastAsia="nl-NL"/>
        </w:rPr>
        <w:drawing>
          <wp:anchor distT="0" distB="0" distL="114300" distR="114300" simplePos="0" relativeHeight="251630080" behindDoc="1" locked="0" layoutInCell="1" allowOverlap="1" wp14:anchorId="6563F49B" wp14:editId="46ABD2D2">
            <wp:simplePos x="0" y="0"/>
            <wp:positionH relativeFrom="column">
              <wp:posOffset>-331470</wp:posOffset>
            </wp:positionH>
            <wp:positionV relativeFrom="paragraph">
              <wp:posOffset>48895</wp:posOffset>
            </wp:positionV>
            <wp:extent cx="276225" cy="276225"/>
            <wp:effectExtent l="0" t="0" r="0" b="0"/>
            <wp:wrapNone/>
            <wp:docPr id="906"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Een bulkopslag is het terrein waarop zich opslagtanks bevinden. Veelal betreft het een</w:t>
      </w:r>
      <w:r w:rsidR="009B541F" w:rsidRPr="00B26A10">
        <w:t xml:space="preserve"> </w:t>
      </w:r>
      <w:r w:rsidR="001467FE" w:rsidRPr="00B26A10">
        <w:t>tankput. Er moet zich tenminste een opslagtank op een bulkopslag bevinden. Er kunnen meerdere tanks op een bulkopslag worden geplaatst. Een opslagtank zonder tankput moet eveneens op een bulkopslag worden geplaatst. Hierbij moet bij het bergend volume en het bufferend volume de waarde 0 worden ingevoerd.</w:t>
      </w:r>
    </w:p>
    <w:p w14:paraId="157B20EF" w14:textId="77777777" w:rsidR="00070011" w:rsidRPr="00B26A10" w:rsidRDefault="00070011" w:rsidP="00A12D7B">
      <w:pPr>
        <w:pStyle w:val="Plattetekst"/>
      </w:pPr>
    </w:p>
    <w:p w14:paraId="2FAB23C7" w14:textId="77777777" w:rsidR="00070011" w:rsidRPr="00B26A10" w:rsidRDefault="00070011" w:rsidP="006F10AE">
      <w:pPr>
        <w:jc w:val="both"/>
        <w:rPr>
          <w:b/>
        </w:rPr>
      </w:pPr>
      <w:r w:rsidRPr="00B26A10">
        <w:rPr>
          <w:b/>
        </w:rPr>
        <w:t>Bergend volume</w:t>
      </w:r>
    </w:p>
    <w:p w14:paraId="5388508D" w14:textId="77777777" w:rsidR="00070011" w:rsidRPr="00B26A10" w:rsidRDefault="00070011" w:rsidP="006F10AE">
      <w:pPr>
        <w:jc w:val="both"/>
      </w:pPr>
    </w:p>
    <w:p w14:paraId="2F870119" w14:textId="77777777" w:rsidR="00070011" w:rsidRPr="00B26A10" w:rsidRDefault="00070011" w:rsidP="006F10AE">
      <w:pPr>
        <w:jc w:val="both"/>
      </w:pPr>
      <w:r w:rsidRPr="00B26A10">
        <w:t xml:space="preserve">Vanaf Proteus versie II berekent het model de tankputhoogte uit het door de gebruiker ingevoerde bruto tankput oppervlakte en het netto bergend volume. Dit betekent dat de gebruiker zelf een netto bergend volume moet berekenen door de bruto tankputinhoud te corrigeren voor het volume van de in de tankput aanwezige opslagtanks en mogelijk andere objecten. Ter controle wordt bij de rekenresultaten de door het model berekende tankputhoogte opgegeven. </w:t>
      </w:r>
    </w:p>
    <w:p w14:paraId="6941E7AF" w14:textId="77777777" w:rsidR="00070011" w:rsidRPr="00B26A10" w:rsidRDefault="00070011" w:rsidP="006F10AE">
      <w:pPr>
        <w:jc w:val="both"/>
      </w:pPr>
    </w:p>
    <w:p w14:paraId="206208FB" w14:textId="77777777" w:rsidR="00070011" w:rsidRPr="00B26A10" w:rsidRDefault="00070011" w:rsidP="006F10AE">
      <w:pPr>
        <w:jc w:val="both"/>
      </w:pPr>
      <w:r w:rsidRPr="00B26A10">
        <w:t xml:space="preserve">(In de eerste versie van Proteus was dit anders en corrigeerde Proteus het bruto bergend volume voor het aantal in de tankput aanwezige tanks). </w:t>
      </w:r>
    </w:p>
    <w:p w14:paraId="6BFF47F1" w14:textId="77777777" w:rsidR="00070011" w:rsidRPr="00B26A10" w:rsidRDefault="00070011" w:rsidP="00A12D7B">
      <w:pPr>
        <w:pStyle w:val="Plattetekst"/>
      </w:pPr>
    </w:p>
    <w:p w14:paraId="3B77E2AF" w14:textId="77777777" w:rsidR="001467FE" w:rsidRPr="00B26A10" w:rsidRDefault="001467FE" w:rsidP="00A12D7B">
      <w:pPr>
        <w:pStyle w:val="Plattetekst"/>
      </w:pPr>
    </w:p>
    <w:p w14:paraId="0140306A" w14:textId="77777777" w:rsidR="009B541F" w:rsidRPr="00B26A10" w:rsidRDefault="009B541F" w:rsidP="00A12D7B">
      <w:pPr>
        <w:pStyle w:val="Plattetekst"/>
      </w:pPr>
    </w:p>
    <w:p w14:paraId="168E0802" w14:textId="2CD82DC3" w:rsidR="001467FE" w:rsidRPr="00B26A10" w:rsidRDefault="001467FE" w:rsidP="001725E7">
      <w:pPr>
        <w:pStyle w:val="Kop3"/>
        <w:ind w:firstLine="0"/>
      </w:pPr>
      <w:bookmarkStart w:id="420" w:name="_Toc124831492"/>
      <w:bookmarkStart w:id="421" w:name="_Toc152424687"/>
      <w:bookmarkStart w:id="422" w:name="_Toc65857912"/>
      <w:r w:rsidRPr="00B26A10">
        <w:t>Eigenschappen</w:t>
      </w:r>
      <w:bookmarkEnd w:id="420"/>
      <w:bookmarkEnd w:id="421"/>
      <w:bookmarkEnd w:id="422"/>
    </w:p>
    <w:p w14:paraId="61D602BA" w14:textId="77777777" w:rsidR="001467FE" w:rsidRPr="00B26A10" w:rsidRDefault="001467FE" w:rsidP="00A12D7B">
      <w:pPr>
        <w:pStyle w:val="Plattetekst"/>
      </w:pPr>
    </w:p>
    <w:tbl>
      <w:tblPr>
        <w:tblW w:w="4858"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826"/>
        <w:gridCol w:w="1643"/>
        <w:gridCol w:w="913"/>
        <w:gridCol w:w="4198"/>
        <w:gridCol w:w="909"/>
      </w:tblGrid>
      <w:tr w:rsidR="007C2084" w:rsidRPr="00B26A10" w14:paraId="32175E75" w14:textId="77777777">
        <w:trPr>
          <w:cantSplit/>
          <w:tblHeader/>
        </w:trPr>
        <w:tc>
          <w:tcPr>
            <w:tcW w:w="962" w:type="pct"/>
            <w:shd w:val="clear" w:color="auto" w:fill="auto"/>
            <w:noWrap/>
          </w:tcPr>
          <w:p w14:paraId="6A338248" w14:textId="77777777" w:rsidR="007C2084" w:rsidRPr="00B26A10" w:rsidRDefault="007C2084" w:rsidP="001A6872">
            <w:pPr>
              <w:pStyle w:val="TableTextHeader"/>
              <w:rPr>
                <w:rFonts w:ascii="Helvetica" w:hAnsi="Helvetica"/>
                <w:sz w:val="20"/>
              </w:rPr>
            </w:pPr>
            <w:r w:rsidRPr="00B26A10">
              <w:rPr>
                <w:rFonts w:ascii="Helvetica" w:hAnsi="Helvetica"/>
                <w:sz w:val="20"/>
              </w:rPr>
              <w:t>Eigenschap</w:t>
            </w:r>
          </w:p>
        </w:tc>
        <w:tc>
          <w:tcPr>
            <w:tcW w:w="866" w:type="pct"/>
            <w:shd w:val="clear" w:color="auto" w:fill="auto"/>
            <w:noWrap/>
          </w:tcPr>
          <w:p w14:paraId="5519EB1B" w14:textId="77777777" w:rsidR="007C2084" w:rsidRPr="00B26A10" w:rsidRDefault="007C2084"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1" w:type="pct"/>
            <w:shd w:val="clear" w:color="auto" w:fill="auto"/>
            <w:noWrap/>
          </w:tcPr>
          <w:p w14:paraId="5E5D5AAD" w14:textId="77777777" w:rsidR="007C2084" w:rsidRPr="00B26A10" w:rsidRDefault="007C2084"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2212" w:type="pct"/>
            <w:shd w:val="clear" w:color="auto" w:fill="auto"/>
          </w:tcPr>
          <w:p w14:paraId="3E6C7FF5" w14:textId="77777777" w:rsidR="007C2084" w:rsidRPr="00B26A10" w:rsidRDefault="007C2084" w:rsidP="001A6872">
            <w:pPr>
              <w:pStyle w:val="TableTextHeader"/>
              <w:rPr>
                <w:rFonts w:ascii="Helvetica" w:hAnsi="Helvetica"/>
                <w:sz w:val="20"/>
              </w:rPr>
            </w:pPr>
            <w:r w:rsidRPr="00B26A10">
              <w:rPr>
                <w:rFonts w:ascii="Helvetica" w:hAnsi="Helvetica"/>
                <w:sz w:val="20"/>
              </w:rPr>
              <w:t>Omschrijving</w:t>
            </w:r>
          </w:p>
        </w:tc>
        <w:tc>
          <w:tcPr>
            <w:tcW w:w="480" w:type="pct"/>
            <w:shd w:val="clear" w:color="auto" w:fill="auto"/>
          </w:tcPr>
          <w:p w14:paraId="63759D10" w14:textId="77777777" w:rsidR="007C2084" w:rsidRPr="00B26A10" w:rsidRDefault="007C2084"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1467FE" w:rsidRPr="00B26A10" w14:paraId="367FFD52" w14:textId="77777777">
        <w:trPr>
          <w:cantSplit/>
        </w:trPr>
        <w:tc>
          <w:tcPr>
            <w:tcW w:w="962" w:type="pct"/>
            <w:shd w:val="clear" w:color="auto" w:fill="auto"/>
          </w:tcPr>
          <w:p w14:paraId="458F7AB5" w14:textId="77777777" w:rsidR="001467FE" w:rsidRPr="00B26A10" w:rsidRDefault="001467FE" w:rsidP="00A12D7B">
            <w:pPr>
              <w:pStyle w:val="TableText"/>
              <w:rPr>
                <w:rFonts w:cs="Arial"/>
                <w:sz w:val="20"/>
              </w:rPr>
            </w:pPr>
            <w:r w:rsidRPr="00B26A10">
              <w:rPr>
                <w:rFonts w:cs="Arial"/>
                <w:sz w:val="20"/>
              </w:rPr>
              <w:t>Naam</w:t>
            </w:r>
          </w:p>
        </w:tc>
        <w:tc>
          <w:tcPr>
            <w:tcW w:w="866" w:type="pct"/>
            <w:shd w:val="clear" w:color="auto" w:fill="auto"/>
          </w:tcPr>
          <w:p w14:paraId="2C63412E" w14:textId="77777777" w:rsidR="001467FE" w:rsidRPr="00B26A10" w:rsidRDefault="001467FE" w:rsidP="00A12D7B">
            <w:pPr>
              <w:pStyle w:val="TableText"/>
              <w:rPr>
                <w:rFonts w:cs="Arial"/>
                <w:sz w:val="20"/>
              </w:rPr>
            </w:pPr>
            <w:r w:rsidRPr="00B26A10">
              <w:rPr>
                <w:rFonts w:cs="Arial"/>
                <w:sz w:val="20"/>
              </w:rPr>
              <w:t>Bulkopslag</w:t>
            </w:r>
          </w:p>
        </w:tc>
        <w:tc>
          <w:tcPr>
            <w:tcW w:w="481" w:type="pct"/>
            <w:shd w:val="clear" w:color="auto" w:fill="auto"/>
          </w:tcPr>
          <w:p w14:paraId="76C849DD" w14:textId="77777777" w:rsidR="001467FE" w:rsidRPr="00B26A10" w:rsidRDefault="001467FE" w:rsidP="00A12D7B">
            <w:pPr>
              <w:pStyle w:val="TableText"/>
              <w:rPr>
                <w:rFonts w:cs="Arial"/>
                <w:sz w:val="20"/>
              </w:rPr>
            </w:pPr>
          </w:p>
        </w:tc>
        <w:tc>
          <w:tcPr>
            <w:tcW w:w="2212" w:type="pct"/>
            <w:shd w:val="clear" w:color="auto" w:fill="auto"/>
          </w:tcPr>
          <w:p w14:paraId="7CC6A069" w14:textId="77777777" w:rsidR="001467FE" w:rsidRPr="00B26A10" w:rsidRDefault="001467FE" w:rsidP="006F10AE">
            <w:pPr>
              <w:pStyle w:val="TableText"/>
              <w:jc w:val="both"/>
              <w:rPr>
                <w:sz w:val="20"/>
              </w:rPr>
            </w:pPr>
            <w:r w:rsidRPr="00B26A10">
              <w:rPr>
                <w:sz w:val="20"/>
              </w:rPr>
              <w:t>Vrij door de gebruiker te kiezen</w:t>
            </w:r>
            <w:r w:rsidR="000C4E4B" w:rsidRPr="00B26A10">
              <w:rPr>
                <w:sz w:val="20"/>
              </w:rPr>
              <w:t xml:space="preserve"> </w:t>
            </w:r>
            <w:r w:rsidRPr="00B26A10">
              <w:rPr>
                <w:sz w:val="20"/>
              </w:rPr>
              <w:t>naam. Het maximaal aantal tekens bedraagt 128.</w:t>
            </w:r>
            <w:r w:rsidR="007423A9" w:rsidRPr="00B26A10">
              <w:rPr>
                <w:sz w:val="20"/>
              </w:rPr>
              <w:t xml:space="preserve"> </w:t>
            </w:r>
            <w:r w:rsidR="00D92DC7" w:rsidRPr="00B26A10">
              <w:rPr>
                <w:rFonts w:cs="Arial"/>
                <w:sz w:val="20"/>
              </w:rPr>
              <w:t>De ingevulde naam moet uniek zijn binnen de installaties van de unit.</w:t>
            </w:r>
          </w:p>
        </w:tc>
        <w:tc>
          <w:tcPr>
            <w:tcW w:w="480" w:type="pct"/>
            <w:shd w:val="clear" w:color="auto" w:fill="auto"/>
          </w:tcPr>
          <w:p w14:paraId="6B04E988" w14:textId="77777777" w:rsidR="001467FE" w:rsidRPr="00B26A10" w:rsidRDefault="000C4E4B" w:rsidP="00A12D7B">
            <w:pPr>
              <w:pStyle w:val="TableText"/>
              <w:rPr>
                <w:sz w:val="20"/>
              </w:rPr>
            </w:pPr>
            <w:r w:rsidRPr="00B26A10">
              <w:rPr>
                <w:sz w:val="20"/>
              </w:rPr>
              <w:t>Ja</w:t>
            </w:r>
          </w:p>
        </w:tc>
      </w:tr>
      <w:tr w:rsidR="001467FE" w:rsidRPr="00B26A10" w14:paraId="6D179D3B" w14:textId="77777777">
        <w:trPr>
          <w:cantSplit/>
        </w:trPr>
        <w:tc>
          <w:tcPr>
            <w:tcW w:w="962" w:type="pct"/>
            <w:shd w:val="clear" w:color="auto" w:fill="auto"/>
          </w:tcPr>
          <w:p w14:paraId="6725F074" w14:textId="77777777" w:rsidR="001467FE" w:rsidRPr="00B26A10" w:rsidRDefault="001467FE" w:rsidP="00A12D7B">
            <w:pPr>
              <w:pStyle w:val="TableText"/>
              <w:rPr>
                <w:rFonts w:cs="Arial"/>
                <w:sz w:val="20"/>
              </w:rPr>
            </w:pPr>
            <w:r w:rsidRPr="00B26A10">
              <w:rPr>
                <w:rFonts w:cs="Arial"/>
                <w:sz w:val="20"/>
              </w:rPr>
              <w:t>Omschrijving</w:t>
            </w:r>
          </w:p>
        </w:tc>
        <w:tc>
          <w:tcPr>
            <w:tcW w:w="866" w:type="pct"/>
            <w:shd w:val="clear" w:color="auto" w:fill="auto"/>
          </w:tcPr>
          <w:p w14:paraId="35867ECA"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tcPr>
          <w:p w14:paraId="03BACD66" w14:textId="77777777" w:rsidR="001467FE" w:rsidRPr="00B26A10" w:rsidRDefault="001467FE" w:rsidP="00A12D7B">
            <w:pPr>
              <w:pStyle w:val="TableText"/>
              <w:rPr>
                <w:rFonts w:cs="Arial"/>
                <w:sz w:val="20"/>
              </w:rPr>
            </w:pPr>
          </w:p>
        </w:tc>
        <w:tc>
          <w:tcPr>
            <w:tcW w:w="2212" w:type="pct"/>
            <w:shd w:val="clear" w:color="auto" w:fill="auto"/>
          </w:tcPr>
          <w:p w14:paraId="30667681" w14:textId="77777777" w:rsidR="001467FE" w:rsidRPr="00B26A10" w:rsidRDefault="001467FE" w:rsidP="006F10AE">
            <w:pPr>
              <w:pStyle w:val="TableText"/>
              <w:jc w:val="both"/>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480" w:type="pct"/>
            <w:shd w:val="clear" w:color="auto" w:fill="auto"/>
          </w:tcPr>
          <w:p w14:paraId="65DD1265" w14:textId="77777777" w:rsidR="001467FE" w:rsidRPr="00B26A10" w:rsidRDefault="007046A6" w:rsidP="00A12D7B">
            <w:pPr>
              <w:pStyle w:val="TableText"/>
              <w:rPr>
                <w:sz w:val="20"/>
              </w:rPr>
            </w:pPr>
            <w:r w:rsidRPr="00B26A10">
              <w:rPr>
                <w:sz w:val="20"/>
              </w:rPr>
              <w:t>Ja</w:t>
            </w:r>
          </w:p>
        </w:tc>
      </w:tr>
      <w:tr w:rsidR="001467FE" w:rsidRPr="00B26A10" w14:paraId="694608B2" w14:textId="77777777">
        <w:trPr>
          <w:cantSplit/>
        </w:trPr>
        <w:tc>
          <w:tcPr>
            <w:tcW w:w="962" w:type="pct"/>
            <w:shd w:val="clear" w:color="auto" w:fill="auto"/>
          </w:tcPr>
          <w:p w14:paraId="3DF7D9E5" w14:textId="77777777" w:rsidR="001467FE" w:rsidRPr="00B26A10" w:rsidRDefault="001467FE" w:rsidP="00A12D7B">
            <w:pPr>
              <w:pStyle w:val="TableText"/>
              <w:rPr>
                <w:rFonts w:cs="Arial"/>
                <w:sz w:val="20"/>
              </w:rPr>
            </w:pPr>
            <w:r w:rsidRPr="00B26A10">
              <w:rPr>
                <w:rFonts w:cs="Arial"/>
                <w:sz w:val="20"/>
              </w:rPr>
              <w:t>Bergend volume</w:t>
            </w:r>
          </w:p>
        </w:tc>
        <w:tc>
          <w:tcPr>
            <w:tcW w:w="866" w:type="pct"/>
            <w:shd w:val="clear" w:color="auto" w:fill="auto"/>
          </w:tcPr>
          <w:p w14:paraId="686EEA99" w14:textId="77777777" w:rsidR="001467FE" w:rsidRPr="00B26A10" w:rsidRDefault="00BE54A1" w:rsidP="00A12D7B">
            <w:pPr>
              <w:pStyle w:val="TableText"/>
              <w:rPr>
                <w:rFonts w:cs="Arial"/>
                <w:sz w:val="20"/>
              </w:rPr>
            </w:pPr>
            <w:r w:rsidRPr="00B26A10">
              <w:rPr>
                <w:rFonts w:cs="Arial"/>
                <w:sz w:val="20"/>
              </w:rPr>
              <w:t>Niet ingevuld</w:t>
            </w:r>
          </w:p>
        </w:tc>
        <w:tc>
          <w:tcPr>
            <w:tcW w:w="481" w:type="pct"/>
            <w:shd w:val="clear" w:color="auto" w:fill="auto"/>
          </w:tcPr>
          <w:p w14:paraId="022AE992" w14:textId="77777777" w:rsidR="001467FE" w:rsidRPr="00B26A10" w:rsidRDefault="001467FE" w:rsidP="00A12D7B">
            <w:pPr>
              <w:pStyle w:val="TableText"/>
              <w:rPr>
                <w:rFonts w:cs="Arial"/>
                <w:sz w:val="20"/>
              </w:rPr>
            </w:pPr>
            <w:r w:rsidRPr="00B26A10">
              <w:rPr>
                <w:rFonts w:cs="Arial"/>
                <w:sz w:val="20"/>
              </w:rPr>
              <w:t>m³</w:t>
            </w:r>
          </w:p>
        </w:tc>
        <w:tc>
          <w:tcPr>
            <w:tcW w:w="2212" w:type="pct"/>
            <w:shd w:val="clear" w:color="auto" w:fill="auto"/>
          </w:tcPr>
          <w:p w14:paraId="434F2E6D" w14:textId="77777777" w:rsidR="001467FE" w:rsidRPr="00B26A10" w:rsidRDefault="001467FE" w:rsidP="006F10AE">
            <w:pPr>
              <w:pStyle w:val="TableText"/>
              <w:jc w:val="both"/>
              <w:rPr>
                <w:rFonts w:cs="Arial"/>
                <w:sz w:val="20"/>
              </w:rPr>
            </w:pPr>
            <w:r w:rsidRPr="00B26A10">
              <w:rPr>
                <w:rFonts w:cs="Arial"/>
                <w:sz w:val="20"/>
              </w:rPr>
              <w:t>De netto opvangcapaciteit van de unit. Dit is de totale opvangcapaciteit minus de hoeveelheid die normaliter aan</w:t>
            </w:r>
            <w:r w:rsidRPr="00B26A10">
              <w:rPr>
                <w:rFonts w:cs="Arial"/>
                <w:sz w:val="20"/>
              </w:rPr>
              <w:softHyphen/>
              <w:t>wezig is</w:t>
            </w:r>
          </w:p>
        </w:tc>
        <w:tc>
          <w:tcPr>
            <w:tcW w:w="480" w:type="pct"/>
            <w:shd w:val="clear" w:color="auto" w:fill="auto"/>
          </w:tcPr>
          <w:p w14:paraId="4FB4E1C4"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1A76E5DB" w14:textId="77777777">
        <w:trPr>
          <w:cantSplit/>
        </w:trPr>
        <w:tc>
          <w:tcPr>
            <w:tcW w:w="962" w:type="pct"/>
            <w:shd w:val="clear" w:color="auto" w:fill="auto"/>
          </w:tcPr>
          <w:p w14:paraId="3EC89577" w14:textId="77777777" w:rsidR="001467FE" w:rsidRPr="00B26A10" w:rsidRDefault="001467FE" w:rsidP="00A12D7B">
            <w:pPr>
              <w:pStyle w:val="TableText"/>
              <w:rPr>
                <w:rFonts w:cs="Arial"/>
                <w:sz w:val="20"/>
              </w:rPr>
            </w:pPr>
            <w:r w:rsidRPr="00B26A10">
              <w:rPr>
                <w:rFonts w:cs="Arial"/>
                <w:sz w:val="20"/>
              </w:rPr>
              <w:t>Bufferend volume</w:t>
            </w:r>
          </w:p>
        </w:tc>
        <w:tc>
          <w:tcPr>
            <w:tcW w:w="866" w:type="pct"/>
            <w:shd w:val="clear" w:color="auto" w:fill="auto"/>
          </w:tcPr>
          <w:p w14:paraId="301AD949" w14:textId="77777777" w:rsidR="001467FE" w:rsidRPr="00B26A10" w:rsidRDefault="00BE54A1" w:rsidP="00A12D7B">
            <w:pPr>
              <w:pStyle w:val="TableText"/>
              <w:rPr>
                <w:rFonts w:cs="Arial"/>
                <w:sz w:val="20"/>
              </w:rPr>
            </w:pPr>
            <w:r w:rsidRPr="00B26A10">
              <w:rPr>
                <w:rFonts w:cs="Arial"/>
                <w:sz w:val="20"/>
              </w:rPr>
              <w:t>Niet ingevuld</w:t>
            </w:r>
          </w:p>
        </w:tc>
        <w:tc>
          <w:tcPr>
            <w:tcW w:w="481" w:type="pct"/>
            <w:shd w:val="clear" w:color="auto" w:fill="auto"/>
          </w:tcPr>
          <w:p w14:paraId="110EA44F" w14:textId="77777777" w:rsidR="001467FE" w:rsidRPr="00B26A10" w:rsidRDefault="001467FE" w:rsidP="00A12D7B">
            <w:pPr>
              <w:pStyle w:val="TableText"/>
              <w:rPr>
                <w:rFonts w:cs="Arial"/>
                <w:sz w:val="20"/>
              </w:rPr>
            </w:pPr>
            <w:r w:rsidRPr="00B26A10">
              <w:rPr>
                <w:rFonts w:cs="Arial"/>
                <w:sz w:val="20"/>
              </w:rPr>
              <w:t>m³</w:t>
            </w:r>
          </w:p>
        </w:tc>
        <w:tc>
          <w:tcPr>
            <w:tcW w:w="2212" w:type="pct"/>
            <w:shd w:val="clear" w:color="auto" w:fill="auto"/>
          </w:tcPr>
          <w:p w14:paraId="79C2158E" w14:textId="77777777" w:rsidR="001467FE" w:rsidRPr="00B26A10" w:rsidRDefault="001467FE" w:rsidP="006F10AE">
            <w:pPr>
              <w:pStyle w:val="TableText"/>
              <w:jc w:val="both"/>
              <w:rPr>
                <w:rFonts w:cs="Arial"/>
                <w:sz w:val="20"/>
              </w:rPr>
            </w:pPr>
            <w:r w:rsidRPr="00B26A10">
              <w:rPr>
                <w:rFonts w:cs="Arial"/>
                <w:sz w:val="20"/>
              </w:rPr>
              <w:t xml:space="preserve">Het netto volume (met aftrek van eventuele voorbelasting) dat beschikbaar is voordat het vloeistofniveau de bufferafsluiter bereikt. </w:t>
            </w:r>
          </w:p>
        </w:tc>
        <w:tc>
          <w:tcPr>
            <w:tcW w:w="480" w:type="pct"/>
            <w:shd w:val="clear" w:color="auto" w:fill="auto"/>
          </w:tcPr>
          <w:p w14:paraId="25C1E4E5"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44943C21" w14:textId="77777777">
        <w:trPr>
          <w:cantSplit/>
        </w:trPr>
        <w:tc>
          <w:tcPr>
            <w:tcW w:w="962" w:type="pct"/>
            <w:shd w:val="clear" w:color="auto" w:fill="auto"/>
          </w:tcPr>
          <w:p w14:paraId="5E5CD308" w14:textId="77777777" w:rsidR="001467FE" w:rsidRPr="00B26A10" w:rsidRDefault="001467FE" w:rsidP="00A12D7B">
            <w:pPr>
              <w:pStyle w:val="TableText"/>
              <w:rPr>
                <w:rFonts w:cs="Arial"/>
                <w:sz w:val="20"/>
              </w:rPr>
            </w:pPr>
            <w:r w:rsidRPr="00B26A10">
              <w:rPr>
                <w:rFonts w:cs="Arial"/>
                <w:sz w:val="20"/>
              </w:rPr>
              <w:t>Oppervlak</w:t>
            </w:r>
          </w:p>
        </w:tc>
        <w:tc>
          <w:tcPr>
            <w:tcW w:w="866" w:type="pct"/>
            <w:shd w:val="clear" w:color="auto" w:fill="auto"/>
          </w:tcPr>
          <w:p w14:paraId="2A18B6E5" w14:textId="77777777" w:rsidR="001467FE" w:rsidRPr="00B26A10" w:rsidRDefault="00BE54A1" w:rsidP="00A12D7B">
            <w:pPr>
              <w:pStyle w:val="TableText"/>
              <w:rPr>
                <w:rFonts w:cs="Arial"/>
                <w:sz w:val="20"/>
              </w:rPr>
            </w:pPr>
            <w:r w:rsidRPr="00B26A10">
              <w:rPr>
                <w:rFonts w:cs="Arial"/>
                <w:sz w:val="20"/>
              </w:rPr>
              <w:t>Niet ingevuld</w:t>
            </w:r>
          </w:p>
        </w:tc>
        <w:tc>
          <w:tcPr>
            <w:tcW w:w="481" w:type="pct"/>
            <w:shd w:val="clear" w:color="auto" w:fill="auto"/>
          </w:tcPr>
          <w:p w14:paraId="112D32A1" w14:textId="77777777" w:rsidR="001467FE" w:rsidRPr="00B26A10" w:rsidRDefault="001467FE" w:rsidP="00A12D7B">
            <w:pPr>
              <w:pStyle w:val="TableText"/>
              <w:rPr>
                <w:rFonts w:cs="Arial"/>
                <w:sz w:val="20"/>
              </w:rPr>
            </w:pPr>
            <w:r w:rsidRPr="00B26A10">
              <w:rPr>
                <w:rFonts w:cs="Arial"/>
                <w:sz w:val="20"/>
              </w:rPr>
              <w:t>m²</w:t>
            </w:r>
          </w:p>
        </w:tc>
        <w:tc>
          <w:tcPr>
            <w:tcW w:w="2212" w:type="pct"/>
            <w:shd w:val="clear" w:color="auto" w:fill="auto"/>
          </w:tcPr>
          <w:p w14:paraId="0DFC1040" w14:textId="77777777" w:rsidR="001467FE" w:rsidRPr="00B26A10" w:rsidRDefault="001467FE" w:rsidP="006F10AE">
            <w:pPr>
              <w:pStyle w:val="TableText"/>
              <w:jc w:val="both"/>
              <w:rPr>
                <w:rFonts w:cs="Arial"/>
                <w:sz w:val="20"/>
              </w:rPr>
            </w:pPr>
            <w:r w:rsidRPr="00B26A10">
              <w:rPr>
                <w:rFonts w:cs="Arial"/>
                <w:sz w:val="20"/>
              </w:rPr>
              <w:t>Het oppervlak van de tankput</w:t>
            </w:r>
          </w:p>
        </w:tc>
        <w:tc>
          <w:tcPr>
            <w:tcW w:w="480" w:type="pct"/>
            <w:shd w:val="clear" w:color="auto" w:fill="auto"/>
          </w:tcPr>
          <w:p w14:paraId="1A081ED9"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4437EB6F" w14:textId="77777777">
        <w:trPr>
          <w:cantSplit/>
        </w:trPr>
        <w:tc>
          <w:tcPr>
            <w:tcW w:w="962" w:type="pct"/>
            <w:shd w:val="clear" w:color="auto" w:fill="auto"/>
          </w:tcPr>
          <w:p w14:paraId="05D39AE7" w14:textId="77777777" w:rsidR="001467FE" w:rsidRPr="00B26A10" w:rsidRDefault="001467FE" w:rsidP="00A12D7B">
            <w:pPr>
              <w:pStyle w:val="TableText"/>
              <w:rPr>
                <w:rFonts w:cs="Arial"/>
                <w:sz w:val="20"/>
              </w:rPr>
            </w:pPr>
            <w:r w:rsidRPr="00B26A10">
              <w:rPr>
                <w:rFonts w:cs="Arial"/>
                <w:sz w:val="20"/>
              </w:rPr>
              <w:t>Afsluiter (doorstromen)</w:t>
            </w:r>
          </w:p>
        </w:tc>
        <w:tc>
          <w:tcPr>
            <w:tcW w:w="866" w:type="pct"/>
            <w:shd w:val="clear" w:color="auto" w:fill="auto"/>
          </w:tcPr>
          <w:p w14:paraId="21EA4C63"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tcPr>
          <w:p w14:paraId="34813BD8" w14:textId="77777777" w:rsidR="001467FE" w:rsidRPr="00B26A10" w:rsidRDefault="001467FE" w:rsidP="00A12D7B">
            <w:pPr>
              <w:pStyle w:val="TableText"/>
              <w:rPr>
                <w:rFonts w:cs="Arial"/>
                <w:sz w:val="20"/>
              </w:rPr>
            </w:pPr>
          </w:p>
        </w:tc>
        <w:tc>
          <w:tcPr>
            <w:tcW w:w="2212" w:type="pct"/>
            <w:shd w:val="clear" w:color="auto" w:fill="auto"/>
          </w:tcPr>
          <w:p w14:paraId="5CE1AB0E" w14:textId="77777777" w:rsidR="001467FE" w:rsidRPr="00B26A10" w:rsidRDefault="001467FE" w:rsidP="00A12D7B">
            <w:pPr>
              <w:pStyle w:val="TableText"/>
              <w:jc w:val="both"/>
              <w:rPr>
                <w:rFonts w:cs="Arial"/>
                <w:sz w:val="20"/>
              </w:rPr>
            </w:pPr>
            <w:r w:rsidRPr="00B26A10">
              <w:rPr>
                <w:rFonts w:cs="Arial"/>
                <w:sz w:val="20"/>
              </w:rPr>
              <w:t>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480" w:type="pct"/>
            <w:shd w:val="clear" w:color="auto" w:fill="auto"/>
          </w:tcPr>
          <w:p w14:paraId="586C0CE7"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3ABE66F2" w14:textId="77777777">
        <w:trPr>
          <w:cantSplit/>
        </w:trPr>
        <w:tc>
          <w:tcPr>
            <w:tcW w:w="962" w:type="pct"/>
            <w:shd w:val="clear" w:color="auto" w:fill="auto"/>
          </w:tcPr>
          <w:p w14:paraId="304FE248" w14:textId="77777777" w:rsidR="001467FE" w:rsidRPr="00B26A10" w:rsidRDefault="001467FE" w:rsidP="00A12D7B">
            <w:pPr>
              <w:pStyle w:val="TableText"/>
              <w:rPr>
                <w:rFonts w:cs="Arial"/>
                <w:sz w:val="20"/>
              </w:rPr>
            </w:pPr>
            <w:r w:rsidRPr="00B26A10">
              <w:rPr>
                <w:rFonts w:cs="Arial"/>
                <w:sz w:val="20"/>
              </w:rPr>
              <w:t>Afsluiter (bufferen)</w:t>
            </w:r>
          </w:p>
        </w:tc>
        <w:tc>
          <w:tcPr>
            <w:tcW w:w="866" w:type="pct"/>
            <w:shd w:val="clear" w:color="auto" w:fill="auto"/>
          </w:tcPr>
          <w:p w14:paraId="03A8BFA6"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tcPr>
          <w:p w14:paraId="7BCCEE76" w14:textId="77777777" w:rsidR="001467FE" w:rsidRPr="00B26A10" w:rsidRDefault="001467FE" w:rsidP="00A12D7B">
            <w:pPr>
              <w:pStyle w:val="TableText"/>
              <w:rPr>
                <w:rFonts w:cs="Arial"/>
                <w:sz w:val="20"/>
              </w:rPr>
            </w:pPr>
          </w:p>
        </w:tc>
        <w:tc>
          <w:tcPr>
            <w:tcW w:w="2212" w:type="pct"/>
            <w:shd w:val="clear" w:color="auto" w:fill="auto"/>
          </w:tcPr>
          <w:p w14:paraId="7FE516AE" w14:textId="77777777" w:rsidR="001467FE" w:rsidRPr="00B26A10" w:rsidRDefault="001467FE" w:rsidP="00A12D7B">
            <w:pPr>
              <w:pStyle w:val="TableText"/>
              <w:jc w:val="both"/>
              <w:rPr>
                <w:rFonts w:cs="Arial"/>
                <w:sz w:val="20"/>
              </w:rPr>
            </w:pPr>
            <w:r w:rsidRPr="00B26A10">
              <w:rPr>
                <w:rFonts w:cs="Arial"/>
                <w:sz w:val="20"/>
              </w:rPr>
              <w:t>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480" w:type="pct"/>
            <w:shd w:val="clear" w:color="auto" w:fill="auto"/>
          </w:tcPr>
          <w:p w14:paraId="12A40E1F"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462858CA" w14:textId="77777777">
        <w:trPr>
          <w:cantSplit/>
        </w:trPr>
        <w:tc>
          <w:tcPr>
            <w:tcW w:w="962" w:type="pct"/>
            <w:shd w:val="clear" w:color="auto" w:fill="auto"/>
          </w:tcPr>
          <w:p w14:paraId="358027C8" w14:textId="77777777" w:rsidR="001467FE" w:rsidRPr="00B26A10" w:rsidRDefault="001467FE" w:rsidP="00A12D7B">
            <w:pPr>
              <w:pStyle w:val="TableText"/>
              <w:rPr>
                <w:rFonts w:cs="Arial"/>
                <w:sz w:val="20"/>
              </w:rPr>
            </w:pPr>
            <w:r w:rsidRPr="00B26A10">
              <w:rPr>
                <w:rFonts w:cs="Arial"/>
                <w:sz w:val="20"/>
              </w:rPr>
              <w:t>Blusstof</w:t>
            </w:r>
          </w:p>
        </w:tc>
        <w:tc>
          <w:tcPr>
            <w:tcW w:w="866" w:type="pct"/>
            <w:shd w:val="clear" w:color="auto" w:fill="auto"/>
          </w:tcPr>
          <w:p w14:paraId="108303A5"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tcPr>
          <w:p w14:paraId="0D2F7835" w14:textId="77777777" w:rsidR="001467FE" w:rsidRPr="00B26A10" w:rsidRDefault="001467FE" w:rsidP="00A12D7B">
            <w:pPr>
              <w:pStyle w:val="TableText"/>
              <w:rPr>
                <w:rFonts w:cs="Arial"/>
                <w:sz w:val="20"/>
              </w:rPr>
            </w:pPr>
          </w:p>
        </w:tc>
        <w:tc>
          <w:tcPr>
            <w:tcW w:w="2212" w:type="pct"/>
            <w:shd w:val="clear" w:color="auto" w:fill="auto"/>
          </w:tcPr>
          <w:p w14:paraId="7123439F" w14:textId="77777777" w:rsidR="001467FE" w:rsidRPr="00B26A10" w:rsidRDefault="001467FE" w:rsidP="00A12D7B">
            <w:pPr>
              <w:pStyle w:val="TableText"/>
              <w:jc w:val="both"/>
              <w:rPr>
                <w:rFonts w:cs="Arial"/>
                <w:sz w:val="20"/>
              </w:rPr>
            </w:pPr>
            <w:r w:rsidRPr="00B26A10">
              <w:rPr>
                <w:rFonts w:cs="Arial"/>
                <w:sz w:val="20"/>
              </w:rPr>
              <w:t xml:space="preserve">De gebruiker moet kiezen of een eventuele brand met </w:t>
            </w:r>
            <w:r w:rsidRPr="00B26A10">
              <w:rPr>
                <w:rFonts w:cs="Arial"/>
                <w:sz w:val="20"/>
                <w:u w:val="single"/>
              </w:rPr>
              <w:t>water</w:t>
            </w:r>
            <w:r w:rsidRPr="00B26A10">
              <w:rPr>
                <w:rFonts w:cs="Arial"/>
                <w:sz w:val="20"/>
              </w:rPr>
              <w:t xml:space="preserve"> of met </w:t>
            </w:r>
            <w:r w:rsidRPr="00B26A10">
              <w:rPr>
                <w:rFonts w:cs="Arial"/>
                <w:sz w:val="20"/>
                <w:u w:val="single"/>
              </w:rPr>
              <w:t>schuim</w:t>
            </w:r>
            <w:r w:rsidRPr="00B26A10">
              <w:rPr>
                <w:rFonts w:cs="Arial"/>
                <w:sz w:val="20"/>
              </w:rPr>
              <w:t xml:space="preserve"> geblust gaat worden. </w:t>
            </w:r>
          </w:p>
        </w:tc>
        <w:tc>
          <w:tcPr>
            <w:tcW w:w="480" w:type="pct"/>
            <w:shd w:val="clear" w:color="auto" w:fill="auto"/>
          </w:tcPr>
          <w:p w14:paraId="70E617B4" w14:textId="77777777" w:rsidR="001467FE" w:rsidRPr="00B26A10" w:rsidRDefault="001467FE" w:rsidP="00A12D7B">
            <w:pPr>
              <w:pStyle w:val="TableText"/>
              <w:rPr>
                <w:rFonts w:cs="Arial"/>
                <w:sz w:val="20"/>
              </w:rPr>
            </w:pPr>
            <w:r w:rsidRPr="00B26A10">
              <w:rPr>
                <w:rFonts w:cs="Arial"/>
                <w:sz w:val="20"/>
              </w:rPr>
              <w:t>Ja</w:t>
            </w:r>
          </w:p>
        </w:tc>
      </w:tr>
    </w:tbl>
    <w:p w14:paraId="14E315BA" w14:textId="74673CF4" w:rsidR="009776C3" w:rsidRPr="00B26A10" w:rsidRDefault="009776C3" w:rsidP="00A12D7B">
      <w:pPr>
        <w:pStyle w:val="Bijschrif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w:t>
      </w:r>
      <w:r w:rsidR="00DA3B77" w:rsidRPr="00B26A10">
        <w:fldChar w:fldCharType="end"/>
      </w:r>
      <w:r w:rsidRPr="00B26A10">
        <w:t xml:space="preserve"> Eigenschappen van Bulkopslag</w:t>
      </w:r>
    </w:p>
    <w:p w14:paraId="66C539F7" w14:textId="3A34635F" w:rsidR="001467FE" w:rsidRPr="00B26A10" w:rsidRDefault="00D8523C" w:rsidP="00E62C2B">
      <w:pPr>
        <w:pStyle w:val="Kop3"/>
        <w:ind w:firstLine="0"/>
      </w:pPr>
      <w:bookmarkStart w:id="423" w:name="_Toc124831493"/>
      <w:bookmarkStart w:id="424" w:name="_Toc152424688"/>
      <w:bookmarkStart w:id="425" w:name="_Toc65857913"/>
      <w:r w:rsidRPr="00B26A10">
        <w:t>Connectors</w:t>
      </w:r>
      <w:bookmarkEnd w:id="423"/>
      <w:bookmarkEnd w:id="424"/>
      <w:bookmarkEnd w:id="425"/>
    </w:p>
    <w:p w14:paraId="374D97D1" w14:textId="77777777" w:rsidR="009B541F" w:rsidRPr="00B26A10" w:rsidRDefault="009B541F" w:rsidP="009B541F">
      <w:pPr>
        <w:pStyle w:val="Plattetekst"/>
      </w:pPr>
    </w:p>
    <w:p w14:paraId="36C5F3A9" w14:textId="77777777" w:rsidR="001467FE" w:rsidRPr="00B26A10" w:rsidRDefault="001467FE" w:rsidP="00A12D7B">
      <w:pPr>
        <w:pStyle w:val="Plattetekst"/>
      </w:pPr>
      <w:r w:rsidRPr="00B26A10">
        <w:t xml:space="preserve">De unit heeft drie </w:t>
      </w:r>
      <w:r w:rsidR="00D8523C" w:rsidRPr="00B26A10">
        <w:t>connectors</w:t>
      </w:r>
      <w:r w:rsidRPr="00B26A10">
        <w:t xml:space="preserve">. De </w:t>
      </w:r>
      <w:r w:rsidR="00D8523C" w:rsidRPr="00B26A10">
        <w:t>connectors</w:t>
      </w:r>
      <w:r w:rsidRPr="00B26A10">
        <w:t xml:space="preserve"> zijn standaard (zie algemene beschrijving).</w:t>
      </w:r>
    </w:p>
    <w:p w14:paraId="63215FDA" w14:textId="77777777" w:rsidR="009B541F" w:rsidRPr="00B26A10" w:rsidRDefault="009B541F" w:rsidP="00A12D7B">
      <w:pPr>
        <w:pStyle w:val="Plattetekst"/>
      </w:pPr>
    </w:p>
    <w:p w14:paraId="126716A6" w14:textId="77777777" w:rsidR="001C51D4" w:rsidRPr="00B26A10" w:rsidRDefault="001C51D4" w:rsidP="009520C7">
      <w:pPr>
        <w:pStyle w:val="Plattetekst"/>
      </w:pPr>
    </w:p>
    <w:p w14:paraId="17DC99BA" w14:textId="516721C6" w:rsidR="001467FE" w:rsidRPr="00B26A10" w:rsidRDefault="001467FE" w:rsidP="00E62C2B">
      <w:pPr>
        <w:pStyle w:val="Kop3"/>
        <w:ind w:firstLine="0"/>
      </w:pPr>
      <w:bookmarkStart w:id="426" w:name="_Toc124831494"/>
      <w:bookmarkStart w:id="427" w:name="_Toc152424689"/>
      <w:bookmarkStart w:id="428" w:name="_Toc65857914"/>
      <w:r w:rsidRPr="00B26A10">
        <w:t>Installaties</w:t>
      </w:r>
      <w:bookmarkEnd w:id="426"/>
      <w:bookmarkEnd w:id="427"/>
      <w:bookmarkEnd w:id="428"/>
    </w:p>
    <w:p w14:paraId="050229A0" w14:textId="77777777" w:rsidR="009B541F" w:rsidRPr="00B26A10" w:rsidRDefault="009B541F" w:rsidP="009B541F">
      <w:pPr>
        <w:pStyle w:val="Plattetekst"/>
      </w:pPr>
    </w:p>
    <w:p w14:paraId="3F038351" w14:textId="77777777" w:rsidR="009B541F" w:rsidRPr="00B26A10" w:rsidRDefault="001467FE" w:rsidP="00A12D7B">
      <w:pPr>
        <w:pStyle w:val="Plattetekst"/>
      </w:pPr>
      <w:r w:rsidRPr="00B26A10">
        <w:t>Er kan een type installatie worden toegekend. Dit is een opslagtank. De bulkopslag moet tenminste een opslagtank bevatten. Er mogen meerdere opslagtanks in een bulkopslag worden geplaatst. Bij de aanwezigheid van meerdere tanks is het mogelijk dat bij brand meerdere opslagtanks bijdragen aan een lozing.</w:t>
      </w:r>
    </w:p>
    <w:p w14:paraId="04D18A01" w14:textId="77777777" w:rsidR="001467FE" w:rsidRPr="00B26A10" w:rsidRDefault="001467FE" w:rsidP="00A12D7B">
      <w:pPr>
        <w:pStyle w:val="Plattetekst"/>
      </w:pPr>
    </w:p>
    <w:p w14:paraId="75A7F817" w14:textId="77777777" w:rsidR="009B541F" w:rsidRPr="00B26A10" w:rsidRDefault="009B541F" w:rsidP="00A12D7B">
      <w:pPr>
        <w:pStyle w:val="Plattetekst"/>
      </w:pPr>
    </w:p>
    <w:p w14:paraId="47E57F3E" w14:textId="008EBDA0" w:rsidR="001467FE" w:rsidRPr="00B26A10" w:rsidRDefault="001467FE" w:rsidP="00E62C2B">
      <w:pPr>
        <w:pStyle w:val="Kop3"/>
        <w:ind w:firstLine="0"/>
      </w:pPr>
      <w:bookmarkStart w:id="429" w:name="_Toc124831495"/>
      <w:bookmarkStart w:id="430" w:name="_Toc152424690"/>
      <w:bookmarkStart w:id="431" w:name="_Toc65857915"/>
      <w:r w:rsidRPr="00B26A10">
        <w:t>Scenario’s</w:t>
      </w:r>
      <w:bookmarkEnd w:id="429"/>
      <w:bookmarkEnd w:id="430"/>
      <w:bookmarkEnd w:id="431"/>
    </w:p>
    <w:p w14:paraId="4A4F5526" w14:textId="77777777" w:rsidR="009B541F" w:rsidRPr="00B26A10" w:rsidRDefault="009B541F" w:rsidP="009B541F">
      <w:pPr>
        <w:pStyle w:val="Plattetekst"/>
      </w:pPr>
    </w:p>
    <w:p w14:paraId="608274A9" w14:textId="77777777" w:rsidR="007201EC" w:rsidRPr="00B26A10" w:rsidRDefault="007201EC" w:rsidP="007201EC">
      <w:pPr>
        <w:pStyle w:val="Plattetekst"/>
      </w:pPr>
      <w:r w:rsidRPr="00B26A10">
        <w:t>Bulkopslag ontvangt uitstroming van de opslagtanks. Er zijn twee hoofdscenario’s: instantaan falen van de tank en continue uitstroming. Bij instantaan falen wordt het topping-scenario berekend. Bij continu uitstroming wordt het spigot-scenario berekend.</w:t>
      </w:r>
    </w:p>
    <w:p w14:paraId="07C259C7" w14:textId="77777777" w:rsidR="007201EC" w:rsidRPr="00B26A10" w:rsidRDefault="007201EC" w:rsidP="007201EC">
      <w:pPr>
        <w:pStyle w:val="Plattetekst"/>
      </w:pPr>
    </w:p>
    <w:p w14:paraId="45FAEDBA" w14:textId="77777777" w:rsidR="007201EC" w:rsidRPr="00B26A10" w:rsidRDefault="007201EC" w:rsidP="007201EC">
      <w:pPr>
        <w:pStyle w:val="Plattetekst"/>
        <w:rPr>
          <w:i/>
          <w:iCs/>
        </w:rPr>
      </w:pPr>
      <w:r w:rsidRPr="00B26A10">
        <w:rPr>
          <w:i/>
          <w:iCs/>
        </w:rPr>
        <w:t>Topping</w:t>
      </w:r>
    </w:p>
    <w:p w14:paraId="467EC885" w14:textId="77777777" w:rsidR="007201EC" w:rsidRPr="00B26A10" w:rsidRDefault="007201EC" w:rsidP="007201EC">
      <w:pPr>
        <w:pStyle w:val="Plattetekst"/>
      </w:pPr>
      <w:r w:rsidRPr="00B26A10">
        <w:t xml:space="preserve">Topping is het verschijnsel dat kan optreden bij het instantaan falen van een tank in een tankput. Hierbij kan door de beweging van de plotseling vrijkomende inhoud van de tank een hoeveelheid vloeistof over de rand van de tankput golven. De standaardkans dat dit scenario optreedt is klein, maar het effect groot, zodat een groot risico resulteert. De hoeveelheid product die over de rand stroomt is afhankelijk van de hoogte van de tankput en de hoogte van het vloeistofniveau in de tank. Topping wordt berekend met de onderstaande empirische formule. </w:t>
      </w:r>
    </w:p>
    <w:p w14:paraId="08DF68E4" w14:textId="77777777" w:rsidR="007201EC" w:rsidRPr="00B26A10" w:rsidRDefault="007201EC" w:rsidP="007201EC">
      <w:pPr>
        <w:pStyle w:val="Plattetekst"/>
        <w:ind w:left="1418" w:hanging="709"/>
      </w:pPr>
      <w:r w:rsidRPr="00B26A10">
        <w:t>Q</w:t>
      </w:r>
      <w:r w:rsidRPr="00B26A10">
        <w:rPr>
          <w:vertAlign w:val="subscript"/>
        </w:rPr>
        <w:t xml:space="preserve">0 </w:t>
      </w:r>
      <w:r w:rsidRPr="00B26A10">
        <w:t>= A * (X</w:t>
      </w:r>
      <w:r w:rsidRPr="00B26A10">
        <w:rPr>
          <w:rStyle w:val="BodytextSupersciptChar"/>
          <w:sz w:val="20"/>
        </w:rPr>
        <w:t>3</w:t>
      </w:r>
      <w:r w:rsidRPr="00B26A10">
        <w:t xml:space="preserve"> - 1) + B*(X</w:t>
      </w:r>
      <w:r w:rsidRPr="00B26A10">
        <w:rPr>
          <w:rStyle w:val="BodytextSupersciptChar"/>
          <w:sz w:val="20"/>
        </w:rPr>
        <w:t>2</w:t>
      </w:r>
      <w:r w:rsidRPr="00B26A10">
        <w:t xml:space="preserve"> - 1) + C*(X-1);</w:t>
      </w:r>
    </w:p>
    <w:p w14:paraId="7DC7ACBF" w14:textId="77777777" w:rsidR="007201EC" w:rsidRPr="00B26A10" w:rsidRDefault="007201EC" w:rsidP="007201EC">
      <w:pPr>
        <w:pStyle w:val="Plattetekst"/>
      </w:pPr>
    </w:p>
    <w:p w14:paraId="703B04E2" w14:textId="77777777" w:rsidR="007201EC" w:rsidRPr="00B26A10" w:rsidRDefault="007201EC" w:rsidP="007201EC">
      <w:pPr>
        <w:pStyle w:val="Plattetekst"/>
      </w:pPr>
      <w:r w:rsidRPr="00B26A10">
        <w:t>Met</w:t>
      </w:r>
    </w:p>
    <w:p w14:paraId="233748B7" w14:textId="77777777" w:rsidR="007201EC" w:rsidRPr="00B26A10" w:rsidRDefault="007201EC" w:rsidP="007201EC">
      <w:pPr>
        <w:pStyle w:val="Plattetekst"/>
      </w:pPr>
      <w:r w:rsidRPr="00B26A10">
        <w:tab/>
        <w:t>Q</w:t>
      </w:r>
      <w:r w:rsidRPr="00B26A10">
        <w:rPr>
          <w:vertAlign w:val="subscript"/>
        </w:rPr>
        <w:t>0</w:t>
      </w:r>
      <w:r w:rsidRPr="00B26A10">
        <w:tab/>
        <w:t>: Fractie van de uitstroming;</w:t>
      </w:r>
    </w:p>
    <w:p w14:paraId="1AED5CA4" w14:textId="77777777" w:rsidR="007201EC" w:rsidRPr="00B26A10" w:rsidRDefault="007201EC" w:rsidP="007201EC">
      <w:pPr>
        <w:pStyle w:val="Plattetekst"/>
        <w:rPr>
          <w:lang w:val="pt-BR"/>
        </w:rPr>
      </w:pPr>
      <w:r w:rsidRPr="00B26A10">
        <w:tab/>
      </w:r>
      <w:r w:rsidRPr="00B26A10">
        <w:rPr>
          <w:lang w:val="pt-BR"/>
        </w:rPr>
        <w:t>A</w:t>
      </w:r>
      <w:r w:rsidRPr="00B26A10">
        <w:rPr>
          <w:lang w:val="pt-BR"/>
        </w:rPr>
        <w:tab/>
        <w:t>: Constante (- 0.17);</w:t>
      </w:r>
    </w:p>
    <w:p w14:paraId="1F07AFFC" w14:textId="77777777" w:rsidR="007201EC" w:rsidRPr="00B26A10" w:rsidRDefault="007201EC" w:rsidP="007201EC">
      <w:pPr>
        <w:pStyle w:val="Plattetekst"/>
        <w:rPr>
          <w:lang w:val="pt-BR"/>
        </w:rPr>
      </w:pPr>
      <w:r w:rsidRPr="00B26A10">
        <w:rPr>
          <w:lang w:val="pt-BR"/>
        </w:rPr>
        <w:tab/>
        <w:t>B</w:t>
      </w:r>
      <w:r w:rsidRPr="00B26A10">
        <w:rPr>
          <w:lang w:val="pt-BR"/>
        </w:rPr>
        <w:tab/>
        <w:t>: Constante (0.7);</w:t>
      </w:r>
    </w:p>
    <w:p w14:paraId="04F71710" w14:textId="77777777" w:rsidR="007201EC" w:rsidRPr="00B26A10" w:rsidRDefault="007201EC" w:rsidP="007201EC">
      <w:pPr>
        <w:pStyle w:val="Plattetekst"/>
        <w:rPr>
          <w:lang w:val="pt-BR"/>
        </w:rPr>
      </w:pPr>
      <w:r w:rsidRPr="00B26A10">
        <w:rPr>
          <w:lang w:val="pt-BR"/>
        </w:rPr>
        <w:tab/>
        <w:t>C</w:t>
      </w:r>
      <w:r w:rsidRPr="00B26A10">
        <w:rPr>
          <w:lang w:val="pt-BR"/>
        </w:rPr>
        <w:tab/>
        <w:t>: Constante (-1.3);</w:t>
      </w:r>
    </w:p>
    <w:p w14:paraId="163C835A" w14:textId="77777777" w:rsidR="007201EC" w:rsidRPr="00B26A10" w:rsidRDefault="007201EC" w:rsidP="007201EC">
      <w:pPr>
        <w:pStyle w:val="Plattetekst"/>
        <w:rPr>
          <w:lang w:val="pt-BR"/>
        </w:rPr>
      </w:pPr>
    </w:p>
    <w:p w14:paraId="2A87D290" w14:textId="77777777" w:rsidR="007201EC" w:rsidRPr="00B26A10" w:rsidRDefault="007201EC" w:rsidP="007201EC">
      <w:pPr>
        <w:pStyle w:val="Plattetekst"/>
      </w:pPr>
      <w:r w:rsidRPr="00B26A10">
        <w:t>Waarin</w:t>
      </w:r>
    </w:p>
    <w:p w14:paraId="37A5A100" w14:textId="77777777" w:rsidR="007201EC" w:rsidRPr="00B26A10" w:rsidRDefault="007201EC" w:rsidP="007201EC">
      <w:pPr>
        <w:pStyle w:val="Plattetekst"/>
      </w:pPr>
    </w:p>
    <w:p w14:paraId="681E49CD" w14:textId="3841DF94" w:rsidR="007201EC" w:rsidRPr="00B26A10" w:rsidRDefault="007201EC" w:rsidP="007201EC">
      <w:pPr>
        <w:pStyle w:val="Plattetekst"/>
      </w:pPr>
      <w:r w:rsidRPr="00B26A10">
        <w:tab/>
        <w:t>X = V</w:t>
      </w:r>
      <w:r w:rsidRPr="00B26A10">
        <w:rPr>
          <w:rStyle w:val="BodytextSubscriptChar"/>
          <w:sz w:val="20"/>
        </w:rPr>
        <w:t>b</w:t>
      </w:r>
      <w:r w:rsidRPr="00B26A10">
        <w:t xml:space="preserve"> / A</w:t>
      </w:r>
      <w:r w:rsidRPr="00B26A10">
        <w:rPr>
          <w:vertAlign w:val="subscript"/>
        </w:rPr>
        <w:t>t</w:t>
      </w:r>
      <w:r w:rsidRPr="00B26A10">
        <w:rPr>
          <w:rStyle w:val="BodytextSubscriptChar"/>
          <w:sz w:val="20"/>
        </w:rPr>
        <w:t>p</w:t>
      </w:r>
      <w:r w:rsidRPr="00B26A10">
        <w:rPr>
          <w:vertAlign w:val="subscript"/>
        </w:rPr>
        <w:t xml:space="preserve"> </w:t>
      </w:r>
      <w:r w:rsidRPr="00B26A10">
        <w:t>/ h</w:t>
      </w:r>
      <w:r w:rsidRPr="00B26A10">
        <w:rPr>
          <w:vertAlign w:val="subscript"/>
        </w:rPr>
        <w:t>l</w:t>
      </w:r>
    </w:p>
    <w:p w14:paraId="6D021E47" w14:textId="77777777" w:rsidR="007201EC" w:rsidRPr="00B26A10" w:rsidRDefault="007201EC" w:rsidP="007201EC">
      <w:pPr>
        <w:pStyle w:val="Plattetekst"/>
      </w:pPr>
    </w:p>
    <w:p w14:paraId="05507DB6" w14:textId="77777777" w:rsidR="007201EC" w:rsidRPr="00B26A10" w:rsidRDefault="007201EC" w:rsidP="007201EC">
      <w:pPr>
        <w:pStyle w:val="Plattetekst"/>
      </w:pPr>
      <w:r w:rsidRPr="00B26A10">
        <w:t>Met</w:t>
      </w:r>
    </w:p>
    <w:p w14:paraId="7BF36297" w14:textId="77777777" w:rsidR="007201EC" w:rsidRPr="00B26A10" w:rsidRDefault="007201EC" w:rsidP="007201EC">
      <w:pPr>
        <w:pStyle w:val="Plattetekst"/>
        <w:ind w:left="1418" w:hanging="709"/>
      </w:pPr>
      <w:r w:rsidRPr="00B26A10">
        <w:t>V</w:t>
      </w:r>
      <w:r w:rsidRPr="00B26A10">
        <w:rPr>
          <w:rStyle w:val="BodytextSubscriptChar"/>
          <w:sz w:val="20"/>
        </w:rPr>
        <w:t>b</w:t>
      </w:r>
      <w:r w:rsidRPr="00B26A10">
        <w:rPr>
          <w:rStyle w:val="BodytextSubscriptChar"/>
          <w:sz w:val="20"/>
        </w:rPr>
        <w:tab/>
      </w:r>
      <w:r w:rsidRPr="00B26A10">
        <w:t>: Bergend volume (m</w:t>
      </w:r>
      <w:r w:rsidRPr="00B26A10">
        <w:rPr>
          <w:vertAlign w:val="superscript"/>
        </w:rPr>
        <w:t>3</w:t>
      </w:r>
      <w:r w:rsidRPr="00B26A10">
        <w:t>);</w:t>
      </w:r>
    </w:p>
    <w:p w14:paraId="431A32E4" w14:textId="77777777" w:rsidR="007201EC" w:rsidRPr="00B26A10" w:rsidRDefault="007201EC" w:rsidP="007201EC">
      <w:pPr>
        <w:pStyle w:val="Plattetekst"/>
        <w:ind w:left="1418" w:hanging="709"/>
      </w:pPr>
      <w:r w:rsidRPr="00B26A10">
        <w:t>A</w:t>
      </w:r>
      <w:r w:rsidRPr="00B26A10">
        <w:rPr>
          <w:rStyle w:val="BodytextSubscriptChar"/>
          <w:sz w:val="20"/>
        </w:rPr>
        <w:t>tp</w:t>
      </w:r>
      <w:r w:rsidRPr="00B26A10">
        <w:rPr>
          <w:rStyle w:val="BodytextSubscriptChar"/>
          <w:sz w:val="20"/>
        </w:rPr>
        <w:tab/>
      </w:r>
      <w:r w:rsidRPr="00B26A10">
        <w:t>: Netto Oppervlak van de tankput (m</w:t>
      </w:r>
      <w:r w:rsidRPr="00B26A10">
        <w:rPr>
          <w:vertAlign w:val="superscript"/>
        </w:rPr>
        <w:t>2</w:t>
      </w:r>
      <w:r w:rsidRPr="00B26A10">
        <w:t>);</w:t>
      </w:r>
    </w:p>
    <w:p w14:paraId="5F1F2E5E" w14:textId="77777777" w:rsidR="007201EC" w:rsidRPr="00B26A10" w:rsidRDefault="007201EC" w:rsidP="007201EC">
      <w:pPr>
        <w:pStyle w:val="Plattetekst"/>
        <w:ind w:left="1418" w:hanging="709"/>
      </w:pPr>
      <w:r w:rsidRPr="00B26A10">
        <w:t>H</w:t>
      </w:r>
      <w:r w:rsidRPr="00B26A10">
        <w:rPr>
          <w:rStyle w:val="BodytextSubscriptChar"/>
          <w:sz w:val="20"/>
        </w:rPr>
        <w:t>l</w:t>
      </w:r>
      <w:r w:rsidRPr="00B26A10">
        <w:rPr>
          <w:rStyle w:val="BodytextSubscriptChar"/>
          <w:sz w:val="20"/>
        </w:rPr>
        <w:tab/>
      </w:r>
      <w:r w:rsidRPr="00B26A10">
        <w:t>: Hoogte van de vloeistofspiegel van de tank ten opzichte van het grondvlak van  de tankput</w:t>
      </w:r>
    </w:p>
    <w:p w14:paraId="4A42A84F" w14:textId="77777777" w:rsidR="007201EC" w:rsidRPr="00B26A10" w:rsidRDefault="007201EC" w:rsidP="007201EC">
      <w:pPr>
        <w:pStyle w:val="Plattetekst"/>
      </w:pPr>
    </w:p>
    <w:p w14:paraId="7A3FC892" w14:textId="77777777" w:rsidR="007201EC" w:rsidRPr="00B26A10" w:rsidRDefault="007201EC" w:rsidP="007201EC">
      <w:pPr>
        <w:pStyle w:val="Plattetekst"/>
      </w:pPr>
      <w:r w:rsidRPr="00B26A10">
        <w:t>Opmerkingen:</w:t>
      </w:r>
    </w:p>
    <w:p w14:paraId="7BFE7C20" w14:textId="656D280A" w:rsidR="007201EC" w:rsidRPr="00B26A10" w:rsidRDefault="007201EC" w:rsidP="007201EC">
      <w:pPr>
        <w:pStyle w:val="Plattetekst"/>
        <w:numPr>
          <w:ilvl w:val="0"/>
          <w:numId w:val="23"/>
        </w:numPr>
      </w:pPr>
      <w:r w:rsidRPr="00B26A10">
        <w:t>Afhankelijk van de situatie zal niet alle vloeistof naar een watersysteem of rio</w:t>
      </w:r>
      <w:r w:rsidR="00F83354" w:rsidRPr="00B26A10">
        <w:t>ol</w:t>
      </w:r>
      <w:r w:rsidRPr="00B26A10">
        <w:t xml:space="preserve"> afstromen. Het zal dan nodig zijn om in het model aanpassingen te doen, bijvoorbeeld door het modelleren van een opvangpunt voor de fractie die op het land wordt geborgen. Dit kan bijvoorbeeld door een  Q-splitter die aan één zijde afloopt in een voldoende grote berging (opvangput).  </w:t>
      </w:r>
    </w:p>
    <w:p w14:paraId="6CECD7D3" w14:textId="77777777" w:rsidR="007201EC" w:rsidRPr="00B26A10" w:rsidRDefault="007201EC" w:rsidP="007201EC">
      <w:pPr>
        <w:pStyle w:val="Plattetekst"/>
      </w:pPr>
    </w:p>
    <w:p w14:paraId="5520B1C3" w14:textId="5DDA8DFE" w:rsidR="007201EC" w:rsidRPr="00C363B4" w:rsidRDefault="007201EC" w:rsidP="007201EC">
      <w:pPr>
        <w:pStyle w:val="Plattetekst"/>
        <w:numPr>
          <w:ilvl w:val="0"/>
          <w:numId w:val="23"/>
        </w:numPr>
        <w:rPr>
          <w:highlight w:val="yellow"/>
        </w:rPr>
      </w:pPr>
      <w:r w:rsidRPr="00210088">
        <w:t>De geldigheid van de formule is in 2010 door Deltares getoetst met behulp van computersimulaties (Deltares</w:t>
      </w:r>
      <w:r w:rsidRPr="00B26A10">
        <w:t xml:space="preserve">, 2010). Hieruit is gebleken dat de uitkomsten van de formule conservatief zijn, met uitzondering van tankputten met een tankputwand bestaande uit een dijk met taluds onder 45 </w:t>
      </w:r>
      <w:r w:rsidRPr="00B26A10">
        <w:rPr>
          <w:vertAlign w:val="superscript"/>
        </w:rPr>
        <w:t>o</w:t>
      </w:r>
      <w:r w:rsidR="00601D8E">
        <w:t xml:space="preserve">. </w:t>
      </w:r>
      <w:r w:rsidRPr="00B26A10">
        <w:t xml:space="preserve">De formule geldt vooral voor één tank in een tankput. Voor complexere praktijksituaties zijn schattingen mogelijk, waarbij ook van de uitkomsten van het genoemde Deltares onderzoek gebruik kan worden gemaakt. </w:t>
      </w:r>
      <w:r w:rsidR="00C6301A" w:rsidRPr="00363458">
        <w:t>Voorwaarde is dan wel dat de dimensies zoals afstanden, hoogtes en diameters aansluiten bij de modelberekeningen in het Deltares onderzoek. In afwijkende situaties dienen op andere wijze schattingen te worden gemaakt aan de hand van</w:t>
      </w:r>
      <w:r w:rsidR="00C363B4" w:rsidRPr="00363458">
        <w:t xml:space="preserve"> specifieke computersimulaties</w:t>
      </w:r>
      <w:r w:rsidR="00C363B4" w:rsidRPr="00071A71">
        <w:t xml:space="preserve">. </w:t>
      </w:r>
      <w:r w:rsidR="00C6301A" w:rsidRPr="00C363B4">
        <w:rPr>
          <w:highlight w:val="yellow"/>
        </w:rPr>
        <w:t xml:space="preserve"> </w:t>
      </w:r>
    </w:p>
    <w:p w14:paraId="62506645" w14:textId="77777777" w:rsidR="007201EC" w:rsidRPr="00B26A10" w:rsidRDefault="007201EC" w:rsidP="007201EC">
      <w:pPr>
        <w:pStyle w:val="Plattetekst"/>
      </w:pPr>
    </w:p>
    <w:p w14:paraId="41705C81" w14:textId="77777777" w:rsidR="007201EC" w:rsidRPr="00B26A10" w:rsidRDefault="007201EC" w:rsidP="007201EC">
      <w:pPr>
        <w:pStyle w:val="Plattetekst"/>
        <w:rPr>
          <w:i/>
          <w:iCs/>
        </w:rPr>
      </w:pPr>
      <w:r w:rsidRPr="00B26A10">
        <w:rPr>
          <w:i/>
          <w:iCs/>
        </w:rPr>
        <w:t>Spigot</w:t>
      </w:r>
    </w:p>
    <w:p w14:paraId="0E9988DF" w14:textId="77777777" w:rsidR="007201EC" w:rsidRPr="00B26A10" w:rsidRDefault="007201EC" w:rsidP="007201EC">
      <w:pPr>
        <w:pStyle w:val="Plattetekst"/>
      </w:pPr>
      <w:r w:rsidRPr="00B26A10">
        <w:t>Spigot treedt op bij het continu falen van een tank in een tankput. Door een lek (gat) in de tankwand ontstaat een straal waardoor een deel van de inhoud over de rand van de tankput spuit. De hoeveelheid die over de rand van de tankput stroomt is afhankelijk van de hoogte van de tankput, de hoogte van het vloeistofniveau ten opzichte van de tankput, de afstand van de tank tot de rand van de tankput en de diameter van de tank. Beide ontwikkelingen worden berekend.</w:t>
      </w:r>
    </w:p>
    <w:p w14:paraId="33249BD8" w14:textId="77777777" w:rsidR="007201EC" w:rsidRPr="00B26A10" w:rsidRDefault="007201EC" w:rsidP="007201EC">
      <w:pPr>
        <w:pStyle w:val="Plattetekst"/>
      </w:pPr>
    </w:p>
    <w:p w14:paraId="1E7B763A" w14:textId="77777777" w:rsidR="007201EC" w:rsidRPr="00A508FC" w:rsidRDefault="007201EC" w:rsidP="007201EC">
      <w:pPr>
        <w:pStyle w:val="Plattetekst"/>
        <w:ind w:left="1418" w:hanging="709"/>
      </w:pPr>
      <w:r w:rsidRPr="00A508FC">
        <w:t>V = At*(0.5 * h</w:t>
      </w:r>
      <w:r w:rsidRPr="00A508FC">
        <w:rPr>
          <w:rStyle w:val="BodytextSubscriptChar"/>
          <w:sz w:val="20"/>
        </w:rPr>
        <w:t>l</w:t>
      </w:r>
      <w:r w:rsidRPr="00A508FC">
        <w:t xml:space="preserve"> - ((4*L</w:t>
      </w:r>
      <w:r w:rsidRPr="00A508FC">
        <w:rPr>
          <w:rStyle w:val="BodytextSupersciptChar"/>
          <w:sz w:val="20"/>
        </w:rPr>
        <w:t>2</w:t>
      </w:r>
      <w:r w:rsidRPr="00A508FC">
        <w:t>) * ln((h</w:t>
      </w:r>
      <w:r w:rsidRPr="00A508FC">
        <w:rPr>
          <w:rStyle w:val="BodytextSubscriptChar"/>
          <w:sz w:val="20"/>
        </w:rPr>
        <w:t>max</w:t>
      </w:r>
      <w:r w:rsidRPr="00A508FC">
        <w:t xml:space="preserve"> / h</w:t>
      </w:r>
      <w:r w:rsidRPr="00A508FC">
        <w:rPr>
          <w:rStyle w:val="BodytextSubscriptChar"/>
          <w:sz w:val="20"/>
        </w:rPr>
        <w:t>min</w:t>
      </w:r>
      <w:r w:rsidRPr="00A508FC">
        <w:t>)/ (9*(h</w:t>
      </w:r>
      <w:r w:rsidRPr="00A508FC">
        <w:rPr>
          <w:rStyle w:val="BodytextSubscriptChar"/>
          <w:sz w:val="20"/>
        </w:rPr>
        <w:t>max</w:t>
      </w:r>
      <w:r w:rsidRPr="00A508FC">
        <w:t>-h</w:t>
      </w:r>
      <w:r w:rsidRPr="00A508FC">
        <w:rPr>
          <w:rStyle w:val="BodytextSubscriptChar"/>
          <w:sz w:val="20"/>
        </w:rPr>
        <w:t>min</w:t>
      </w:r>
      <w:r w:rsidRPr="00A508FC">
        <w:t>)))));</w:t>
      </w:r>
    </w:p>
    <w:p w14:paraId="017350DD" w14:textId="77777777" w:rsidR="007201EC" w:rsidRPr="00B26A10" w:rsidRDefault="007201EC" w:rsidP="007201EC">
      <w:pPr>
        <w:pStyle w:val="Plattetekst"/>
      </w:pPr>
      <w:r w:rsidRPr="00B26A10">
        <w:t>Met:</w:t>
      </w:r>
    </w:p>
    <w:p w14:paraId="3FF1CDD5" w14:textId="24AFDD8D" w:rsidR="007201EC" w:rsidRDefault="007201EC" w:rsidP="007201EC">
      <w:pPr>
        <w:pStyle w:val="Plattetekst"/>
        <w:ind w:left="1418" w:hanging="709"/>
      </w:pPr>
      <w:r w:rsidRPr="00B26A10">
        <w:t>V</w:t>
      </w:r>
      <w:r w:rsidRPr="00B26A10">
        <w:tab/>
        <w:t>: Volume over de tankput (m</w:t>
      </w:r>
      <w:r w:rsidRPr="00B26A10">
        <w:rPr>
          <w:vertAlign w:val="superscript"/>
        </w:rPr>
        <w:t>3</w:t>
      </w:r>
      <w:r w:rsidRPr="00B26A10">
        <w:t>)</w:t>
      </w:r>
    </w:p>
    <w:p w14:paraId="09D33FB8" w14:textId="4C34C39A" w:rsidR="00523987" w:rsidRPr="00B26A10" w:rsidRDefault="00523987" w:rsidP="007201EC">
      <w:pPr>
        <w:pStyle w:val="Plattetekst"/>
        <w:ind w:left="1418" w:hanging="709"/>
      </w:pPr>
      <w:r>
        <w:t>At</w:t>
      </w:r>
      <w:r>
        <w:tab/>
        <w:t>: Oppervlakte tank (</w:t>
      </w:r>
      <w:r w:rsidR="001341BB">
        <w:sym w:font="Symbol" w:char="F050"/>
      </w:r>
      <w:r>
        <w:t xml:space="preserve"> * R</w:t>
      </w:r>
      <w:r w:rsidRPr="00A7494E">
        <w:rPr>
          <w:vertAlign w:val="superscript"/>
        </w:rPr>
        <w:t>2</w:t>
      </w:r>
      <w:r>
        <w:t>)</w:t>
      </w:r>
    </w:p>
    <w:p w14:paraId="3A7229EA" w14:textId="3B2CFAB0" w:rsidR="007201EC" w:rsidRPr="00B26A10" w:rsidRDefault="007201EC" w:rsidP="007201EC">
      <w:pPr>
        <w:pStyle w:val="Plattetekst"/>
        <w:ind w:left="1418" w:hanging="709"/>
      </w:pPr>
      <w:r w:rsidRPr="00B26A10">
        <w:t>At</w:t>
      </w:r>
      <w:r w:rsidR="006D7C61" w:rsidRPr="00B26A10">
        <w:t>p</w:t>
      </w:r>
      <w:r w:rsidRPr="00B26A10">
        <w:tab/>
        <w:t xml:space="preserve">: </w:t>
      </w:r>
      <w:r w:rsidR="006D7C61" w:rsidRPr="00B26A10">
        <w:t>Netto o</w:t>
      </w:r>
      <w:r w:rsidRPr="00B26A10">
        <w:t>ppervlak grondvlak tank</w:t>
      </w:r>
      <w:r w:rsidR="006D7C61" w:rsidRPr="00B26A10">
        <w:t>put</w:t>
      </w:r>
      <w:r w:rsidRPr="00B26A10">
        <w:t xml:space="preserve"> (m</w:t>
      </w:r>
      <w:r w:rsidRPr="00B26A10">
        <w:rPr>
          <w:vertAlign w:val="superscript"/>
        </w:rPr>
        <w:t>2</w:t>
      </w:r>
      <w:r w:rsidRPr="00B26A10">
        <w:t>)</w:t>
      </w:r>
      <w:r w:rsidR="00CD7DC2" w:rsidRPr="00B26A10">
        <w:t xml:space="preserve"> </w:t>
      </w:r>
    </w:p>
    <w:p w14:paraId="48BECA87" w14:textId="77777777" w:rsidR="007201EC" w:rsidRPr="00B26A10" w:rsidRDefault="007201EC" w:rsidP="007201EC">
      <w:pPr>
        <w:pStyle w:val="Plattetekst"/>
        <w:ind w:left="1418" w:hanging="709"/>
      </w:pPr>
      <w:r w:rsidRPr="00B26A10">
        <w:t>h</w:t>
      </w:r>
      <w:r w:rsidRPr="00B26A10">
        <w:rPr>
          <w:rStyle w:val="BodytextSubscriptChar"/>
          <w:sz w:val="20"/>
        </w:rPr>
        <w:t>l</w:t>
      </w:r>
      <w:r w:rsidRPr="00B26A10">
        <w:rPr>
          <w:rStyle w:val="BodytextSubscriptChar"/>
          <w:sz w:val="20"/>
        </w:rPr>
        <w:tab/>
      </w:r>
      <w:r w:rsidRPr="00B26A10">
        <w:t>: Hoogte vloeistofspiegel tov. Tankputrand (m)</w:t>
      </w:r>
    </w:p>
    <w:p w14:paraId="5A6C72AF" w14:textId="77777777" w:rsidR="007201EC" w:rsidRPr="00B26A10" w:rsidRDefault="007201EC" w:rsidP="007201EC">
      <w:pPr>
        <w:pStyle w:val="Plattetekst"/>
        <w:ind w:left="1418" w:hanging="709"/>
      </w:pPr>
      <w:r w:rsidRPr="00B26A10">
        <w:t>R</w:t>
      </w:r>
      <w:r w:rsidRPr="00B26A10">
        <w:tab/>
        <w:t>: Straal opslagtank (m)</w:t>
      </w:r>
    </w:p>
    <w:p w14:paraId="0D789505" w14:textId="77777777" w:rsidR="007201EC" w:rsidRPr="00B26A10" w:rsidRDefault="007201EC" w:rsidP="007201EC">
      <w:pPr>
        <w:pStyle w:val="Plattetekst"/>
        <w:ind w:left="1418" w:hanging="709"/>
      </w:pPr>
      <w:r w:rsidRPr="00B26A10">
        <w:t>L</w:t>
      </w:r>
      <w:r w:rsidRPr="00B26A10">
        <w:tab/>
        <w:t>: Gemiddelde afstand tussen tankmuur en tank (m),</w:t>
      </w:r>
    </w:p>
    <w:p w14:paraId="65F99471" w14:textId="77777777" w:rsidR="007201EC" w:rsidRPr="00B26A10" w:rsidRDefault="007201EC" w:rsidP="007201EC">
      <w:pPr>
        <w:pStyle w:val="Plattetekst"/>
        <w:ind w:left="1418" w:hanging="709"/>
      </w:pPr>
      <w:r w:rsidRPr="00B26A10">
        <w:tab/>
        <w:t xml:space="preserve"> L wordt berekend met:</w:t>
      </w:r>
    </w:p>
    <w:p w14:paraId="32C092A9" w14:textId="7B2DF99B" w:rsidR="007201EC" w:rsidRPr="00B26A10" w:rsidRDefault="007201EC" w:rsidP="007201EC">
      <w:pPr>
        <w:pStyle w:val="Plattetekst"/>
        <w:ind w:left="1418" w:hanging="709"/>
      </w:pPr>
      <w:r w:rsidRPr="00B26A10">
        <w:tab/>
        <w:t xml:space="preserve"> L = </w:t>
      </w:r>
      <w:r w:rsidRPr="00B26A10">
        <w:sym w:font="Courier New" w:char="221A"/>
      </w:r>
      <w:r w:rsidRPr="00B26A10">
        <w:t>(At</w:t>
      </w:r>
      <w:r w:rsidR="00FC4B21">
        <w:t>p</w:t>
      </w:r>
      <w:r w:rsidRPr="00B26A10">
        <w:t>)/π - R</w:t>
      </w:r>
    </w:p>
    <w:p w14:paraId="20C72E8B" w14:textId="77777777" w:rsidR="007201EC" w:rsidRPr="00B26A10" w:rsidRDefault="007201EC" w:rsidP="007201EC">
      <w:pPr>
        <w:pStyle w:val="Plattetekst"/>
        <w:ind w:left="1418" w:hanging="709"/>
      </w:pPr>
      <w:r w:rsidRPr="00B26A10">
        <w:t>h</w:t>
      </w:r>
      <w:r w:rsidRPr="00B26A10">
        <w:rPr>
          <w:rStyle w:val="BodytextSubscriptChar"/>
          <w:sz w:val="20"/>
        </w:rPr>
        <w:t>min</w:t>
      </w:r>
      <w:r w:rsidRPr="00B26A10">
        <w:t>, h</w:t>
      </w:r>
      <w:r w:rsidRPr="00B26A10">
        <w:rPr>
          <w:rStyle w:val="BodytextSubscriptChar"/>
          <w:sz w:val="20"/>
        </w:rPr>
        <w:t>max</w:t>
      </w:r>
      <w:r w:rsidRPr="00B26A10">
        <w:rPr>
          <w:rStyle w:val="BodytextSubscriptChar"/>
          <w:sz w:val="20"/>
        </w:rPr>
        <w:tab/>
      </w:r>
      <w:r w:rsidRPr="00B26A10">
        <w:t>: hoogte waartussen uitstroming over de tankputrand plaatsvindt (m)</w:t>
      </w:r>
    </w:p>
    <w:p w14:paraId="14515979" w14:textId="77777777" w:rsidR="007201EC" w:rsidRPr="00B26A10" w:rsidRDefault="007201EC" w:rsidP="007201EC">
      <w:pPr>
        <w:pStyle w:val="Plattetekst"/>
        <w:ind w:left="1418" w:hanging="709"/>
      </w:pPr>
      <w:r w:rsidRPr="00B26A10">
        <w:tab/>
      </w:r>
      <w:r w:rsidRPr="00B26A10">
        <w:tab/>
      </w:r>
      <w:r w:rsidRPr="00B26A10">
        <w:tab/>
      </w:r>
    </w:p>
    <w:p w14:paraId="0FE23BAB" w14:textId="77777777" w:rsidR="007201EC" w:rsidRPr="00B26A10" w:rsidRDefault="007201EC" w:rsidP="007201EC">
      <w:pPr>
        <w:pStyle w:val="Plattetekst"/>
        <w:ind w:left="2138" w:firstLine="22"/>
      </w:pPr>
      <w:r w:rsidRPr="00B26A10">
        <w:t>h</w:t>
      </w:r>
      <w:r w:rsidRPr="00B26A10">
        <w:rPr>
          <w:rStyle w:val="BodytextSubscriptChar"/>
          <w:sz w:val="20"/>
        </w:rPr>
        <w:t>min</w:t>
      </w:r>
      <w:r w:rsidRPr="00B26A10">
        <w:t>, h</w:t>
      </w:r>
      <w:r w:rsidRPr="00B26A10">
        <w:rPr>
          <w:rStyle w:val="BodytextSubscriptChar"/>
          <w:sz w:val="20"/>
        </w:rPr>
        <w:t>max</w:t>
      </w:r>
      <w:r w:rsidRPr="00B26A10">
        <w:t xml:space="preserve"> worden berekend met:</w:t>
      </w:r>
    </w:p>
    <w:p w14:paraId="7517D840" w14:textId="77777777" w:rsidR="007201EC" w:rsidRPr="00B26A10" w:rsidRDefault="007201EC" w:rsidP="007201EC">
      <w:pPr>
        <w:pStyle w:val="Plattetekst"/>
        <w:ind w:left="1418" w:hanging="709"/>
        <w:rPr>
          <w:lang w:val="de-DE"/>
        </w:rPr>
      </w:pPr>
      <w:r w:rsidRPr="00B26A10">
        <w:tab/>
      </w:r>
      <w:r w:rsidRPr="00B26A10">
        <w:tab/>
      </w:r>
      <w:r w:rsidRPr="00B26A10">
        <w:tab/>
      </w:r>
      <w:r w:rsidRPr="00B26A10">
        <w:rPr>
          <w:lang w:val="de-DE"/>
        </w:rPr>
        <w:t>h</w:t>
      </w:r>
      <w:r w:rsidRPr="00B26A10">
        <w:rPr>
          <w:rStyle w:val="BodytextSubscriptChar"/>
          <w:sz w:val="20"/>
          <w:lang w:val="de-DE"/>
        </w:rPr>
        <w:t>max</w:t>
      </w:r>
      <w:r w:rsidRPr="00B26A10">
        <w:rPr>
          <w:lang w:val="de-DE"/>
        </w:rPr>
        <w:t xml:space="preserve"> = 0.5 * (h</w:t>
      </w:r>
      <w:r w:rsidRPr="00B26A10">
        <w:rPr>
          <w:rStyle w:val="BodytextSubscriptChar"/>
          <w:sz w:val="20"/>
          <w:lang w:val="de-DE"/>
        </w:rPr>
        <w:t>l</w:t>
      </w:r>
      <w:r w:rsidRPr="00B26A10">
        <w:rPr>
          <w:lang w:val="de-DE"/>
        </w:rPr>
        <w:t xml:space="preserve"> + </w:t>
      </w:r>
      <w:r w:rsidRPr="00B26A10">
        <w:sym w:font="Courier New" w:char="221A"/>
      </w:r>
      <w:r w:rsidRPr="00B26A10">
        <w:rPr>
          <w:lang w:val="de-DE"/>
        </w:rPr>
        <w:t xml:space="preserve"> (h</w:t>
      </w:r>
      <w:r w:rsidRPr="00B26A10">
        <w:rPr>
          <w:rStyle w:val="BodytextSubscriptChar"/>
          <w:sz w:val="20"/>
          <w:lang w:val="de-DE"/>
        </w:rPr>
        <w:t>l</w:t>
      </w:r>
      <w:r w:rsidRPr="00B26A10">
        <w:rPr>
          <w:rStyle w:val="BodytextSupersciptChar"/>
          <w:sz w:val="20"/>
          <w:lang w:val="de-DE"/>
        </w:rPr>
        <w:t>2</w:t>
      </w:r>
      <w:r w:rsidRPr="00B26A10">
        <w:rPr>
          <w:lang w:val="de-DE"/>
        </w:rPr>
        <w:t xml:space="preserve"> - (16*L</w:t>
      </w:r>
      <w:r w:rsidRPr="00B26A10">
        <w:rPr>
          <w:rStyle w:val="BodytextSupersciptChar"/>
          <w:sz w:val="20"/>
          <w:lang w:val="de-DE"/>
        </w:rPr>
        <w:t>2</w:t>
      </w:r>
      <w:r w:rsidRPr="00B26A10">
        <w:rPr>
          <w:lang w:val="de-DE"/>
        </w:rPr>
        <w:t>/9)));</w:t>
      </w:r>
    </w:p>
    <w:p w14:paraId="2ECFF3E1" w14:textId="77777777" w:rsidR="007201EC" w:rsidRPr="00B26A10" w:rsidRDefault="007201EC" w:rsidP="007201EC">
      <w:pPr>
        <w:pStyle w:val="Plattetekst"/>
        <w:ind w:left="1418" w:hanging="709"/>
        <w:rPr>
          <w:lang w:val="de-DE"/>
        </w:rPr>
      </w:pPr>
      <w:r w:rsidRPr="00B26A10">
        <w:rPr>
          <w:lang w:val="de-DE"/>
        </w:rPr>
        <w:tab/>
      </w:r>
      <w:r w:rsidRPr="00B26A10">
        <w:rPr>
          <w:lang w:val="de-DE"/>
        </w:rPr>
        <w:tab/>
      </w:r>
      <w:r w:rsidRPr="00B26A10">
        <w:rPr>
          <w:lang w:val="de-DE"/>
        </w:rPr>
        <w:tab/>
        <w:t>h</w:t>
      </w:r>
      <w:r w:rsidRPr="00B26A10">
        <w:rPr>
          <w:rStyle w:val="BodytextSubscriptChar"/>
          <w:sz w:val="20"/>
          <w:lang w:val="de-DE"/>
        </w:rPr>
        <w:t>min</w:t>
      </w:r>
      <w:r w:rsidRPr="00B26A10">
        <w:rPr>
          <w:lang w:val="de-DE"/>
        </w:rPr>
        <w:t xml:space="preserve"> = 0.5 * (h</w:t>
      </w:r>
      <w:r w:rsidRPr="00B26A10">
        <w:rPr>
          <w:rStyle w:val="BodytextSubscriptChar"/>
          <w:sz w:val="20"/>
          <w:lang w:val="de-DE"/>
        </w:rPr>
        <w:t>l</w:t>
      </w:r>
      <w:r w:rsidRPr="00B26A10">
        <w:rPr>
          <w:lang w:val="de-DE"/>
        </w:rPr>
        <w:t xml:space="preserve"> - </w:t>
      </w:r>
      <w:r w:rsidRPr="00B26A10">
        <w:sym w:font="Courier New" w:char="221A"/>
      </w:r>
      <w:r w:rsidRPr="00B26A10">
        <w:rPr>
          <w:lang w:val="de-DE"/>
        </w:rPr>
        <w:t>(h</w:t>
      </w:r>
      <w:r w:rsidRPr="00B26A10">
        <w:rPr>
          <w:rStyle w:val="BodytextSubscriptChar"/>
          <w:sz w:val="20"/>
          <w:lang w:val="de-DE"/>
        </w:rPr>
        <w:t>l</w:t>
      </w:r>
      <w:r w:rsidRPr="00B26A10">
        <w:rPr>
          <w:rStyle w:val="BodytextSupersciptChar"/>
          <w:sz w:val="20"/>
          <w:lang w:val="de-DE"/>
        </w:rPr>
        <w:t>2</w:t>
      </w:r>
      <w:r w:rsidRPr="00B26A10">
        <w:rPr>
          <w:lang w:val="de-DE"/>
        </w:rPr>
        <w:t xml:space="preserve"> - (16*L</w:t>
      </w:r>
      <w:r w:rsidRPr="00B26A10">
        <w:rPr>
          <w:rStyle w:val="BodytextSupersciptChar"/>
          <w:sz w:val="20"/>
          <w:lang w:val="de-DE"/>
        </w:rPr>
        <w:t>2</w:t>
      </w:r>
      <w:r w:rsidRPr="00B26A10">
        <w:rPr>
          <w:lang w:val="de-DE"/>
        </w:rPr>
        <w:t>/9)));</w:t>
      </w:r>
    </w:p>
    <w:p w14:paraId="7ACBD67A" w14:textId="77777777" w:rsidR="007201EC" w:rsidRPr="00B26A10" w:rsidRDefault="007201EC" w:rsidP="007201EC">
      <w:pPr>
        <w:pStyle w:val="Plattetekst"/>
        <w:rPr>
          <w:lang w:val="de-DE"/>
        </w:rPr>
      </w:pPr>
    </w:p>
    <w:p w14:paraId="78EFFB0E" w14:textId="77777777" w:rsidR="007201EC" w:rsidRPr="00B26A10" w:rsidRDefault="007201EC" w:rsidP="007201EC">
      <w:pPr>
        <w:pStyle w:val="Plattetekst"/>
      </w:pPr>
      <w:r w:rsidRPr="00B26A10">
        <w:t>Bij brandbare stoffen wordt rekening gehouden met een brandscenario. Hierbij wordt alleen gekeken naar de tankputbrand. De ontwikkelingen zijn afhankelijk van de brandduur. De brandduur wordt bepaald uit de hoeveelheid brandbaar materiaal en het oppervlak van de plasbrand. De benadering is uitgewerkt in bijlage 2. Als de brandduur langer is dan de kritieke brandduur wordt rekening gehouden met het vrijkomen van de inhoud van een van de overige tanks.</w:t>
      </w:r>
    </w:p>
    <w:p w14:paraId="297F484A" w14:textId="77777777" w:rsidR="007201EC" w:rsidRPr="00B26A10" w:rsidRDefault="007201EC" w:rsidP="007201EC">
      <w:pPr>
        <w:pStyle w:val="Plattetekst"/>
      </w:pPr>
      <w:r w:rsidRPr="00B26A10">
        <w:t xml:space="preserve"> </w:t>
      </w:r>
    </w:p>
    <w:p w14:paraId="130510A2" w14:textId="77777777" w:rsidR="007201EC" w:rsidRPr="00B26A10" w:rsidRDefault="007201EC" w:rsidP="007201EC">
      <w:pPr>
        <w:pStyle w:val="Plattetekst"/>
      </w:pPr>
      <w:r w:rsidRPr="00B26A10">
        <w:t>De hoeveelheid bluswater wordt vastgesteld uit de brandduur en het oppervlak van de brand. De benadering is uitgewerkt in bijlage 2. Als de brandduur groter is dan een minimum brandduur, wordt aangenomen dat alle in de tankput aanwezige tanks worden gekoeld met water. De hoeveelheid koelwater per oppervlak tankwand bedraagt 10 l/m</w:t>
      </w:r>
      <w:r w:rsidRPr="00B26A10">
        <w:rPr>
          <w:vertAlign w:val="superscript"/>
        </w:rPr>
        <w:t>2</w:t>
      </w:r>
      <w:r w:rsidRPr="00B26A10">
        <w:t>/min.</w:t>
      </w:r>
    </w:p>
    <w:p w14:paraId="445BD0D9" w14:textId="77777777" w:rsidR="00521DCB" w:rsidRPr="00B26A10" w:rsidRDefault="00521DCB" w:rsidP="00A12D7B">
      <w:pPr>
        <w:pStyle w:val="Plattetekst"/>
      </w:pPr>
    </w:p>
    <w:p w14:paraId="1167DEF0" w14:textId="77777777" w:rsidR="009776C3" w:rsidRPr="00B26A10" w:rsidRDefault="009776C3" w:rsidP="00A12D7B">
      <w:pPr>
        <w:pStyle w:val="Plattetekst"/>
      </w:pPr>
    </w:p>
    <w:p w14:paraId="58E06950" w14:textId="31E606C7" w:rsidR="001467FE" w:rsidRPr="00B26A10" w:rsidRDefault="001467FE" w:rsidP="00E62C2B">
      <w:pPr>
        <w:pStyle w:val="Kop2"/>
        <w:ind w:firstLine="0"/>
      </w:pPr>
      <w:bookmarkStart w:id="432" w:name="_Toc124831496"/>
      <w:bookmarkStart w:id="433" w:name="_Toc152424691"/>
      <w:bookmarkStart w:id="434" w:name="_Toc65857916"/>
      <w:r w:rsidRPr="00B26A10">
        <w:t>Stukgoedopslag</w:t>
      </w:r>
      <w:bookmarkEnd w:id="432"/>
      <w:bookmarkEnd w:id="433"/>
      <w:bookmarkEnd w:id="434"/>
    </w:p>
    <w:p w14:paraId="343510E2" w14:textId="5BEAC73A" w:rsidR="001467FE" w:rsidRPr="00B26A10" w:rsidRDefault="001467FE" w:rsidP="00E62C2B">
      <w:pPr>
        <w:pStyle w:val="Kop3"/>
        <w:ind w:firstLine="0"/>
      </w:pPr>
      <w:bookmarkStart w:id="435" w:name="_Toc124831497"/>
      <w:bookmarkStart w:id="436" w:name="_Toc152424692"/>
      <w:bookmarkStart w:id="437" w:name="_Toc65857917"/>
      <w:r w:rsidRPr="00B26A10">
        <w:t>Algemene beschrijving</w:t>
      </w:r>
      <w:bookmarkEnd w:id="435"/>
      <w:bookmarkEnd w:id="436"/>
      <w:bookmarkEnd w:id="437"/>
    </w:p>
    <w:p w14:paraId="72D57A60" w14:textId="77777777" w:rsidR="009B541F" w:rsidRPr="00B26A10" w:rsidRDefault="009B541F" w:rsidP="009B541F">
      <w:pPr>
        <w:pStyle w:val="Plattetekst"/>
      </w:pPr>
    </w:p>
    <w:p w14:paraId="02C4B1A2" w14:textId="77777777" w:rsidR="001467FE" w:rsidRPr="00B26A10" w:rsidRDefault="00951731" w:rsidP="00A12D7B">
      <w:pPr>
        <w:pStyle w:val="Plattetekst"/>
      </w:pPr>
      <w:r w:rsidRPr="00B26A10">
        <w:rPr>
          <w:noProof/>
          <w:lang w:eastAsia="nl-NL"/>
        </w:rPr>
        <w:drawing>
          <wp:anchor distT="0" distB="0" distL="114300" distR="114300" simplePos="0" relativeHeight="251632128" behindDoc="1" locked="0" layoutInCell="1" allowOverlap="1" wp14:anchorId="48C3AD70" wp14:editId="15E171CA">
            <wp:simplePos x="0" y="0"/>
            <wp:positionH relativeFrom="column">
              <wp:posOffset>-371475</wp:posOffset>
            </wp:positionH>
            <wp:positionV relativeFrom="paragraph">
              <wp:posOffset>64770</wp:posOffset>
            </wp:positionV>
            <wp:extent cx="285750" cy="266700"/>
            <wp:effectExtent l="0" t="0" r="0" b="0"/>
            <wp:wrapNone/>
            <wp:docPr id="905"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Een stukgoed opslag is een deel van het bedrijfsterrein waar stukgoederen word</w:t>
      </w:r>
      <w:r w:rsidR="00521DCB" w:rsidRPr="00B26A10">
        <w:t>en</w:t>
      </w:r>
      <w:r w:rsidR="001467FE" w:rsidRPr="00B26A10">
        <w:t xml:space="preserve"> opgeslagen. </w:t>
      </w:r>
      <w:r w:rsidR="00521DCB" w:rsidRPr="00B26A10">
        <w:t>Bijvoorbeeld</w:t>
      </w:r>
      <w:r w:rsidR="001467FE" w:rsidRPr="00B26A10">
        <w:t xml:space="preserve"> een loods of een buitenopslag. Bij het plaatsen van een stukgoedopslag wordt alleen het gebouw/terrein gedefinieerd. Aan een stukgoedopslag moet tenminste een </w:t>
      </w:r>
      <w:r w:rsidR="001467FE" w:rsidRPr="00B26A10">
        <w:rPr>
          <w:u w:val="single"/>
        </w:rPr>
        <w:t>opslagsectie</w:t>
      </w:r>
      <w:r w:rsidR="001467FE" w:rsidRPr="00B26A10">
        <w:t xml:space="preserve"> worden toegekend. Er kunnen meerdere secties worden toegekend.</w:t>
      </w:r>
    </w:p>
    <w:p w14:paraId="4EDF57F6" w14:textId="77777777" w:rsidR="001467FE" w:rsidRPr="00B26A10" w:rsidRDefault="001467FE" w:rsidP="00A12D7B">
      <w:pPr>
        <w:pStyle w:val="Plattetekst"/>
      </w:pPr>
    </w:p>
    <w:p w14:paraId="693E567A" w14:textId="77777777" w:rsidR="001467FE" w:rsidRPr="00B26A10" w:rsidRDefault="001467FE" w:rsidP="00A12D7B">
      <w:pPr>
        <w:pStyle w:val="Plattetekst"/>
      </w:pPr>
    </w:p>
    <w:p w14:paraId="17887C8F" w14:textId="2C9D2805" w:rsidR="001467FE" w:rsidRPr="00B26A10" w:rsidRDefault="001467FE" w:rsidP="00E62C2B">
      <w:pPr>
        <w:pStyle w:val="Kop3"/>
        <w:ind w:firstLine="0"/>
      </w:pPr>
      <w:bookmarkStart w:id="438" w:name="_Toc124831498"/>
      <w:bookmarkStart w:id="439" w:name="_Toc152424693"/>
      <w:bookmarkStart w:id="440" w:name="_Toc65857918"/>
      <w:r w:rsidRPr="00B26A10">
        <w:t>Eigenschappen</w:t>
      </w:r>
      <w:bookmarkEnd w:id="438"/>
      <w:bookmarkEnd w:id="439"/>
      <w:bookmarkEnd w:id="440"/>
    </w:p>
    <w:p w14:paraId="6A1F458D" w14:textId="77777777" w:rsidR="001467FE" w:rsidRPr="00B26A10" w:rsidRDefault="001467FE" w:rsidP="00A12D7B">
      <w:pPr>
        <w:pStyle w:val="Plattetekst"/>
      </w:pPr>
    </w:p>
    <w:tbl>
      <w:tblPr>
        <w:tblW w:w="4860"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189"/>
        <w:gridCol w:w="1825"/>
        <w:gridCol w:w="913"/>
        <w:gridCol w:w="21"/>
        <w:gridCol w:w="3632"/>
        <w:gridCol w:w="913"/>
      </w:tblGrid>
      <w:tr w:rsidR="007C2084" w:rsidRPr="00B26A10" w14:paraId="2384997F" w14:textId="77777777">
        <w:trPr>
          <w:cantSplit/>
          <w:tblHeader/>
        </w:trPr>
        <w:tc>
          <w:tcPr>
            <w:tcW w:w="1153" w:type="pct"/>
            <w:shd w:val="clear" w:color="auto" w:fill="auto"/>
            <w:noWrap/>
          </w:tcPr>
          <w:p w14:paraId="4CBC16A0" w14:textId="77777777" w:rsidR="007C2084" w:rsidRPr="00B26A10" w:rsidRDefault="007C2084" w:rsidP="001A6872">
            <w:pPr>
              <w:pStyle w:val="TableTextHeader"/>
              <w:rPr>
                <w:rFonts w:ascii="Helvetica" w:hAnsi="Helvetica"/>
                <w:sz w:val="20"/>
              </w:rPr>
            </w:pPr>
            <w:r w:rsidRPr="00B26A10">
              <w:rPr>
                <w:rFonts w:ascii="Helvetica" w:hAnsi="Helvetica"/>
                <w:sz w:val="20"/>
              </w:rPr>
              <w:t>Eigenschap</w:t>
            </w:r>
          </w:p>
        </w:tc>
        <w:tc>
          <w:tcPr>
            <w:tcW w:w="961" w:type="pct"/>
            <w:shd w:val="clear" w:color="auto" w:fill="auto"/>
            <w:noWrap/>
          </w:tcPr>
          <w:p w14:paraId="66BCE13F" w14:textId="77777777" w:rsidR="007C2084" w:rsidRPr="00B26A10" w:rsidRDefault="007C2084"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1" w:type="pct"/>
            <w:shd w:val="clear" w:color="auto" w:fill="auto"/>
            <w:noWrap/>
          </w:tcPr>
          <w:p w14:paraId="771A2804" w14:textId="77777777" w:rsidR="007C2084" w:rsidRPr="00B26A10" w:rsidRDefault="007C2084"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4" w:type="pct"/>
            <w:gridSpan w:val="2"/>
            <w:shd w:val="clear" w:color="auto" w:fill="auto"/>
          </w:tcPr>
          <w:p w14:paraId="417E2481" w14:textId="77777777" w:rsidR="007C2084" w:rsidRPr="00B26A10" w:rsidRDefault="007C2084" w:rsidP="001A6872">
            <w:pPr>
              <w:pStyle w:val="TableTextHeader"/>
              <w:rPr>
                <w:rFonts w:ascii="Helvetica" w:hAnsi="Helvetica"/>
                <w:sz w:val="20"/>
              </w:rPr>
            </w:pPr>
            <w:r w:rsidRPr="00B26A10">
              <w:rPr>
                <w:rFonts w:ascii="Helvetica" w:hAnsi="Helvetica"/>
                <w:sz w:val="20"/>
              </w:rPr>
              <w:t>Omschrijving</w:t>
            </w:r>
          </w:p>
        </w:tc>
        <w:tc>
          <w:tcPr>
            <w:tcW w:w="481" w:type="pct"/>
            <w:shd w:val="clear" w:color="auto" w:fill="auto"/>
          </w:tcPr>
          <w:p w14:paraId="1F4B36DE" w14:textId="77777777" w:rsidR="007C2084" w:rsidRPr="00B26A10" w:rsidRDefault="007C2084"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7C2084" w:rsidRPr="00B26A10" w14:paraId="7F057864" w14:textId="77777777">
        <w:trPr>
          <w:cantSplit/>
        </w:trPr>
        <w:tc>
          <w:tcPr>
            <w:tcW w:w="1153" w:type="pct"/>
            <w:shd w:val="clear" w:color="auto" w:fill="auto"/>
          </w:tcPr>
          <w:p w14:paraId="3101757A" w14:textId="77777777" w:rsidR="001467FE" w:rsidRPr="00B26A10" w:rsidRDefault="001467FE" w:rsidP="00A12D7B">
            <w:pPr>
              <w:pStyle w:val="TableText"/>
              <w:rPr>
                <w:rFonts w:cs="Arial"/>
                <w:sz w:val="20"/>
              </w:rPr>
            </w:pPr>
            <w:r w:rsidRPr="00B26A10">
              <w:rPr>
                <w:rFonts w:cs="Arial"/>
                <w:sz w:val="20"/>
              </w:rPr>
              <w:t>Naam</w:t>
            </w:r>
          </w:p>
        </w:tc>
        <w:tc>
          <w:tcPr>
            <w:tcW w:w="961" w:type="pct"/>
            <w:shd w:val="clear" w:color="auto" w:fill="auto"/>
          </w:tcPr>
          <w:p w14:paraId="2004A915" w14:textId="77777777" w:rsidR="001467FE" w:rsidRPr="00B26A10" w:rsidRDefault="001467FE" w:rsidP="00A12D7B">
            <w:pPr>
              <w:pStyle w:val="TableText"/>
              <w:rPr>
                <w:rFonts w:cs="Arial"/>
                <w:sz w:val="20"/>
              </w:rPr>
            </w:pPr>
            <w:r w:rsidRPr="00B26A10">
              <w:rPr>
                <w:rFonts w:cs="Arial"/>
                <w:sz w:val="20"/>
              </w:rPr>
              <w:t>Stukgoedopslag</w:t>
            </w:r>
          </w:p>
        </w:tc>
        <w:tc>
          <w:tcPr>
            <w:tcW w:w="492" w:type="pct"/>
            <w:gridSpan w:val="2"/>
            <w:shd w:val="clear" w:color="auto" w:fill="auto"/>
          </w:tcPr>
          <w:p w14:paraId="6DD74359" w14:textId="77777777" w:rsidR="001467FE" w:rsidRPr="00B26A10" w:rsidRDefault="001467FE" w:rsidP="00A12D7B">
            <w:pPr>
              <w:pStyle w:val="TableText"/>
              <w:rPr>
                <w:rFonts w:cs="Arial"/>
                <w:sz w:val="20"/>
              </w:rPr>
            </w:pPr>
          </w:p>
        </w:tc>
        <w:tc>
          <w:tcPr>
            <w:tcW w:w="1912" w:type="pct"/>
            <w:shd w:val="clear" w:color="auto" w:fill="auto"/>
          </w:tcPr>
          <w:p w14:paraId="763F9A6D" w14:textId="77777777" w:rsidR="001467FE" w:rsidRPr="00B26A10" w:rsidRDefault="001467FE" w:rsidP="00A12D7B">
            <w:pPr>
              <w:pStyle w:val="TableText"/>
              <w:rPr>
                <w:sz w:val="20"/>
              </w:rPr>
            </w:pPr>
            <w:r w:rsidRPr="00B26A10">
              <w:rPr>
                <w:sz w:val="20"/>
              </w:rPr>
              <w:t>Vrij door de gebruiker te kiezen naam. Het maximaal aantal tekens bedraagt 128.</w:t>
            </w:r>
            <w:r w:rsidR="00D92DC7" w:rsidRPr="00B26A10">
              <w:rPr>
                <w:sz w:val="20"/>
              </w:rPr>
              <w:t xml:space="preserve"> </w:t>
            </w:r>
            <w:r w:rsidR="00D92DC7" w:rsidRPr="00B26A10">
              <w:rPr>
                <w:rFonts w:cs="Arial"/>
                <w:sz w:val="20"/>
              </w:rPr>
              <w:t>De ingevulde naam moet uniek zijn binnen de installaties van de unit.</w:t>
            </w:r>
          </w:p>
        </w:tc>
        <w:tc>
          <w:tcPr>
            <w:tcW w:w="481" w:type="pct"/>
            <w:shd w:val="clear" w:color="auto" w:fill="auto"/>
          </w:tcPr>
          <w:p w14:paraId="0114336C" w14:textId="77777777" w:rsidR="001467FE" w:rsidRPr="00B26A10" w:rsidRDefault="00D92DC7" w:rsidP="00A12D7B">
            <w:pPr>
              <w:pStyle w:val="TableText"/>
              <w:rPr>
                <w:sz w:val="20"/>
              </w:rPr>
            </w:pPr>
            <w:r w:rsidRPr="00B26A10">
              <w:rPr>
                <w:sz w:val="20"/>
              </w:rPr>
              <w:t>Ja</w:t>
            </w:r>
          </w:p>
        </w:tc>
      </w:tr>
      <w:tr w:rsidR="007C2084" w:rsidRPr="00B26A10" w14:paraId="01FDBBE7" w14:textId="77777777">
        <w:trPr>
          <w:cantSplit/>
        </w:trPr>
        <w:tc>
          <w:tcPr>
            <w:tcW w:w="1153" w:type="pct"/>
            <w:shd w:val="clear" w:color="auto" w:fill="auto"/>
          </w:tcPr>
          <w:p w14:paraId="0FE8A372" w14:textId="77777777" w:rsidR="001467FE" w:rsidRPr="00B26A10" w:rsidRDefault="001467FE" w:rsidP="00A12D7B">
            <w:pPr>
              <w:pStyle w:val="TableText"/>
              <w:rPr>
                <w:rFonts w:cs="Arial"/>
                <w:sz w:val="20"/>
              </w:rPr>
            </w:pPr>
            <w:r w:rsidRPr="00B26A10">
              <w:rPr>
                <w:rFonts w:cs="Arial"/>
                <w:sz w:val="20"/>
              </w:rPr>
              <w:t>Omschrijving</w:t>
            </w:r>
          </w:p>
        </w:tc>
        <w:tc>
          <w:tcPr>
            <w:tcW w:w="961" w:type="pct"/>
            <w:shd w:val="clear" w:color="auto" w:fill="auto"/>
          </w:tcPr>
          <w:p w14:paraId="6AD308E1"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3D088FFB" w14:textId="77777777" w:rsidR="001467FE" w:rsidRPr="00B26A10" w:rsidRDefault="001467FE" w:rsidP="00A12D7B">
            <w:pPr>
              <w:pStyle w:val="TableText"/>
              <w:rPr>
                <w:rFonts w:cs="Arial"/>
                <w:sz w:val="20"/>
              </w:rPr>
            </w:pPr>
          </w:p>
        </w:tc>
        <w:tc>
          <w:tcPr>
            <w:tcW w:w="1912" w:type="pct"/>
            <w:shd w:val="clear" w:color="auto" w:fill="auto"/>
          </w:tcPr>
          <w:p w14:paraId="0C886DEC" w14:textId="77777777" w:rsidR="001467FE" w:rsidRPr="00B26A10" w:rsidRDefault="001467FE" w:rsidP="00A12D7B">
            <w:pPr>
              <w:pStyle w:val="TableText"/>
              <w:rPr>
                <w:sz w:val="20"/>
              </w:rPr>
            </w:pPr>
            <w:r w:rsidRPr="00B26A10">
              <w:rPr>
                <w:sz w:val="20"/>
              </w:rPr>
              <w:t>Vrij door de gebruiker te kiezen omschrijving. Het maximaal aantal tekens bedraagt 128.</w:t>
            </w:r>
          </w:p>
        </w:tc>
        <w:tc>
          <w:tcPr>
            <w:tcW w:w="481" w:type="pct"/>
            <w:shd w:val="clear" w:color="auto" w:fill="auto"/>
          </w:tcPr>
          <w:p w14:paraId="68EDB320" w14:textId="77777777" w:rsidR="001467FE" w:rsidRPr="00B26A10" w:rsidRDefault="00EF6648" w:rsidP="00A12D7B">
            <w:pPr>
              <w:pStyle w:val="TableText"/>
              <w:rPr>
                <w:sz w:val="20"/>
              </w:rPr>
            </w:pPr>
            <w:r w:rsidRPr="00B26A10">
              <w:rPr>
                <w:sz w:val="20"/>
              </w:rPr>
              <w:t>Ja</w:t>
            </w:r>
          </w:p>
        </w:tc>
      </w:tr>
      <w:tr w:rsidR="007C2084" w:rsidRPr="00B26A10" w14:paraId="550CA7B2" w14:textId="77777777">
        <w:trPr>
          <w:cantSplit/>
        </w:trPr>
        <w:tc>
          <w:tcPr>
            <w:tcW w:w="1153" w:type="pct"/>
            <w:shd w:val="clear" w:color="auto" w:fill="auto"/>
          </w:tcPr>
          <w:p w14:paraId="7E1E4842" w14:textId="77777777" w:rsidR="001467FE" w:rsidRPr="00B26A10" w:rsidRDefault="001467FE" w:rsidP="00A12D7B">
            <w:pPr>
              <w:pStyle w:val="TableText"/>
              <w:rPr>
                <w:rFonts w:cs="Arial"/>
                <w:sz w:val="20"/>
              </w:rPr>
            </w:pPr>
            <w:r w:rsidRPr="00B26A10">
              <w:rPr>
                <w:rFonts w:cs="Arial"/>
                <w:sz w:val="20"/>
              </w:rPr>
              <w:t>Type loods</w:t>
            </w:r>
          </w:p>
        </w:tc>
        <w:tc>
          <w:tcPr>
            <w:tcW w:w="961" w:type="pct"/>
            <w:shd w:val="clear" w:color="auto" w:fill="auto"/>
          </w:tcPr>
          <w:p w14:paraId="6AC706C9"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705C32B2" w14:textId="77777777" w:rsidR="001467FE" w:rsidRPr="00B26A10" w:rsidRDefault="001467FE" w:rsidP="00A12D7B">
            <w:pPr>
              <w:pStyle w:val="TableText"/>
              <w:rPr>
                <w:rFonts w:cs="Arial"/>
                <w:sz w:val="20"/>
              </w:rPr>
            </w:pPr>
          </w:p>
        </w:tc>
        <w:tc>
          <w:tcPr>
            <w:tcW w:w="1912" w:type="pct"/>
            <w:shd w:val="clear" w:color="auto" w:fill="auto"/>
          </w:tcPr>
          <w:p w14:paraId="1C11C33D" w14:textId="77777777" w:rsidR="001467FE" w:rsidRPr="00B26A10" w:rsidRDefault="009B541F" w:rsidP="00A12D7B">
            <w:pPr>
              <w:pStyle w:val="TableText"/>
              <w:rPr>
                <w:sz w:val="20"/>
              </w:rPr>
            </w:pPr>
            <w:r w:rsidRPr="00B26A10">
              <w:rPr>
                <w:sz w:val="20"/>
              </w:rPr>
              <w:t>Het</w:t>
            </w:r>
            <w:r w:rsidR="005F763F" w:rsidRPr="00B26A10">
              <w:rPr>
                <w:sz w:val="20"/>
              </w:rPr>
              <w:t xml:space="preserve"> type loods moet hier worden geselecteerd. </w:t>
            </w:r>
            <w:r w:rsidRPr="00B26A10">
              <w:rPr>
                <w:rFonts w:cs="Arial"/>
                <w:sz w:val="20"/>
              </w:rPr>
              <w:t>De standaard</w:t>
            </w:r>
            <w:r w:rsidR="005F763F" w:rsidRPr="00B26A10">
              <w:rPr>
                <w:rFonts w:cs="Arial"/>
                <w:sz w:val="20"/>
              </w:rPr>
              <w:t xml:space="preserve">waarde is: </w:t>
            </w:r>
            <w:r w:rsidR="005F763F" w:rsidRPr="00B26A10">
              <w:rPr>
                <w:rFonts w:cs="Arial"/>
                <w:sz w:val="20"/>
                <w:u w:val="single"/>
              </w:rPr>
              <w:t>Niet ingevuld</w:t>
            </w:r>
            <w:r w:rsidR="005F763F" w:rsidRPr="00B26A10">
              <w:rPr>
                <w:rFonts w:cs="Arial"/>
                <w:sz w:val="20"/>
              </w:rPr>
              <w:t xml:space="preserve">. De gebruiker is verplicht een andere waarde te kiezen. </w:t>
            </w:r>
            <w:r w:rsidR="00787A2F" w:rsidRPr="00B26A10">
              <w:rPr>
                <w:sz w:val="20"/>
              </w:rPr>
              <w:t xml:space="preserve">De gebruiker kan kiezen uit: </w:t>
            </w:r>
            <w:r w:rsidR="00787A2F" w:rsidRPr="00B26A10">
              <w:rPr>
                <w:sz w:val="20"/>
                <w:u w:val="single"/>
              </w:rPr>
              <w:t>Loods</w:t>
            </w:r>
            <w:r w:rsidR="00787A2F" w:rsidRPr="00B26A10">
              <w:rPr>
                <w:sz w:val="20"/>
              </w:rPr>
              <w:t xml:space="preserve">; </w:t>
            </w:r>
            <w:r w:rsidR="00787A2F" w:rsidRPr="00B26A10">
              <w:rPr>
                <w:sz w:val="20"/>
                <w:u w:val="single"/>
              </w:rPr>
              <w:t>Buitenopslag</w:t>
            </w:r>
            <w:r w:rsidR="00787A2F" w:rsidRPr="00B26A10">
              <w:rPr>
                <w:sz w:val="20"/>
              </w:rPr>
              <w:t xml:space="preserve">; </w:t>
            </w:r>
            <w:r w:rsidR="001C7F8A" w:rsidRPr="00B26A10">
              <w:rPr>
                <w:sz w:val="20"/>
                <w:u w:val="single"/>
              </w:rPr>
              <w:t>PGS</w:t>
            </w:r>
            <w:r w:rsidR="005F763F" w:rsidRPr="00B26A10">
              <w:rPr>
                <w:sz w:val="20"/>
                <w:u w:val="single"/>
              </w:rPr>
              <w:t>15</w:t>
            </w:r>
            <w:r w:rsidR="00972CD6" w:rsidRPr="00B26A10">
              <w:rPr>
                <w:sz w:val="20"/>
                <w:u w:val="single"/>
              </w:rPr>
              <w:t xml:space="preserve"> &lt; 10 ton</w:t>
            </w:r>
            <w:r w:rsidR="005F763F" w:rsidRPr="00B26A10">
              <w:rPr>
                <w:sz w:val="20"/>
              </w:rPr>
              <w:t xml:space="preserve">; </w:t>
            </w:r>
            <w:r w:rsidR="001C7F8A" w:rsidRPr="00B26A10">
              <w:rPr>
                <w:sz w:val="20"/>
                <w:u w:val="single"/>
              </w:rPr>
              <w:t>PGS</w:t>
            </w:r>
            <w:r w:rsidR="005F763F" w:rsidRPr="00B26A10">
              <w:rPr>
                <w:sz w:val="20"/>
                <w:u w:val="single"/>
              </w:rPr>
              <w:t>15</w:t>
            </w:r>
            <w:r w:rsidR="00972CD6" w:rsidRPr="00B26A10">
              <w:rPr>
                <w:sz w:val="20"/>
                <w:u w:val="single"/>
              </w:rPr>
              <w:t xml:space="preserve"> &gt; 10 ton</w:t>
            </w:r>
            <w:r w:rsidR="005F763F" w:rsidRPr="00B26A10">
              <w:rPr>
                <w:sz w:val="20"/>
              </w:rPr>
              <w:t xml:space="preserve">; </w:t>
            </w:r>
            <w:r w:rsidR="001C7F8A" w:rsidRPr="00B26A10">
              <w:rPr>
                <w:sz w:val="20"/>
                <w:u w:val="single"/>
              </w:rPr>
              <w:t>CPR</w:t>
            </w:r>
            <w:r w:rsidR="005F763F" w:rsidRPr="00B26A10">
              <w:rPr>
                <w:sz w:val="20"/>
                <w:u w:val="single"/>
              </w:rPr>
              <w:t>15-3</w:t>
            </w:r>
            <w:r w:rsidR="001C7F8A" w:rsidRPr="00B26A10">
              <w:rPr>
                <w:sz w:val="20"/>
                <w:u w:val="single"/>
              </w:rPr>
              <w:t xml:space="preserve"> (oud)</w:t>
            </w:r>
            <w:r w:rsidR="005F763F" w:rsidRPr="00B26A10">
              <w:rPr>
                <w:sz w:val="20"/>
              </w:rPr>
              <w:t>.</w:t>
            </w:r>
            <w:r w:rsidR="004477C1" w:rsidRPr="00B26A10">
              <w:rPr>
                <w:sz w:val="20"/>
              </w:rPr>
              <w:t xml:space="preserve"> Voor alle typen loodsen wordt een faalkans van 0,00088 aangehouden.</w:t>
            </w:r>
          </w:p>
        </w:tc>
        <w:tc>
          <w:tcPr>
            <w:tcW w:w="481" w:type="pct"/>
            <w:shd w:val="clear" w:color="auto" w:fill="auto"/>
          </w:tcPr>
          <w:p w14:paraId="707BB647" w14:textId="77777777" w:rsidR="001467FE" w:rsidRPr="00B26A10" w:rsidRDefault="001467FE" w:rsidP="00A12D7B">
            <w:pPr>
              <w:pStyle w:val="TableText"/>
              <w:rPr>
                <w:sz w:val="20"/>
              </w:rPr>
            </w:pPr>
            <w:r w:rsidRPr="00B26A10">
              <w:rPr>
                <w:sz w:val="20"/>
              </w:rPr>
              <w:t>Ja</w:t>
            </w:r>
          </w:p>
        </w:tc>
      </w:tr>
      <w:tr w:rsidR="007C2084" w:rsidRPr="00B26A10" w14:paraId="13B8B3F0" w14:textId="77777777" w:rsidTr="00C777BC">
        <w:trPr>
          <w:cantSplit/>
          <w:trHeight w:val="294"/>
        </w:trPr>
        <w:tc>
          <w:tcPr>
            <w:tcW w:w="1153" w:type="pct"/>
            <w:shd w:val="clear" w:color="auto" w:fill="auto"/>
          </w:tcPr>
          <w:p w14:paraId="618A32B3" w14:textId="77777777" w:rsidR="001467FE" w:rsidRPr="00B26A10" w:rsidRDefault="001467FE" w:rsidP="00A12D7B">
            <w:pPr>
              <w:pStyle w:val="TableText"/>
              <w:rPr>
                <w:rFonts w:cs="Arial"/>
                <w:sz w:val="20"/>
              </w:rPr>
            </w:pPr>
            <w:r w:rsidRPr="00B26A10">
              <w:rPr>
                <w:rFonts w:cs="Arial"/>
                <w:sz w:val="20"/>
              </w:rPr>
              <w:t>Oppervlak</w:t>
            </w:r>
          </w:p>
        </w:tc>
        <w:tc>
          <w:tcPr>
            <w:tcW w:w="961" w:type="pct"/>
            <w:shd w:val="clear" w:color="auto" w:fill="auto"/>
          </w:tcPr>
          <w:p w14:paraId="0DC7F178" w14:textId="77777777" w:rsidR="001467FE" w:rsidRPr="00B26A10" w:rsidRDefault="00C777BC" w:rsidP="00A12D7B">
            <w:pPr>
              <w:pStyle w:val="TableText"/>
              <w:rPr>
                <w:rFonts w:cs="Arial"/>
                <w:sz w:val="20"/>
              </w:rPr>
            </w:pPr>
            <w:r w:rsidRPr="00B26A10">
              <w:rPr>
                <w:rFonts w:cs="Arial"/>
                <w:sz w:val="20"/>
              </w:rPr>
              <w:t>Niet ingevuld</w:t>
            </w:r>
          </w:p>
        </w:tc>
        <w:tc>
          <w:tcPr>
            <w:tcW w:w="492" w:type="pct"/>
            <w:gridSpan w:val="2"/>
            <w:shd w:val="clear" w:color="auto" w:fill="auto"/>
          </w:tcPr>
          <w:p w14:paraId="4A874669" w14:textId="77777777" w:rsidR="001467FE" w:rsidRPr="00B26A10" w:rsidRDefault="001467FE" w:rsidP="00A12D7B">
            <w:pPr>
              <w:pStyle w:val="TableText"/>
              <w:rPr>
                <w:rFonts w:cs="Arial"/>
                <w:sz w:val="20"/>
              </w:rPr>
            </w:pPr>
            <w:r w:rsidRPr="00B26A10">
              <w:rPr>
                <w:rFonts w:cs="Arial"/>
                <w:sz w:val="20"/>
              </w:rPr>
              <w:t>m²</w:t>
            </w:r>
          </w:p>
        </w:tc>
        <w:tc>
          <w:tcPr>
            <w:tcW w:w="1912" w:type="pct"/>
            <w:shd w:val="clear" w:color="auto" w:fill="auto"/>
          </w:tcPr>
          <w:p w14:paraId="42A4FE5D" w14:textId="77777777" w:rsidR="001467FE" w:rsidRPr="00B26A10" w:rsidRDefault="005F763F" w:rsidP="00A12D7B">
            <w:pPr>
              <w:pStyle w:val="TableText"/>
              <w:rPr>
                <w:sz w:val="20"/>
              </w:rPr>
            </w:pPr>
            <w:r w:rsidRPr="00B26A10">
              <w:rPr>
                <w:sz w:val="20"/>
              </w:rPr>
              <w:t>Oppervlak van de gehele loods.</w:t>
            </w:r>
          </w:p>
        </w:tc>
        <w:tc>
          <w:tcPr>
            <w:tcW w:w="481" w:type="pct"/>
            <w:shd w:val="clear" w:color="auto" w:fill="auto"/>
          </w:tcPr>
          <w:p w14:paraId="4EBF15EB" w14:textId="77777777" w:rsidR="001467FE" w:rsidRPr="00B26A10" w:rsidRDefault="001467FE" w:rsidP="00A12D7B">
            <w:pPr>
              <w:pStyle w:val="TableText"/>
              <w:rPr>
                <w:sz w:val="20"/>
              </w:rPr>
            </w:pPr>
            <w:r w:rsidRPr="00B26A10">
              <w:rPr>
                <w:sz w:val="20"/>
              </w:rPr>
              <w:t>Ja</w:t>
            </w:r>
          </w:p>
        </w:tc>
      </w:tr>
      <w:tr w:rsidR="007C2084" w:rsidRPr="00B26A10" w14:paraId="56939312" w14:textId="77777777">
        <w:trPr>
          <w:cantSplit/>
        </w:trPr>
        <w:tc>
          <w:tcPr>
            <w:tcW w:w="1153" w:type="pct"/>
            <w:shd w:val="clear" w:color="auto" w:fill="auto"/>
          </w:tcPr>
          <w:p w14:paraId="2FDBB051" w14:textId="77777777" w:rsidR="001467FE" w:rsidRPr="00B26A10" w:rsidRDefault="001467FE" w:rsidP="00A12D7B">
            <w:pPr>
              <w:pStyle w:val="TableText"/>
              <w:rPr>
                <w:rFonts w:cs="Arial"/>
                <w:sz w:val="20"/>
              </w:rPr>
            </w:pPr>
            <w:r w:rsidRPr="00B26A10">
              <w:rPr>
                <w:rFonts w:cs="Arial"/>
                <w:sz w:val="20"/>
              </w:rPr>
              <w:t>Bergend volume</w:t>
            </w:r>
          </w:p>
        </w:tc>
        <w:tc>
          <w:tcPr>
            <w:tcW w:w="961" w:type="pct"/>
            <w:shd w:val="clear" w:color="auto" w:fill="auto"/>
          </w:tcPr>
          <w:p w14:paraId="1A07DAC3"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3A601B52" w14:textId="77777777" w:rsidR="001467FE" w:rsidRPr="00B26A10" w:rsidRDefault="001467FE" w:rsidP="00A12D7B">
            <w:pPr>
              <w:pStyle w:val="TableText"/>
              <w:rPr>
                <w:rFonts w:cs="Arial"/>
                <w:sz w:val="20"/>
              </w:rPr>
            </w:pPr>
            <w:r w:rsidRPr="00B26A10">
              <w:rPr>
                <w:rFonts w:cs="Arial"/>
                <w:sz w:val="20"/>
              </w:rPr>
              <w:t>m³</w:t>
            </w:r>
          </w:p>
        </w:tc>
        <w:tc>
          <w:tcPr>
            <w:tcW w:w="1912" w:type="pct"/>
            <w:shd w:val="clear" w:color="auto" w:fill="auto"/>
          </w:tcPr>
          <w:p w14:paraId="1404E046" w14:textId="77777777" w:rsidR="001467FE" w:rsidRPr="00B26A10" w:rsidRDefault="001467FE" w:rsidP="00A12D7B">
            <w:pPr>
              <w:pStyle w:val="TableText"/>
              <w:rPr>
                <w:rFonts w:cs="Arial"/>
                <w:sz w:val="20"/>
              </w:rPr>
            </w:pPr>
            <w:r w:rsidRPr="00B26A10">
              <w:rPr>
                <w:rFonts w:cs="Arial"/>
                <w:sz w:val="20"/>
              </w:rPr>
              <w:t>De opvang</w:t>
            </w:r>
            <w:r w:rsidR="005F763F" w:rsidRPr="00B26A10">
              <w:rPr>
                <w:rFonts w:cs="Arial"/>
                <w:sz w:val="20"/>
              </w:rPr>
              <w:t>capaciteit in de stukgoedopslag.</w:t>
            </w:r>
          </w:p>
        </w:tc>
        <w:tc>
          <w:tcPr>
            <w:tcW w:w="481" w:type="pct"/>
            <w:shd w:val="clear" w:color="auto" w:fill="auto"/>
          </w:tcPr>
          <w:p w14:paraId="1A1C9BD9" w14:textId="77777777" w:rsidR="001467FE" w:rsidRPr="00B26A10" w:rsidRDefault="001467FE" w:rsidP="00A12D7B">
            <w:pPr>
              <w:pStyle w:val="TableText"/>
              <w:rPr>
                <w:rFonts w:cs="Arial"/>
                <w:sz w:val="20"/>
              </w:rPr>
            </w:pPr>
            <w:r w:rsidRPr="00B26A10">
              <w:rPr>
                <w:rFonts w:cs="Arial"/>
                <w:sz w:val="20"/>
              </w:rPr>
              <w:t>Ja</w:t>
            </w:r>
          </w:p>
        </w:tc>
      </w:tr>
      <w:tr w:rsidR="007C2084" w:rsidRPr="00B26A10" w14:paraId="4088E79E" w14:textId="77777777">
        <w:trPr>
          <w:cantSplit/>
        </w:trPr>
        <w:tc>
          <w:tcPr>
            <w:tcW w:w="1153" w:type="pct"/>
            <w:shd w:val="clear" w:color="auto" w:fill="auto"/>
          </w:tcPr>
          <w:p w14:paraId="767DFF10" w14:textId="77777777" w:rsidR="001467FE" w:rsidRPr="00B26A10" w:rsidRDefault="001467FE" w:rsidP="00A12D7B">
            <w:pPr>
              <w:pStyle w:val="TableText"/>
              <w:rPr>
                <w:rFonts w:cs="Arial"/>
                <w:sz w:val="20"/>
              </w:rPr>
            </w:pPr>
            <w:r w:rsidRPr="00B26A10">
              <w:rPr>
                <w:rFonts w:cs="Arial"/>
                <w:sz w:val="20"/>
              </w:rPr>
              <w:t>Afsluiter (doorstromen)</w:t>
            </w:r>
          </w:p>
        </w:tc>
        <w:tc>
          <w:tcPr>
            <w:tcW w:w="961" w:type="pct"/>
            <w:shd w:val="clear" w:color="auto" w:fill="auto"/>
          </w:tcPr>
          <w:p w14:paraId="5AAF0DBC"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08AEC822" w14:textId="77777777" w:rsidR="001467FE" w:rsidRPr="00B26A10" w:rsidRDefault="001467FE" w:rsidP="00A12D7B">
            <w:pPr>
              <w:pStyle w:val="TableText"/>
              <w:rPr>
                <w:rFonts w:cs="Arial"/>
                <w:sz w:val="20"/>
              </w:rPr>
            </w:pPr>
          </w:p>
        </w:tc>
        <w:tc>
          <w:tcPr>
            <w:tcW w:w="1912" w:type="pct"/>
            <w:shd w:val="clear" w:color="auto" w:fill="auto"/>
          </w:tcPr>
          <w:p w14:paraId="344063DE" w14:textId="77777777" w:rsidR="001467FE" w:rsidRPr="00B26A10" w:rsidRDefault="001467FE" w:rsidP="00A12D7B">
            <w:pPr>
              <w:pStyle w:val="TableText"/>
              <w:rPr>
                <w:rFonts w:cs="Arial"/>
                <w:sz w:val="20"/>
              </w:rPr>
            </w:pPr>
            <w:r w:rsidRPr="00B26A10">
              <w:rPr>
                <w:rFonts w:cs="Arial"/>
                <w:sz w:val="20"/>
              </w:rPr>
              <w:t xml:space="preserve">Het type afsluiter moet hier worden geselecteerd. De standaard waarde is: </w:t>
            </w:r>
            <w:r w:rsidRPr="00B26A10">
              <w:rPr>
                <w:rFonts w:cs="Arial"/>
                <w:sz w:val="20"/>
                <w:u w:val="single"/>
              </w:rPr>
              <w:t>Niet ingevuld</w:t>
            </w:r>
            <w:r w:rsidRPr="00B26A10">
              <w:rPr>
                <w:rFonts w:cs="Arial"/>
                <w:sz w:val="20"/>
              </w:rPr>
              <w:t>.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w:t>
            </w:r>
            <w:r w:rsidRPr="00B26A10">
              <w:rPr>
                <w:rFonts w:cs="Arial"/>
                <w:sz w:val="20"/>
                <w:u w:val="single"/>
              </w:rPr>
              <w:softHyphen/>
              <w:t>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en </w:t>
            </w:r>
            <w:r w:rsidRPr="00B26A10">
              <w:rPr>
                <w:rFonts w:cs="Arial"/>
                <w:sz w:val="20"/>
                <w:u w:val="single"/>
              </w:rPr>
              <w:t>Afvoer zonder afsluiter</w:t>
            </w:r>
            <w:r w:rsidRPr="00B26A10">
              <w:rPr>
                <w:rFonts w:cs="Arial"/>
                <w:sz w:val="20"/>
              </w:rPr>
              <w:t xml:space="preserve">. </w:t>
            </w:r>
          </w:p>
        </w:tc>
        <w:tc>
          <w:tcPr>
            <w:tcW w:w="481" w:type="pct"/>
            <w:shd w:val="clear" w:color="auto" w:fill="auto"/>
          </w:tcPr>
          <w:p w14:paraId="2544193C" w14:textId="77777777" w:rsidR="001467FE" w:rsidRPr="00B26A10" w:rsidRDefault="001467FE" w:rsidP="00A12D7B">
            <w:pPr>
              <w:pStyle w:val="TableText"/>
              <w:rPr>
                <w:rFonts w:cs="Arial"/>
                <w:sz w:val="20"/>
              </w:rPr>
            </w:pPr>
            <w:r w:rsidRPr="00B26A10">
              <w:rPr>
                <w:rFonts w:cs="Arial"/>
                <w:sz w:val="20"/>
              </w:rPr>
              <w:t>Ja</w:t>
            </w:r>
          </w:p>
        </w:tc>
      </w:tr>
      <w:tr w:rsidR="007C2084" w:rsidRPr="00B26A10" w14:paraId="30E3F235" w14:textId="77777777">
        <w:trPr>
          <w:cantSplit/>
        </w:trPr>
        <w:tc>
          <w:tcPr>
            <w:tcW w:w="1153" w:type="pct"/>
            <w:shd w:val="clear" w:color="auto" w:fill="auto"/>
          </w:tcPr>
          <w:p w14:paraId="5F2A638D" w14:textId="77777777" w:rsidR="001467FE" w:rsidRPr="00B26A10" w:rsidRDefault="001467FE" w:rsidP="00A12D7B">
            <w:pPr>
              <w:pStyle w:val="TableText"/>
              <w:rPr>
                <w:rFonts w:cs="Arial"/>
                <w:sz w:val="20"/>
              </w:rPr>
            </w:pPr>
            <w:r w:rsidRPr="00B26A10">
              <w:rPr>
                <w:rFonts w:cs="Arial"/>
                <w:sz w:val="20"/>
              </w:rPr>
              <w:t>Blusinstallatie</w:t>
            </w:r>
          </w:p>
        </w:tc>
        <w:tc>
          <w:tcPr>
            <w:tcW w:w="961" w:type="pct"/>
            <w:shd w:val="clear" w:color="auto" w:fill="auto"/>
          </w:tcPr>
          <w:p w14:paraId="7839F92D"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63193532" w14:textId="77777777" w:rsidR="001467FE" w:rsidRPr="00B26A10" w:rsidRDefault="001467FE" w:rsidP="00A12D7B">
            <w:pPr>
              <w:pStyle w:val="TableText"/>
              <w:rPr>
                <w:rFonts w:cs="Arial"/>
                <w:sz w:val="20"/>
              </w:rPr>
            </w:pPr>
          </w:p>
        </w:tc>
        <w:tc>
          <w:tcPr>
            <w:tcW w:w="1912" w:type="pct"/>
            <w:shd w:val="clear" w:color="auto" w:fill="auto"/>
          </w:tcPr>
          <w:p w14:paraId="591AB720" w14:textId="77777777" w:rsidR="001467FE" w:rsidRPr="00B26A10" w:rsidRDefault="001467FE" w:rsidP="00A12D7B">
            <w:pPr>
              <w:pStyle w:val="TableText"/>
              <w:rPr>
                <w:rFonts w:cs="Arial"/>
                <w:sz w:val="20"/>
              </w:rPr>
            </w:pPr>
            <w:r w:rsidRPr="00B26A10">
              <w:rPr>
                <w:rFonts w:cs="Arial"/>
                <w:sz w:val="20"/>
              </w:rPr>
              <w:t>De gebruiker moet uit een van de opties kiezen. De volgende opties zijn aanwezig:</w:t>
            </w:r>
          </w:p>
          <w:p w14:paraId="70F0190B" w14:textId="77777777" w:rsidR="001467FE" w:rsidRPr="00B26A10" w:rsidRDefault="001467FE" w:rsidP="00A12D7B">
            <w:pPr>
              <w:pStyle w:val="TableText"/>
              <w:rPr>
                <w:rFonts w:cs="Arial"/>
                <w:sz w:val="20"/>
              </w:rPr>
            </w:pPr>
            <w:r w:rsidRPr="00B26A10">
              <w:rPr>
                <w:rFonts w:cs="Arial"/>
                <w:sz w:val="20"/>
                <w:u w:val="single"/>
              </w:rPr>
              <w:t>Sprinklers</w:t>
            </w:r>
            <w:r w:rsidRPr="00B26A10">
              <w:rPr>
                <w:rFonts w:cs="Arial"/>
                <w:sz w:val="20"/>
              </w:rPr>
              <w:t xml:space="preserve">; </w:t>
            </w:r>
            <w:r w:rsidRPr="00B26A10">
              <w:rPr>
                <w:rFonts w:cs="Arial"/>
                <w:sz w:val="20"/>
                <w:u w:val="single"/>
              </w:rPr>
              <w:t>deluge</w:t>
            </w:r>
            <w:r w:rsidRPr="00B26A10">
              <w:rPr>
                <w:rFonts w:cs="Arial"/>
                <w:sz w:val="20"/>
              </w:rPr>
              <w:t>;</w:t>
            </w:r>
            <w:r w:rsidR="005F763F" w:rsidRPr="00B26A10">
              <w:rPr>
                <w:rFonts w:cs="Arial"/>
                <w:sz w:val="20"/>
              </w:rPr>
              <w:t xml:space="preserve"> </w:t>
            </w:r>
            <w:r w:rsidRPr="00B26A10">
              <w:rPr>
                <w:rFonts w:cs="Arial"/>
                <w:sz w:val="20"/>
                <w:u w:val="single"/>
              </w:rPr>
              <w:t>automatische gas</w:t>
            </w:r>
            <w:r w:rsidRPr="00B26A10">
              <w:rPr>
                <w:rFonts w:cs="Arial"/>
                <w:sz w:val="20"/>
                <w:u w:val="single"/>
              </w:rPr>
              <w:softHyphen/>
              <w:t>blus installatie</w:t>
            </w:r>
            <w:r w:rsidRPr="00B26A10">
              <w:rPr>
                <w:rFonts w:cs="Arial"/>
                <w:sz w:val="20"/>
              </w:rPr>
              <w:t xml:space="preserve">; </w:t>
            </w:r>
            <w:r w:rsidRPr="00B26A10">
              <w:rPr>
                <w:rFonts w:cs="Arial"/>
                <w:sz w:val="20"/>
                <w:u w:val="single"/>
              </w:rPr>
              <w:t>lokale brandweer</w:t>
            </w:r>
            <w:r w:rsidR="005F763F" w:rsidRPr="00B26A10">
              <w:rPr>
                <w:rFonts w:cs="Arial"/>
                <w:sz w:val="20"/>
                <w:u w:val="single"/>
              </w:rPr>
              <w:t xml:space="preserve"> </w:t>
            </w:r>
            <w:r w:rsidRPr="00B26A10">
              <w:rPr>
                <w:rFonts w:cs="Arial"/>
                <w:sz w:val="20"/>
                <w:u w:val="single"/>
              </w:rPr>
              <w:t>+ droog deluge</w:t>
            </w:r>
            <w:r w:rsidRPr="00B26A10">
              <w:rPr>
                <w:rFonts w:cs="Arial"/>
                <w:sz w:val="20"/>
              </w:rPr>
              <w:t xml:space="preserve">; </w:t>
            </w:r>
            <w:r w:rsidRPr="00B26A10">
              <w:rPr>
                <w:rFonts w:cs="Arial"/>
                <w:sz w:val="20"/>
                <w:u w:val="single"/>
              </w:rPr>
              <w:t>Hi-Ex</w:t>
            </w:r>
            <w:r w:rsidRPr="00B26A10">
              <w:rPr>
                <w:rFonts w:cs="Arial"/>
                <w:sz w:val="20"/>
              </w:rPr>
              <w:t xml:space="preserve">; </w:t>
            </w:r>
            <w:r w:rsidRPr="00B26A10">
              <w:rPr>
                <w:rFonts w:cs="Arial"/>
                <w:sz w:val="20"/>
                <w:u w:val="single"/>
              </w:rPr>
              <w:t>bedrijfs</w:t>
            </w:r>
            <w:r w:rsidRPr="00B26A10">
              <w:rPr>
                <w:rFonts w:cs="Arial"/>
                <w:sz w:val="20"/>
                <w:u w:val="single"/>
              </w:rPr>
              <w:softHyphen/>
              <w:t>brand</w:t>
            </w:r>
            <w:r w:rsidRPr="00B26A10">
              <w:rPr>
                <w:rFonts w:cs="Arial"/>
                <w:sz w:val="20"/>
                <w:u w:val="single"/>
              </w:rPr>
              <w:softHyphen/>
              <w:t>weer met deluge blussing</w:t>
            </w:r>
            <w:r w:rsidRPr="00B26A10">
              <w:rPr>
                <w:rFonts w:cs="Arial"/>
                <w:sz w:val="20"/>
              </w:rPr>
              <w:t xml:space="preserve">; </w:t>
            </w:r>
            <w:r w:rsidRPr="00B26A10">
              <w:rPr>
                <w:rFonts w:cs="Arial"/>
                <w:sz w:val="20"/>
                <w:u w:val="single"/>
              </w:rPr>
              <w:t>bedrijfs</w:t>
            </w:r>
            <w:r w:rsidRPr="00B26A10">
              <w:rPr>
                <w:rFonts w:cs="Arial"/>
                <w:sz w:val="20"/>
                <w:u w:val="single"/>
              </w:rPr>
              <w:softHyphen/>
              <w:t>brandweer met droge blussing</w:t>
            </w:r>
            <w:r w:rsidRPr="00B26A10">
              <w:rPr>
                <w:rFonts w:cs="Arial"/>
                <w:sz w:val="20"/>
              </w:rPr>
              <w:t xml:space="preserve">; </w:t>
            </w:r>
            <w:r w:rsidRPr="00B26A10">
              <w:rPr>
                <w:rFonts w:cs="Arial"/>
                <w:sz w:val="20"/>
                <w:u w:val="single"/>
              </w:rPr>
              <w:t>be</w:t>
            </w:r>
            <w:r w:rsidRPr="00B26A10">
              <w:rPr>
                <w:rFonts w:cs="Arial"/>
                <w:sz w:val="20"/>
                <w:u w:val="single"/>
              </w:rPr>
              <w:softHyphen/>
              <w:t>drijfsbrandweer+bin</w:t>
            </w:r>
            <w:r w:rsidRPr="00B26A10">
              <w:rPr>
                <w:rFonts w:cs="Arial"/>
                <w:sz w:val="20"/>
                <w:u w:val="single"/>
              </w:rPr>
              <w:softHyphen/>
              <w:t>nenaanval (inzet</w:t>
            </w:r>
            <w:r w:rsidRPr="00B26A10">
              <w:rPr>
                <w:rFonts w:cs="Arial"/>
                <w:sz w:val="20"/>
                <w:u w:val="single"/>
              </w:rPr>
              <w:softHyphen/>
              <w:t>tijd&lt;6 min)</w:t>
            </w:r>
            <w:r w:rsidRPr="00B26A10">
              <w:rPr>
                <w:rFonts w:cs="Arial"/>
                <w:sz w:val="20"/>
              </w:rPr>
              <w:t xml:space="preserve">; </w:t>
            </w:r>
            <w:r w:rsidRPr="00B26A10">
              <w:rPr>
                <w:rFonts w:cs="Arial"/>
                <w:sz w:val="20"/>
                <w:u w:val="single"/>
              </w:rPr>
              <w:t>bedrijfs</w:t>
            </w:r>
            <w:r w:rsidRPr="00B26A10">
              <w:rPr>
                <w:rFonts w:cs="Arial"/>
                <w:sz w:val="20"/>
                <w:u w:val="single"/>
              </w:rPr>
              <w:softHyphen/>
              <w:t>brand</w:t>
            </w:r>
            <w:r w:rsidRPr="00B26A10">
              <w:rPr>
                <w:rFonts w:cs="Arial"/>
                <w:sz w:val="20"/>
                <w:u w:val="single"/>
              </w:rPr>
              <w:softHyphen/>
              <w:t>weer + bin</w:t>
            </w:r>
            <w:r w:rsidRPr="00B26A10">
              <w:rPr>
                <w:rFonts w:cs="Arial"/>
                <w:sz w:val="20"/>
                <w:u w:val="single"/>
              </w:rPr>
              <w:softHyphen/>
              <w:t>nenaanval (inzettijd&lt;15 min)</w:t>
            </w:r>
            <w:r w:rsidRPr="00B26A10">
              <w:rPr>
                <w:rFonts w:cs="Arial"/>
                <w:sz w:val="20"/>
              </w:rPr>
              <w:t xml:space="preserve"> en </w:t>
            </w:r>
            <w:r w:rsidRPr="00B26A10">
              <w:rPr>
                <w:rFonts w:cs="Arial"/>
                <w:sz w:val="20"/>
                <w:u w:val="single"/>
              </w:rPr>
              <w:t>Hi-Ex +inside air</w:t>
            </w:r>
            <w:r w:rsidRPr="00B26A10">
              <w:rPr>
                <w:rFonts w:cs="Arial"/>
                <w:sz w:val="20"/>
              </w:rPr>
              <w:t xml:space="preserve">. </w:t>
            </w:r>
          </w:p>
        </w:tc>
        <w:tc>
          <w:tcPr>
            <w:tcW w:w="481" w:type="pct"/>
            <w:shd w:val="clear" w:color="auto" w:fill="auto"/>
          </w:tcPr>
          <w:p w14:paraId="45FDB3B5" w14:textId="77777777" w:rsidR="001467FE" w:rsidRPr="00B26A10" w:rsidRDefault="001467FE" w:rsidP="00A12D7B">
            <w:pPr>
              <w:pStyle w:val="TableText"/>
              <w:rPr>
                <w:rFonts w:cs="Arial"/>
                <w:sz w:val="20"/>
              </w:rPr>
            </w:pPr>
            <w:r w:rsidRPr="00B26A10">
              <w:rPr>
                <w:rFonts w:cs="Arial"/>
                <w:sz w:val="20"/>
              </w:rPr>
              <w:t>Ja</w:t>
            </w:r>
          </w:p>
        </w:tc>
      </w:tr>
      <w:tr w:rsidR="007C2084" w:rsidRPr="00B26A10" w14:paraId="51FA7995" w14:textId="77777777">
        <w:trPr>
          <w:cantSplit/>
        </w:trPr>
        <w:tc>
          <w:tcPr>
            <w:tcW w:w="1153" w:type="pct"/>
            <w:shd w:val="clear" w:color="auto" w:fill="auto"/>
          </w:tcPr>
          <w:p w14:paraId="33CFB1B9" w14:textId="77777777" w:rsidR="001467FE" w:rsidRPr="00B26A10" w:rsidRDefault="001467FE" w:rsidP="00A12D7B">
            <w:pPr>
              <w:pStyle w:val="TableText"/>
              <w:rPr>
                <w:rFonts w:cs="Arial"/>
                <w:sz w:val="20"/>
              </w:rPr>
            </w:pPr>
            <w:r w:rsidRPr="00B26A10">
              <w:rPr>
                <w:rFonts w:cs="Arial"/>
                <w:sz w:val="20"/>
              </w:rPr>
              <w:t>Deuren</w:t>
            </w:r>
          </w:p>
        </w:tc>
        <w:tc>
          <w:tcPr>
            <w:tcW w:w="961" w:type="pct"/>
            <w:shd w:val="clear" w:color="auto" w:fill="auto"/>
          </w:tcPr>
          <w:p w14:paraId="41E1D136"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0F23D7A4" w14:textId="77777777" w:rsidR="001467FE" w:rsidRPr="00B26A10" w:rsidRDefault="001467FE" w:rsidP="00A12D7B">
            <w:pPr>
              <w:pStyle w:val="TableText"/>
              <w:rPr>
                <w:rFonts w:cs="Arial"/>
                <w:sz w:val="20"/>
              </w:rPr>
            </w:pPr>
          </w:p>
        </w:tc>
        <w:tc>
          <w:tcPr>
            <w:tcW w:w="1912" w:type="pct"/>
            <w:shd w:val="clear" w:color="auto" w:fill="auto"/>
          </w:tcPr>
          <w:p w14:paraId="6D146BF1" w14:textId="77777777" w:rsidR="001467FE" w:rsidRPr="00B26A10" w:rsidRDefault="001467FE" w:rsidP="00A12D7B">
            <w:pPr>
              <w:pStyle w:val="TableText"/>
              <w:rPr>
                <w:rFonts w:cs="Arial"/>
                <w:sz w:val="20"/>
              </w:rPr>
            </w:pPr>
            <w:r w:rsidRPr="00B26A10">
              <w:rPr>
                <w:rFonts w:cs="Arial"/>
                <w:sz w:val="20"/>
              </w:rPr>
              <w:t xml:space="preserve">De gebruiker moet uit een van de opties kiezen </w:t>
            </w:r>
            <w:r w:rsidR="005F763F" w:rsidRPr="00B26A10">
              <w:rPr>
                <w:rFonts w:cs="Arial"/>
                <w:sz w:val="20"/>
              </w:rPr>
              <w:t xml:space="preserve">De standaard waarde is: </w:t>
            </w:r>
            <w:r w:rsidR="005F763F" w:rsidRPr="00B26A10">
              <w:rPr>
                <w:rFonts w:cs="Arial"/>
                <w:sz w:val="20"/>
                <w:u w:val="single"/>
              </w:rPr>
              <w:t>Niet ingevuld</w:t>
            </w:r>
            <w:r w:rsidR="005F763F" w:rsidRPr="00B26A10">
              <w:rPr>
                <w:rFonts w:cs="Arial"/>
                <w:sz w:val="20"/>
              </w:rPr>
              <w:t>. De gebruiker is verplicht een andere waarde te kiezen.</w:t>
            </w:r>
            <w:r w:rsidR="008903CA" w:rsidRPr="00B26A10">
              <w:rPr>
                <w:rFonts w:cs="Arial"/>
                <w:sz w:val="20"/>
              </w:rPr>
              <w:t xml:space="preserve"> De gebruiker kan kiezen tussen -</w:t>
            </w:r>
            <w:r w:rsidR="008903CA" w:rsidRPr="00B26A10">
              <w:rPr>
                <w:rFonts w:cs="Arial"/>
                <w:sz w:val="20"/>
                <w:u w:val="single"/>
              </w:rPr>
              <w:t>Niet van toepassing</w:t>
            </w:r>
            <w:r w:rsidR="008903CA" w:rsidRPr="00B26A10">
              <w:rPr>
                <w:rFonts w:cs="Arial"/>
                <w:sz w:val="20"/>
              </w:rPr>
              <w:t xml:space="preserve">; </w:t>
            </w:r>
            <w:r w:rsidR="008903CA" w:rsidRPr="00B26A10">
              <w:rPr>
                <w:rFonts w:cs="Arial"/>
                <w:sz w:val="20"/>
                <w:u w:val="single"/>
              </w:rPr>
              <w:t>Niet aanwezig</w:t>
            </w:r>
            <w:r w:rsidR="008903CA" w:rsidRPr="00B26A10">
              <w:rPr>
                <w:rFonts w:cs="Arial"/>
                <w:sz w:val="20"/>
              </w:rPr>
              <w:t xml:space="preserve">; </w:t>
            </w:r>
            <w:r w:rsidR="008903CA" w:rsidRPr="00B26A10">
              <w:rPr>
                <w:rFonts w:cs="Arial"/>
                <w:sz w:val="20"/>
                <w:u w:val="single"/>
              </w:rPr>
              <w:t>Niet automatisch</w:t>
            </w:r>
            <w:r w:rsidR="008903CA" w:rsidRPr="00B26A10">
              <w:rPr>
                <w:rFonts w:cs="Arial"/>
                <w:sz w:val="20"/>
              </w:rPr>
              <w:t xml:space="preserve"> en </w:t>
            </w:r>
            <w:r w:rsidR="008903CA" w:rsidRPr="00B26A10">
              <w:rPr>
                <w:rFonts w:cs="Arial"/>
                <w:sz w:val="20"/>
                <w:u w:val="single"/>
              </w:rPr>
              <w:t>Automatisch</w:t>
            </w:r>
            <w:r w:rsidR="008903CA" w:rsidRPr="00B26A10">
              <w:rPr>
                <w:rFonts w:cs="Arial"/>
                <w:sz w:val="20"/>
              </w:rPr>
              <w:t xml:space="preserve"> </w:t>
            </w:r>
          </w:p>
        </w:tc>
        <w:tc>
          <w:tcPr>
            <w:tcW w:w="481" w:type="pct"/>
            <w:shd w:val="clear" w:color="auto" w:fill="auto"/>
          </w:tcPr>
          <w:p w14:paraId="437DF3B0" w14:textId="77777777" w:rsidR="001467FE" w:rsidRPr="00B26A10" w:rsidRDefault="001467FE" w:rsidP="00A12D7B">
            <w:pPr>
              <w:pStyle w:val="TableText"/>
              <w:rPr>
                <w:rFonts w:cs="Arial"/>
                <w:sz w:val="20"/>
              </w:rPr>
            </w:pPr>
            <w:r w:rsidRPr="00B26A10">
              <w:rPr>
                <w:rFonts w:cs="Arial"/>
                <w:sz w:val="20"/>
              </w:rPr>
              <w:t>Ja</w:t>
            </w:r>
          </w:p>
        </w:tc>
      </w:tr>
      <w:tr w:rsidR="007C2084" w:rsidRPr="00B26A10" w14:paraId="09863D01" w14:textId="77777777">
        <w:trPr>
          <w:cantSplit/>
        </w:trPr>
        <w:tc>
          <w:tcPr>
            <w:tcW w:w="1153" w:type="pct"/>
            <w:shd w:val="clear" w:color="auto" w:fill="auto"/>
          </w:tcPr>
          <w:p w14:paraId="11173062" w14:textId="77777777" w:rsidR="001467FE" w:rsidRPr="00B26A10" w:rsidRDefault="001467FE" w:rsidP="00A12D7B">
            <w:pPr>
              <w:pStyle w:val="TableText"/>
              <w:rPr>
                <w:rFonts w:cs="Arial"/>
                <w:sz w:val="20"/>
              </w:rPr>
            </w:pPr>
            <w:r w:rsidRPr="00B26A10">
              <w:rPr>
                <w:rFonts w:cs="Arial"/>
                <w:sz w:val="20"/>
              </w:rPr>
              <w:t>Rookluiken</w:t>
            </w:r>
          </w:p>
        </w:tc>
        <w:tc>
          <w:tcPr>
            <w:tcW w:w="961" w:type="pct"/>
            <w:shd w:val="clear" w:color="auto" w:fill="auto"/>
          </w:tcPr>
          <w:p w14:paraId="41A7DE9E" w14:textId="77777777" w:rsidR="001467FE" w:rsidRPr="00B26A10" w:rsidRDefault="001467FE" w:rsidP="00A12D7B">
            <w:pPr>
              <w:pStyle w:val="TableText"/>
              <w:rPr>
                <w:rFonts w:cs="Arial"/>
                <w:sz w:val="20"/>
              </w:rPr>
            </w:pPr>
            <w:r w:rsidRPr="00B26A10">
              <w:rPr>
                <w:rFonts w:cs="Arial"/>
                <w:sz w:val="20"/>
              </w:rPr>
              <w:t>Niet ingevuld</w:t>
            </w:r>
          </w:p>
        </w:tc>
        <w:tc>
          <w:tcPr>
            <w:tcW w:w="492" w:type="pct"/>
            <w:gridSpan w:val="2"/>
            <w:shd w:val="clear" w:color="auto" w:fill="auto"/>
          </w:tcPr>
          <w:p w14:paraId="60142405" w14:textId="77777777" w:rsidR="001467FE" w:rsidRPr="00B26A10" w:rsidRDefault="001467FE" w:rsidP="00A12D7B">
            <w:pPr>
              <w:pStyle w:val="TableText"/>
              <w:rPr>
                <w:rFonts w:cs="Arial"/>
                <w:sz w:val="20"/>
              </w:rPr>
            </w:pPr>
          </w:p>
        </w:tc>
        <w:tc>
          <w:tcPr>
            <w:tcW w:w="1912" w:type="pct"/>
            <w:shd w:val="clear" w:color="auto" w:fill="auto"/>
          </w:tcPr>
          <w:p w14:paraId="7FB6BEBC" w14:textId="77777777" w:rsidR="001467FE" w:rsidRPr="00B26A10" w:rsidRDefault="001467FE" w:rsidP="006F10AE">
            <w:pPr>
              <w:pStyle w:val="TableText"/>
              <w:jc w:val="both"/>
              <w:rPr>
                <w:rFonts w:cs="Arial"/>
                <w:sz w:val="20"/>
              </w:rPr>
            </w:pPr>
            <w:r w:rsidRPr="00B26A10">
              <w:rPr>
                <w:rFonts w:cs="Arial"/>
                <w:sz w:val="20"/>
              </w:rPr>
              <w:t>De gebruiker moet uit een van de opties kiezen</w:t>
            </w:r>
            <w:r w:rsidR="008903CA" w:rsidRPr="00B26A10">
              <w:rPr>
                <w:rFonts w:cs="Arial"/>
                <w:sz w:val="20"/>
              </w:rPr>
              <w:t xml:space="preserve"> De gebruiker kan kiezen tussen -</w:t>
            </w:r>
            <w:r w:rsidR="008903CA" w:rsidRPr="00B26A10">
              <w:rPr>
                <w:rFonts w:cs="Arial"/>
                <w:sz w:val="20"/>
                <w:u w:val="single"/>
              </w:rPr>
              <w:t>Niet van toepassing</w:t>
            </w:r>
            <w:r w:rsidR="008903CA" w:rsidRPr="00B26A10">
              <w:rPr>
                <w:rFonts w:cs="Arial"/>
                <w:sz w:val="20"/>
              </w:rPr>
              <w:t xml:space="preserve">; </w:t>
            </w:r>
            <w:r w:rsidR="008903CA" w:rsidRPr="00B26A10">
              <w:rPr>
                <w:rFonts w:cs="Arial"/>
                <w:sz w:val="20"/>
                <w:u w:val="single"/>
              </w:rPr>
              <w:t>Niet aanwezig</w:t>
            </w:r>
            <w:r w:rsidR="008903CA" w:rsidRPr="00B26A10">
              <w:rPr>
                <w:rFonts w:cs="Arial"/>
                <w:sz w:val="20"/>
              </w:rPr>
              <w:t xml:space="preserve">; </w:t>
            </w:r>
            <w:r w:rsidR="008903CA" w:rsidRPr="00B26A10">
              <w:rPr>
                <w:rFonts w:cs="Arial"/>
                <w:sz w:val="20"/>
                <w:u w:val="single"/>
              </w:rPr>
              <w:t>Niet automatisch</w:t>
            </w:r>
            <w:r w:rsidR="008903CA" w:rsidRPr="00B26A10">
              <w:rPr>
                <w:rFonts w:cs="Arial"/>
                <w:sz w:val="20"/>
              </w:rPr>
              <w:t xml:space="preserve"> en </w:t>
            </w:r>
            <w:r w:rsidR="008903CA" w:rsidRPr="00B26A10">
              <w:rPr>
                <w:rFonts w:cs="Arial"/>
                <w:sz w:val="20"/>
                <w:u w:val="single"/>
              </w:rPr>
              <w:t>Automatisch</w:t>
            </w:r>
          </w:p>
        </w:tc>
        <w:tc>
          <w:tcPr>
            <w:tcW w:w="481" w:type="pct"/>
            <w:shd w:val="clear" w:color="auto" w:fill="auto"/>
          </w:tcPr>
          <w:p w14:paraId="20C03A38" w14:textId="77777777" w:rsidR="001467FE" w:rsidRPr="00B26A10" w:rsidRDefault="001467FE" w:rsidP="00A12D7B">
            <w:pPr>
              <w:pStyle w:val="TableText"/>
              <w:rPr>
                <w:rFonts w:cs="Arial"/>
                <w:sz w:val="20"/>
              </w:rPr>
            </w:pPr>
          </w:p>
        </w:tc>
      </w:tr>
    </w:tbl>
    <w:p w14:paraId="7DDF0DDA" w14:textId="794D837F" w:rsidR="009776C3" w:rsidRPr="00B26A10" w:rsidRDefault="009776C3" w:rsidP="00A12D7B">
      <w:pPr>
        <w:pStyle w:val="Bijschrif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2</w:t>
      </w:r>
      <w:r w:rsidR="00DA3B77" w:rsidRPr="00B26A10">
        <w:fldChar w:fldCharType="end"/>
      </w:r>
      <w:r w:rsidRPr="00B26A10">
        <w:t xml:space="preserve"> Eigenschappen van Stukgoedopslag</w:t>
      </w:r>
    </w:p>
    <w:p w14:paraId="712350C4" w14:textId="77777777" w:rsidR="001467FE" w:rsidRPr="00B26A10" w:rsidRDefault="001467FE" w:rsidP="00A12D7B">
      <w:pPr>
        <w:pStyle w:val="Plattetekst"/>
      </w:pPr>
    </w:p>
    <w:p w14:paraId="72DE50AF" w14:textId="77777777" w:rsidR="009B541F" w:rsidRPr="00B26A10" w:rsidRDefault="009B541F" w:rsidP="00A12D7B">
      <w:pPr>
        <w:pStyle w:val="Plattetekst"/>
      </w:pPr>
    </w:p>
    <w:p w14:paraId="55CA2F8D" w14:textId="399F640C" w:rsidR="001467FE" w:rsidRPr="00B26A10" w:rsidRDefault="00D8523C" w:rsidP="001725E7">
      <w:pPr>
        <w:pStyle w:val="Kop3"/>
        <w:ind w:firstLine="0"/>
      </w:pPr>
      <w:bookmarkStart w:id="441" w:name="_Toc124831499"/>
      <w:bookmarkStart w:id="442" w:name="_Toc152424694"/>
      <w:bookmarkStart w:id="443" w:name="_Toc65857919"/>
      <w:r w:rsidRPr="00B26A10">
        <w:t>Connectors</w:t>
      </w:r>
      <w:bookmarkEnd w:id="441"/>
      <w:bookmarkEnd w:id="442"/>
      <w:bookmarkEnd w:id="443"/>
    </w:p>
    <w:p w14:paraId="488F164E" w14:textId="77777777" w:rsidR="009B541F" w:rsidRPr="00B26A10" w:rsidRDefault="009B541F" w:rsidP="00A12D7B">
      <w:pPr>
        <w:pStyle w:val="Plattetekst"/>
      </w:pPr>
    </w:p>
    <w:p w14:paraId="34577F42" w14:textId="4FD26CB0" w:rsidR="001467FE" w:rsidRPr="00B26A10" w:rsidRDefault="001467FE" w:rsidP="00A12D7B">
      <w:pPr>
        <w:pStyle w:val="Plattetekst"/>
      </w:pPr>
      <w:r w:rsidRPr="00B26A10">
        <w:t xml:space="preserve">De </w:t>
      </w:r>
      <w:r w:rsidR="00D03A01">
        <w:t>Risico-</w:t>
      </w:r>
      <w:r w:rsidRPr="00B26A10">
        <w:t xml:space="preserve">unit heeft twee </w:t>
      </w:r>
      <w:r w:rsidR="00D8523C" w:rsidRPr="00B26A10">
        <w:t>connectors</w:t>
      </w:r>
      <w:r w:rsidRPr="00B26A10">
        <w:t xml:space="preserve">. De </w:t>
      </w:r>
      <w:r w:rsidR="009B541F" w:rsidRPr="00B26A10">
        <w:t>bufferconnector</w:t>
      </w:r>
      <w:r w:rsidRPr="00B26A10">
        <w:t xml:space="preserve"> is niet aanwezig. </w:t>
      </w:r>
      <w:r w:rsidR="00916720" w:rsidRPr="00B26A10">
        <w:t>De overige connectors zijn standaard (zie algemene beschrijving).</w:t>
      </w:r>
    </w:p>
    <w:p w14:paraId="1BB9E769" w14:textId="77777777" w:rsidR="009B541F" w:rsidRPr="00B26A10" w:rsidRDefault="009B541F" w:rsidP="00A12D7B">
      <w:pPr>
        <w:pStyle w:val="Plattetekst"/>
      </w:pPr>
    </w:p>
    <w:p w14:paraId="45EF7838" w14:textId="77777777" w:rsidR="0059495A" w:rsidRPr="00B26A10" w:rsidRDefault="0059495A" w:rsidP="00A12D7B">
      <w:pPr>
        <w:pStyle w:val="Plattetekst"/>
      </w:pPr>
    </w:p>
    <w:p w14:paraId="0EE3C45A" w14:textId="5BBD79A6" w:rsidR="001467FE" w:rsidRPr="00B26A10" w:rsidRDefault="001467FE" w:rsidP="001725E7">
      <w:pPr>
        <w:pStyle w:val="Kop3"/>
        <w:ind w:firstLine="0"/>
      </w:pPr>
      <w:bookmarkStart w:id="444" w:name="_Toc124831500"/>
      <w:bookmarkStart w:id="445" w:name="_Toc152424695"/>
      <w:bookmarkStart w:id="446" w:name="_Toc65857920"/>
      <w:r w:rsidRPr="00B26A10">
        <w:t>Installaties</w:t>
      </w:r>
      <w:bookmarkEnd w:id="444"/>
      <w:bookmarkEnd w:id="445"/>
      <w:bookmarkEnd w:id="446"/>
    </w:p>
    <w:p w14:paraId="52F07986" w14:textId="77777777" w:rsidR="009B541F" w:rsidRPr="00B26A10" w:rsidRDefault="009B541F" w:rsidP="00A12D7B">
      <w:pPr>
        <w:pStyle w:val="Plattetekst"/>
      </w:pPr>
    </w:p>
    <w:p w14:paraId="6E72F8CC" w14:textId="77777777" w:rsidR="001467FE" w:rsidRPr="00B26A10" w:rsidRDefault="001467FE" w:rsidP="00A12D7B">
      <w:pPr>
        <w:pStyle w:val="Plattetekst"/>
      </w:pPr>
      <w:r w:rsidRPr="00B26A10">
        <w:t xml:space="preserve">Er kan een type installatie worden toegekend. Dit is een </w:t>
      </w:r>
      <w:r w:rsidR="008903CA" w:rsidRPr="00B26A10">
        <w:rPr>
          <w:u w:val="single"/>
        </w:rPr>
        <w:t>O</w:t>
      </w:r>
      <w:r w:rsidRPr="00B26A10">
        <w:rPr>
          <w:u w:val="single"/>
        </w:rPr>
        <w:t>pslagsectie</w:t>
      </w:r>
      <w:r w:rsidRPr="00B26A10">
        <w:t xml:space="preserve">. De </w:t>
      </w:r>
      <w:r w:rsidR="008903CA" w:rsidRPr="00B26A10">
        <w:rPr>
          <w:u w:val="single"/>
        </w:rPr>
        <w:t>S</w:t>
      </w:r>
      <w:r w:rsidR="00521DCB" w:rsidRPr="00B26A10">
        <w:rPr>
          <w:u w:val="single"/>
        </w:rPr>
        <w:t>tukgoed</w:t>
      </w:r>
      <w:r w:rsidRPr="00B26A10">
        <w:rPr>
          <w:u w:val="single"/>
        </w:rPr>
        <w:t>opslag</w:t>
      </w:r>
      <w:r w:rsidRPr="00B26A10">
        <w:t xml:space="preserve"> moet tenminste een </w:t>
      </w:r>
      <w:r w:rsidR="008903CA" w:rsidRPr="00B26A10">
        <w:rPr>
          <w:u w:val="single"/>
        </w:rPr>
        <w:t>O</w:t>
      </w:r>
      <w:r w:rsidR="00521DCB" w:rsidRPr="00B26A10">
        <w:rPr>
          <w:u w:val="single"/>
        </w:rPr>
        <w:t>pslagsectie</w:t>
      </w:r>
      <w:r w:rsidR="00521DCB" w:rsidRPr="00B26A10">
        <w:t xml:space="preserve"> </w:t>
      </w:r>
      <w:r w:rsidRPr="00B26A10">
        <w:t xml:space="preserve">bevatten. Er mogen meerdere </w:t>
      </w:r>
      <w:r w:rsidR="008903CA" w:rsidRPr="00B26A10">
        <w:rPr>
          <w:u w:val="single"/>
        </w:rPr>
        <w:t>O</w:t>
      </w:r>
      <w:r w:rsidRPr="00B26A10">
        <w:rPr>
          <w:u w:val="single"/>
        </w:rPr>
        <w:t>pslagsecties</w:t>
      </w:r>
      <w:r w:rsidRPr="00B26A10">
        <w:t xml:space="preserve"> in een stukgoedopslag worden geplaatst. Bij meerdere secties wordt, afhankelijk van het blussysteem, rekening gehouden met een uitgebreidere brand.</w:t>
      </w:r>
    </w:p>
    <w:p w14:paraId="4BBF9242" w14:textId="77777777" w:rsidR="001467FE" w:rsidRPr="00B26A10" w:rsidRDefault="001467FE" w:rsidP="00A12D7B">
      <w:pPr>
        <w:pStyle w:val="Plattetekst"/>
      </w:pPr>
    </w:p>
    <w:p w14:paraId="0F5ADA67" w14:textId="77777777" w:rsidR="009B541F" w:rsidRPr="00B26A10" w:rsidRDefault="009B541F" w:rsidP="00A12D7B">
      <w:pPr>
        <w:pStyle w:val="Plattetekst"/>
      </w:pPr>
    </w:p>
    <w:p w14:paraId="2B794E87" w14:textId="4CF04D07" w:rsidR="001467FE" w:rsidRPr="00B26A10" w:rsidRDefault="00266E06" w:rsidP="00E62C2B">
      <w:pPr>
        <w:pStyle w:val="Kop3"/>
        <w:ind w:firstLine="0"/>
      </w:pPr>
      <w:bookmarkStart w:id="447" w:name="_Toc124831501"/>
      <w:bookmarkStart w:id="448" w:name="_Toc152424696"/>
      <w:r w:rsidRPr="00B26A10">
        <w:br w:type="page"/>
      </w:r>
      <w:bookmarkStart w:id="449" w:name="_Toc65857921"/>
      <w:r w:rsidR="001467FE" w:rsidRPr="00B26A10">
        <w:t>Scenario’s</w:t>
      </w:r>
      <w:bookmarkEnd w:id="447"/>
      <w:bookmarkEnd w:id="448"/>
      <w:bookmarkEnd w:id="449"/>
    </w:p>
    <w:p w14:paraId="67C651DB" w14:textId="77777777" w:rsidR="009B541F" w:rsidRPr="00B26A10" w:rsidRDefault="009B541F" w:rsidP="00A12D7B">
      <w:pPr>
        <w:pStyle w:val="Plattetekst"/>
      </w:pPr>
    </w:p>
    <w:p w14:paraId="3E3F1CF8" w14:textId="77777777" w:rsidR="009B541F" w:rsidRPr="00B26A10" w:rsidRDefault="001467FE" w:rsidP="00A12D7B">
      <w:pPr>
        <w:pStyle w:val="Plattetekst"/>
      </w:pPr>
      <w:r w:rsidRPr="00B26A10">
        <w:t xml:space="preserve">De lozingen bij gebeurtenissen zonder brand worden van de </w:t>
      </w:r>
      <w:r w:rsidRPr="00B26A10">
        <w:rPr>
          <w:u w:val="single"/>
        </w:rPr>
        <w:t>opslagsectie</w:t>
      </w:r>
      <w:r w:rsidRPr="00B26A10">
        <w:t xml:space="preserve"> verkregen. Daarnaast is er een brandscenario. De ontwikkelingen in een brandscenario zijn onderverdeeld in een aantal discrete oppervlaktes: 20,</w:t>
      </w:r>
      <w:r w:rsidR="009B541F" w:rsidRPr="00B26A10">
        <w:t xml:space="preserve"> </w:t>
      </w:r>
      <w:r w:rsidRPr="00B26A10">
        <w:t>50, 100, 300, 900, 1500 en</w:t>
      </w:r>
      <w:r w:rsidR="009B541F" w:rsidRPr="00B26A10">
        <w:t xml:space="preserve"> </w:t>
      </w:r>
      <w:r w:rsidRPr="00B26A10">
        <w:t>2500 m</w:t>
      </w:r>
      <w:r w:rsidRPr="00B26A10">
        <w:rPr>
          <w:vertAlign w:val="superscript"/>
        </w:rPr>
        <w:t>2</w:t>
      </w:r>
      <w:r w:rsidRPr="00B26A10">
        <w:t xml:space="preserve">. De kans dat een brand zich ontwikkelt tot een van de oppervlaktes is afhankelijk van het brandbestrijdingssysteem. In tabel </w:t>
      </w:r>
      <w:r w:rsidR="00B76EA7" w:rsidRPr="00B26A10">
        <w:t>3</w:t>
      </w:r>
      <w:r w:rsidRPr="00B26A10">
        <w:t xml:space="preserve"> zijn de ontwikkelingskansen per brandbestrijdingssysteem voor een aantal brandoppervlaktes weergegeven.</w:t>
      </w:r>
    </w:p>
    <w:p w14:paraId="16472AD7" w14:textId="77777777" w:rsidR="001467FE" w:rsidRPr="00B26A10" w:rsidRDefault="001467FE" w:rsidP="00A12D7B">
      <w:pPr>
        <w:pStyle w:val="Plattetekst"/>
      </w:pPr>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437"/>
        <w:gridCol w:w="3639"/>
        <w:gridCol w:w="604"/>
        <w:gridCol w:w="604"/>
        <w:gridCol w:w="604"/>
        <w:gridCol w:w="715"/>
        <w:gridCol w:w="715"/>
        <w:gridCol w:w="826"/>
        <w:gridCol w:w="937"/>
      </w:tblGrid>
      <w:tr w:rsidR="00140B95" w:rsidRPr="00B26A10" w14:paraId="0F6264BB" w14:textId="77777777" w:rsidTr="00F13D34">
        <w:trPr>
          <w:cantSplit/>
          <w:tblHeader/>
        </w:trPr>
        <w:tc>
          <w:tcPr>
            <w:tcW w:w="0" w:type="auto"/>
          </w:tcPr>
          <w:p w14:paraId="43433E4A" w14:textId="77777777" w:rsidR="00140B95" w:rsidRPr="00B26A10" w:rsidRDefault="00140B95" w:rsidP="00A12D7B">
            <w:pPr>
              <w:pStyle w:val="TableTextHeader"/>
              <w:rPr>
                <w:rFonts w:ascii="Helvetica" w:hAnsi="Helvetica"/>
                <w:sz w:val="20"/>
              </w:rPr>
            </w:pPr>
          </w:p>
        </w:tc>
        <w:tc>
          <w:tcPr>
            <w:tcW w:w="0" w:type="auto"/>
            <w:shd w:val="clear" w:color="auto" w:fill="auto"/>
          </w:tcPr>
          <w:p w14:paraId="05B981F7" w14:textId="77777777" w:rsidR="00140B95" w:rsidRPr="00B26A10" w:rsidRDefault="00140B95" w:rsidP="00A12D7B">
            <w:pPr>
              <w:pStyle w:val="TableTextHeader"/>
              <w:rPr>
                <w:rFonts w:ascii="Helvetica" w:hAnsi="Helvetica"/>
                <w:sz w:val="20"/>
              </w:rPr>
            </w:pPr>
            <w:r w:rsidRPr="00B26A10">
              <w:rPr>
                <w:rFonts w:ascii="Helvetica" w:hAnsi="Helvetica"/>
                <w:sz w:val="20"/>
              </w:rPr>
              <w:t xml:space="preserve">Brandbestrijding-systeem </w:t>
            </w:r>
          </w:p>
        </w:tc>
        <w:tc>
          <w:tcPr>
            <w:tcW w:w="0" w:type="auto"/>
            <w:gridSpan w:val="7"/>
            <w:shd w:val="clear" w:color="auto" w:fill="auto"/>
          </w:tcPr>
          <w:p w14:paraId="38BB957B" w14:textId="77777777" w:rsidR="00140B95" w:rsidRPr="00B26A10" w:rsidRDefault="00140B95" w:rsidP="00A12D7B">
            <w:pPr>
              <w:pStyle w:val="TableTextHeader"/>
              <w:rPr>
                <w:rFonts w:ascii="Helvetica" w:hAnsi="Helvetica"/>
                <w:sz w:val="20"/>
              </w:rPr>
            </w:pPr>
            <w:r w:rsidRPr="00B26A10">
              <w:rPr>
                <w:rFonts w:ascii="Helvetica" w:hAnsi="Helvetica"/>
                <w:sz w:val="20"/>
              </w:rPr>
              <w:t>Brandoppervlak</w:t>
            </w:r>
          </w:p>
        </w:tc>
      </w:tr>
      <w:tr w:rsidR="00140B95" w:rsidRPr="00B26A10" w14:paraId="6A1961C5" w14:textId="77777777" w:rsidTr="00F13D34">
        <w:trPr>
          <w:cantSplit/>
        </w:trPr>
        <w:tc>
          <w:tcPr>
            <w:tcW w:w="0" w:type="auto"/>
          </w:tcPr>
          <w:p w14:paraId="4CBF13A1" w14:textId="77777777" w:rsidR="00140B95" w:rsidRPr="00B26A10" w:rsidRDefault="00140B95" w:rsidP="00A12D7B">
            <w:pPr>
              <w:pStyle w:val="TableText"/>
              <w:rPr>
                <w:rFonts w:cs="Arial"/>
                <w:sz w:val="20"/>
              </w:rPr>
            </w:pPr>
            <w:r w:rsidRPr="00B26A10">
              <w:rPr>
                <w:rFonts w:cs="Arial"/>
                <w:sz w:val="20"/>
              </w:rPr>
              <w:t>Nr</w:t>
            </w:r>
          </w:p>
        </w:tc>
        <w:tc>
          <w:tcPr>
            <w:tcW w:w="0" w:type="auto"/>
            <w:shd w:val="clear" w:color="auto" w:fill="auto"/>
          </w:tcPr>
          <w:p w14:paraId="5960DC15" w14:textId="77777777" w:rsidR="00140B95" w:rsidRPr="00B26A10" w:rsidRDefault="00140B95" w:rsidP="00A12D7B">
            <w:pPr>
              <w:pStyle w:val="TableText"/>
              <w:rPr>
                <w:rFonts w:cs="Arial"/>
                <w:sz w:val="20"/>
              </w:rPr>
            </w:pPr>
          </w:p>
        </w:tc>
        <w:tc>
          <w:tcPr>
            <w:tcW w:w="0" w:type="auto"/>
            <w:shd w:val="clear" w:color="auto" w:fill="auto"/>
          </w:tcPr>
          <w:p w14:paraId="73E7EE3D" w14:textId="77777777" w:rsidR="00140B95" w:rsidRPr="00B26A10" w:rsidRDefault="00140B95" w:rsidP="00A12D7B">
            <w:pPr>
              <w:pStyle w:val="TableText"/>
              <w:rPr>
                <w:rFonts w:cs="Arial"/>
                <w:sz w:val="20"/>
              </w:rPr>
            </w:pPr>
            <w:r w:rsidRPr="00B26A10">
              <w:rPr>
                <w:rFonts w:cs="Arial"/>
                <w:sz w:val="20"/>
              </w:rPr>
              <w:t>20</w:t>
            </w:r>
          </w:p>
        </w:tc>
        <w:tc>
          <w:tcPr>
            <w:tcW w:w="0" w:type="auto"/>
            <w:shd w:val="clear" w:color="auto" w:fill="auto"/>
          </w:tcPr>
          <w:p w14:paraId="23AB877C" w14:textId="77777777" w:rsidR="00140B95" w:rsidRPr="00B26A10" w:rsidRDefault="00140B95" w:rsidP="00A12D7B">
            <w:pPr>
              <w:pStyle w:val="TableText"/>
              <w:rPr>
                <w:rFonts w:cs="Arial"/>
                <w:sz w:val="20"/>
              </w:rPr>
            </w:pPr>
            <w:r w:rsidRPr="00B26A10">
              <w:rPr>
                <w:rFonts w:cs="Arial"/>
                <w:sz w:val="20"/>
              </w:rPr>
              <w:t>50</w:t>
            </w:r>
          </w:p>
        </w:tc>
        <w:tc>
          <w:tcPr>
            <w:tcW w:w="0" w:type="auto"/>
            <w:shd w:val="clear" w:color="auto" w:fill="auto"/>
          </w:tcPr>
          <w:p w14:paraId="06795420" w14:textId="77777777" w:rsidR="00140B95" w:rsidRPr="00B26A10" w:rsidRDefault="00140B95" w:rsidP="00A12D7B">
            <w:pPr>
              <w:pStyle w:val="TableText"/>
              <w:rPr>
                <w:rFonts w:cs="Arial"/>
                <w:sz w:val="20"/>
              </w:rPr>
            </w:pPr>
            <w:r w:rsidRPr="00B26A10">
              <w:rPr>
                <w:rFonts w:cs="Arial"/>
                <w:sz w:val="20"/>
              </w:rPr>
              <w:t>100</w:t>
            </w:r>
          </w:p>
        </w:tc>
        <w:tc>
          <w:tcPr>
            <w:tcW w:w="0" w:type="auto"/>
            <w:shd w:val="clear" w:color="auto" w:fill="auto"/>
          </w:tcPr>
          <w:p w14:paraId="779D0C50" w14:textId="77777777" w:rsidR="00140B95" w:rsidRPr="00B26A10" w:rsidRDefault="00140B95" w:rsidP="00A12D7B">
            <w:pPr>
              <w:pStyle w:val="TableText"/>
              <w:rPr>
                <w:rFonts w:cs="Arial"/>
                <w:sz w:val="20"/>
              </w:rPr>
            </w:pPr>
            <w:r w:rsidRPr="00B26A10">
              <w:rPr>
                <w:rFonts w:cs="Arial"/>
                <w:sz w:val="20"/>
              </w:rPr>
              <w:t>300</w:t>
            </w:r>
          </w:p>
        </w:tc>
        <w:tc>
          <w:tcPr>
            <w:tcW w:w="0" w:type="auto"/>
            <w:shd w:val="clear" w:color="auto" w:fill="auto"/>
          </w:tcPr>
          <w:p w14:paraId="5EEE5E35" w14:textId="77777777" w:rsidR="00140B95" w:rsidRPr="00B26A10" w:rsidRDefault="00140B95" w:rsidP="00A12D7B">
            <w:pPr>
              <w:pStyle w:val="TableText"/>
              <w:rPr>
                <w:rFonts w:cs="Arial"/>
                <w:sz w:val="20"/>
              </w:rPr>
            </w:pPr>
            <w:r w:rsidRPr="00B26A10">
              <w:rPr>
                <w:rFonts w:cs="Arial"/>
                <w:sz w:val="20"/>
              </w:rPr>
              <w:t>900</w:t>
            </w:r>
          </w:p>
        </w:tc>
        <w:tc>
          <w:tcPr>
            <w:tcW w:w="0" w:type="auto"/>
            <w:shd w:val="clear" w:color="auto" w:fill="auto"/>
          </w:tcPr>
          <w:p w14:paraId="79A10EE9" w14:textId="77777777" w:rsidR="00140B95" w:rsidRPr="00B26A10" w:rsidRDefault="00140B95" w:rsidP="00A12D7B">
            <w:pPr>
              <w:pStyle w:val="TableText"/>
              <w:rPr>
                <w:rFonts w:cs="Arial"/>
                <w:sz w:val="20"/>
              </w:rPr>
            </w:pPr>
            <w:r w:rsidRPr="00B26A10">
              <w:rPr>
                <w:rFonts w:cs="Arial"/>
                <w:sz w:val="20"/>
              </w:rPr>
              <w:t>1500</w:t>
            </w:r>
          </w:p>
        </w:tc>
        <w:tc>
          <w:tcPr>
            <w:tcW w:w="0" w:type="auto"/>
            <w:shd w:val="clear" w:color="auto" w:fill="auto"/>
          </w:tcPr>
          <w:p w14:paraId="32C603EC" w14:textId="77777777" w:rsidR="00140B95" w:rsidRPr="00B26A10" w:rsidRDefault="00140B95" w:rsidP="00A12D7B">
            <w:pPr>
              <w:pStyle w:val="TableText"/>
              <w:rPr>
                <w:rFonts w:cs="Arial"/>
                <w:sz w:val="20"/>
              </w:rPr>
            </w:pPr>
            <w:r w:rsidRPr="00B26A10">
              <w:rPr>
                <w:rFonts w:cs="Arial"/>
                <w:sz w:val="20"/>
              </w:rPr>
              <w:t>2500</w:t>
            </w:r>
          </w:p>
          <w:p w14:paraId="71913133" w14:textId="77777777" w:rsidR="00140B95" w:rsidRPr="00B26A10" w:rsidRDefault="00140B95" w:rsidP="00A12D7B">
            <w:pPr>
              <w:pStyle w:val="TableText"/>
              <w:rPr>
                <w:rFonts w:cs="Arial"/>
                <w:sz w:val="20"/>
              </w:rPr>
            </w:pPr>
          </w:p>
        </w:tc>
      </w:tr>
      <w:tr w:rsidR="00140B95" w:rsidRPr="00B26A10" w14:paraId="6A73BFEA" w14:textId="77777777" w:rsidTr="00F13D34">
        <w:trPr>
          <w:cantSplit/>
        </w:trPr>
        <w:tc>
          <w:tcPr>
            <w:tcW w:w="0" w:type="auto"/>
          </w:tcPr>
          <w:p w14:paraId="6AC8A04D" w14:textId="77777777" w:rsidR="00140B95" w:rsidRPr="00B26A10" w:rsidRDefault="00140B95" w:rsidP="00A12D7B">
            <w:pPr>
              <w:pStyle w:val="TableText"/>
              <w:rPr>
                <w:rFonts w:cs="Arial"/>
                <w:sz w:val="20"/>
              </w:rPr>
            </w:pPr>
            <w:r w:rsidRPr="00B26A10">
              <w:rPr>
                <w:rFonts w:cs="Arial"/>
                <w:sz w:val="20"/>
              </w:rPr>
              <w:t>1</w:t>
            </w:r>
          </w:p>
        </w:tc>
        <w:tc>
          <w:tcPr>
            <w:tcW w:w="0" w:type="auto"/>
            <w:shd w:val="clear" w:color="auto" w:fill="auto"/>
          </w:tcPr>
          <w:p w14:paraId="2DBA8CBB" w14:textId="77777777" w:rsidR="00140B95" w:rsidRPr="00B26A10" w:rsidRDefault="00140B95" w:rsidP="00A12D7B">
            <w:pPr>
              <w:pStyle w:val="TableText"/>
              <w:rPr>
                <w:rFonts w:cs="Arial"/>
                <w:sz w:val="20"/>
              </w:rPr>
            </w:pPr>
            <w:r w:rsidRPr="00B26A10">
              <w:rPr>
                <w:rFonts w:cs="Arial"/>
                <w:sz w:val="20"/>
              </w:rPr>
              <w:t>sprinkler</w:t>
            </w:r>
          </w:p>
        </w:tc>
        <w:tc>
          <w:tcPr>
            <w:tcW w:w="0" w:type="auto"/>
            <w:shd w:val="clear" w:color="auto" w:fill="auto"/>
          </w:tcPr>
          <w:p w14:paraId="68B5A4FE" w14:textId="77777777" w:rsidR="00140B95" w:rsidRPr="00B26A10" w:rsidRDefault="00140B95" w:rsidP="00A12D7B">
            <w:pPr>
              <w:pStyle w:val="TableText"/>
              <w:rPr>
                <w:sz w:val="20"/>
              </w:rPr>
            </w:pPr>
            <w:r w:rsidRPr="00B26A10">
              <w:rPr>
                <w:sz w:val="20"/>
              </w:rPr>
              <w:t>0.45</w:t>
            </w:r>
          </w:p>
        </w:tc>
        <w:tc>
          <w:tcPr>
            <w:tcW w:w="0" w:type="auto"/>
            <w:shd w:val="clear" w:color="auto" w:fill="auto"/>
          </w:tcPr>
          <w:p w14:paraId="1B8793EB" w14:textId="77777777" w:rsidR="00140B95" w:rsidRPr="00B26A10" w:rsidRDefault="00140B95" w:rsidP="00A12D7B">
            <w:pPr>
              <w:pStyle w:val="TableText"/>
              <w:rPr>
                <w:sz w:val="20"/>
              </w:rPr>
            </w:pPr>
            <w:r w:rsidRPr="00B26A10">
              <w:rPr>
                <w:sz w:val="20"/>
              </w:rPr>
              <w:t>0.44</w:t>
            </w:r>
          </w:p>
        </w:tc>
        <w:tc>
          <w:tcPr>
            <w:tcW w:w="0" w:type="auto"/>
            <w:shd w:val="clear" w:color="auto" w:fill="auto"/>
          </w:tcPr>
          <w:p w14:paraId="3B426A93" w14:textId="77777777" w:rsidR="00140B95" w:rsidRPr="00B26A10" w:rsidRDefault="00140B95" w:rsidP="00A12D7B">
            <w:pPr>
              <w:pStyle w:val="TableText"/>
              <w:rPr>
                <w:sz w:val="20"/>
              </w:rPr>
            </w:pPr>
            <w:r w:rsidRPr="00B26A10">
              <w:rPr>
                <w:sz w:val="20"/>
              </w:rPr>
              <w:t>0.1</w:t>
            </w:r>
          </w:p>
        </w:tc>
        <w:tc>
          <w:tcPr>
            <w:tcW w:w="0" w:type="auto"/>
            <w:shd w:val="clear" w:color="auto" w:fill="auto"/>
          </w:tcPr>
          <w:p w14:paraId="7DFF58D3" w14:textId="77777777" w:rsidR="00140B95" w:rsidRPr="00B26A10" w:rsidRDefault="00140B95" w:rsidP="00A12D7B">
            <w:pPr>
              <w:pStyle w:val="TableText"/>
              <w:rPr>
                <w:sz w:val="20"/>
              </w:rPr>
            </w:pPr>
            <w:r w:rsidRPr="00B26A10">
              <w:rPr>
                <w:sz w:val="20"/>
              </w:rPr>
              <w:t>0.001</w:t>
            </w:r>
          </w:p>
        </w:tc>
        <w:tc>
          <w:tcPr>
            <w:tcW w:w="0" w:type="auto"/>
            <w:shd w:val="clear" w:color="auto" w:fill="auto"/>
          </w:tcPr>
          <w:p w14:paraId="47FF852C" w14:textId="77777777" w:rsidR="00140B95" w:rsidRPr="00B26A10" w:rsidRDefault="00140B95" w:rsidP="00A12D7B">
            <w:pPr>
              <w:pStyle w:val="TableText"/>
              <w:rPr>
                <w:sz w:val="20"/>
              </w:rPr>
            </w:pPr>
            <w:r w:rsidRPr="00B26A10">
              <w:rPr>
                <w:sz w:val="20"/>
              </w:rPr>
              <w:t>0.004</w:t>
            </w:r>
          </w:p>
        </w:tc>
        <w:tc>
          <w:tcPr>
            <w:tcW w:w="0" w:type="auto"/>
            <w:shd w:val="clear" w:color="auto" w:fill="auto"/>
          </w:tcPr>
          <w:p w14:paraId="30A4BFD4" w14:textId="77777777" w:rsidR="00140B95" w:rsidRPr="00B26A10" w:rsidRDefault="00140B95" w:rsidP="00A12D7B">
            <w:pPr>
              <w:pStyle w:val="TableText"/>
              <w:rPr>
                <w:sz w:val="20"/>
              </w:rPr>
            </w:pPr>
            <w:r w:rsidRPr="00B26A10">
              <w:rPr>
                <w:sz w:val="20"/>
              </w:rPr>
              <w:t>0.0009</w:t>
            </w:r>
          </w:p>
        </w:tc>
        <w:tc>
          <w:tcPr>
            <w:tcW w:w="0" w:type="auto"/>
            <w:shd w:val="clear" w:color="auto" w:fill="auto"/>
          </w:tcPr>
          <w:p w14:paraId="3B5FEF7F" w14:textId="77777777" w:rsidR="00140B95" w:rsidRPr="00B26A10" w:rsidRDefault="00140B95" w:rsidP="00A12D7B">
            <w:pPr>
              <w:pStyle w:val="TableText"/>
              <w:rPr>
                <w:sz w:val="20"/>
              </w:rPr>
            </w:pPr>
            <w:r w:rsidRPr="00B26A10">
              <w:rPr>
                <w:sz w:val="20"/>
              </w:rPr>
              <w:t>1 x 10</w:t>
            </w:r>
            <w:r w:rsidRPr="00B26A10">
              <w:rPr>
                <w:rStyle w:val="BodytextSupersciptChar"/>
                <w:sz w:val="20"/>
              </w:rPr>
              <w:t>-</w:t>
            </w:r>
            <w:r w:rsidR="00BB58C2" w:rsidRPr="00B26A10">
              <w:rPr>
                <w:rStyle w:val="BodytextSupersciptChar"/>
                <w:sz w:val="20"/>
              </w:rPr>
              <w:t>4</w:t>
            </w:r>
          </w:p>
        </w:tc>
      </w:tr>
      <w:tr w:rsidR="00140B95" w:rsidRPr="00B26A10" w14:paraId="2BAA4332" w14:textId="77777777" w:rsidTr="00F13D34">
        <w:trPr>
          <w:cantSplit/>
        </w:trPr>
        <w:tc>
          <w:tcPr>
            <w:tcW w:w="0" w:type="auto"/>
          </w:tcPr>
          <w:p w14:paraId="7596599C" w14:textId="77777777" w:rsidR="00140B95" w:rsidRPr="00B26A10" w:rsidRDefault="00140B95" w:rsidP="00A12D7B">
            <w:pPr>
              <w:pStyle w:val="TableText"/>
              <w:rPr>
                <w:rFonts w:cs="Arial"/>
                <w:sz w:val="20"/>
              </w:rPr>
            </w:pPr>
            <w:r w:rsidRPr="00B26A10">
              <w:rPr>
                <w:rFonts w:cs="Arial"/>
                <w:sz w:val="20"/>
              </w:rPr>
              <w:t>2</w:t>
            </w:r>
          </w:p>
        </w:tc>
        <w:tc>
          <w:tcPr>
            <w:tcW w:w="0" w:type="auto"/>
            <w:shd w:val="clear" w:color="auto" w:fill="auto"/>
          </w:tcPr>
          <w:p w14:paraId="23F89B34" w14:textId="77777777" w:rsidR="00140B95" w:rsidRPr="00B26A10" w:rsidRDefault="00140B95" w:rsidP="00A12D7B">
            <w:pPr>
              <w:pStyle w:val="TableText"/>
              <w:rPr>
                <w:rFonts w:cs="Arial"/>
                <w:sz w:val="20"/>
              </w:rPr>
            </w:pPr>
            <w:r w:rsidRPr="00B26A10">
              <w:rPr>
                <w:rFonts w:cs="Arial"/>
                <w:sz w:val="20"/>
              </w:rPr>
              <w:t>deluge</w:t>
            </w:r>
          </w:p>
        </w:tc>
        <w:tc>
          <w:tcPr>
            <w:tcW w:w="0" w:type="auto"/>
            <w:shd w:val="clear" w:color="auto" w:fill="auto"/>
          </w:tcPr>
          <w:p w14:paraId="1366D22A" w14:textId="77777777" w:rsidR="00140B95" w:rsidRPr="00B26A10" w:rsidRDefault="00140B95" w:rsidP="00A12D7B">
            <w:pPr>
              <w:pStyle w:val="TableText"/>
              <w:rPr>
                <w:sz w:val="20"/>
              </w:rPr>
            </w:pPr>
            <w:r w:rsidRPr="00B26A10">
              <w:rPr>
                <w:sz w:val="20"/>
              </w:rPr>
              <w:t>0.63</w:t>
            </w:r>
          </w:p>
        </w:tc>
        <w:tc>
          <w:tcPr>
            <w:tcW w:w="0" w:type="auto"/>
            <w:shd w:val="clear" w:color="auto" w:fill="auto"/>
          </w:tcPr>
          <w:p w14:paraId="6A99588B" w14:textId="77777777" w:rsidR="00140B95" w:rsidRPr="00B26A10" w:rsidRDefault="00140B95" w:rsidP="00A12D7B">
            <w:pPr>
              <w:pStyle w:val="TableText"/>
              <w:rPr>
                <w:sz w:val="20"/>
              </w:rPr>
            </w:pPr>
            <w:r w:rsidRPr="00B26A10">
              <w:rPr>
                <w:sz w:val="20"/>
              </w:rPr>
              <w:t>0.26</w:t>
            </w:r>
          </w:p>
        </w:tc>
        <w:tc>
          <w:tcPr>
            <w:tcW w:w="0" w:type="auto"/>
            <w:shd w:val="clear" w:color="auto" w:fill="auto"/>
          </w:tcPr>
          <w:p w14:paraId="17E6AAAF" w14:textId="77777777" w:rsidR="00140B95" w:rsidRPr="00B26A10" w:rsidRDefault="00140B95" w:rsidP="00A12D7B">
            <w:pPr>
              <w:pStyle w:val="TableText"/>
              <w:rPr>
                <w:sz w:val="20"/>
              </w:rPr>
            </w:pPr>
            <w:r w:rsidRPr="00B26A10">
              <w:rPr>
                <w:sz w:val="20"/>
              </w:rPr>
              <w:t>0.1</w:t>
            </w:r>
          </w:p>
        </w:tc>
        <w:tc>
          <w:tcPr>
            <w:tcW w:w="0" w:type="auto"/>
            <w:shd w:val="clear" w:color="auto" w:fill="auto"/>
          </w:tcPr>
          <w:p w14:paraId="072EBB6B" w14:textId="77777777" w:rsidR="00140B95" w:rsidRPr="00B26A10" w:rsidRDefault="00140B95" w:rsidP="00A12D7B">
            <w:pPr>
              <w:pStyle w:val="TableText"/>
              <w:rPr>
                <w:sz w:val="20"/>
              </w:rPr>
            </w:pPr>
            <w:r w:rsidRPr="00B26A10">
              <w:rPr>
                <w:sz w:val="20"/>
              </w:rPr>
              <w:t>0.001</w:t>
            </w:r>
          </w:p>
        </w:tc>
        <w:tc>
          <w:tcPr>
            <w:tcW w:w="0" w:type="auto"/>
            <w:shd w:val="clear" w:color="auto" w:fill="auto"/>
          </w:tcPr>
          <w:p w14:paraId="26D8A20F" w14:textId="77777777" w:rsidR="00140B95" w:rsidRPr="00B26A10" w:rsidRDefault="00140B95" w:rsidP="00A12D7B">
            <w:pPr>
              <w:pStyle w:val="TableText"/>
              <w:rPr>
                <w:sz w:val="20"/>
              </w:rPr>
            </w:pPr>
            <w:r w:rsidRPr="00B26A10">
              <w:rPr>
                <w:sz w:val="20"/>
              </w:rPr>
              <w:t>0.004</w:t>
            </w:r>
          </w:p>
        </w:tc>
        <w:tc>
          <w:tcPr>
            <w:tcW w:w="0" w:type="auto"/>
            <w:shd w:val="clear" w:color="auto" w:fill="auto"/>
          </w:tcPr>
          <w:p w14:paraId="5FCDD70A" w14:textId="77777777" w:rsidR="00140B95" w:rsidRPr="00B26A10" w:rsidRDefault="00140B95" w:rsidP="00A12D7B">
            <w:pPr>
              <w:pStyle w:val="TableText"/>
              <w:rPr>
                <w:sz w:val="20"/>
              </w:rPr>
            </w:pPr>
            <w:r w:rsidRPr="00B26A10">
              <w:rPr>
                <w:sz w:val="20"/>
              </w:rPr>
              <w:t>0.0009</w:t>
            </w:r>
          </w:p>
        </w:tc>
        <w:tc>
          <w:tcPr>
            <w:tcW w:w="0" w:type="auto"/>
            <w:shd w:val="clear" w:color="auto" w:fill="auto"/>
          </w:tcPr>
          <w:p w14:paraId="76BF804F" w14:textId="77777777" w:rsidR="00140B95" w:rsidRPr="00B26A10" w:rsidRDefault="00140B95" w:rsidP="00A12D7B">
            <w:pPr>
              <w:pStyle w:val="TableText"/>
              <w:rPr>
                <w:sz w:val="20"/>
              </w:rPr>
            </w:pPr>
            <w:r w:rsidRPr="00B26A10">
              <w:rPr>
                <w:sz w:val="20"/>
              </w:rPr>
              <w:t>1 x 10</w:t>
            </w:r>
            <w:r w:rsidRPr="00B26A10">
              <w:rPr>
                <w:rStyle w:val="BodytextSupersciptChar"/>
                <w:sz w:val="20"/>
              </w:rPr>
              <w:t>-</w:t>
            </w:r>
            <w:r w:rsidR="00BB58C2" w:rsidRPr="00B26A10">
              <w:rPr>
                <w:rStyle w:val="BodytextSupersciptChar"/>
                <w:sz w:val="20"/>
              </w:rPr>
              <w:t>4</w:t>
            </w:r>
          </w:p>
        </w:tc>
      </w:tr>
      <w:tr w:rsidR="00140B95" w:rsidRPr="00B26A10" w14:paraId="657A841F" w14:textId="77777777" w:rsidTr="00F13D34">
        <w:trPr>
          <w:cantSplit/>
        </w:trPr>
        <w:tc>
          <w:tcPr>
            <w:tcW w:w="0" w:type="auto"/>
          </w:tcPr>
          <w:p w14:paraId="3DE0AF9A" w14:textId="77777777" w:rsidR="00140B95" w:rsidRPr="00B26A10" w:rsidRDefault="00140B95" w:rsidP="00A12D7B">
            <w:pPr>
              <w:pStyle w:val="TableText"/>
              <w:rPr>
                <w:rFonts w:cs="Arial"/>
                <w:sz w:val="20"/>
              </w:rPr>
            </w:pPr>
            <w:r w:rsidRPr="00B26A10">
              <w:rPr>
                <w:rFonts w:cs="Arial"/>
                <w:sz w:val="20"/>
              </w:rPr>
              <w:t>3</w:t>
            </w:r>
          </w:p>
        </w:tc>
        <w:tc>
          <w:tcPr>
            <w:tcW w:w="0" w:type="auto"/>
            <w:shd w:val="clear" w:color="auto" w:fill="auto"/>
          </w:tcPr>
          <w:p w14:paraId="6FBD89FF" w14:textId="77777777" w:rsidR="00140B95" w:rsidRPr="00B26A10" w:rsidRDefault="00140B95" w:rsidP="00A12D7B">
            <w:pPr>
              <w:pStyle w:val="TableText"/>
              <w:rPr>
                <w:rFonts w:cs="Arial"/>
                <w:sz w:val="20"/>
              </w:rPr>
            </w:pPr>
            <w:r w:rsidRPr="00B26A10">
              <w:rPr>
                <w:rFonts w:cs="Arial"/>
                <w:sz w:val="20"/>
              </w:rPr>
              <w:t xml:space="preserve">aut. </w:t>
            </w:r>
            <w:r w:rsidRPr="00B26A10">
              <w:rPr>
                <w:rFonts w:cs="Arial"/>
                <w:sz w:val="20"/>
                <w:u w:val="single"/>
              </w:rPr>
              <w:t>gasblus</w:t>
            </w:r>
            <w:r w:rsidRPr="00B26A10">
              <w:rPr>
                <w:rFonts w:cs="Arial"/>
                <w:sz w:val="20"/>
              </w:rPr>
              <w:t xml:space="preserve"> installatie</w:t>
            </w:r>
          </w:p>
        </w:tc>
        <w:tc>
          <w:tcPr>
            <w:tcW w:w="0" w:type="auto"/>
            <w:shd w:val="clear" w:color="auto" w:fill="auto"/>
          </w:tcPr>
          <w:p w14:paraId="556400C9" w14:textId="77777777" w:rsidR="00140B95" w:rsidRPr="00B26A10" w:rsidRDefault="00140B95" w:rsidP="00A12D7B">
            <w:pPr>
              <w:pStyle w:val="TableText"/>
              <w:rPr>
                <w:sz w:val="20"/>
              </w:rPr>
            </w:pPr>
            <w:r w:rsidRPr="00B26A10">
              <w:rPr>
                <w:sz w:val="20"/>
              </w:rPr>
              <w:t>0.99</w:t>
            </w:r>
          </w:p>
        </w:tc>
        <w:tc>
          <w:tcPr>
            <w:tcW w:w="0" w:type="auto"/>
            <w:shd w:val="clear" w:color="auto" w:fill="auto"/>
          </w:tcPr>
          <w:p w14:paraId="787EF050"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38D63056"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0C093613"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586C40C8"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4BFE163E"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6DA81D57" w14:textId="77777777" w:rsidR="00140B95" w:rsidRPr="00B26A10" w:rsidRDefault="00140B95" w:rsidP="00A12D7B">
            <w:pPr>
              <w:pStyle w:val="TableText"/>
              <w:rPr>
                <w:sz w:val="20"/>
              </w:rPr>
            </w:pPr>
            <w:r w:rsidRPr="00B26A10">
              <w:rPr>
                <w:sz w:val="20"/>
              </w:rPr>
              <w:t>0.01</w:t>
            </w:r>
          </w:p>
        </w:tc>
      </w:tr>
      <w:tr w:rsidR="00140B95" w:rsidRPr="00B26A10" w14:paraId="07FE0FE8" w14:textId="77777777" w:rsidTr="00F13D34">
        <w:trPr>
          <w:cantSplit/>
        </w:trPr>
        <w:tc>
          <w:tcPr>
            <w:tcW w:w="0" w:type="auto"/>
          </w:tcPr>
          <w:p w14:paraId="282B7A4C" w14:textId="77777777" w:rsidR="00140B95" w:rsidRPr="00B26A10" w:rsidRDefault="00140B95" w:rsidP="00A12D7B">
            <w:pPr>
              <w:pStyle w:val="TableText"/>
              <w:rPr>
                <w:rFonts w:cs="Arial"/>
                <w:sz w:val="20"/>
              </w:rPr>
            </w:pPr>
            <w:r w:rsidRPr="00B26A10">
              <w:rPr>
                <w:rFonts w:cs="Arial"/>
                <w:sz w:val="20"/>
              </w:rPr>
              <w:t>4</w:t>
            </w:r>
          </w:p>
        </w:tc>
        <w:tc>
          <w:tcPr>
            <w:tcW w:w="0" w:type="auto"/>
            <w:shd w:val="clear" w:color="auto" w:fill="auto"/>
          </w:tcPr>
          <w:p w14:paraId="26FF71B4" w14:textId="77777777" w:rsidR="00140B95" w:rsidRPr="00B26A10" w:rsidRDefault="00140B95" w:rsidP="00A12D7B">
            <w:pPr>
              <w:pStyle w:val="TableText"/>
              <w:rPr>
                <w:rFonts w:cs="Arial"/>
                <w:sz w:val="20"/>
              </w:rPr>
            </w:pPr>
            <w:r w:rsidRPr="00B26A10">
              <w:rPr>
                <w:rFonts w:cs="Arial"/>
                <w:sz w:val="20"/>
              </w:rPr>
              <w:t>lokale brandweer+ droog deluge</w:t>
            </w:r>
          </w:p>
        </w:tc>
        <w:tc>
          <w:tcPr>
            <w:tcW w:w="0" w:type="auto"/>
            <w:shd w:val="clear" w:color="auto" w:fill="auto"/>
          </w:tcPr>
          <w:p w14:paraId="30B9D3CB"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63FEDE92"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43AD8059"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7221B317" w14:textId="77777777" w:rsidR="00140B95" w:rsidRPr="00B26A10" w:rsidRDefault="00BB58C2" w:rsidP="00A12D7B">
            <w:pPr>
              <w:pStyle w:val="TableText"/>
              <w:rPr>
                <w:sz w:val="20"/>
              </w:rPr>
            </w:pPr>
            <w:r w:rsidRPr="00B26A10">
              <w:rPr>
                <w:sz w:val="20"/>
              </w:rPr>
              <w:t>0.</w:t>
            </w:r>
            <w:r w:rsidR="00140B95" w:rsidRPr="00B26A10">
              <w:rPr>
                <w:sz w:val="20"/>
              </w:rPr>
              <w:t>6</w:t>
            </w:r>
          </w:p>
        </w:tc>
        <w:tc>
          <w:tcPr>
            <w:tcW w:w="0" w:type="auto"/>
            <w:shd w:val="clear" w:color="auto" w:fill="auto"/>
          </w:tcPr>
          <w:p w14:paraId="11E0749E"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6AE67D3B"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275F243D" w14:textId="77777777" w:rsidR="00140B95" w:rsidRPr="00B26A10" w:rsidRDefault="00140B95" w:rsidP="00A12D7B">
            <w:pPr>
              <w:pStyle w:val="TableText"/>
              <w:rPr>
                <w:sz w:val="20"/>
              </w:rPr>
            </w:pPr>
            <w:r w:rsidRPr="00B26A10">
              <w:rPr>
                <w:sz w:val="20"/>
              </w:rPr>
              <w:t>0.4</w:t>
            </w:r>
          </w:p>
        </w:tc>
      </w:tr>
      <w:tr w:rsidR="00140B95" w:rsidRPr="00B26A10" w14:paraId="7DB733A4" w14:textId="77777777" w:rsidTr="00F13D34">
        <w:trPr>
          <w:cantSplit/>
        </w:trPr>
        <w:tc>
          <w:tcPr>
            <w:tcW w:w="0" w:type="auto"/>
          </w:tcPr>
          <w:p w14:paraId="38B4DF4B" w14:textId="77777777" w:rsidR="00140B95" w:rsidRPr="00B26A10" w:rsidRDefault="00140B95" w:rsidP="00A12D7B">
            <w:pPr>
              <w:pStyle w:val="TableText"/>
              <w:rPr>
                <w:rFonts w:cs="Arial"/>
                <w:sz w:val="20"/>
              </w:rPr>
            </w:pPr>
            <w:r w:rsidRPr="00B26A10">
              <w:rPr>
                <w:rFonts w:cs="Arial"/>
                <w:sz w:val="20"/>
              </w:rPr>
              <w:t>5</w:t>
            </w:r>
          </w:p>
        </w:tc>
        <w:tc>
          <w:tcPr>
            <w:tcW w:w="0" w:type="auto"/>
            <w:shd w:val="clear" w:color="auto" w:fill="auto"/>
          </w:tcPr>
          <w:p w14:paraId="0DE719F0" w14:textId="77777777" w:rsidR="00140B95" w:rsidRPr="00B26A10" w:rsidRDefault="00140B95" w:rsidP="00A12D7B">
            <w:pPr>
              <w:pStyle w:val="TableText"/>
              <w:rPr>
                <w:rFonts w:cs="Arial"/>
                <w:sz w:val="20"/>
              </w:rPr>
            </w:pPr>
            <w:r w:rsidRPr="00B26A10">
              <w:rPr>
                <w:rFonts w:cs="Arial"/>
                <w:sz w:val="20"/>
              </w:rPr>
              <w:t>Hi-Ex</w:t>
            </w:r>
          </w:p>
        </w:tc>
        <w:tc>
          <w:tcPr>
            <w:tcW w:w="0" w:type="auto"/>
            <w:shd w:val="clear" w:color="auto" w:fill="auto"/>
          </w:tcPr>
          <w:p w14:paraId="75DACFEB" w14:textId="77777777" w:rsidR="00140B95" w:rsidRPr="00B26A10" w:rsidRDefault="00140B95" w:rsidP="00A12D7B">
            <w:pPr>
              <w:pStyle w:val="TableText"/>
              <w:rPr>
                <w:sz w:val="20"/>
              </w:rPr>
            </w:pPr>
            <w:r w:rsidRPr="00B26A10">
              <w:rPr>
                <w:sz w:val="20"/>
              </w:rPr>
              <w:t>0.89</w:t>
            </w:r>
          </w:p>
        </w:tc>
        <w:tc>
          <w:tcPr>
            <w:tcW w:w="0" w:type="auto"/>
            <w:shd w:val="clear" w:color="auto" w:fill="auto"/>
          </w:tcPr>
          <w:p w14:paraId="6667725D" w14:textId="77777777" w:rsidR="00140B95" w:rsidRPr="00B26A10" w:rsidRDefault="00140B95" w:rsidP="00A12D7B">
            <w:pPr>
              <w:pStyle w:val="TableText"/>
              <w:rPr>
                <w:sz w:val="20"/>
              </w:rPr>
            </w:pPr>
            <w:r w:rsidRPr="00B26A10">
              <w:rPr>
                <w:sz w:val="20"/>
              </w:rPr>
              <w:t>0.09</w:t>
            </w:r>
          </w:p>
        </w:tc>
        <w:tc>
          <w:tcPr>
            <w:tcW w:w="0" w:type="auto"/>
            <w:shd w:val="clear" w:color="auto" w:fill="auto"/>
          </w:tcPr>
          <w:p w14:paraId="299B4DB3" w14:textId="77777777" w:rsidR="00140B95" w:rsidRPr="00B26A10" w:rsidRDefault="00140B95" w:rsidP="00A12D7B">
            <w:pPr>
              <w:pStyle w:val="TableText"/>
              <w:rPr>
                <w:sz w:val="20"/>
              </w:rPr>
            </w:pPr>
            <w:r w:rsidRPr="00B26A10">
              <w:rPr>
                <w:sz w:val="20"/>
              </w:rPr>
              <w:t>0.01</w:t>
            </w:r>
          </w:p>
        </w:tc>
        <w:tc>
          <w:tcPr>
            <w:tcW w:w="0" w:type="auto"/>
            <w:shd w:val="clear" w:color="auto" w:fill="auto"/>
          </w:tcPr>
          <w:p w14:paraId="4600A5CB" w14:textId="77777777" w:rsidR="00140B95" w:rsidRPr="00B26A10" w:rsidRDefault="00140B95" w:rsidP="00A12D7B">
            <w:pPr>
              <w:pStyle w:val="TableText"/>
              <w:rPr>
                <w:sz w:val="20"/>
              </w:rPr>
            </w:pPr>
            <w:r w:rsidRPr="00B26A10">
              <w:rPr>
                <w:sz w:val="20"/>
              </w:rPr>
              <w:t>0.005</w:t>
            </w:r>
          </w:p>
        </w:tc>
        <w:tc>
          <w:tcPr>
            <w:tcW w:w="0" w:type="auto"/>
            <w:shd w:val="clear" w:color="auto" w:fill="auto"/>
          </w:tcPr>
          <w:p w14:paraId="21E52774" w14:textId="77777777" w:rsidR="00140B95" w:rsidRPr="00B26A10" w:rsidRDefault="00140B95" w:rsidP="00A12D7B">
            <w:pPr>
              <w:pStyle w:val="TableText"/>
              <w:rPr>
                <w:sz w:val="20"/>
              </w:rPr>
            </w:pPr>
            <w:r w:rsidRPr="00B26A10">
              <w:rPr>
                <w:sz w:val="20"/>
              </w:rPr>
              <w:t>0.004</w:t>
            </w:r>
          </w:p>
        </w:tc>
        <w:tc>
          <w:tcPr>
            <w:tcW w:w="0" w:type="auto"/>
            <w:shd w:val="clear" w:color="auto" w:fill="auto"/>
          </w:tcPr>
          <w:p w14:paraId="6F274449" w14:textId="77777777" w:rsidR="00140B95" w:rsidRPr="00B26A10" w:rsidRDefault="00140B95" w:rsidP="00A12D7B">
            <w:pPr>
              <w:pStyle w:val="TableText"/>
              <w:rPr>
                <w:sz w:val="20"/>
              </w:rPr>
            </w:pPr>
            <w:r w:rsidRPr="00B26A10">
              <w:rPr>
                <w:sz w:val="20"/>
              </w:rPr>
              <w:t>0</w:t>
            </w:r>
            <w:r w:rsidR="00BB58C2" w:rsidRPr="00B26A10">
              <w:rPr>
                <w:sz w:val="20"/>
              </w:rPr>
              <w:t>.001</w:t>
            </w:r>
          </w:p>
        </w:tc>
        <w:tc>
          <w:tcPr>
            <w:tcW w:w="0" w:type="auto"/>
            <w:shd w:val="clear" w:color="auto" w:fill="auto"/>
          </w:tcPr>
          <w:p w14:paraId="507398BC" w14:textId="77777777" w:rsidR="00140B95" w:rsidRPr="00B26A10" w:rsidRDefault="00BB58C2" w:rsidP="00A12D7B">
            <w:pPr>
              <w:pStyle w:val="TableText"/>
              <w:rPr>
                <w:sz w:val="20"/>
              </w:rPr>
            </w:pPr>
            <w:r w:rsidRPr="00B26A10">
              <w:rPr>
                <w:sz w:val="20"/>
              </w:rPr>
              <w:t>0</w:t>
            </w:r>
          </w:p>
        </w:tc>
      </w:tr>
      <w:tr w:rsidR="00140B95" w:rsidRPr="00B26A10" w14:paraId="4867632E" w14:textId="77777777" w:rsidTr="00F13D34">
        <w:trPr>
          <w:cantSplit/>
        </w:trPr>
        <w:tc>
          <w:tcPr>
            <w:tcW w:w="0" w:type="auto"/>
          </w:tcPr>
          <w:p w14:paraId="7845287D" w14:textId="77777777" w:rsidR="00140B95" w:rsidRPr="00B26A10" w:rsidRDefault="00140B95" w:rsidP="00A12D7B">
            <w:pPr>
              <w:pStyle w:val="TableText"/>
              <w:rPr>
                <w:rFonts w:cs="Arial"/>
                <w:sz w:val="20"/>
              </w:rPr>
            </w:pPr>
            <w:r w:rsidRPr="00B26A10">
              <w:rPr>
                <w:rFonts w:cs="Arial"/>
                <w:sz w:val="20"/>
              </w:rPr>
              <w:t>6</w:t>
            </w:r>
          </w:p>
        </w:tc>
        <w:tc>
          <w:tcPr>
            <w:tcW w:w="0" w:type="auto"/>
            <w:shd w:val="clear" w:color="auto" w:fill="auto"/>
          </w:tcPr>
          <w:p w14:paraId="102F44D1" w14:textId="77777777" w:rsidR="00140B95" w:rsidRPr="00B26A10" w:rsidRDefault="00140B95" w:rsidP="00A12D7B">
            <w:pPr>
              <w:pStyle w:val="TableText"/>
              <w:rPr>
                <w:rFonts w:cs="Arial"/>
                <w:sz w:val="20"/>
              </w:rPr>
            </w:pPr>
            <w:r w:rsidRPr="00B26A10">
              <w:rPr>
                <w:rFonts w:cs="Arial"/>
                <w:sz w:val="20"/>
              </w:rPr>
              <w:t>bedrijfsbrandweer met deluge blussing</w:t>
            </w:r>
          </w:p>
        </w:tc>
        <w:tc>
          <w:tcPr>
            <w:tcW w:w="0" w:type="auto"/>
            <w:shd w:val="clear" w:color="auto" w:fill="auto"/>
          </w:tcPr>
          <w:p w14:paraId="006FADB8" w14:textId="77777777" w:rsidR="00140B95" w:rsidRPr="00B26A10" w:rsidRDefault="00140B95" w:rsidP="00A12D7B">
            <w:pPr>
              <w:pStyle w:val="TableText"/>
              <w:rPr>
                <w:sz w:val="20"/>
              </w:rPr>
            </w:pPr>
            <w:r w:rsidRPr="00B26A10">
              <w:rPr>
                <w:sz w:val="20"/>
              </w:rPr>
              <w:t>0.35</w:t>
            </w:r>
          </w:p>
        </w:tc>
        <w:tc>
          <w:tcPr>
            <w:tcW w:w="0" w:type="auto"/>
            <w:shd w:val="clear" w:color="auto" w:fill="auto"/>
          </w:tcPr>
          <w:p w14:paraId="57680A43" w14:textId="77777777" w:rsidR="00140B95" w:rsidRPr="00B26A10" w:rsidRDefault="00140B95" w:rsidP="00A12D7B">
            <w:pPr>
              <w:pStyle w:val="TableText"/>
              <w:rPr>
                <w:sz w:val="20"/>
              </w:rPr>
            </w:pPr>
            <w:r w:rsidRPr="00B26A10">
              <w:rPr>
                <w:sz w:val="20"/>
              </w:rPr>
              <w:t>0.45</w:t>
            </w:r>
          </w:p>
        </w:tc>
        <w:tc>
          <w:tcPr>
            <w:tcW w:w="0" w:type="auto"/>
            <w:shd w:val="clear" w:color="auto" w:fill="auto"/>
          </w:tcPr>
          <w:p w14:paraId="4D5EA2CD" w14:textId="77777777" w:rsidR="00140B95" w:rsidRPr="00B26A10" w:rsidRDefault="00140B95" w:rsidP="00A12D7B">
            <w:pPr>
              <w:pStyle w:val="TableText"/>
              <w:rPr>
                <w:sz w:val="20"/>
              </w:rPr>
            </w:pPr>
            <w:r w:rsidRPr="00B26A10">
              <w:rPr>
                <w:sz w:val="20"/>
              </w:rPr>
              <w:t>0.1</w:t>
            </w:r>
          </w:p>
        </w:tc>
        <w:tc>
          <w:tcPr>
            <w:tcW w:w="0" w:type="auto"/>
            <w:shd w:val="clear" w:color="auto" w:fill="auto"/>
          </w:tcPr>
          <w:p w14:paraId="42987E72" w14:textId="77777777" w:rsidR="00140B95" w:rsidRPr="00B26A10" w:rsidRDefault="00BB58C2" w:rsidP="00A12D7B">
            <w:pPr>
              <w:pStyle w:val="TableText"/>
              <w:rPr>
                <w:sz w:val="20"/>
              </w:rPr>
            </w:pPr>
            <w:r w:rsidRPr="00B26A10">
              <w:rPr>
                <w:sz w:val="20"/>
              </w:rPr>
              <w:t>0.0</w:t>
            </w:r>
            <w:r w:rsidR="00140B95" w:rsidRPr="00B26A10">
              <w:rPr>
                <w:sz w:val="20"/>
              </w:rPr>
              <w:t>5</w:t>
            </w:r>
          </w:p>
        </w:tc>
        <w:tc>
          <w:tcPr>
            <w:tcW w:w="0" w:type="auto"/>
            <w:shd w:val="clear" w:color="auto" w:fill="auto"/>
          </w:tcPr>
          <w:p w14:paraId="6F37AB6F" w14:textId="77777777" w:rsidR="00140B95" w:rsidRPr="00B26A10" w:rsidRDefault="00140B95" w:rsidP="00A12D7B">
            <w:pPr>
              <w:pStyle w:val="TableText"/>
              <w:rPr>
                <w:sz w:val="20"/>
              </w:rPr>
            </w:pPr>
            <w:r w:rsidRPr="00B26A10">
              <w:rPr>
                <w:sz w:val="20"/>
              </w:rPr>
              <w:t>0.04</w:t>
            </w:r>
          </w:p>
        </w:tc>
        <w:tc>
          <w:tcPr>
            <w:tcW w:w="0" w:type="auto"/>
            <w:shd w:val="clear" w:color="auto" w:fill="auto"/>
          </w:tcPr>
          <w:p w14:paraId="45B8C13A" w14:textId="77777777" w:rsidR="00140B95" w:rsidRPr="00B26A10" w:rsidRDefault="00140B95" w:rsidP="00A12D7B">
            <w:pPr>
              <w:pStyle w:val="TableText"/>
              <w:rPr>
                <w:sz w:val="20"/>
              </w:rPr>
            </w:pPr>
            <w:r w:rsidRPr="00B26A10">
              <w:rPr>
                <w:sz w:val="20"/>
              </w:rPr>
              <w:t>0.0</w:t>
            </w:r>
            <w:r w:rsidR="00BB58C2" w:rsidRPr="00B26A10">
              <w:rPr>
                <w:sz w:val="20"/>
              </w:rPr>
              <w:t>0</w:t>
            </w:r>
            <w:r w:rsidRPr="00B26A10">
              <w:rPr>
                <w:sz w:val="20"/>
              </w:rPr>
              <w:t>9</w:t>
            </w:r>
          </w:p>
        </w:tc>
        <w:tc>
          <w:tcPr>
            <w:tcW w:w="0" w:type="auto"/>
            <w:shd w:val="clear" w:color="auto" w:fill="auto"/>
          </w:tcPr>
          <w:p w14:paraId="5BD9AA4E" w14:textId="77777777" w:rsidR="00140B95" w:rsidRPr="00B26A10" w:rsidRDefault="00140B95" w:rsidP="00A12D7B">
            <w:pPr>
              <w:pStyle w:val="TableText"/>
              <w:rPr>
                <w:sz w:val="20"/>
              </w:rPr>
            </w:pPr>
            <w:r w:rsidRPr="00B26A10">
              <w:rPr>
                <w:sz w:val="20"/>
              </w:rPr>
              <w:t>0.0</w:t>
            </w:r>
            <w:r w:rsidR="00BB58C2" w:rsidRPr="00B26A10">
              <w:rPr>
                <w:sz w:val="20"/>
              </w:rPr>
              <w:t>0</w:t>
            </w:r>
            <w:r w:rsidRPr="00B26A10">
              <w:rPr>
                <w:sz w:val="20"/>
              </w:rPr>
              <w:t>1</w:t>
            </w:r>
          </w:p>
        </w:tc>
      </w:tr>
      <w:tr w:rsidR="00140B95" w:rsidRPr="00B26A10" w14:paraId="04A1BCED" w14:textId="77777777" w:rsidTr="00F13D34">
        <w:trPr>
          <w:cantSplit/>
        </w:trPr>
        <w:tc>
          <w:tcPr>
            <w:tcW w:w="0" w:type="auto"/>
          </w:tcPr>
          <w:p w14:paraId="4154A451" w14:textId="77777777" w:rsidR="00140B95" w:rsidRPr="00B26A10" w:rsidRDefault="00140B95" w:rsidP="00A12D7B">
            <w:pPr>
              <w:pStyle w:val="TableText"/>
              <w:rPr>
                <w:rFonts w:cs="Arial"/>
                <w:sz w:val="20"/>
              </w:rPr>
            </w:pPr>
            <w:r w:rsidRPr="00B26A10">
              <w:rPr>
                <w:rFonts w:cs="Arial"/>
                <w:sz w:val="20"/>
              </w:rPr>
              <w:t>7</w:t>
            </w:r>
          </w:p>
        </w:tc>
        <w:tc>
          <w:tcPr>
            <w:tcW w:w="0" w:type="auto"/>
            <w:shd w:val="clear" w:color="auto" w:fill="auto"/>
          </w:tcPr>
          <w:p w14:paraId="673091A3" w14:textId="77777777" w:rsidR="00140B95" w:rsidRPr="00B26A10" w:rsidRDefault="00140B95" w:rsidP="00A12D7B">
            <w:pPr>
              <w:pStyle w:val="TableText"/>
              <w:rPr>
                <w:rFonts w:cs="Arial"/>
                <w:sz w:val="20"/>
              </w:rPr>
            </w:pPr>
            <w:r w:rsidRPr="00B26A10">
              <w:rPr>
                <w:rFonts w:cs="Arial"/>
                <w:sz w:val="20"/>
              </w:rPr>
              <w:t>bedrijfsbrandweer met droge blussing</w:t>
            </w:r>
          </w:p>
        </w:tc>
        <w:tc>
          <w:tcPr>
            <w:tcW w:w="0" w:type="auto"/>
            <w:shd w:val="clear" w:color="auto" w:fill="auto"/>
          </w:tcPr>
          <w:p w14:paraId="4D500EBA"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1351E0B9" w14:textId="77777777" w:rsidR="00140B95" w:rsidRPr="00B26A10" w:rsidRDefault="00140B95" w:rsidP="00A12D7B">
            <w:pPr>
              <w:pStyle w:val="TableText"/>
              <w:rPr>
                <w:sz w:val="20"/>
              </w:rPr>
            </w:pPr>
            <w:r w:rsidRPr="00B26A10">
              <w:rPr>
                <w:sz w:val="20"/>
              </w:rPr>
              <w:t>0.2</w:t>
            </w:r>
          </w:p>
        </w:tc>
        <w:tc>
          <w:tcPr>
            <w:tcW w:w="0" w:type="auto"/>
            <w:shd w:val="clear" w:color="auto" w:fill="auto"/>
          </w:tcPr>
          <w:p w14:paraId="4726C2F1" w14:textId="77777777" w:rsidR="00140B95" w:rsidRPr="00B26A10" w:rsidRDefault="00140B95" w:rsidP="00A12D7B">
            <w:pPr>
              <w:pStyle w:val="TableText"/>
              <w:rPr>
                <w:sz w:val="20"/>
              </w:rPr>
            </w:pPr>
            <w:r w:rsidRPr="00B26A10">
              <w:rPr>
                <w:sz w:val="20"/>
              </w:rPr>
              <w:t>0.3</w:t>
            </w:r>
          </w:p>
        </w:tc>
        <w:tc>
          <w:tcPr>
            <w:tcW w:w="0" w:type="auto"/>
            <w:shd w:val="clear" w:color="auto" w:fill="auto"/>
          </w:tcPr>
          <w:p w14:paraId="3511780F" w14:textId="77777777" w:rsidR="00140B95" w:rsidRPr="00B26A10" w:rsidRDefault="00BB58C2" w:rsidP="00A12D7B">
            <w:pPr>
              <w:pStyle w:val="TableText"/>
              <w:rPr>
                <w:sz w:val="20"/>
              </w:rPr>
            </w:pPr>
            <w:r w:rsidRPr="00B26A10">
              <w:rPr>
                <w:sz w:val="20"/>
              </w:rPr>
              <w:t>0.25</w:t>
            </w:r>
          </w:p>
        </w:tc>
        <w:tc>
          <w:tcPr>
            <w:tcW w:w="0" w:type="auto"/>
            <w:shd w:val="clear" w:color="auto" w:fill="auto"/>
          </w:tcPr>
          <w:p w14:paraId="7A37AF7D" w14:textId="77777777" w:rsidR="00140B95" w:rsidRPr="00B26A10" w:rsidRDefault="00140B95" w:rsidP="00A12D7B">
            <w:pPr>
              <w:pStyle w:val="TableText"/>
              <w:rPr>
                <w:sz w:val="20"/>
              </w:rPr>
            </w:pPr>
            <w:r w:rsidRPr="00B26A10">
              <w:rPr>
                <w:sz w:val="20"/>
              </w:rPr>
              <w:t>0.2</w:t>
            </w:r>
          </w:p>
        </w:tc>
        <w:tc>
          <w:tcPr>
            <w:tcW w:w="0" w:type="auto"/>
            <w:shd w:val="clear" w:color="auto" w:fill="auto"/>
          </w:tcPr>
          <w:p w14:paraId="455438A9" w14:textId="77777777" w:rsidR="00140B95" w:rsidRPr="00B26A10" w:rsidRDefault="00140B95" w:rsidP="00A12D7B">
            <w:pPr>
              <w:pStyle w:val="TableText"/>
              <w:rPr>
                <w:sz w:val="20"/>
              </w:rPr>
            </w:pPr>
            <w:r w:rsidRPr="00B26A10">
              <w:rPr>
                <w:sz w:val="20"/>
              </w:rPr>
              <w:t>0.</w:t>
            </w:r>
            <w:r w:rsidR="00BB58C2" w:rsidRPr="00B26A10">
              <w:rPr>
                <w:sz w:val="20"/>
              </w:rPr>
              <w:t>0</w:t>
            </w:r>
            <w:r w:rsidRPr="00B26A10">
              <w:rPr>
                <w:sz w:val="20"/>
              </w:rPr>
              <w:t>45</w:t>
            </w:r>
          </w:p>
        </w:tc>
        <w:tc>
          <w:tcPr>
            <w:tcW w:w="0" w:type="auto"/>
            <w:shd w:val="clear" w:color="auto" w:fill="auto"/>
          </w:tcPr>
          <w:p w14:paraId="4B0E74C0" w14:textId="77777777" w:rsidR="00140B95" w:rsidRPr="00B26A10" w:rsidRDefault="00140B95" w:rsidP="00A12D7B">
            <w:pPr>
              <w:pStyle w:val="TableText"/>
              <w:rPr>
                <w:sz w:val="20"/>
              </w:rPr>
            </w:pPr>
            <w:r w:rsidRPr="00B26A10">
              <w:rPr>
                <w:sz w:val="20"/>
              </w:rPr>
              <w:t>0.0</w:t>
            </w:r>
            <w:r w:rsidR="00BB58C2" w:rsidRPr="00B26A10">
              <w:rPr>
                <w:sz w:val="20"/>
              </w:rPr>
              <w:t>0</w:t>
            </w:r>
            <w:r w:rsidRPr="00B26A10">
              <w:rPr>
                <w:sz w:val="20"/>
              </w:rPr>
              <w:t>5</w:t>
            </w:r>
          </w:p>
        </w:tc>
      </w:tr>
      <w:tr w:rsidR="00140B95" w:rsidRPr="00B26A10" w14:paraId="04EDEA4A" w14:textId="77777777" w:rsidTr="00F13D34">
        <w:trPr>
          <w:cantSplit/>
        </w:trPr>
        <w:tc>
          <w:tcPr>
            <w:tcW w:w="0" w:type="auto"/>
          </w:tcPr>
          <w:p w14:paraId="4BD97509" w14:textId="77777777" w:rsidR="00140B95" w:rsidRPr="00B26A10" w:rsidRDefault="00140B95" w:rsidP="00A12D7B">
            <w:pPr>
              <w:pStyle w:val="TableText"/>
              <w:rPr>
                <w:rFonts w:cs="Arial"/>
                <w:sz w:val="20"/>
              </w:rPr>
            </w:pPr>
            <w:r w:rsidRPr="00B26A10">
              <w:rPr>
                <w:rFonts w:cs="Arial"/>
                <w:sz w:val="20"/>
              </w:rPr>
              <w:t>8</w:t>
            </w:r>
          </w:p>
        </w:tc>
        <w:tc>
          <w:tcPr>
            <w:tcW w:w="0" w:type="auto"/>
            <w:shd w:val="clear" w:color="auto" w:fill="auto"/>
          </w:tcPr>
          <w:p w14:paraId="706BC929" w14:textId="77777777" w:rsidR="00140B95" w:rsidRPr="00B26A10" w:rsidRDefault="00140B95" w:rsidP="00A12D7B">
            <w:pPr>
              <w:pStyle w:val="TableText"/>
              <w:rPr>
                <w:rFonts w:cs="Arial"/>
                <w:sz w:val="20"/>
              </w:rPr>
            </w:pPr>
            <w:r w:rsidRPr="00B26A10">
              <w:rPr>
                <w:rFonts w:cs="Arial"/>
                <w:sz w:val="20"/>
              </w:rPr>
              <w:t>bedrijfsbrandweer+bin</w:t>
            </w:r>
            <w:r w:rsidRPr="00B26A10">
              <w:rPr>
                <w:rFonts w:cs="Arial"/>
                <w:sz w:val="20"/>
              </w:rPr>
              <w:softHyphen/>
              <w:t>nenaanval</w:t>
            </w:r>
            <w:r w:rsidRPr="00B26A10">
              <w:rPr>
                <w:rFonts w:cs="Arial"/>
                <w:sz w:val="20"/>
              </w:rPr>
              <w:br/>
              <w:t>(inzettijd&lt;6 min)</w:t>
            </w:r>
          </w:p>
        </w:tc>
        <w:tc>
          <w:tcPr>
            <w:tcW w:w="0" w:type="auto"/>
            <w:shd w:val="clear" w:color="auto" w:fill="auto"/>
          </w:tcPr>
          <w:p w14:paraId="72112380" w14:textId="77777777" w:rsidR="00140B95" w:rsidRPr="00B26A10" w:rsidRDefault="00140B95" w:rsidP="00A12D7B">
            <w:pPr>
              <w:pStyle w:val="TableText"/>
              <w:rPr>
                <w:sz w:val="20"/>
              </w:rPr>
            </w:pPr>
            <w:r w:rsidRPr="00B26A10">
              <w:rPr>
                <w:sz w:val="20"/>
              </w:rPr>
              <w:t>0</w:t>
            </w:r>
          </w:p>
        </w:tc>
        <w:tc>
          <w:tcPr>
            <w:tcW w:w="0" w:type="auto"/>
            <w:shd w:val="clear" w:color="auto" w:fill="auto"/>
          </w:tcPr>
          <w:p w14:paraId="168BDE36" w14:textId="77777777" w:rsidR="00140B95" w:rsidRPr="00B26A10" w:rsidRDefault="00140B95" w:rsidP="00A12D7B">
            <w:pPr>
              <w:pStyle w:val="TableText"/>
              <w:rPr>
                <w:sz w:val="20"/>
              </w:rPr>
            </w:pPr>
            <w:r w:rsidRPr="00B26A10">
              <w:rPr>
                <w:sz w:val="20"/>
              </w:rPr>
              <w:t>0.2</w:t>
            </w:r>
          </w:p>
        </w:tc>
        <w:tc>
          <w:tcPr>
            <w:tcW w:w="0" w:type="auto"/>
            <w:shd w:val="clear" w:color="auto" w:fill="auto"/>
          </w:tcPr>
          <w:p w14:paraId="0ED88913" w14:textId="77777777" w:rsidR="00140B95" w:rsidRPr="00B26A10" w:rsidRDefault="00140B95" w:rsidP="00A12D7B">
            <w:pPr>
              <w:pStyle w:val="TableText"/>
              <w:rPr>
                <w:sz w:val="20"/>
              </w:rPr>
            </w:pPr>
            <w:r w:rsidRPr="00B26A10">
              <w:rPr>
                <w:sz w:val="20"/>
              </w:rPr>
              <w:t>0.3</w:t>
            </w:r>
          </w:p>
        </w:tc>
        <w:tc>
          <w:tcPr>
            <w:tcW w:w="0" w:type="auto"/>
            <w:shd w:val="clear" w:color="auto" w:fill="auto"/>
          </w:tcPr>
          <w:p w14:paraId="240F4E02" w14:textId="77777777" w:rsidR="00140B95" w:rsidRPr="00B26A10" w:rsidRDefault="00140B95" w:rsidP="00A12D7B">
            <w:pPr>
              <w:pStyle w:val="TableText"/>
              <w:rPr>
                <w:sz w:val="20"/>
              </w:rPr>
            </w:pPr>
            <w:r w:rsidRPr="00B26A10">
              <w:rPr>
                <w:sz w:val="20"/>
              </w:rPr>
              <w:t>0.28</w:t>
            </w:r>
          </w:p>
        </w:tc>
        <w:tc>
          <w:tcPr>
            <w:tcW w:w="0" w:type="auto"/>
            <w:shd w:val="clear" w:color="auto" w:fill="auto"/>
          </w:tcPr>
          <w:p w14:paraId="7A306DBA" w14:textId="77777777" w:rsidR="00140B95" w:rsidRPr="00B26A10" w:rsidRDefault="00140B95" w:rsidP="00A12D7B">
            <w:pPr>
              <w:pStyle w:val="TableText"/>
              <w:rPr>
                <w:sz w:val="20"/>
              </w:rPr>
            </w:pPr>
            <w:r w:rsidRPr="00B26A10">
              <w:rPr>
                <w:sz w:val="20"/>
              </w:rPr>
              <w:t>0.16</w:t>
            </w:r>
          </w:p>
        </w:tc>
        <w:tc>
          <w:tcPr>
            <w:tcW w:w="0" w:type="auto"/>
            <w:shd w:val="clear" w:color="auto" w:fill="auto"/>
          </w:tcPr>
          <w:p w14:paraId="2EEE71F5" w14:textId="77777777" w:rsidR="00140B95" w:rsidRPr="00B26A10" w:rsidRDefault="00140B95" w:rsidP="00A12D7B">
            <w:pPr>
              <w:pStyle w:val="TableText"/>
              <w:rPr>
                <w:sz w:val="20"/>
              </w:rPr>
            </w:pPr>
            <w:r w:rsidRPr="00B26A10">
              <w:rPr>
                <w:sz w:val="20"/>
              </w:rPr>
              <w:t>0</w:t>
            </w:r>
            <w:r w:rsidR="00BB58C2" w:rsidRPr="00B26A10">
              <w:rPr>
                <w:sz w:val="20"/>
              </w:rPr>
              <w:t>.06</w:t>
            </w:r>
          </w:p>
        </w:tc>
        <w:tc>
          <w:tcPr>
            <w:tcW w:w="0" w:type="auto"/>
            <w:shd w:val="clear" w:color="auto" w:fill="auto"/>
          </w:tcPr>
          <w:p w14:paraId="0C968160" w14:textId="77777777" w:rsidR="00140B95" w:rsidRPr="00B26A10" w:rsidRDefault="00BB58C2" w:rsidP="00A12D7B">
            <w:pPr>
              <w:pStyle w:val="TableText"/>
              <w:rPr>
                <w:sz w:val="20"/>
              </w:rPr>
            </w:pPr>
            <w:r w:rsidRPr="00B26A10">
              <w:rPr>
                <w:sz w:val="20"/>
              </w:rPr>
              <w:t>0</w:t>
            </w:r>
          </w:p>
        </w:tc>
      </w:tr>
      <w:tr w:rsidR="00140B95" w:rsidRPr="00B26A10" w14:paraId="2EDFAE40" w14:textId="77777777" w:rsidTr="00F13D34">
        <w:trPr>
          <w:cantSplit/>
        </w:trPr>
        <w:tc>
          <w:tcPr>
            <w:tcW w:w="0" w:type="auto"/>
          </w:tcPr>
          <w:p w14:paraId="3641C504" w14:textId="77777777" w:rsidR="00140B95" w:rsidRPr="00B26A10" w:rsidRDefault="00140B95" w:rsidP="00A12D7B">
            <w:pPr>
              <w:pStyle w:val="TableText"/>
              <w:rPr>
                <w:rFonts w:cs="Arial"/>
                <w:sz w:val="20"/>
              </w:rPr>
            </w:pPr>
            <w:r w:rsidRPr="00B26A10">
              <w:rPr>
                <w:rFonts w:cs="Arial"/>
                <w:sz w:val="20"/>
              </w:rPr>
              <w:t>9</w:t>
            </w:r>
          </w:p>
        </w:tc>
        <w:tc>
          <w:tcPr>
            <w:tcW w:w="0" w:type="auto"/>
            <w:shd w:val="clear" w:color="auto" w:fill="auto"/>
          </w:tcPr>
          <w:p w14:paraId="143003C5" w14:textId="77777777" w:rsidR="00140B95" w:rsidRPr="00B26A10" w:rsidRDefault="00140B95" w:rsidP="00A12D7B">
            <w:pPr>
              <w:pStyle w:val="TableText"/>
              <w:rPr>
                <w:rFonts w:cs="Arial"/>
                <w:sz w:val="20"/>
              </w:rPr>
            </w:pPr>
            <w:r w:rsidRPr="00B26A10">
              <w:rPr>
                <w:rFonts w:cs="Arial"/>
                <w:sz w:val="20"/>
              </w:rPr>
              <w:t>bedrijfsbrandweer+bin</w:t>
            </w:r>
            <w:r w:rsidRPr="00B26A10">
              <w:rPr>
                <w:rFonts w:cs="Arial"/>
                <w:sz w:val="20"/>
              </w:rPr>
              <w:softHyphen/>
              <w:t>nenaanval</w:t>
            </w:r>
          </w:p>
          <w:p w14:paraId="110D63D4" w14:textId="77777777" w:rsidR="00140B95" w:rsidRPr="00B26A10" w:rsidRDefault="00140B95" w:rsidP="00A12D7B">
            <w:pPr>
              <w:pStyle w:val="TableText"/>
              <w:rPr>
                <w:rFonts w:cs="Arial"/>
                <w:sz w:val="20"/>
              </w:rPr>
            </w:pPr>
            <w:r w:rsidRPr="00B26A10">
              <w:rPr>
                <w:rFonts w:cs="Arial"/>
                <w:sz w:val="20"/>
              </w:rPr>
              <w:t>(inzettijd&lt;15 min)</w:t>
            </w:r>
          </w:p>
        </w:tc>
        <w:tc>
          <w:tcPr>
            <w:tcW w:w="0" w:type="auto"/>
            <w:shd w:val="clear" w:color="auto" w:fill="auto"/>
          </w:tcPr>
          <w:p w14:paraId="49BB6587" w14:textId="77777777" w:rsidR="00140B95" w:rsidRPr="00B26A10" w:rsidRDefault="00140B95" w:rsidP="00A12D7B">
            <w:pPr>
              <w:pStyle w:val="TableText"/>
              <w:rPr>
                <w:sz w:val="20"/>
                <w:lang w:val="en-US"/>
              </w:rPr>
            </w:pPr>
            <w:r w:rsidRPr="00B26A10">
              <w:rPr>
                <w:sz w:val="20"/>
                <w:lang w:val="en-US"/>
              </w:rPr>
              <w:t>0</w:t>
            </w:r>
          </w:p>
        </w:tc>
        <w:tc>
          <w:tcPr>
            <w:tcW w:w="0" w:type="auto"/>
            <w:shd w:val="clear" w:color="auto" w:fill="auto"/>
          </w:tcPr>
          <w:p w14:paraId="3532B7A6" w14:textId="77777777" w:rsidR="00140B95" w:rsidRPr="00B26A10" w:rsidRDefault="00140B95" w:rsidP="00A12D7B">
            <w:pPr>
              <w:pStyle w:val="TableText"/>
              <w:rPr>
                <w:sz w:val="20"/>
                <w:lang w:val="en-US"/>
              </w:rPr>
            </w:pPr>
            <w:r w:rsidRPr="00B26A10">
              <w:rPr>
                <w:sz w:val="20"/>
                <w:lang w:val="en-US"/>
              </w:rPr>
              <w:t>0</w:t>
            </w:r>
          </w:p>
        </w:tc>
        <w:tc>
          <w:tcPr>
            <w:tcW w:w="0" w:type="auto"/>
            <w:shd w:val="clear" w:color="auto" w:fill="auto"/>
          </w:tcPr>
          <w:p w14:paraId="75BC1958" w14:textId="77777777" w:rsidR="00140B95" w:rsidRPr="00B26A10" w:rsidRDefault="00140B95" w:rsidP="00A12D7B">
            <w:pPr>
              <w:pStyle w:val="TableText"/>
              <w:rPr>
                <w:sz w:val="20"/>
                <w:lang w:val="en-US"/>
              </w:rPr>
            </w:pPr>
            <w:r w:rsidRPr="00B26A10">
              <w:rPr>
                <w:sz w:val="20"/>
                <w:lang w:val="en-US"/>
              </w:rPr>
              <w:t>0</w:t>
            </w:r>
          </w:p>
        </w:tc>
        <w:tc>
          <w:tcPr>
            <w:tcW w:w="0" w:type="auto"/>
            <w:shd w:val="clear" w:color="auto" w:fill="auto"/>
          </w:tcPr>
          <w:p w14:paraId="4C252E18" w14:textId="77777777" w:rsidR="00140B95" w:rsidRPr="00B26A10" w:rsidRDefault="00140B95" w:rsidP="00A12D7B">
            <w:pPr>
              <w:pStyle w:val="TableText"/>
              <w:rPr>
                <w:sz w:val="20"/>
                <w:lang w:val="en-US"/>
              </w:rPr>
            </w:pPr>
            <w:r w:rsidRPr="00B26A10">
              <w:rPr>
                <w:sz w:val="20"/>
                <w:lang w:val="en-US"/>
              </w:rPr>
              <w:t>0.78</w:t>
            </w:r>
          </w:p>
        </w:tc>
        <w:tc>
          <w:tcPr>
            <w:tcW w:w="0" w:type="auto"/>
            <w:shd w:val="clear" w:color="auto" w:fill="auto"/>
          </w:tcPr>
          <w:p w14:paraId="49662290" w14:textId="77777777" w:rsidR="00140B95" w:rsidRPr="00B26A10" w:rsidRDefault="00140B95" w:rsidP="00A12D7B">
            <w:pPr>
              <w:pStyle w:val="TableText"/>
              <w:rPr>
                <w:sz w:val="20"/>
                <w:lang w:val="en-US"/>
              </w:rPr>
            </w:pPr>
            <w:r w:rsidRPr="00B26A10">
              <w:rPr>
                <w:sz w:val="20"/>
                <w:lang w:val="en-US"/>
              </w:rPr>
              <w:t>0.16</w:t>
            </w:r>
          </w:p>
        </w:tc>
        <w:tc>
          <w:tcPr>
            <w:tcW w:w="0" w:type="auto"/>
            <w:shd w:val="clear" w:color="auto" w:fill="auto"/>
          </w:tcPr>
          <w:p w14:paraId="6E48D1F7" w14:textId="77777777" w:rsidR="00140B95" w:rsidRPr="00B26A10" w:rsidRDefault="00BB58C2" w:rsidP="00A12D7B">
            <w:pPr>
              <w:pStyle w:val="TableText"/>
              <w:rPr>
                <w:sz w:val="20"/>
                <w:lang w:val="en-US"/>
              </w:rPr>
            </w:pPr>
            <w:r w:rsidRPr="00B26A10">
              <w:rPr>
                <w:sz w:val="20"/>
                <w:lang w:val="en-US"/>
              </w:rPr>
              <w:t>0.04</w:t>
            </w:r>
          </w:p>
        </w:tc>
        <w:tc>
          <w:tcPr>
            <w:tcW w:w="0" w:type="auto"/>
            <w:shd w:val="clear" w:color="auto" w:fill="auto"/>
          </w:tcPr>
          <w:p w14:paraId="7AABE0E5" w14:textId="77777777" w:rsidR="00140B95" w:rsidRPr="00B26A10" w:rsidRDefault="00140B95" w:rsidP="00A12D7B">
            <w:pPr>
              <w:pStyle w:val="TableText"/>
              <w:rPr>
                <w:sz w:val="20"/>
                <w:lang w:val="en-US"/>
              </w:rPr>
            </w:pPr>
            <w:r w:rsidRPr="00B26A10">
              <w:rPr>
                <w:sz w:val="20"/>
                <w:lang w:val="en-US"/>
              </w:rPr>
              <w:t>0.02</w:t>
            </w:r>
          </w:p>
        </w:tc>
      </w:tr>
      <w:tr w:rsidR="00140B95" w:rsidRPr="00B26A10" w14:paraId="282D1E7B" w14:textId="77777777" w:rsidTr="00F13D34">
        <w:trPr>
          <w:cantSplit/>
        </w:trPr>
        <w:tc>
          <w:tcPr>
            <w:tcW w:w="0" w:type="auto"/>
          </w:tcPr>
          <w:p w14:paraId="562C86DE" w14:textId="77777777" w:rsidR="00140B95" w:rsidRPr="00B26A10" w:rsidRDefault="00140B95" w:rsidP="00A12D7B">
            <w:pPr>
              <w:pStyle w:val="TableText"/>
              <w:rPr>
                <w:rFonts w:cs="Arial"/>
                <w:sz w:val="20"/>
                <w:lang w:val="en-US"/>
              </w:rPr>
            </w:pPr>
            <w:r w:rsidRPr="00B26A10">
              <w:rPr>
                <w:rFonts w:cs="Arial"/>
                <w:sz w:val="20"/>
                <w:lang w:val="en-US"/>
              </w:rPr>
              <w:t>10</w:t>
            </w:r>
          </w:p>
        </w:tc>
        <w:tc>
          <w:tcPr>
            <w:tcW w:w="0" w:type="auto"/>
            <w:shd w:val="clear" w:color="auto" w:fill="auto"/>
          </w:tcPr>
          <w:p w14:paraId="053EE6A4" w14:textId="77777777" w:rsidR="00140B95" w:rsidRPr="00B26A10" w:rsidRDefault="00140B95" w:rsidP="00A12D7B">
            <w:pPr>
              <w:pStyle w:val="TableText"/>
              <w:rPr>
                <w:rFonts w:cs="Arial"/>
                <w:sz w:val="20"/>
                <w:lang w:val="en-US"/>
              </w:rPr>
            </w:pPr>
            <w:r w:rsidRPr="00B26A10">
              <w:rPr>
                <w:rFonts w:cs="Arial"/>
                <w:sz w:val="20"/>
                <w:lang w:val="en-US"/>
              </w:rPr>
              <w:t>Hi-Ex +inside air</w:t>
            </w:r>
          </w:p>
        </w:tc>
        <w:tc>
          <w:tcPr>
            <w:tcW w:w="0" w:type="auto"/>
            <w:shd w:val="clear" w:color="auto" w:fill="auto"/>
          </w:tcPr>
          <w:p w14:paraId="5922DBF2" w14:textId="77777777" w:rsidR="00140B95" w:rsidRPr="00B26A10" w:rsidRDefault="00140B95" w:rsidP="00A12D7B">
            <w:pPr>
              <w:pStyle w:val="TableText"/>
              <w:rPr>
                <w:sz w:val="20"/>
              </w:rPr>
            </w:pPr>
            <w:r w:rsidRPr="00B26A10">
              <w:rPr>
                <w:sz w:val="20"/>
              </w:rPr>
              <w:t>0.89</w:t>
            </w:r>
          </w:p>
        </w:tc>
        <w:tc>
          <w:tcPr>
            <w:tcW w:w="0" w:type="auto"/>
            <w:shd w:val="clear" w:color="auto" w:fill="auto"/>
          </w:tcPr>
          <w:p w14:paraId="295CBFDD" w14:textId="77777777" w:rsidR="00140B95" w:rsidRPr="00B26A10" w:rsidRDefault="00140B95" w:rsidP="00A12D7B">
            <w:pPr>
              <w:pStyle w:val="TableText"/>
              <w:rPr>
                <w:sz w:val="20"/>
              </w:rPr>
            </w:pPr>
            <w:r w:rsidRPr="00B26A10">
              <w:rPr>
                <w:sz w:val="20"/>
              </w:rPr>
              <w:t>0.09</w:t>
            </w:r>
          </w:p>
        </w:tc>
        <w:tc>
          <w:tcPr>
            <w:tcW w:w="0" w:type="auto"/>
            <w:shd w:val="clear" w:color="auto" w:fill="auto"/>
          </w:tcPr>
          <w:p w14:paraId="663938CE" w14:textId="77777777" w:rsidR="00140B95" w:rsidRPr="00B26A10" w:rsidRDefault="00140B95" w:rsidP="00A12D7B">
            <w:pPr>
              <w:pStyle w:val="TableText"/>
              <w:rPr>
                <w:sz w:val="20"/>
              </w:rPr>
            </w:pPr>
            <w:r w:rsidRPr="00B26A10">
              <w:rPr>
                <w:sz w:val="20"/>
              </w:rPr>
              <w:t>0.01</w:t>
            </w:r>
          </w:p>
        </w:tc>
        <w:tc>
          <w:tcPr>
            <w:tcW w:w="0" w:type="auto"/>
            <w:shd w:val="clear" w:color="auto" w:fill="auto"/>
          </w:tcPr>
          <w:p w14:paraId="3C452787" w14:textId="77777777" w:rsidR="00140B95" w:rsidRPr="00B26A10" w:rsidRDefault="00BB58C2" w:rsidP="00A12D7B">
            <w:pPr>
              <w:pStyle w:val="TableText"/>
              <w:rPr>
                <w:sz w:val="20"/>
              </w:rPr>
            </w:pPr>
            <w:r w:rsidRPr="00B26A10">
              <w:rPr>
                <w:sz w:val="20"/>
              </w:rPr>
              <w:t>0.005</w:t>
            </w:r>
          </w:p>
        </w:tc>
        <w:tc>
          <w:tcPr>
            <w:tcW w:w="0" w:type="auto"/>
            <w:shd w:val="clear" w:color="auto" w:fill="auto"/>
          </w:tcPr>
          <w:p w14:paraId="440A4713" w14:textId="77777777" w:rsidR="00140B95" w:rsidRPr="00B26A10" w:rsidRDefault="00140B95" w:rsidP="00A12D7B">
            <w:pPr>
              <w:pStyle w:val="TableText"/>
              <w:rPr>
                <w:sz w:val="20"/>
              </w:rPr>
            </w:pPr>
            <w:r w:rsidRPr="00B26A10">
              <w:rPr>
                <w:sz w:val="20"/>
              </w:rPr>
              <w:t>0.0</w:t>
            </w:r>
            <w:r w:rsidR="00BB58C2" w:rsidRPr="00B26A10">
              <w:rPr>
                <w:sz w:val="20"/>
              </w:rPr>
              <w:t>0</w:t>
            </w:r>
            <w:r w:rsidRPr="00B26A10">
              <w:rPr>
                <w:sz w:val="20"/>
              </w:rPr>
              <w:t>4</w:t>
            </w:r>
          </w:p>
        </w:tc>
        <w:tc>
          <w:tcPr>
            <w:tcW w:w="0" w:type="auto"/>
            <w:shd w:val="clear" w:color="auto" w:fill="auto"/>
          </w:tcPr>
          <w:p w14:paraId="5955865B" w14:textId="77777777" w:rsidR="00140B95" w:rsidRPr="00B26A10" w:rsidRDefault="00140B95" w:rsidP="00A12D7B">
            <w:pPr>
              <w:pStyle w:val="TableText"/>
              <w:rPr>
                <w:sz w:val="20"/>
              </w:rPr>
            </w:pPr>
            <w:r w:rsidRPr="00B26A10">
              <w:rPr>
                <w:sz w:val="20"/>
              </w:rPr>
              <w:t>0.0009</w:t>
            </w:r>
          </w:p>
        </w:tc>
        <w:tc>
          <w:tcPr>
            <w:tcW w:w="0" w:type="auto"/>
            <w:shd w:val="clear" w:color="auto" w:fill="auto"/>
          </w:tcPr>
          <w:p w14:paraId="411044D3" w14:textId="77777777" w:rsidR="00140B95" w:rsidRPr="00B26A10" w:rsidRDefault="00140B95" w:rsidP="00A12D7B">
            <w:pPr>
              <w:pStyle w:val="TableText"/>
              <w:rPr>
                <w:sz w:val="20"/>
              </w:rPr>
            </w:pPr>
            <w:r w:rsidRPr="00B26A10">
              <w:rPr>
                <w:sz w:val="20"/>
              </w:rPr>
              <w:t>0.0001</w:t>
            </w:r>
          </w:p>
        </w:tc>
      </w:tr>
    </w:tbl>
    <w:p w14:paraId="65F727A1" w14:textId="7B7F220C" w:rsidR="001467FE" w:rsidRPr="00B26A10" w:rsidRDefault="001467FE" w:rsidP="00A12D7B">
      <w:pPr>
        <w:pStyle w:val="Bijschrif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3</w:t>
      </w:r>
      <w:r w:rsidR="00DA3B77" w:rsidRPr="00B26A10">
        <w:fldChar w:fldCharType="end"/>
      </w:r>
      <w:r w:rsidRPr="00B26A10">
        <w:t xml:space="preserve">. </w:t>
      </w:r>
      <w:r w:rsidRPr="00B26A10">
        <w:tab/>
        <w:t>Kansen op ontwikkeling tot een brand met een bepaalde omvang, afhankelijk van het brandbestrijdingssysteem.</w:t>
      </w:r>
    </w:p>
    <w:p w14:paraId="55B82840" w14:textId="77777777" w:rsidR="001467FE" w:rsidRPr="00B26A10" w:rsidRDefault="001467FE" w:rsidP="00A12D7B">
      <w:pPr>
        <w:pStyle w:val="Plattetekst"/>
      </w:pPr>
    </w:p>
    <w:p w14:paraId="14ECF426" w14:textId="77777777" w:rsidR="001467FE" w:rsidRPr="00B26A10" w:rsidRDefault="001467FE" w:rsidP="00A12D7B">
      <w:pPr>
        <w:pStyle w:val="Plattetekst"/>
      </w:pPr>
      <w:r w:rsidRPr="00B26A10">
        <w:t>De ontwikkelingskansen worden mede bepaald door de kans op zuurstofbeperking. De kans op zuurstof beperking is afhankelijk van het type loods (buitenopslag/overig), type deuren en rookluiken. Dit is in onderstaande gebeurtenissenboom weergegeven.</w:t>
      </w:r>
    </w:p>
    <w:p w14:paraId="615F0190" w14:textId="77777777" w:rsidR="001467FE" w:rsidRPr="00B26A10" w:rsidRDefault="00A0383C" w:rsidP="00A12D7B">
      <w:pPr>
        <w:pStyle w:val="Plattetekst"/>
      </w:pPr>
      <w:r w:rsidRPr="00B26A10">
        <w:br w:type="page"/>
      </w:r>
    </w:p>
    <w:tbl>
      <w:tblPr>
        <w:tblW w:w="9890" w:type="dxa"/>
        <w:tblLayout w:type="fixed"/>
        <w:tblLook w:val="0000" w:firstRow="0" w:lastRow="0" w:firstColumn="0" w:lastColumn="0" w:noHBand="0" w:noVBand="0"/>
      </w:tblPr>
      <w:tblGrid>
        <w:gridCol w:w="392"/>
        <w:gridCol w:w="1139"/>
        <w:gridCol w:w="1141"/>
        <w:gridCol w:w="1710"/>
        <w:gridCol w:w="1115"/>
        <w:gridCol w:w="1544"/>
        <w:gridCol w:w="2849"/>
      </w:tblGrid>
      <w:tr w:rsidR="001467FE" w:rsidRPr="00B26A10" w14:paraId="7F4BE587" w14:textId="77777777" w:rsidTr="00E45C7F">
        <w:trPr>
          <w:cantSplit/>
        </w:trPr>
        <w:tc>
          <w:tcPr>
            <w:tcW w:w="392" w:type="dxa"/>
          </w:tcPr>
          <w:p w14:paraId="14CBCE27" w14:textId="77777777" w:rsidR="001467FE" w:rsidRPr="00B26A10" w:rsidRDefault="001467FE" w:rsidP="007C2084">
            <w:pPr>
              <w:pStyle w:val="TableTextHeader"/>
              <w:rPr>
                <w:rFonts w:ascii="Helvetica" w:hAnsi="Helvetica"/>
                <w:sz w:val="20"/>
              </w:rPr>
            </w:pPr>
          </w:p>
        </w:tc>
        <w:tc>
          <w:tcPr>
            <w:tcW w:w="1139" w:type="dxa"/>
          </w:tcPr>
          <w:p w14:paraId="69B063AA" w14:textId="77777777" w:rsidR="001467FE" w:rsidRPr="00B26A10" w:rsidRDefault="001467FE" w:rsidP="007C2084">
            <w:pPr>
              <w:pStyle w:val="TableTextHeader"/>
              <w:rPr>
                <w:rFonts w:ascii="Helvetica" w:hAnsi="Helvetica"/>
                <w:sz w:val="20"/>
              </w:rPr>
            </w:pPr>
            <w:r w:rsidRPr="00B26A10">
              <w:rPr>
                <w:rFonts w:ascii="Helvetica" w:hAnsi="Helvetica"/>
                <w:sz w:val="20"/>
              </w:rPr>
              <w:t>buiten</w:t>
            </w:r>
            <w:r w:rsidRPr="00B26A10">
              <w:rPr>
                <w:rFonts w:ascii="Helvetica" w:hAnsi="Helvetica"/>
                <w:sz w:val="20"/>
              </w:rPr>
              <w:softHyphen/>
              <w:t>opslag</w:t>
            </w:r>
          </w:p>
        </w:tc>
        <w:tc>
          <w:tcPr>
            <w:tcW w:w="1141" w:type="dxa"/>
          </w:tcPr>
          <w:p w14:paraId="2EEC651F" w14:textId="77777777" w:rsidR="001467FE" w:rsidRPr="00B26A10" w:rsidRDefault="00B86554" w:rsidP="007C2084">
            <w:pPr>
              <w:pStyle w:val="TableTextHeader"/>
              <w:rPr>
                <w:rFonts w:ascii="Helvetica" w:hAnsi="Helvetica"/>
                <w:sz w:val="20"/>
              </w:rPr>
            </w:pPr>
            <w:r w:rsidRPr="00B26A10">
              <w:rPr>
                <w:rFonts w:ascii="Helvetica" w:hAnsi="Helvetica"/>
                <w:sz w:val="20"/>
              </w:rPr>
              <w:t>g</w:t>
            </w:r>
            <w:r w:rsidR="001467FE" w:rsidRPr="00B26A10">
              <w:rPr>
                <w:rFonts w:ascii="Helvetica" w:hAnsi="Helvetica"/>
                <w:sz w:val="20"/>
              </w:rPr>
              <w:t>een deuren</w:t>
            </w:r>
          </w:p>
        </w:tc>
        <w:tc>
          <w:tcPr>
            <w:tcW w:w="1710" w:type="dxa"/>
          </w:tcPr>
          <w:p w14:paraId="3DF03379" w14:textId="77777777" w:rsidR="001467FE" w:rsidRPr="00B26A10" w:rsidRDefault="001467FE" w:rsidP="007C2084">
            <w:pPr>
              <w:pStyle w:val="TableTextHeader"/>
              <w:rPr>
                <w:rFonts w:ascii="Helvetica" w:hAnsi="Helvetica"/>
                <w:sz w:val="20"/>
              </w:rPr>
            </w:pPr>
            <w:r w:rsidRPr="00B26A10">
              <w:rPr>
                <w:rFonts w:ascii="Helvetica" w:hAnsi="Helvetica"/>
                <w:sz w:val="20"/>
              </w:rPr>
              <w:t>deuren open</w:t>
            </w:r>
          </w:p>
        </w:tc>
        <w:tc>
          <w:tcPr>
            <w:tcW w:w="1115" w:type="dxa"/>
          </w:tcPr>
          <w:p w14:paraId="42F3814C" w14:textId="77777777" w:rsidR="001467FE" w:rsidRPr="00B26A10" w:rsidRDefault="001467FE" w:rsidP="007C2084">
            <w:pPr>
              <w:pStyle w:val="TableTextHeader"/>
              <w:rPr>
                <w:rFonts w:ascii="Helvetica" w:hAnsi="Helvetica"/>
                <w:sz w:val="20"/>
              </w:rPr>
            </w:pPr>
            <w:r w:rsidRPr="00B26A10">
              <w:rPr>
                <w:rFonts w:ascii="Helvetica" w:hAnsi="Helvetica"/>
                <w:sz w:val="20"/>
              </w:rPr>
              <w:t>rook</w:t>
            </w:r>
            <w:r w:rsidRPr="00B26A10">
              <w:rPr>
                <w:rFonts w:ascii="Helvetica" w:hAnsi="Helvetica"/>
                <w:sz w:val="20"/>
              </w:rPr>
              <w:softHyphen/>
              <w:t>luiken</w:t>
            </w:r>
          </w:p>
        </w:tc>
        <w:tc>
          <w:tcPr>
            <w:tcW w:w="1544" w:type="dxa"/>
          </w:tcPr>
          <w:p w14:paraId="12B4205F" w14:textId="77777777" w:rsidR="001467FE" w:rsidRPr="00B26A10" w:rsidRDefault="001467FE" w:rsidP="007C2084">
            <w:pPr>
              <w:pStyle w:val="TableTextHeader"/>
              <w:rPr>
                <w:rFonts w:ascii="Helvetica" w:hAnsi="Helvetica"/>
                <w:sz w:val="20"/>
              </w:rPr>
            </w:pPr>
            <w:r w:rsidRPr="00B26A10">
              <w:rPr>
                <w:rFonts w:ascii="Helvetica" w:hAnsi="Helvetica"/>
                <w:sz w:val="20"/>
              </w:rPr>
              <w:t>rookluiken open</w:t>
            </w:r>
          </w:p>
        </w:tc>
        <w:tc>
          <w:tcPr>
            <w:tcW w:w="2849" w:type="dxa"/>
            <w:vAlign w:val="center"/>
          </w:tcPr>
          <w:p w14:paraId="234A953C" w14:textId="77777777" w:rsidR="001467FE" w:rsidRPr="00B26A10" w:rsidRDefault="001467FE" w:rsidP="007C2084">
            <w:pPr>
              <w:pStyle w:val="TableTextHeader"/>
              <w:rPr>
                <w:rFonts w:ascii="Helvetica" w:hAnsi="Helvetica"/>
                <w:sz w:val="20"/>
              </w:rPr>
            </w:pPr>
            <w:r w:rsidRPr="00B26A10">
              <w:rPr>
                <w:rFonts w:ascii="Helvetica" w:hAnsi="Helvetica"/>
                <w:sz w:val="20"/>
              </w:rPr>
              <w:t>kans op zuurstof beperking (pdo)</w:t>
            </w:r>
          </w:p>
        </w:tc>
      </w:tr>
      <w:tr w:rsidR="001467FE" w:rsidRPr="00B26A10" w14:paraId="7E1ED4D8" w14:textId="77777777" w:rsidTr="00E45C7F">
        <w:trPr>
          <w:cantSplit/>
        </w:trPr>
        <w:tc>
          <w:tcPr>
            <w:tcW w:w="392" w:type="dxa"/>
            <w:tcBorders>
              <w:bottom w:val="single" w:sz="6" w:space="0" w:color="auto"/>
            </w:tcBorders>
          </w:tcPr>
          <w:p w14:paraId="1DB157DE" w14:textId="77777777" w:rsidR="001467FE" w:rsidRPr="00B26A10" w:rsidRDefault="001467FE" w:rsidP="00A12D7B">
            <w:pPr>
              <w:pStyle w:val="Plattetekst"/>
              <w:rPr>
                <w:rFonts w:cs="Arial"/>
              </w:rPr>
            </w:pPr>
          </w:p>
        </w:tc>
        <w:tc>
          <w:tcPr>
            <w:tcW w:w="1139" w:type="dxa"/>
          </w:tcPr>
          <w:p w14:paraId="3784A1D0" w14:textId="77777777" w:rsidR="001467FE" w:rsidRPr="00B26A10" w:rsidRDefault="001467FE" w:rsidP="00A12D7B">
            <w:pPr>
              <w:pStyle w:val="Plattetekst"/>
            </w:pPr>
            <w:r w:rsidRPr="00B26A10">
              <w:t>Ja</w:t>
            </w:r>
          </w:p>
        </w:tc>
        <w:tc>
          <w:tcPr>
            <w:tcW w:w="1141" w:type="dxa"/>
            <w:tcBorders>
              <w:bottom w:val="single" w:sz="6" w:space="0" w:color="auto"/>
            </w:tcBorders>
          </w:tcPr>
          <w:p w14:paraId="76406AF2" w14:textId="77777777" w:rsidR="001467FE" w:rsidRPr="00B26A10" w:rsidRDefault="001467FE" w:rsidP="00A12D7B">
            <w:pPr>
              <w:pStyle w:val="Plattetekst"/>
              <w:rPr>
                <w:rFonts w:cs="Arial"/>
              </w:rPr>
            </w:pPr>
          </w:p>
        </w:tc>
        <w:tc>
          <w:tcPr>
            <w:tcW w:w="1710" w:type="dxa"/>
            <w:tcBorders>
              <w:bottom w:val="single" w:sz="6" w:space="0" w:color="auto"/>
            </w:tcBorders>
          </w:tcPr>
          <w:p w14:paraId="2053C392" w14:textId="77777777" w:rsidR="001467FE" w:rsidRPr="00B26A10" w:rsidRDefault="001467FE" w:rsidP="00A12D7B">
            <w:pPr>
              <w:pStyle w:val="Plattetekst"/>
              <w:rPr>
                <w:rFonts w:cs="Arial"/>
              </w:rPr>
            </w:pPr>
          </w:p>
        </w:tc>
        <w:tc>
          <w:tcPr>
            <w:tcW w:w="1115" w:type="dxa"/>
            <w:tcBorders>
              <w:bottom w:val="single" w:sz="6" w:space="0" w:color="auto"/>
            </w:tcBorders>
          </w:tcPr>
          <w:p w14:paraId="4882830B" w14:textId="77777777" w:rsidR="001467FE" w:rsidRPr="00B26A10" w:rsidRDefault="001467FE" w:rsidP="00A12D7B">
            <w:pPr>
              <w:pStyle w:val="Plattetekst"/>
              <w:rPr>
                <w:rFonts w:cs="Arial"/>
              </w:rPr>
            </w:pPr>
          </w:p>
        </w:tc>
        <w:tc>
          <w:tcPr>
            <w:tcW w:w="1544" w:type="dxa"/>
            <w:tcBorders>
              <w:bottom w:val="single" w:sz="6" w:space="0" w:color="auto"/>
            </w:tcBorders>
          </w:tcPr>
          <w:p w14:paraId="51EA1004" w14:textId="77777777" w:rsidR="001467FE" w:rsidRPr="00B26A10" w:rsidRDefault="001467FE" w:rsidP="00A12D7B">
            <w:pPr>
              <w:pStyle w:val="Plattetekst"/>
              <w:rPr>
                <w:rFonts w:cs="Arial"/>
              </w:rPr>
            </w:pPr>
          </w:p>
        </w:tc>
        <w:tc>
          <w:tcPr>
            <w:tcW w:w="2849" w:type="dxa"/>
            <w:vAlign w:val="center"/>
          </w:tcPr>
          <w:p w14:paraId="1B754D2F" w14:textId="77777777" w:rsidR="001467FE" w:rsidRPr="00B26A10" w:rsidRDefault="001467FE" w:rsidP="00A12D7B">
            <w:pPr>
              <w:pStyle w:val="Plattetekst"/>
            </w:pPr>
            <w:r w:rsidRPr="00B26A10">
              <w:t>geen beperking</w:t>
            </w:r>
            <w:r w:rsidR="00B86554" w:rsidRPr="00B26A10">
              <w:t xml:space="preserve">: 0 </w:t>
            </w:r>
          </w:p>
        </w:tc>
      </w:tr>
      <w:tr w:rsidR="001467FE" w:rsidRPr="00B26A10" w14:paraId="74E49400" w14:textId="77777777" w:rsidTr="00E45C7F">
        <w:trPr>
          <w:cantSplit/>
        </w:trPr>
        <w:tc>
          <w:tcPr>
            <w:tcW w:w="392" w:type="dxa"/>
          </w:tcPr>
          <w:p w14:paraId="7FD85B53" w14:textId="77777777" w:rsidR="001467FE" w:rsidRPr="00B26A10" w:rsidRDefault="001467FE" w:rsidP="00A12D7B">
            <w:pPr>
              <w:pStyle w:val="Plattetekst"/>
              <w:rPr>
                <w:rFonts w:cs="Arial"/>
              </w:rPr>
            </w:pPr>
          </w:p>
        </w:tc>
        <w:tc>
          <w:tcPr>
            <w:tcW w:w="1139" w:type="dxa"/>
            <w:tcBorders>
              <w:top w:val="single" w:sz="6" w:space="0" w:color="auto"/>
              <w:left w:val="single" w:sz="6" w:space="0" w:color="auto"/>
            </w:tcBorders>
          </w:tcPr>
          <w:p w14:paraId="2A347EE8" w14:textId="77777777" w:rsidR="001467FE" w:rsidRPr="00B26A10" w:rsidRDefault="001467FE" w:rsidP="00A12D7B">
            <w:pPr>
              <w:pStyle w:val="Plattetekst"/>
              <w:rPr>
                <w:rFonts w:cs="Arial"/>
              </w:rPr>
            </w:pPr>
          </w:p>
        </w:tc>
        <w:tc>
          <w:tcPr>
            <w:tcW w:w="1141" w:type="dxa"/>
          </w:tcPr>
          <w:p w14:paraId="3AF55895" w14:textId="77777777" w:rsidR="001467FE" w:rsidRPr="00B26A10" w:rsidRDefault="001467FE" w:rsidP="00A12D7B">
            <w:pPr>
              <w:pStyle w:val="Plattetekst"/>
              <w:rPr>
                <w:rFonts w:cs="Arial"/>
              </w:rPr>
            </w:pPr>
          </w:p>
        </w:tc>
        <w:tc>
          <w:tcPr>
            <w:tcW w:w="1710" w:type="dxa"/>
          </w:tcPr>
          <w:p w14:paraId="71541ED9" w14:textId="77777777" w:rsidR="001467FE" w:rsidRPr="00B26A10" w:rsidRDefault="001467FE" w:rsidP="00A12D7B">
            <w:pPr>
              <w:pStyle w:val="Plattetekst"/>
              <w:rPr>
                <w:rFonts w:cs="Arial"/>
              </w:rPr>
            </w:pPr>
          </w:p>
        </w:tc>
        <w:tc>
          <w:tcPr>
            <w:tcW w:w="1115" w:type="dxa"/>
          </w:tcPr>
          <w:p w14:paraId="4330590D" w14:textId="77777777" w:rsidR="001467FE" w:rsidRPr="00B26A10" w:rsidRDefault="001467FE" w:rsidP="00A12D7B">
            <w:pPr>
              <w:pStyle w:val="Plattetekst"/>
              <w:rPr>
                <w:rFonts w:cs="Arial"/>
              </w:rPr>
            </w:pPr>
          </w:p>
        </w:tc>
        <w:tc>
          <w:tcPr>
            <w:tcW w:w="1544" w:type="dxa"/>
          </w:tcPr>
          <w:p w14:paraId="30D5290E" w14:textId="77777777" w:rsidR="001467FE" w:rsidRPr="00B26A10" w:rsidRDefault="001467FE" w:rsidP="00A12D7B">
            <w:pPr>
              <w:pStyle w:val="Plattetekst"/>
              <w:rPr>
                <w:rFonts w:cs="Arial"/>
              </w:rPr>
            </w:pPr>
          </w:p>
        </w:tc>
        <w:tc>
          <w:tcPr>
            <w:tcW w:w="2849" w:type="dxa"/>
            <w:vAlign w:val="center"/>
          </w:tcPr>
          <w:p w14:paraId="7C94D60C" w14:textId="77777777" w:rsidR="001467FE" w:rsidRPr="00B26A10" w:rsidRDefault="001467FE" w:rsidP="00A12D7B">
            <w:pPr>
              <w:pStyle w:val="Plattetekst"/>
              <w:rPr>
                <w:rFonts w:cs="Arial"/>
              </w:rPr>
            </w:pPr>
          </w:p>
        </w:tc>
      </w:tr>
      <w:tr w:rsidR="001467FE" w:rsidRPr="00B26A10" w14:paraId="5CF60DBF" w14:textId="77777777" w:rsidTr="00E45C7F">
        <w:trPr>
          <w:cantSplit/>
        </w:trPr>
        <w:tc>
          <w:tcPr>
            <w:tcW w:w="392" w:type="dxa"/>
          </w:tcPr>
          <w:p w14:paraId="000EB7C5" w14:textId="77777777" w:rsidR="001467FE" w:rsidRPr="00B26A10" w:rsidRDefault="001467FE" w:rsidP="00A12D7B">
            <w:pPr>
              <w:pStyle w:val="Plattetekst"/>
              <w:rPr>
                <w:rFonts w:cs="Arial"/>
              </w:rPr>
            </w:pPr>
          </w:p>
        </w:tc>
        <w:tc>
          <w:tcPr>
            <w:tcW w:w="1139" w:type="dxa"/>
            <w:tcBorders>
              <w:left w:val="single" w:sz="6" w:space="0" w:color="auto"/>
              <w:bottom w:val="single" w:sz="6" w:space="0" w:color="auto"/>
            </w:tcBorders>
          </w:tcPr>
          <w:p w14:paraId="4FACA61B" w14:textId="77777777" w:rsidR="001467FE" w:rsidRPr="00B26A10" w:rsidRDefault="001467FE" w:rsidP="00A12D7B">
            <w:pPr>
              <w:pStyle w:val="Plattetekst"/>
            </w:pPr>
            <w:r w:rsidRPr="00B26A10">
              <w:t>Nee</w:t>
            </w:r>
          </w:p>
        </w:tc>
        <w:tc>
          <w:tcPr>
            <w:tcW w:w="1141" w:type="dxa"/>
          </w:tcPr>
          <w:p w14:paraId="2D6D33BA" w14:textId="77777777" w:rsidR="001467FE" w:rsidRPr="00B26A10" w:rsidRDefault="001467FE" w:rsidP="00A12D7B">
            <w:pPr>
              <w:pStyle w:val="Plattetekst"/>
            </w:pPr>
            <w:r w:rsidRPr="00B26A10">
              <w:t>Ja</w:t>
            </w:r>
          </w:p>
        </w:tc>
        <w:tc>
          <w:tcPr>
            <w:tcW w:w="1710" w:type="dxa"/>
            <w:tcBorders>
              <w:bottom w:val="single" w:sz="6" w:space="0" w:color="auto"/>
            </w:tcBorders>
          </w:tcPr>
          <w:p w14:paraId="5166267C" w14:textId="77777777" w:rsidR="001467FE" w:rsidRPr="00B26A10" w:rsidRDefault="001467FE" w:rsidP="00A12D7B">
            <w:pPr>
              <w:pStyle w:val="Plattetekst"/>
              <w:rPr>
                <w:rFonts w:cs="Arial"/>
              </w:rPr>
            </w:pPr>
          </w:p>
        </w:tc>
        <w:tc>
          <w:tcPr>
            <w:tcW w:w="1115" w:type="dxa"/>
            <w:tcBorders>
              <w:bottom w:val="single" w:sz="6" w:space="0" w:color="auto"/>
            </w:tcBorders>
          </w:tcPr>
          <w:p w14:paraId="56DF3A90" w14:textId="77777777" w:rsidR="001467FE" w:rsidRPr="00B26A10" w:rsidRDefault="001467FE" w:rsidP="00A12D7B">
            <w:pPr>
              <w:pStyle w:val="Plattetekst"/>
              <w:rPr>
                <w:rFonts w:cs="Arial"/>
              </w:rPr>
            </w:pPr>
          </w:p>
        </w:tc>
        <w:tc>
          <w:tcPr>
            <w:tcW w:w="1544" w:type="dxa"/>
            <w:tcBorders>
              <w:bottom w:val="single" w:sz="6" w:space="0" w:color="auto"/>
            </w:tcBorders>
          </w:tcPr>
          <w:p w14:paraId="4CD68625" w14:textId="77777777" w:rsidR="001467FE" w:rsidRPr="00B26A10" w:rsidRDefault="001467FE" w:rsidP="00A12D7B">
            <w:pPr>
              <w:pStyle w:val="Plattetekst"/>
              <w:rPr>
                <w:rFonts w:cs="Arial"/>
              </w:rPr>
            </w:pPr>
          </w:p>
        </w:tc>
        <w:tc>
          <w:tcPr>
            <w:tcW w:w="2849" w:type="dxa"/>
            <w:vAlign w:val="center"/>
          </w:tcPr>
          <w:p w14:paraId="5CE51F7E" w14:textId="77777777" w:rsidR="001467FE" w:rsidRPr="00B26A10" w:rsidRDefault="001467FE" w:rsidP="00A12D7B">
            <w:pPr>
              <w:pStyle w:val="Plattetekst"/>
            </w:pPr>
            <w:r w:rsidRPr="00B26A10">
              <w:t>geen beperking</w:t>
            </w:r>
            <w:r w:rsidR="00B86554" w:rsidRPr="00B26A10">
              <w:t>: 0</w:t>
            </w:r>
          </w:p>
        </w:tc>
      </w:tr>
      <w:tr w:rsidR="001467FE" w:rsidRPr="00B26A10" w14:paraId="41B85F10" w14:textId="77777777" w:rsidTr="00E45C7F">
        <w:trPr>
          <w:cantSplit/>
        </w:trPr>
        <w:tc>
          <w:tcPr>
            <w:tcW w:w="392" w:type="dxa"/>
          </w:tcPr>
          <w:p w14:paraId="667A4495" w14:textId="77777777" w:rsidR="001467FE" w:rsidRPr="00B26A10" w:rsidRDefault="001467FE" w:rsidP="00A12D7B">
            <w:pPr>
              <w:pStyle w:val="Plattetekst"/>
              <w:rPr>
                <w:rFonts w:cs="Arial"/>
              </w:rPr>
            </w:pPr>
          </w:p>
        </w:tc>
        <w:tc>
          <w:tcPr>
            <w:tcW w:w="1139" w:type="dxa"/>
          </w:tcPr>
          <w:p w14:paraId="7BA5ED0E" w14:textId="77777777" w:rsidR="001467FE" w:rsidRPr="00B26A10" w:rsidRDefault="001467FE" w:rsidP="00A12D7B">
            <w:pPr>
              <w:pStyle w:val="Plattetekst"/>
              <w:rPr>
                <w:rFonts w:cs="Arial"/>
              </w:rPr>
            </w:pPr>
          </w:p>
        </w:tc>
        <w:tc>
          <w:tcPr>
            <w:tcW w:w="1141" w:type="dxa"/>
            <w:tcBorders>
              <w:top w:val="single" w:sz="6" w:space="0" w:color="auto"/>
              <w:left w:val="single" w:sz="6" w:space="0" w:color="auto"/>
            </w:tcBorders>
          </w:tcPr>
          <w:p w14:paraId="278425A1" w14:textId="77777777" w:rsidR="001467FE" w:rsidRPr="00B26A10" w:rsidRDefault="001467FE" w:rsidP="00A12D7B">
            <w:pPr>
              <w:pStyle w:val="Plattetekst"/>
              <w:rPr>
                <w:rFonts w:cs="Arial"/>
              </w:rPr>
            </w:pPr>
          </w:p>
        </w:tc>
        <w:tc>
          <w:tcPr>
            <w:tcW w:w="1710" w:type="dxa"/>
          </w:tcPr>
          <w:p w14:paraId="13A44890" w14:textId="77777777" w:rsidR="001467FE" w:rsidRPr="00B26A10" w:rsidRDefault="001467FE" w:rsidP="00A12D7B">
            <w:pPr>
              <w:pStyle w:val="Plattetekst"/>
              <w:rPr>
                <w:rFonts w:cs="Arial"/>
              </w:rPr>
            </w:pPr>
          </w:p>
        </w:tc>
        <w:tc>
          <w:tcPr>
            <w:tcW w:w="1115" w:type="dxa"/>
          </w:tcPr>
          <w:p w14:paraId="20808332" w14:textId="77777777" w:rsidR="001467FE" w:rsidRPr="00B26A10" w:rsidRDefault="001467FE" w:rsidP="00A12D7B">
            <w:pPr>
              <w:pStyle w:val="Plattetekst"/>
              <w:rPr>
                <w:rFonts w:cs="Arial"/>
              </w:rPr>
            </w:pPr>
          </w:p>
        </w:tc>
        <w:tc>
          <w:tcPr>
            <w:tcW w:w="1544" w:type="dxa"/>
          </w:tcPr>
          <w:p w14:paraId="7D35E88E" w14:textId="77777777" w:rsidR="001467FE" w:rsidRPr="00B26A10" w:rsidRDefault="001467FE" w:rsidP="00A12D7B">
            <w:pPr>
              <w:pStyle w:val="Plattetekst"/>
              <w:rPr>
                <w:rFonts w:cs="Arial"/>
              </w:rPr>
            </w:pPr>
          </w:p>
        </w:tc>
        <w:tc>
          <w:tcPr>
            <w:tcW w:w="2849" w:type="dxa"/>
            <w:vAlign w:val="center"/>
          </w:tcPr>
          <w:p w14:paraId="18279629" w14:textId="77777777" w:rsidR="001467FE" w:rsidRPr="00B26A10" w:rsidRDefault="001467FE" w:rsidP="00A12D7B">
            <w:pPr>
              <w:pStyle w:val="Plattetekst"/>
              <w:rPr>
                <w:rFonts w:cs="Arial"/>
              </w:rPr>
            </w:pPr>
          </w:p>
        </w:tc>
      </w:tr>
      <w:tr w:rsidR="001467FE" w:rsidRPr="00B26A10" w14:paraId="12B3C63E" w14:textId="77777777" w:rsidTr="00E45C7F">
        <w:trPr>
          <w:cantSplit/>
        </w:trPr>
        <w:tc>
          <w:tcPr>
            <w:tcW w:w="392" w:type="dxa"/>
          </w:tcPr>
          <w:p w14:paraId="5923BD2E" w14:textId="77777777" w:rsidR="001467FE" w:rsidRPr="00B26A10" w:rsidRDefault="001467FE" w:rsidP="00A12D7B">
            <w:pPr>
              <w:pStyle w:val="Plattetekst"/>
              <w:rPr>
                <w:rFonts w:cs="Arial"/>
              </w:rPr>
            </w:pPr>
          </w:p>
        </w:tc>
        <w:tc>
          <w:tcPr>
            <w:tcW w:w="1139" w:type="dxa"/>
          </w:tcPr>
          <w:p w14:paraId="4B1D7BC8" w14:textId="77777777" w:rsidR="001467FE" w:rsidRPr="00B26A10" w:rsidRDefault="001467FE" w:rsidP="00A12D7B">
            <w:pPr>
              <w:pStyle w:val="Plattetekst"/>
              <w:rPr>
                <w:rFonts w:cs="Arial"/>
              </w:rPr>
            </w:pPr>
          </w:p>
        </w:tc>
        <w:tc>
          <w:tcPr>
            <w:tcW w:w="1141" w:type="dxa"/>
            <w:tcBorders>
              <w:left w:val="single" w:sz="6" w:space="0" w:color="auto"/>
              <w:bottom w:val="single" w:sz="6" w:space="0" w:color="auto"/>
            </w:tcBorders>
          </w:tcPr>
          <w:p w14:paraId="45227AFA" w14:textId="77777777" w:rsidR="00B86554" w:rsidRPr="00B26A10" w:rsidRDefault="00B86554" w:rsidP="00A12D7B">
            <w:pPr>
              <w:pStyle w:val="Plattetekst"/>
            </w:pPr>
          </w:p>
          <w:p w14:paraId="56D4A20F" w14:textId="77777777" w:rsidR="00B86554" w:rsidRPr="00B26A10" w:rsidRDefault="00B86554" w:rsidP="00A12D7B">
            <w:pPr>
              <w:pStyle w:val="Plattetekst"/>
            </w:pPr>
          </w:p>
          <w:p w14:paraId="365A001A" w14:textId="77777777" w:rsidR="00B86554" w:rsidRPr="00B26A10" w:rsidRDefault="00B86554" w:rsidP="00A12D7B">
            <w:pPr>
              <w:pStyle w:val="Plattetekst"/>
            </w:pPr>
          </w:p>
          <w:p w14:paraId="35C2B971" w14:textId="77777777" w:rsidR="001467FE" w:rsidRPr="00B26A10" w:rsidRDefault="001467FE" w:rsidP="00A12D7B">
            <w:pPr>
              <w:pStyle w:val="Plattetekst"/>
            </w:pPr>
            <w:r w:rsidRPr="00B26A10">
              <w:t>Nee</w:t>
            </w:r>
          </w:p>
        </w:tc>
        <w:tc>
          <w:tcPr>
            <w:tcW w:w="1710" w:type="dxa"/>
          </w:tcPr>
          <w:p w14:paraId="0A50EF48" w14:textId="77777777" w:rsidR="00B86554" w:rsidRPr="00B26A10" w:rsidRDefault="00B86554" w:rsidP="00A12D7B">
            <w:pPr>
              <w:pStyle w:val="Plattetekst"/>
            </w:pPr>
          </w:p>
          <w:p w14:paraId="5DF85EB8" w14:textId="77777777" w:rsidR="001467FE" w:rsidRPr="00B26A10" w:rsidRDefault="00B86554" w:rsidP="00A12D7B">
            <w:pPr>
              <w:pStyle w:val="Plattetekst"/>
            </w:pPr>
            <w:r w:rsidRPr="00B26A10">
              <w:t xml:space="preserve">Ja </w:t>
            </w:r>
            <w:r w:rsidRPr="00B26A10">
              <w:tab/>
              <w:t xml:space="preserve"> aut: </w:t>
            </w:r>
            <w:r w:rsidR="001467FE" w:rsidRPr="00B26A10">
              <w:t>0.02</w:t>
            </w:r>
            <w:r w:rsidRPr="00B26A10">
              <w:br/>
            </w:r>
            <w:r w:rsidR="001467FE" w:rsidRPr="00B26A10">
              <w:t>N.aut</w:t>
            </w:r>
            <w:r w:rsidRPr="00B26A10">
              <w:t>:</w:t>
            </w:r>
            <w:r w:rsidR="001467FE" w:rsidRPr="00B26A10">
              <w:tab/>
              <w:t>0.1</w:t>
            </w:r>
          </w:p>
        </w:tc>
        <w:tc>
          <w:tcPr>
            <w:tcW w:w="1115" w:type="dxa"/>
          </w:tcPr>
          <w:p w14:paraId="1C569036" w14:textId="77777777" w:rsidR="001467FE" w:rsidRPr="00B26A10" w:rsidRDefault="001467FE" w:rsidP="00A12D7B">
            <w:pPr>
              <w:pStyle w:val="Plattetekst"/>
              <w:rPr>
                <w:rFonts w:cs="Arial"/>
              </w:rPr>
            </w:pPr>
          </w:p>
        </w:tc>
        <w:tc>
          <w:tcPr>
            <w:tcW w:w="1544" w:type="dxa"/>
          </w:tcPr>
          <w:p w14:paraId="3FE73984" w14:textId="77777777" w:rsidR="001467FE" w:rsidRPr="00B26A10" w:rsidRDefault="001467FE" w:rsidP="00A12D7B">
            <w:pPr>
              <w:pStyle w:val="Plattetekst"/>
              <w:rPr>
                <w:rFonts w:cs="Arial"/>
              </w:rPr>
            </w:pPr>
          </w:p>
        </w:tc>
        <w:tc>
          <w:tcPr>
            <w:tcW w:w="2849" w:type="dxa"/>
            <w:vAlign w:val="center"/>
          </w:tcPr>
          <w:p w14:paraId="249644E3" w14:textId="77777777" w:rsidR="00B86554" w:rsidRPr="00B26A10" w:rsidRDefault="00B86554" w:rsidP="00A12D7B">
            <w:pPr>
              <w:pStyle w:val="Plattetekst"/>
            </w:pPr>
          </w:p>
          <w:p w14:paraId="33DD7A54" w14:textId="77777777" w:rsidR="00B86554" w:rsidRPr="00B26A10" w:rsidRDefault="00B86554" w:rsidP="00A12D7B">
            <w:pPr>
              <w:pStyle w:val="Plattetekst"/>
            </w:pPr>
          </w:p>
          <w:p w14:paraId="52AAB564" w14:textId="77777777" w:rsidR="00B86554" w:rsidRPr="00B26A10" w:rsidRDefault="00B86554" w:rsidP="00A12D7B">
            <w:pPr>
              <w:pStyle w:val="Plattetekst"/>
            </w:pPr>
          </w:p>
          <w:p w14:paraId="79FDA51A" w14:textId="77777777" w:rsidR="001467FE" w:rsidRPr="00B26A10" w:rsidRDefault="001467FE" w:rsidP="00A12D7B">
            <w:pPr>
              <w:pStyle w:val="Plattetekst"/>
            </w:pPr>
            <w:r w:rsidRPr="00B26A10">
              <w:t>geen beperking</w:t>
            </w:r>
            <w:r w:rsidR="00B86554" w:rsidRPr="00B26A10">
              <w:t>: 0</w:t>
            </w:r>
          </w:p>
        </w:tc>
      </w:tr>
      <w:tr w:rsidR="001467FE" w:rsidRPr="00B26A10" w14:paraId="507E3D19" w14:textId="77777777" w:rsidTr="00E45C7F">
        <w:trPr>
          <w:cantSplit/>
        </w:trPr>
        <w:tc>
          <w:tcPr>
            <w:tcW w:w="392" w:type="dxa"/>
          </w:tcPr>
          <w:p w14:paraId="15C8EC4D" w14:textId="77777777" w:rsidR="001467FE" w:rsidRPr="00B26A10" w:rsidRDefault="001467FE" w:rsidP="00A12D7B">
            <w:pPr>
              <w:pStyle w:val="Plattetekst"/>
              <w:rPr>
                <w:rFonts w:cs="Arial"/>
              </w:rPr>
            </w:pPr>
          </w:p>
        </w:tc>
        <w:tc>
          <w:tcPr>
            <w:tcW w:w="1139" w:type="dxa"/>
          </w:tcPr>
          <w:p w14:paraId="581E0D27" w14:textId="77777777" w:rsidR="001467FE" w:rsidRPr="00B26A10" w:rsidRDefault="001467FE" w:rsidP="00A12D7B">
            <w:pPr>
              <w:pStyle w:val="Plattetekst"/>
              <w:rPr>
                <w:rFonts w:cs="Arial"/>
              </w:rPr>
            </w:pPr>
          </w:p>
        </w:tc>
        <w:tc>
          <w:tcPr>
            <w:tcW w:w="1141" w:type="dxa"/>
          </w:tcPr>
          <w:p w14:paraId="13EB8071" w14:textId="77777777" w:rsidR="001467FE" w:rsidRPr="00B26A10" w:rsidRDefault="001467FE" w:rsidP="00A12D7B">
            <w:pPr>
              <w:pStyle w:val="Plattetekst"/>
              <w:rPr>
                <w:rFonts w:cs="Arial"/>
              </w:rPr>
            </w:pPr>
          </w:p>
        </w:tc>
        <w:tc>
          <w:tcPr>
            <w:tcW w:w="1710" w:type="dxa"/>
            <w:tcBorders>
              <w:top w:val="single" w:sz="6" w:space="0" w:color="auto"/>
              <w:left w:val="single" w:sz="6" w:space="0" w:color="auto"/>
            </w:tcBorders>
          </w:tcPr>
          <w:p w14:paraId="4CAB1869" w14:textId="77777777" w:rsidR="001467FE" w:rsidRPr="00B26A10" w:rsidRDefault="001467FE" w:rsidP="00A12D7B">
            <w:pPr>
              <w:pStyle w:val="Plattetekst"/>
              <w:rPr>
                <w:rFonts w:cs="Arial"/>
              </w:rPr>
            </w:pPr>
          </w:p>
        </w:tc>
        <w:tc>
          <w:tcPr>
            <w:tcW w:w="1115" w:type="dxa"/>
            <w:tcBorders>
              <w:top w:val="single" w:sz="6" w:space="0" w:color="auto"/>
            </w:tcBorders>
          </w:tcPr>
          <w:p w14:paraId="5AD4582C" w14:textId="77777777" w:rsidR="001467FE" w:rsidRPr="00B26A10" w:rsidRDefault="001467FE" w:rsidP="00A12D7B">
            <w:pPr>
              <w:pStyle w:val="Plattetekst"/>
              <w:rPr>
                <w:rFonts w:cs="Arial"/>
              </w:rPr>
            </w:pPr>
          </w:p>
        </w:tc>
        <w:tc>
          <w:tcPr>
            <w:tcW w:w="1544" w:type="dxa"/>
            <w:tcBorders>
              <w:top w:val="single" w:sz="6" w:space="0" w:color="auto"/>
            </w:tcBorders>
          </w:tcPr>
          <w:p w14:paraId="1F477CA2" w14:textId="77777777" w:rsidR="001467FE" w:rsidRPr="00B26A10" w:rsidRDefault="001467FE" w:rsidP="00A12D7B">
            <w:pPr>
              <w:pStyle w:val="Plattetekst"/>
              <w:rPr>
                <w:rFonts w:cs="Arial"/>
              </w:rPr>
            </w:pPr>
          </w:p>
        </w:tc>
        <w:tc>
          <w:tcPr>
            <w:tcW w:w="2849" w:type="dxa"/>
            <w:vAlign w:val="center"/>
          </w:tcPr>
          <w:p w14:paraId="148514DE" w14:textId="77777777" w:rsidR="001467FE" w:rsidRPr="00B26A10" w:rsidRDefault="001467FE" w:rsidP="00A12D7B">
            <w:pPr>
              <w:pStyle w:val="Plattetekst"/>
              <w:rPr>
                <w:rFonts w:cs="Arial"/>
              </w:rPr>
            </w:pPr>
          </w:p>
        </w:tc>
      </w:tr>
      <w:tr w:rsidR="001467FE" w:rsidRPr="00B26A10" w14:paraId="1DD8FFEC" w14:textId="77777777" w:rsidTr="00E45C7F">
        <w:trPr>
          <w:cantSplit/>
        </w:trPr>
        <w:tc>
          <w:tcPr>
            <w:tcW w:w="392" w:type="dxa"/>
          </w:tcPr>
          <w:p w14:paraId="15FAC79E" w14:textId="77777777" w:rsidR="001467FE" w:rsidRPr="00B26A10" w:rsidRDefault="001467FE" w:rsidP="00A12D7B">
            <w:pPr>
              <w:pStyle w:val="Plattetekst"/>
              <w:rPr>
                <w:rFonts w:cs="Arial"/>
              </w:rPr>
            </w:pPr>
          </w:p>
        </w:tc>
        <w:tc>
          <w:tcPr>
            <w:tcW w:w="1139" w:type="dxa"/>
          </w:tcPr>
          <w:p w14:paraId="50C8C294" w14:textId="77777777" w:rsidR="001467FE" w:rsidRPr="00B26A10" w:rsidRDefault="001467FE" w:rsidP="00A12D7B">
            <w:pPr>
              <w:pStyle w:val="Plattetekst"/>
              <w:rPr>
                <w:rFonts w:cs="Arial"/>
              </w:rPr>
            </w:pPr>
          </w:p>
        </w:tc>
        <w:tc>
          <w:tcPr>
            <w:tcW w:w="1141" w:type="dxa"/>
          </w:tcPr>
          <w:p w14:paraId="40DD7ADD" w14:textId="77777777" w:rsidR="001467FE" w:rsidRPr="00B26A10" w:rsidRDefault="001467FE" w:rsidP="00A12D7B">
            <w:pPr>
              <w:pStyle w:val="Plattetekst"/>
              <w:rPr>
                <w:rFonts w:cs="Arial"/>
              </w:rPr>
            </w:pPr>
          </w:p>
        </w:tc>
        <w:tc>
          <w:tcPr>
            <w:tcW w:w="1710" w:type="dxa"/>
            <w:tcBorders>
              <w:left w:val="single" w:sz="6" w:space="0" w:color="auto"/>
            </w:tcBorders>
          </w:tcPr>
          <w:p w14:paraId="0BBF34A0" w14:textId="77777777" w:rsidR="00B86554" w:rsidRPr="00B26A10" w:rsidRDefault="00B86554" w:rsidP="00A12D7B">
            <w:pPr>
              <w:pStyle w:val="Plattetekst"/>
            </w:pPr>
          </w:p>
          <w:p w14:paraId="4152846A" w14:textId="77777777" w:rsidR="001467FE" w:rsidRPr="00B26A10" w:rsidRDefault="001467FE" w:rsidP="00A12D7B">
            <w:pPr>
              <w:pStyle w:val="Plattetekst"/>
            </w:pPr>
            <w:r w:rsidRPr="00B26A10">
              <w:t xml:space="preserve">Nee </w:t>
            </w:r>
            <w:r w:rsidRPr="00B26A10">
              <w:br/>
              <w:t>aut:</w:t>
            </w:r>
            <w:r w:rsidR="00B86554" w:rsidRPr="00B26A10">
              <w:t xml:space="preserve"> </w:t>
            </w:r>
            <w:r w:rsidRPr="00B26A10">
              <w:t>0.98</w:t>
            </w:r>
            <w:r w:rsidRPr="00B26A10">
              <w:br/>
            </w:r>
            <w:r w:rsidR="00B86554" w:rsidRPr="00B26A10">
              <w:t>N.</w:t>
            </w:r>
            <w:r w:rsidRPr="00B26A10">
              <w:t>aut</w:t>
            </w:r>
            <w:r w:rsidR="00A45ABE" w:rsidRPr="00B26A10">
              <w:t>:</w:t>
            </w:r>
            <w:r w:rsidR="005D5E8D" w:rsidRPr="00B26A10">
              <w:t xml:space="preserve"> </w:t>
            </w:r>
            <w:r w:rsidR="00A45ABE" w:rsidRPr="00B26A10">
              <w:t xml:space="preserve"> </w:t>
            </w:r>
            <w:r w:rsidRPr="00B26A10">
              <w:t>0</w:t>
            </w:r>
            <w:r w:rsidR="00A45ABE" w:rsidRPr="00B26A10">
              <w:t>.</w:t>
            </w:r>
            <w:r w:rsidR="00B86554" w:rsidRPr="00B26A10">
              <w:t>9</w:t>
            </w:r>
          </w:p>
        </w:tc>
        <w:tc>
          <w:tcPr>
            <w:tcW w:w="1115" w:type="dxa"/>
          </w:tcPr>
          <w:p w14:paraId="15AEA962" w14:textId="77777777" w:rsidR="00B86554" w:rsidRPr="00B26A10" w:rsidRDefault="00B86554" w:rsidP="00A12D7B">
            <w:pPr>
              <w:pStyle w:val="Plattetekst"/>
            </w:pPr>
          </w:p>
          <w:p w14:paraId="68A4C407" w14:textId="77777777" w:rsidR="00B86554" w:rsidRPr="00B26A10" w:rsidRDefault="00B86554" w:rsidP="00A12D7B">
            <w:pPr>
              <w:pStyle w:val="Plattetekst"/>
            </w:pPr>
          </w:p>
          <w:p w14:paraId="14013FED" w14:textId="77777777" w:rsidR="00B86554" w:rsidRPr="00B26A10" w:rsidRDefault="00B86554" w:rsidP="00A12D7B">
            <w:pPr>
              <w:pStyle w:val="Plattetekst"/>
            </w:pPr>
          </w:p>
          <w:p w14:paraId="0EFE127C" w14:textId="77777777" w:rsidR="001467FE" w:rsidRPr="00B26A10" w:rsidRDefault="001467FE" w:rsidP="00A12D7B">
            <w:pPr>
              <w:pStyle w:val="Plattetekst"/>
            </w:pPr>
            <w:r w:rsidRPr="00B26A10">
              <w:t>Ja</w:t>
            </w:r>
          </w:p>
        </w:tc>
        <w:tc>
          <w:tcPr>
            <w:tcW w:w="1544" w:type="dxa"/>
          </w:tcPr>
          <w:p w14:paraId="4417D90B" w14:textId="77777777" w:rsidR="00B86554" w:rsidRPr="00B26A10" w:rsidRDefault="00B86554" w:rsidP="00A12D7B">
            <w:pPr>
              <w:pStyle w:val="Plattetekst"/>
            </w:pPr>
          </w:p>
          <w:p w14:paraId="61EE4519" w14:textId="77777777" w:rsidR="001467FE" w:rsidRPr="00B26A10" w:rsidRDefault="001467FE" w:rsidP="00A12D7B">
            <w:pPr>
              <w:pStyle w:val="Plattetekst"/>
            </w:pPr>
            <w:r w:rsidRPr="00B26A10">
              <w:t>Ja</w:t>
            </w:r>
            <w:r w:rsidR="005D5E8D" w:rsidRPr="00B26A10">
              <w:t xml:space="preserve"> </w:t>
            </w:r>
            <w:r w:rsidR="00B86554" w:rsidRPr="00B26A10">
              <w:br/>
            </w:r>
            <w:r w:rsidRPr="00B26A10">
              <w:t>5,8,9:</w:t>
            </w:r>
            <w:r w:rsidR="00B86554" w:rsidRPr="00B26A10">
              <w:t xml:space="preserve"> </w:t>
            </w:r>
            <w:r w:rsidRPr="00B26A10">
              <w:t>1</w:t>
            </w:r>
            <w:r w:rsidR="00B86554" w:rsidRPr="00B26A10">
              <w:br/>
            </w:r>
            <w:r w:rsidRPr="00B26A10">
              <w:t>overig</w:t>
            </w:r>
            <w:r w:rsidR="005D5E8D" w:rsidRPr="00B26A10">
              <w:t xml:space="preserve"> </w:t>
            </w:r>
            <w:r w:rsidR="00B86554" w:rsidRPr="00B26A10">
              <w:t xml:space="preserve">   </w:t>
            </w:r>
            <w:r w:rsidRPr="00B26A10">
              <w:t>0</w:t>
            </w:r>
          </w:p>
        </w:tc>
        <w:tc>
          <w:tcPr>
            <w:tcW w:w="2849" w:type="dxa"/>
            <w:vAlign w:val="center"/>
          </w:tcPr>
          <w:p w14:paraId="0CDDC293" w14:textId="77777777" w:rsidR="00B86554" w:rsidRPr="00B26A10" w:rsidRDefault="00B86554" w:rsidP="00A12D7B">
            <w:pPr>
              <w:pStyle w:val="Plattetekst"/>
            </w:pPr>
          </w:p>
          <w:p w14:paraId="327E49DC" w14:textId="77777777" w:rsidR="001467FE" w:rsidRPr="00B26A10" w:rsidRDefault="001467FE" w:rsidP="00A12D7B">
            <w:pPr>
              <w:pStyle w:val="Plattetekst"/>
            </w:pPr>
            <w:r w:rsidRPr="00B26A10">
              <w:t>blussysteem 5,8,9: geen beperking</w:t>
            </w:r>
          </w:p>
          <w:p w14:paraId="31E44933" w14:textId="77777777" w:rsidR="001467FE" w:rsidRPr="00B26A10" w:rsidRDefault="001467FE" w:rsidP="00A12D7B">
            <w:pPr>
              <w:pStyle w:val="Plattetekst"/>
            </w:pPr>
            <w:r w:rsidRPr="00B26A10">
              <w:t xml:space="preserve">overig: </w:t>
            </w:r>
            <w:r w:rsidRPr="00B26A10">
              <w:tab/>
              <w:t>aut:</w:t>
            </w:r>
            <w:r w:rsidRPr="00B26A10">
              <w:tab/>
            </w:r>
            <w:r w:rsidR="00B86554" w:rsidRPr="00B26A10">
              <w:t xml:space="preserve"> </w:t>
            </w:r>
            <w:r w:rsidRPr="00B26A10">
              <w:t>0.98</w:t>
            </w:r>
            <w:r w:rsidR="00B86554" w:rsidRPr="00B26A10">
              <w:br/>
              <w:t xml:space="preserve">             </w:t>
            </w:r>
            <w:r w:rsidR="00A45ABE" w:rsidRPr="00B26A10">
              <w:t>n</w:t>
            </w:r>
            <w:r w:rsidRPr="00B26A10">
              <w:t>iet aut</w:t>
            </w:r>
            <w:r w:rsidR="00A45ABE" w:rsidRPr="00B26A10">
              <w:t>:</w:t>
            </w:r>
            <w:r w:rsidRPr="00B26A10">
              <w:t xml:space="preserve"> </w:t>
            </w:r>
            <w:r w:rsidR="00B86554" w:rsidRPr="00B26A10">
              <w:t xml:space="preserve"> </w:t>
            </w:r>
            <w:r w:rsidRPr="00B26A10">
              <w:t>0</w:t>
            </w:r>
            <w:r w:rsidR="00A45ABE" w:rsidRPr="00B26A10">
              <w:t>.</w:t>
            </w:r>
            <w:r w:rsidRPr="00B26A10">
              <w:t>9</w:t>
            </w:r>
          </w:p>
        </w:tc>
      </w:tr>
      <w:tr w:rsidR="001467FE" w:rsidRPr="00B26A10" w14:paraId="7B59FEEA" w14:textId="77777777" w:rsidTr="00E45C7F">
        <w:trPr>
          <w:cantSplit/>
        </w:trPr>
        <w:tc>
          <w:tcPr>
            <w:tcW w:w="392" w:type="dxa"/>
          </w:tcPr>
          <w:p w14:paraId="28DEC4C5" w14:textId="77777777" w:rsidR="001467FE" w:rsidRPr="00B26A10" w:rsidRDefault="00B86554" w:rsidP="00A12D7B">
            <w:pPr>
              <w:pStyle w:val="Plattetekst"/>
              <w:rPr>
                <w:rFonts w:cs="Arial"/>
              </w:rPr>
            </w:pPr>
            <w:r w:rsidRPr="00B26A10">
              <w:rPr>
                <w:rFonts w:cs="Arial"/>
              </w:rPr>
              <w:tab/>
            </w:r>
          </w:p>
        </w:tc>
        <w:tc>
          <w:tcPr>
            <w:tcW w:w="1139" w:type="dxa"/>
          </w:tcPr>
          <w:p w14:paraId="052F90B6" w14:textId="77777777" w:rsidR="001467FE" w:rsidRPr="00B26A10" w:rsidRDefault="001467FE" w:rsidP="00A12D7B">
            <w:pPr>
              <w:pStyle w:val="Plattetekst"/>
              <w:rPr>
                <w:rFonts w:cs="Arial"/>
              </w:rPr>
            </w:pPr>
          </w:p>
        </w:tc>
        <w:tc>
          <w:tcPr>
            <w:tcW w:w="1141" w:type="dxa"/>
          </w:tcPr>
          <w:p w14:paraId="0CCF531D" w14:textId="77777777" w:rsidR="001467FE" w:rsidRPr="00B26A10" w:rsidRDefault="001467FE" w:rsidP="00A12D7B">
            <w:pPr>
              <w:pStyle w:val="Plattetekst"/>
              <w:rPr>
                <w:rFonts w:cs="Arial"/>
              </w:rPr>
            </w:pPr>
          </w:p>
        </w:tc>
        <w:tc>
          <w:tcPr>
            <w:tcW w:w="1710" w:type="dxa"/>
            <w:tcBorders>
              <w:top w:val="single" w:sz="6" w:space="0" w:color="auto"/>
            </w:tcBorders>
          </w:tcPr>
          <w:p w14:paraId="08B42D78" w14:textId="77777777" w:rsidR="001467FE" w:rsidRPr="00B26A10" w:rsidRDefault="001467FE" w:rsidP="00A12D7B">
            <w:pPr>
              <w:pStyle w:val="Plattetekst"/>
              <w:rPr>
                <w:rFonts w:cs="Arial"/>
              </w:rPr>
            </w:pPr>
          </w:p>
        </w:tc>
        <w:tc>
          <w:tcPr>
            <w:tcW w:w="1115" w:type="dxa"/>
            <w:tcBorders>
              <w:top w:val="single" w:sz="6" w:space="0" w:color="auto"/>
            </w:tcBorders>
          </w:tcPr>
          <w:p w14:paraId="03411556" w14:textId="77777777" w:rsidR="001467FE" w:rsidRPr="00B26A10" w:rsidRDefault="001467FE" w:rsidP="00A12D7B">
            <w:pPr>
              <w:pStyle w:val="Plattetekst"/>
              <w:rPr>
                <w:rFonts w:cs="Arial"/>
              </w:rPr>
            </w:pPr>
          </w:p>
        </w:tc>
        <w:tc>
          <w:tcPr>
            <w:tcW w:w="1544" w:type="dxa"/>
            <w:tcBorders>
              <w:top w:val="single" w:sz="6" w:space="0" w:color="auto"/>
            </w:tcBorders>
          </w:tcPr>
          <w:p w14:paraId="72DC3551" w14:textId="4363F5A2" w:rsidR="001467FE" w:rsidRPr="00B26A10" w:rsidRDefault="009D40D7" w:rsidP="00A12D7B">
            <w:pPr>
              <w:pStyle w:val="Plattetekst"/>
              <w:rPr>
                <w:rFonts w:cs="Arial"/>
              </w:rPr>
            </w:pPr>
            <w:r>
              <w:rPr>
                <w:rFonts w:cs="Arial"/>
              </w:rPr>
              <w:t>s</w:t>
            </w:r>
          </w:p>
        </w:tc>
        <w:tc>
          <w:tcPr>
            <w:tcW w:w="2849" w:type="dxa"/>
            <w:vAlign w:val="center"/>
          </w:tcPr>
          <w:p w14:paraId="04F663A9" w14:textId="77777777" w:rsidR="001467FE" w:rsidRPr="00B26A10" w:rsidRDefault="001467FE" w:rsidP="00A12D7B">
            <w:pPr>
              <w:pStyle w:val="Plattetekst"/>
              <w:keepNext/>
              <w:rPr>
                <w:rFonts w:cs="Arial"/>
              </w:rPr>
            </w:pPr>
          </w:p>
        </w:tc>
      </w:tr>
    </w:tbl>
    <w:p w14:paraId="469563DF" w14:textId="481EB926" w:rsidR="001467FE" w:rsidRPr="00B26A10" w:rsidRDefault="001467FE" w:rsidP="00A12D7B">
      <w:pPr>
        <w:pStyle w:val="Bijschrift"/>
      </w:pPr>
      <w:r w:rsidRPr="00B26A10">
        <w:t xml:space="preserve">Figuur </w:t>
      </w:r>
      <w:r w:rsidR="00B55AE6">
        <w:t>6</w:t>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1</w:t>
      </w:r>
      <w:r w:rsidR="002616EE" w:rsidRPr="00B26A10">
        <w:fldChar w:fldCharType="end"/>
      </w:r>
      <w:r w:rsidRPr="00B26A10">
        <w:t>. Gebeurtenissenboom zuurstofbeperking</w:t>
      </w:r>
    </w:p>
    <w:p w14:paraId="6C254E6E" w14:textId="77777777" w:rsidR="001467FE" w:rsidRPr="00B26A10" w:rsidRDefault="001467FE" w:rsidP="00A12D7B">
      <w:pPr>
        <w:pStyle w:val="Plattetekst"/>
      </w:pPr>
    </w:p>
    <w:p w14:paraId="6E3ECBCB" w14:textId="77777777" w:rsidR="001467FE" w:rsidRPr="00B26A10" w:rsidRDefault="001467FE" w:rsidP="00A12D7B">
      <w:pPr>
        <w:pStyle w:val="Plattetekst"/>
      </w:pPr>
      <w:r w:rsidRPr="00B26A10">
        <w:t>Zowel de hoeveelheid bluswater, de fractie van de bij de brand betrokken opslag die met het bluswater afstroomt en de blustijd zijn afhankelijk van blussysteem en van de ontwikkeling</w:t>
      </w:r>
      <w:r w:rsidR="00B76EA7" w:rsidRPr="00B26A10">
        <w:t xml:space="preserve"> van de brand (brandend oppervlak)</w:t>
      </w:r>
      <w:r w:rsidRPr="00B26A10">
        <w:t xml:space="preserve">. In tabel </w:t>
      </w:r>
      <w:r w:rsidR="00B76EA7" w:rsidRPr="00B26A10">
        <w:t>4</w:t>
      </w:r>
      <w:r w:rsidRPr="00B26A10">
        <w:t xml:space="preserve"> wordt de fractie gegeven. In tabel </w:t>
      </w:r>
      <w:r w:rsidR="00D9485E" w:rsidRPr="00B26A10">
        <w:t>5</w:t>
      </w:r>
      <w:r w:rsidRPr="00B26A10">
        <w:t xml:space="preserve"> wordt de hoeveelheid bluswater gegevens. De toxische eigenschappen van de vrijgekomen stoffen worden bepaald door de betreffende sec</w:t>
      </w:r>
      <w:r w:rsidR="009B541F" w:rsidRPr="00B26A10">
        <w:t>ties als mengsels te beschouwen</w:t>
      </w:r>
      <w:r w:rsidRPr="00B26A10">
        <w:t xml:space="preserve"> (zie Stofmengsels).</w:t>
      </w:r>
    </w:p>
    <w:p w14:paraId="7A1D1212" w14:textId="77777777" w:rsidR="001467FE" w:rsidRPr="00B26A10" w:rsidRDefault="001467FE" w:rsidP="00A12D7B">
      <w:pPr>
        <w:pStyle w:val="Plattetekst"/>
      </w:pPr>
    </w:p>
    <w:tbl>
      <w:tblPr>
        <w:tblW w:w="4845"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3470"/>
        <w:gridCol w:w="856"/>
        <w:gridCol w:w="856"/>
        <w:gridCol w:w="855"/>
        <w:gridCol w:w="855"/>
        <w:gridCol w:w="855"/>
        <w:gridCol w:w="855"/>
        <w:gridCol w:w="861"/>
      </w:tblGrid>
      <w:tr w:rsidR="00953B11" w:rsidRPr="00B26A10" w14:paraId="73E730C9" w14:textId="77777777">
        <w:trPr>
          <w:tblHeader/>
        </w:trPr>
        <w:tc>
          <w:tcPr>
            <w:tcW w:w="1833" w:type="pct"/>
            <w:shd w:val="clear" w:color="auto" w:fill="auto"/>
          </w:tcPr>
          <w:p w14:paraId="484B28F6" w14:textId="77777777" w:rsidR="00953B11" w:rsidRPr="00B26A10" w:rsidRDefault="00953B11" w:rsidP="00A12D7B">
            <w:pPr>
              <w:pStyle w:val="TableTextHeader"/>
              <w:rPr>
                <w:rFonts w:ascii="Helvetica" w:hAnsi="Helvetica"/>
                <w:sz w:val="20"/>
              </w:rPr>
            </w:pPr>
            <w:r w:rsidRPr="00B26A10">
              <w:rPr>
                <w:rFonts w:ascii="Helvetica" w:hAnsi="Helvetica"/>
                <w:sz w:val="20"/>
              </w:rPr>
              <w:t xml:space="preserve">Brandbestrijding-systeem </w:t>
            </w:r>
          </w:p>
        </w:tc>
        <w:tc>
          <w:tcPr>
            <w:tcW w:w="3167" w:type="pct"/>
            <w:gridSpan w:val="7"/>
            <w:shd w:val="clear" w:color="auto" w:fill="auto"/>
          </w:tcPr>
          <w:p w14:paraId="066F38EB" w14:textId="77777777" w:rsidR="00953B11" w:rsidRPr="00B26A10" w:rsidRDefault="00953B11" w:rsidP="00A12D7B">
            <w:pPr>
              <w:pStyle w:val="TableTextHeader"/>
              <w:rPr>
                <w:rFonts w:ascii="Helvetica" w:hAnsi="Helvetica"/>
                <w:sz w:val="20"/>
              </w:rPr>
            </w:pPr>
            <w:r w:rsidRPr="00B26A10">
              <w:rPr>
                <w:rFonts w:ascii="Helvetica" w:hAnsi="Helvetica"/>
                <w:sz w:val="20"/>
              </w:rPr>
              <w:t>Brandoppervlak</w:t>
            </w:r>
            <w:r w:rsidR="007A01FB" w:rsidRPr="00B26A10">
              <w:rPr>
                <w:rFonts w:ascii="Helvetica" w:hAnsi="Helvetica"/>
                <w:sz w:val="20"/>
              </w:rPr>
              <w:t xml:space="preserve"> m</w:t>
            </w:r>
            <w:r w:rsidR="007A01FB" w:rsidRPr="00B26A10">
              <w:rPr>
                <w:rStyle w:val="BodytextSupersciptChar"/>
                <w:sz w:val="20"/>
              </w:rPr>
              <w:t>2</w:t>
            </w:r>
          </w:p>
        </w:tc>
      </w:tr>
      <w:tr w:rsidR="00953B11" w:rsidRPr="00B26A10" w14:paraId="34360F11" w14:textId="77777777">
        <w:tc>
          <w:tcPr>
            <w:tcW w:w="1833" w:type="pct"/>
            <w:shd w:val="clear" w:color="auto" w:fill="auto"/>
          </w:tcPr>
          <w:p w14:paraId="07478FAD" w14:textId="77777777" w:rsidR="00953B11" w:rsidRPr="00B26A10" w:rsidRDefault="00953B11" w:rsidP="00A12D7B">
            <w:pPr>
              <w:pStyle w:val="TableText"/>
              <w:rPr>
                <w:rFonts w:cs="Arial"/>
                <w:sz w:val="20"/>
              </w:rPr>
            </w:pPr>
          </w:p>
        </w:tc>
        <w:tc>
          <w:tcPr>
            <w:tcW w:w="452" w:type="pct"/>
            <w:shd w:val="clear" w:color="auto" w:fill="auto"/>
          </w:tcPr>
          <w:p w14:paraId="5F5F8EAD" w14:textId="77777777" w:rsidR="00953B11" w:rsidRPr="00B26A10" w:rsidRDefault="00953B11" w:rsidP="00A12D7B">
            <w:pPr>
              <w:pStyle w:val="TableText"/>
              <w:rPr>
                <w:rFonts w:cs="Arial"/>
                <w:sz w:val="20"/>
              </w:rPr>
            </w:pPr>
            <w:r w:rsidRPr="00B26A10">
              <w:rPr>
                <w:rFonts w:cs="Arial"/>
                <w:sz w:val="20"/>
              </w:rPr>
              <w:t>20</w:t>
            </w:r>
          </w:p>
        </w:tc>
        <w:tc>
          <w:tcPr>
            <w:tcW w:w="452" w:type="pct"/>
            <w:shd w:val="clear" w:color="auto" w:fill="auto"/>
          </w:tcPr>
          <w:p w14:paraId="6FF170D7" w14:textId="77777777" w:rsidR="00953B11" w:rsidRPr="00B26A10" w:rsidRDefault="00953B11" w:rsidP="00A12D7B">
            <w:pPr>
              <w:pStyle w:val="TableText"/>
              <w:rPr>
                <w:rFonts w:cs="Arial"/>
                <w:sz w:val="20"/>
              </w:rPr>
            </w:pPr>
            <w:r w:rsidRPr="00B26A10">
              <w:rPr>
                <w:rFonts w:cs="Arial"/>
                <w:sz w:val="20"/>
              </w:rPr>
              <w:t>50</w:t>
            </w:r>
          </w:p>
        </w:tc>
        <w:tc>
          <w:tcPr>
            <w:tcW w:w="452" w:type="pct"/>
            <w:shd w:val="clear" w:color="auto" w:fill="auto"/>
          </w:tcPr>
          <w:p w14:paraId="1C82DAD3" w14:textId="77777777" w:rsidR="00953B11" w:rsidRPr="00B26A10" w:rsidRDefault="00953B11" w:rsidP="00A12D7B">
            <w:pPr>
              <w:pStyle w:val="TableText"/>
              <w:rPr>
                <w:rFonts w:cs="Arial"/>
                <w:sz w:val="20"/>
              </w:rPr>
            </w:pPr>
            <w:r w:rsidRPr="00B26A10">
              <w:rPr>
                <w:rFonts w:cs="Arial"/>
                <w:sz w:val="20"/>
              </w:rPr>
              <w:t>100</w:t>
            </w:r>
          </w:p>
        </w:tc>
        <w:tc>
          <w:tcPr>
            <w:tcW w:w="452" w:type="pct"/>
            <w:shd w:val="clear" w:color="auto" w:fill="auto"/>
          </w:tcPr>
          <w:p w14:paraId="631187B9" w14:textId="77777777" w:rsidR="00953B11" w:rsidRPr="00B26A10" w:rsidRDefault="00953B11" w:rsidP="00A12D7B">
            <w:pPr>
              <w:pStyle w:val="TableText"/>
              <w:rPr>
                <w:rFonts w:cs="Arial"/>
                <w:sz w:val="20"/>
              </w:rPr>
            </w:pPr>
            <w:r w:rsidRPr="00B26A10">
              <w:rPr>
                <w:rFonts w:cs="Arial"/>
                <w:sz w:val="20"/>
              </w:rPr>
              <w:t>300</w:t>
            </w:r>
          </w:p>
        </w:tc>
        <w:tc>
          <w:tcPr>
            <w:tcW w:w="452" w:type="pct"/>
            <w:shd w:val="clear" w:color="auto" w:fill="auto"/>
          </w:tcPr>
          <w:p w14:paraId="3290B174" w14:textId="77777777" w:rsidR="00953B11" w:rsidRPr="00B26A10" w:rsidRDefault="00953B11" w:rsidP="00A12D7B">
            <w:pPr>
              <w:pStyle w:val="TableText"/>
              <w:rPr>
                <w:rFonts w:cs="Arial"/>
                <w:sz w:val="20"/>
              </w:rPr>
            </w:pPr>
            <w:r w:rsidRPr="00B26A10">
              <w:rPr>
                <w:rFonts w:cs="Arial"/>
                <w:sz w:val="20"/>
              </w:rPr>
              <w:t>900</w:t>
            </w:r>
          </w:p>
        </w:tc>
        <w:tc>
          <w:tcPr>
            <w:tcW w:w="452" w:type="pct"/>
            <w:shd w:val="clear" w:color="auto" w:fill="auto"/>
          </w:tcPr>
          <w:p w14:paraId="73F48288" w14:textId="77777777" w:rsidR="00953B11" w:rsidRPr="00B26A10" w:rsidRDefault="00953B11" w:rsidP="00A12D7B">
            <w:pPr>
              <w:pStyle w:val="TableText"/>
              <w:rPr>
                <w:rFonts w:cs="Arial"/>
                <w:sz w:val="20"/>
              </w:rPr>
            </w:pPr>
            <w:r w:rsidRPr="00B26A10">
              <w:rPr>
                <w:rFonts w:cs="Arial"/>
                <w:sz w:val="20"/>
              </w:rPr>
              <w:t>1500</w:t>
            </w:r>
          </w:p>
        </w:tc>
        <w:tc>
          <w:tcPr>
            <w:tcW w:w="452" w:type="pct"/>
            <w:shd w:val="clear" w:color="auto" w:fill="auto"/>
          </w:tcPr>
          <w:p w14:paraId="0640A1FB" w14:textId="77777777" w:rsidR="00953B11" w:rsidRPr="00B26A10" w:rsidRDefault="00953B11" w:rsidP="00A12D7B">
            <w:pPr>
              <w:pStyle w:val="TableText"/>
              <w:rPr>
                <w:rFonts w:cs="Arial"/>
                <w:sz w:val="20"/>
              </w:rPr>
            </w:pPr>
            <w:r w:rsidRPr="00B26A10">
              <w:rPr>
                <w:rFonts w:cs="Arial"/>
                <w:sz w:val="20"/>
              </w:rPr>
              <w:t>2500</w:t>
            </w:r>
          </w:p>
          <w:p w14:paraId="7892D659" w14:textId="77777777" w:rsidR="00953B11" w:rsidRPr="00B26A10" w:rsidRDefault="00953B11" w:rsidP="00A12D7B">
            <w:pPr>
              <w:pStyle w:val="TableText"/>
              <w:rPr>
                <w:rFonts w:cs="Arial"/>
                <w:sz w:val="20"/>
              </w:rPr>
            </w:pPr>
          </w:p>
        </w:tc>
      </w:tr>
      <w:tr w:rsidR="00953B11" w:rsidRPr="00B26A10" w14:paraId="09673077" w14:textId="77777777">
        <w:tc>
          <w:tcPr>
            <w:tcW w:w="1833" w:type="pct"/>
            <w:shd w:val="clear" w:color="auto" w:fill="auto"/>
          </w:tcPr>
          <w:p w14:paraId="18ECC709" w14:textId="77777777" w:rsidR="00953B11" w:rsidRPr="00B26A10" w:rsidRDefault="00953B11" w:rsidP="00A12D7B">
            <w:pPr>
              <w:pStyle w:val="TableText"/>
              <w:rPr>
                <w:rFonts w:cs="Arial"/>
                <w:sz w:val="20"/>
              </w:rPr>
            </w:pPr>
            <w:r w:rsidRPr="00B26A10">
              <w:rPr>
                <w:rFonts w:cs="Arial"/>
                <w:sz w:val="20"/>
              </w:rPr>
              <w:t>Sprinkler</w:t>
            </w:r>
          </w:p>
        </w:tc>
        <w:tc>
          <w:tcPr>
            <w:tcW w:w="452" w:type="pct"/>
            <w:shd w:val="clear" w:color="auto" w:fill="auto"/>
          </w:tcPr>
          <w:p w14:paraId="4E9C5F2A"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5FFB9F41"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53196803"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10B82E68"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04D9142A"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16E75492"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43A41930" w14:textId="77777777" w:rsidR="00953B11" w:rsidRPr="00B26A10" w:rsidRDefault="00953B11" w:rsidP="00A12D7B">
            <w:pPr>
              <w:pStyle w:val="TableText"/>
              <w:rPr>
                <w:rFonts w:cs="Arial"/>
                <w:sz w:val="20"/>
              </w:rPr>
            </w:pPr>
            <w:r w:rsidRPr="00B26A10">
              <w:rPr>
                <w:rFonts w:cs="Arial"/>
                <w:sz w:val="20"/>
              </w:rPr>
              <w:t>0.05</w:t>
            </w:r>
          </w:p>
        </w:tc>
      </w:tr>
      <w:tr w:rsidR="00953B11" w:rsidRPr="00B26A10" w14:paraId="2964C609" w14:textId="77777777">
        <w:tc>
          <w:tcPr>
            <w:tcW w:w="1833" w:type="pct"/>
            <w:shd w:val="clear" w:color="auto" w:fill="auto"/>
          </w:tcPr>
          <w:p w14:paraId="56BAF988" w14:textId="77777777" w:rsidR="00953B11" w:rsidRPr="00B26A10" w:rsidRDefault="00953B11" w:rsidP="00A12D7B">
            <w:pPr>
              <w:pStyle w:val="TableText"/>
              <w:rPr>
                <w:rFonts w:cs="Arial"/>
                <w:sz w:val="20"/>
              </w:rPr>
            </w:pPr>
            <w:r w:rsidRPr="00B26A10">
              <w:rPr>
                <w:rFonts w:cs="Arial"/>
                <w:sz w:val="20"/>
              </w:rPr>
              <w:t>Deluge</w:t>
            </w:r>
          </w:p>
        </w:tc>
        <w:tc>
          <w:tcPr>
            <w:tcW w:w="452" w:type="pct"/>
            <w:shd w:val="clear" w:color="auto" w:fill="auto"/>
          </w:tcPr>
          <w:p w14:paraId="5E03A800"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4D5100C9"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3797F15E"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5B136E86"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1384008C"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4A15A39F"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3B32DD69" w14:textId="77777777" w:rsidR="00953B11" w:rsidRPr="00B26A10" w:rsidRDefault="00953B11" w:rsidP="00A12D7B">
            <w:pPr>
              <w:pStyle w:val="TableText"/>
              <w:rPr>
                <w:rFonts w:cs="Arial"/>
                <w:sz w:val="20"/>
              </w:rPr>
            </w:pPr>
            <w:r w:rsidRPr="00B26A10">
              <w:rPr>
                <w:rFonts w:cs="Arial"/>
                <w:sz w:val="20"/>
              </w:rPr>
              <w:t>0.05</w:t>
            </w:r>
          </w:p>
        </w:tc>
      </w:tr>
      <w:tr w:rsidR="00953B11" w:rsidRPr="00B26A10" w14:paraId="11AFDB6A" w14:textId="77777777">
        <w:tc>
          <w:tcPr>
            <w:tcW w:w="1833" w:type="pct"/>
            <w:shd w:val="clear" w:color="auto" w:fill="auto"/>
          </w:tcPr>
          <w:p w14:paraId="1A0E0649" w14:textId="77777777" w:rsidR="00953B11" w:rsidRPr="00B26A10" w:rsidRDefault="00953B11" w:rsidP="00A12D7B">
            <w:pPr>
              <w:pStyle w:val="TableText"/>
              <w:rPr>
                <w:rFonts w:cs="Arial"/>
                <w:sz w:val="20"/>
              </w:rPr>
            </w:pPr>
            <w:r w:rsidRPr="00B26A10">
              <w:rPr>
                <w:rFonts w:cs="Arial"/>
                <w:sz w:val="20"/>
              </w:rPr>
              <w:t xml:space="preserve">aut. </w:t>
            </w:r>
            <w:r w:rsidR="009B541F" w:rsidRPr="00B26A10">
              <w:rPr>
                <w:rFonts w:cs="Arial"/>
                <w:sz w:val="20"/>
                <w:u w:val="single"/>
              </w:rPr>
              <w:t>Gasblus</w:t>
            </w:r>
            <w:r w:rsidRPr="00B26A10">
              <w:rPr>
                <w:rFonts w:cs="Arial"/>
                <w:sz w:val="20"/>
              </w:rPr>
              <w:t xml:space="preserve"> installatie</w:t>
            </w:r>
          </w:p>
        </w:tc>
        <w:tc>
          <w:tcPr>
            <w:tcW w:w="452" w:type="pct"/>
            <w:shd w:val="clear" w:color="auto" w:fill="auto"/>
          </w:tcPr>
          <w:p w14:paraId="2713EF25"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42CA2300"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5FAD988E"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21C26C75"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3AC79B6C"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16A24CB0" w14:textId="77777777" w:rsidR="00953B11" w:rsidRPr="00B26A10" w:rsidRDefault="00953B11" w:rsidP="00A12D7B">
            <w:pPr>
              <w:pStyle w:val="TableText"/>
              <w:rPr>
                <w:rFonts w:cs="Arial"/>
                <w:sz w:val="20"/>
              </w:rPr>
            </w:pPr>
            <w:r w:rsidRPr="00B26A10">
              <w:rPr>
                <w:rFonts w:cs="Arial"/>
                <w:sz w:val="20"/>
              </w:rPr>
              <w:t>0.05</w:t>
            </w:r>
          </w:p>
        </w:tc>
        <w:tc>
          <w:tcPr>
            <w:tcW w:w="452" w:type="pct"/>
            <w:shd w:val="clear" w:color="auto" w:fill="auto"/>
          </w:tcPr>
          <w:p w14:paraId="6B64B63B" w14:textId="77777777" w:rsidR="00953B11" w:rsidRPr="00B26A10" w:rsidRDefault="00953B11" w:rsidP="00A12D7B">
            <w:pPr>
              <w:pStyle w:val="TableText"/>
              <w:rPr>
                <w:rFonts w:cs="Arial"/>
                <w:sz w:val="20"/>
              </w:rPr>
            </w:pPr>
            <w:r w:rsidRPr="00B26A10">
              <w:rPr>
                <w:rFonts w:cs="Arial"/>
                <w:sz w:val="20"/>
              </w:rPr>
              <w:t>0.5</w:t>
            </w:r>
          </w:p>
        </w:tc>
      </w:tr>
      <w:tr w:rsidR="00953B11" w:rsidRPr="00B26A10" w14:paraId="6FFE64AB" w14:textId="77777777">
        <w:tc>
          <w:tcPr>
            <w:tcW w:w="1833" w:type="pct"/>
            <w:shd w:val="clear" w:color="auto" w:fill="auto"/>
          </w:tcPr>
          <w:p w14:paraId="22812D3A" w14:textId="77777777" w:rsidR="00953B11" w:rsidRPr="00B26A10" w:rsidRDefault="00953B11" w:rsidP="00A12D7B">
            <w:pPr>
              <w:pStyle w:val="TableText"/>
              <w:rPr>
                <w:rFonts w:cs="Arial"/>
                <w:sz w:val="20"/>
              </w:rPr>
            </w:pPr>
            <w:r w:rsidRPr="00B26A10">
              <w:rPr>
                <w:rFonts w:cs="Arial"/>
                <w:sz w:val="20"/>
              </w:rPr>
              <w:t>lokale brandweer+ droog deluge</w:t>
            </w:r>
          </w:p>
        </w:tc>
        <w:tc>
          <w:tcPr>
            <w:tcW w:w="452" w:type="pct"/>
            <w:shd w:val="clear" w:color="auto" w:fill="auto"/>
          </w:tcPr>
          <w:p w14:paraId="50B0DAFE"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2BCE22B5"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1E164AD4"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58416F05"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614D0202"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6252F5D8"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23AE479F" w14:textId="77777777" w:rsidR="00953B11" w:rsidRPr="00B26A10" w:rsidRDefault="00953B11" w:rsidP="00A12D7B">
            <w:pPr>
              <w:pStyle w:val="TableText"/>
              <w:rPr>
                <w:rFonts w:cs="Arial"/>
                <w:sz w:val="20"/>
              </w:rPr>
            </w:pPr>
            <w:r w:rsidRPr="00B26A10">
              <w:rPr>
                <w:rFonts w:cs="Arial"/>
                <w:sz w:val="20"/>
              </w:rPr>
              <w:t>0.5</w:t>
            </w:r>
          </w:p>
        </w:tc>
      </w:tr>
      <w:tr w:rsidR="00953B11" w:rsidRPr="00B26A10" w14:paraId="1EB6316A" w14:textId="77777777">
        <w:tc>
          <w:tcPr>
            <w:tcW w:w="1833" w:type="pct"/>
            <w:shd w:val="clear" w:color="auto" w:fill="auto"/>
          </w:tcPr>
          <w:p w14:paraId="0D68E005" w14:textId="77777777" w:rsidR="00953B11" w:rsidRPr="00B26A10" w:rsidRDefault="00953B11" w:rsidP="00A12D7B">
            <w:pPr>
              <w:pStyle w:val="TableText"/>
              <w:rPr>
                <w:rFonts w:cs="Arial"/>
                <w:sz w:val="20"/>
              </w:rPr>
            </w:pPr>
            <w:r w:rsidRPr="00B26A10">
              <w:rPr>
                <w:rFonts w:cs="Arial"/>
                <w:sz w:val="20"/>
              </w:rPr>
              <w:t>Hi-Ex</w:t>
            </w:r>
          </w:p>
        </w:tc>
        <w:tc>
          <w:tcPr>
            <w:tcW w:w="452" w:type="pct"/>
            <w:shd w:val="clear" w:color="auto" w:fill="auto"/>
          </w:tcPr>
          <w:p w14:paraId="0B66E8E0"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060090AD"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5EBAF245"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44ED2E76"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5A1C4633"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09BDEA7F"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55D9C70D" w14:textId="77777777" w:rsidR="00953B11" w:rsidRPr="00B26A10" w:rsidRDefault="00953B11" w:rsidP="00A12D7B">
            <w:pPr>
              <w:pStyle w:val="TableText"/>
              <w:rPr>
                <w:rFonts w:cs="Arial"/>
                <w:sz w:val="20"/>
              </w:rPr>
            </w:pPr>
            <w:r w:rsidRPr="00B26A10">
              <w:rPr>
                <w:rFonts w:cs="Arial"/>
                <w:sz w:val="20"/>
              </w:rPr>
              <w:t>0.5</w:t>
            </w:r>
          </w:p>
        </w:tc>
      </w:tr>
      <w:tr w:rsidR="00953B11" w:rsidRPr="00B26A10" w14:paraId="5D6EC5E0" w14:textId="77777777">
        <w:tc>
          <w:tcPr>
            <w:tcW w:w="1833" w:type="pct"/>
            <w:shd w:val="clear" w:color="auto" w:fill="auto"/>
          </w:tcPr>
          <w:p w14:paraId="4E92745E" w14:textId="77777777" w:rsidR="00953B11" w:rsidRPr="00B26A10" w:rsidRDefault="00953B11" w:rsidP="00A12D7B">
            <w:pPr>
              <w:pStyle w:val="TableText"/>
              <w:rPr>
                <w:rFonts w:cs="Arial"/>
                <w:sz w:val="20"/>
              </w:rPr>
            </w:pPr>
            <w:r w:rsidRPr="00B26A10">
              <w:rPr>
                <w:rFonts w:cs="Arial"/>
                <w:sz w:val="20"/>
              </w:rPr>
              <w:t>bedrijfsbrandweer met deluge blussing</w:t>
            </w:r>
          </w:p>
        </w:tc>
        <w:tc>
          <w:tcPr>
            <w:tcW w:w="452" w:type="pct"/>
            <w:shd w:val="clear" w:color="auto" w:fill="auto"/>
          </w:tcPr>
          <w:p w14:paraId="63871137"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4FAC475E"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1F3AB991"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2AEDB00A"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7B874A98"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104596B1"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58B2C650" w14:textId="77777777" w:rsidR="00953B11" w:rsidRPr="00B26A10" w:rsidRDefault="00953B11" w:rsidP="00A12D7B">
            <w:pPr>
              <w:pStyle w:val="TableText"/>
              <w:rPr>
                <w:rFonts w:cs="Arial"/>
                <w:sz w:val="20"/>
              </w:rPr>
            </w:pPr>
            <w:r w:rsidRPr="00B26A10">
              <w:rPr>
                <w:rFonts w:cs="Arial"/>
                <w:sz w:val="20"/>
              </w:rPr>
              <w:t>0.13</w:t>
            </w:r>
          </w:p>
        </w:tc>
      </w:tr>
      <w:tr w:rsidR="00953B11" w:rsidRPr="00B26A10" w14:paraId="3BA49E3C" w14:textId="77777777">
        <w:tc>
          <w:tcPr>
            <w:tcW w:w="1833" w:type="pct"/>
            <w:shd w:val="clear" w:color="auto" w:fill="auto"/>
          </w:tcPr>
          <w:p w14:paraId="7DAA01E8" w14:textId="77777777" w:rsidR="00953B11" w:rsidRPr="00B26A10" w:rsidRDefault="00953B11" w:rsidP="00A12D7B">
            <w:pPr>
              <w:pStyle w:val="TableText"/>
              <w:rPr>
                <w:rFonts w:cs="Arial"/>
                <w:sz w:val="20"/>
              </w:rPr>
            </w:pPr>
            <w:r w:rsidRPr="00B26A10">
              <w:rPr>
                <w:rFonts w:cs="Arial"/>
                <w:sz w:val="20"/>
              </w:rPr>
              <w:t>bedrijfsbrandweer met droge blussing</w:t>
            </w:r>
          </w:p>
        </w:tc>
        <w:tc>
          <w:tcPr>
            <w:tcW w:w="452" w:type="pct"/>
            <w:shd w:val="clear" w:color="auto" w:fill="auto"/>
          </w:tcPr>
          <w:p w14:paraId="7E1811D2"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7C709EE5"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078CAFE8"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3B44FC5F"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60929EFA"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73E9CE2F" w14:textId="77777777" w:rsidR="00953B11" w:rsidRPr="00B26A10" w:rsidRDefault="00953B11" w:rsidP="00A12D7B">
            <w:pPr>
              <w:pStyle w:val="TableText"/>
              <w:rPr>
                <w:rFonts w:cs="Arial"/>
                <w:sz w:val="20"/>
              </w:rPr>
            </w:pPr>
            <w:r w:rsidRPr="00B26A10">
              <w:rPr>
                <w:rFonts w:cs="Arial"/>
                <w:sz w:val="20"/>
              </w:rPr>
              <w:t>0.01</w:t>
            </w:r>
          </w:p>
        </w:tc>
        <w:tc>
          <w:tcPr>
            <w:tcW w:w="452" w:type="pct"/>
            <w:shd w:val="clear" w:color="auto" w:fill="auto"/>
          </w:tcPr>
          <w:p w14:paraId="6B97DA75" w14:textId="77777777" w:rsidR="00953B11" w:rsidRPr="00B26A10" w:rsidRDefault="00953B11" w:rsidP="00A12D7B">
            <w:pPr>
              <w:pStyle w:val="TableText"/>
              <w:rPr>
                <w:rFonts w:cs="Arial"/>
                <w:sz w:val="20"/>
              </w:rPr>
            </w:pPr>
            <w:r w:rsidRPr="00B26A10">
              <w:rPr>
                <w:rFonts w:cs="Arial"/>
                <w:sz w:val="20"/>
              </w:rPr>
              <w:t>0.01</w:t>
            </w:r>
          </w:p>
        </w:tc>
      </w:tr>
      <w:tr w:rsidR="00953B11" w:rsidRPr="00B26A10" w14:paraId="0BB60526" w14:textId="77777777">
        <w:tc>
          <w:tcPr>
            <w:tcW w:w="1833" w:type="pct"/>
            <w:shd w:val="clear" w:color="auto" w:fill="auto"/>
          </w:tcPr>
          <w:p w14:paraId="355734A5" w14:textId="77777777" w:rsidR="00953B11" w:rsidRPr="00B26A10" w:rsidRDefault="00953B11" w:rsidP="00A12D7B">
            <w:pPr>
              <w:pStyle w:val="TableText"/>
              <w:rPr>
                <w:rFonts w:cs="Arial"/>
                <w:sz w:val="20"/>
              </w:rPr>
            </w:pPr>
            <w:r w:rsidRPr="00B26A10">
              <w:rPr>
                <w:rFonts w:cs="Arial"/>
                <w:sz w:val="20"/>
              </w:rPr>
              <w:t>bedrijfsbrandweer+bin</w:t>
            </w:r>
            <w:r w:rsidRPr="00B26A10">
              <w:rPr>
                <w:rFonts w:cs="Arial"/>
                <w:sz w:val="20"/>
              </w:rPr>
              <w:softHyphen/>
              <w:t>nenaanval</w:t>
            </w:r>
            <w:r w:rsidRPr="00B26A10">
              <w:rPr>
                <w:rFonts w:cs="Arial"/>
                <w:sz w:val="20"/>
              </w:rPr>
              <w:br/>
              <w:t>(inzettijd&lt;6 min)</w:t>
            </w:r>
          </w:p>
        </w:tc>
        <w:tc>
          <w:tcPr>
            <w:tcW w:w="452" w:type="pct"/>
            <w:shd w:val="clear" w:color="auto" w:fill="auto"/>
          </w:tcPr>
          <w:p w14:paraId="6D8B7767"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1A70A5FA"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6E9C2F86"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78D8215C"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1684C607"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7EADBAE7" w14:textId="77777777" w:rsidR="00953B11" w:rsidRPr="00B26A10" w:rsidRDefault="00953B11" w:rsidP="00A12D7B">
            <w:pPr>
              <w:pStyle w:val="TableText"/>
              <w:rPr>
                <w:rFonts w:cs="Arial"/>
                <w:sz w:val="20"/>
              </w:rPr>
            </w:pPr>
            <w:r w:rsidRPr="00B26A10">
              <w:rPr>
                <w:rFonts w:cs="Arial"/>
                <w:sz w:val="20"/>
              </w:rPr>
              <w:t>0.13</w:t>
            </w:r>
          </w:p>
        </w:tc>
        <w:tc>
          <w:tcPr>
            <w:tcW w:w="452" w:type="pct"/>
            <w:shd w:val="clear" w:color="auto" w:fill="auto"/>
          </w:tcPr>
          <w:p w14:paraId="69E8313E" w14:textId="77777777" w:rsidR="00953B11" w:rsidRPr="00B26A10" w:rsidRDefault="00953B11" w:rsidP="00A12D7B">
            <w:pPr>
              <w:pStyle w:val="TableText"/>
              <w:rPr>
                <w:rFonts w:cs="Arial"/>
                <w:sz w:val="20"/>
              </w:rPr>
            </w:pPr>
            <w:r w:rsidRPr="00B26A10">
              <w:rPr>
                <w:rFonts w:cs="Arial"/>
                <w:sz w:val="20"/>
              </w:rPr>
              <w:t>0.5</w:t>
            </w:r>
          </w:p>
        </w:tc>
      </w:tr>
      <w:tr w:rsidR="00953B11" w:rsidRPr="00B26A10" w14:paraId="158D3A7A" w14:textId="77777777">
        <w:tc>
          <w:tcPr>
            <w:tcW w:w="1833" w:type="pct"/>
            <w:shd w:val="clear" w:color="auto" w:fill="auto"/>
          </w:tcPr>
          <w:p w14:paraId="60F02C50" w14:textId="77777777" w:rsidR="00953B11" w:rsidRPr="00B26A10" w:rsidRDefault="00953B11" w:rsidP="00A12D7B">
            <w:pPr>
              <w:pStyle w:val="TableText"/>
              <w:rPr>
                <w:rFonts w:cs="Arial"/>
                <w:sz w:val="20"/>
              </w:rPr>
            </w:pPr>
            <w:r w:rsidRPr="00B26A10">
              <w:rPr>
                <w:rFonts w:cs="Arial"/>
                <w:sz w:val="20"/>
              </w:rPr>
              <w:t>bedrijfsbrandweer+bin</w:t>
            </w:r>
            <w:r w:rsidRPr="00B26A10">
              <w:rPr>
                <w:rFonts w:cs="Arial"/>
                <w:sz w:val="20"/>
              </w:rPr>
              <w:softHyphen/>
              <w:t>nenaanval</w:t>
            </w:r>
          </w:p>
          <w:p w14:paraId="78E0EB06" w14:textId="77777777" w:rsidR="00953B11" w:rsidRPr="00B26A10" w:rsidRDefault="00953B11" w:rsidP="00A12D7B">
            <w:pPr>
              <w:pStyle w:val="TableText"/>
              <w:rPr>
                <w:rFonts w:cs="Arial"/>
                <w:sz w:val="20"/>
              </w:rPr>
            </w:pPr>
            <w:r w:rsidRPr="00B26A10">
              <w:rPr>
                <w:rFonts w:cs="Arial"/>
                <w:sz w:val="20"/>
              </w:rPr>
              <w:t>(inzettijd&lt;15 min)</w:t>
            </w:r>
          </w:p>
        </w:tc>
        <w:tc>
          <w:tcPr>
            <w:tcW w:w="452" w:type="pct"/>
            <w:shd w:val="clear" w:color="auto" w:fill="auto"/>
          </w:tcPr>
          <w:p w14:paraId="67A54FF2"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4BF8E00A"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25B7B368"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136A531B"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710300BB"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1B40028B" w14:textId="77777777" w:rsidR="00953B11" w:rsidRPr="00B26A10" w:rsidRDefault="00953B11" w:rsidP="00A12D7B">
            <w:pPr>
              <w:pStyle w:val="TableText"/>
              <w:rPr>
                <w:rFonts w:cs="Arial"/>
                <w:sz w:val="20"/>
                <w:lang w:val="en-US"/>
              </w:rPr>
            </w:pPr>
            <w:r w:rsidRPr="00B26A10">
              <w:rPr>
                <w:rFonts w:cs="Arial"/>
                <w:sz w:val="20"/>
                <w:lang w:val="en-US"/>
              </w:rPr>
              <w:t>0.13</w:t>
            </w:r>
          </w:p>
        </w:tc>
        <w:tc>
          <w:tcPr>
            <w:tcW w:w="452" w:type="pct"/>
            <w:shd w:val="clear" w:color="auto" w:fill="auto"/>
          </w:tcPr>
          <w:p w14:paraId="01AE44AC" w14:textId="77777777" w:rsidR="00953B11" w:rsidRPr="00B26A10" w:rsidRDefault="00953B11" w:rsidP="00A12D7B">
            <w:pPr>
              <w:pStyle w:val="TableText"/>
              <w:rPr>
                <w:rFonts w:cs="Arial"/>
                <w:sz w:val="20"/>
                <w:lang w:val="en-US"/>
              </w:rPr>
            </w:pPr>
            <w:r w:rsidRPr="00B26A10">
              <w:rPr>
                <w:rFonts w:cs="Arial"/>
                <w:sz w:val="20"/>
                <w:lang w:val="en-US"/>
              </w:rPr>
              <w:t>0.13</w:t>
            </w:r>
          </w:p>
        </w:tc>
      </w:tr>
      <w:tr w:rsidR="00953B11" w:rsidRPr="00B26A10" w14:paraId="27989895" w14:textId="77777777">
        <w:tc>
          <w:tcPr>
            <w:tcW w:w="1833" w:type="pct"/>
            <w:shd w:val="clear" w:color="auto" w:fill="auto"/>
          </w:tcPr>
          <w:p w14:paraId="66091271" w14:textId="77777777" w:rsidR="00953B11" w:rsidRPr="00B26A10" w:rsidRDefault="00953B11" w:rsidP="00A12D7B">
            <w:pPr>
              <w:pStyle w:val="TableText"/>
              <w:rPr>
                <w:rFonts w:cs="Arial"/>
                <w:sz w:val="20"/>
                <w:lang w:val="en-US"/>
              </w:rPr>
            </w:pPr>
            <w:r w:rsidRPr="00B26A10">
              <w:rPr>
                <w:rFonts w:cs="Arial"/>
                <w:sz w:val="20"/>
                <w:lang w:val="en-US"/>
              </w:rPr>
              <w:t>Hi-Ex +inside air</w:t>
            </w:r>
          </w:p>
        </w:tc>
        <w:tc>
          <w:tcPr>
            <w:tcW w:w="452" w:type="pct"/>
            <w:shd w:val="clear" w:color="auto" w:fill="auto"/>
          </w:tcPr>
          <w:p w14:paraId="05156BC5"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21D41B91"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61324997"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613DFD5F"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222E0559"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5A8FE705" w14:textId="77777777" w:rsidR="00953B11" w:rsidRPr="00B26A10" w:rsidRDefault="00953B11" w:rsidP="00A12D7B">
            <w:pPr>
              <w:pStyle w:val="TableText"/>
              <w:rPr>
                <w:rFonts w:cs="Arial"/>
                <w:sz w:val="20"/>
              </w:rPr>
            </w:pPr>
            <w:r w:rsidRPr="00B26A10">
              <w:rPr>
                <w:rFonts w:cs="Arial"/>
                <w:sz w:val="20"/>
              </w:rPr>
              <w:t>0.004</w:t>
            </w:r>
          </w:p>
        </w:tc>
        <w:tc>
          <w:tcPr>
            <w:tcW w:w="452" w:type="pct"/>
            <w:shd w:val="clear" w:color="auto" w:fill="auto"/>
          </w:tcPr>
          <w:p w14:paraId="5D9E93CA" w14:textId="77777777" w:rsidR="00953B11" w:rsidRPr="00B26A10" w:rsidRDefault="00953B11" w:rsidP="00A12D7B">
            <w:pPr>
              <w:pStyle w:val="TableText"/>
              <w:rPr>
                <w:rFonts w:cs="Arial"/>
                <w:sz w:val="20"/>
              </w:rPr>
            </w:pPr>
            <w:r w:rsidRPr="00B26A10">
              <w:rPr>
                <w:rFonts w:cs="Arial"/>
                <w:sz w:val="20"/>
              </w:rPr>
              <w:t>0.004</w:t>
            </w:r>
          </w:p>
        </w:tc>
      </w:tr>
    </w:tbl>
    <w:p w14:paraId="24224AB2" w14:textId="621A9B86" w:rsidR="001467FE" w:rsidRPr="00B26A10" w:rsidRDefault="001467FE" w:rsidP="007539D8">
      <w:pPr>
        <w:pStyle w:val="Bijschrif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4</w:t>
      </w:r>
      <w:r w:rsidR="00DA3B77" w:rsidRPr="00B26A10">
        <w:fldChar w:fldCharType="end"/>
      </w:r>
      <w:r w:rsidRPr="00B26A10">
        <w:t>. Fractie van de massa die met het bluswater afstroomt, afhankelijk van oppervlak en brandbestrijdingssysteem.</w:t>
      </w:r>
    </w:p>
    <w:tbl>
      <w:tblPr>
        <w:tblW w:w="4868"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290"/>
        <w:gridCol w:w="795"/>
        <w:gridCol w:w="795"/>
        <w:gridCol w:w="795"/>
        <w:gridCol w:w="899"/>
        <w:gridCol w:w="821"/>
        <w:gridCol w:w="1002"/>
        <w:gridCol w:w="1111"/>
      </w:tblGrid>
      <w:tr w:rsidR="00BC4B4A" w:rsidRPr="00B26A10" w14:paraId="6568EFA3" w14:textId="77777777">
        <w:trPr>
          <w:cantSplit/>
          <w:tblHeader/>
        </w:trPr>
        <w:tc>
          <w:tcPr>
            <w:tcW w:w="1730" w:type="pct"/>
            <w:shd w:val="clear" w:color="auto" w:fill="auto"/>
          </w:tcPr>
          <w:p w14:paraId="52985BD7" w14:textId="77777777" w:rsidR="00953B11" w:rsidRPr="00B26A10" w:rsidRDefault="00953B11" w:rsidP="00A12D7B">
            <w:pPr>
              <w:pStyle w:val="TableTextHeader"/>
              <w:rPr>
                <w:rFonts w:ascii="Helvetica" w:hAnsi="Helvetica"/>
                <w:sz w:val="20"/>
              </w:rPr>
            </w:pPr>
            <w:r w:rsidRPr="00B26A10">
              <w:rPr>
                <w:rFonts w:ascii="Helvetica" w:hAnsi="Helvetica"/>
                <w:sz w:val="20"/>
              </w:rPr>
              <w:t xml:space="preserve">Brandbestrijding-systeem </w:t>
            </w:r>
          </w:p>
        </w:tc>
        <w:tc>
          <w:tcPr>
            <w:tcW w:w="3270" w:type="pct"/>
            <w:gridSpan w:val="7"/>
            <w:shd w:val="clear" w:color="auto" w:fill="auto"/>
          </w:tcPr>
          <w:p w14:paraId="3A082464" w14:textId="77777777" w:rsidR="00953B11" w:rsidRPr="00B26A10" w:rsidRDefault="007A01FB" w:rsidP="00A12D7B">
            <w:pPr>
              <w:pStyle w:val="TableTextHeader"/>
              <w:rPr>
                <w:rFonts w:ascii="Helvetica" w:hAnsi="Helvetica"/>
                <w:sz w:val="20"/>
              </w:rPr>
            </w:pPr>
            <w:r w:rsidRPr="00B26A10">
              <w:rPr>
                <w:rFonts w:ascii="Helvetica" w:hAnsi="Helvetica"/>
                <w:sz w:val="20"/>
              </w:rPr>
              <w:t>Brandoppervlak m</w:t>
            </w:r>
            <w:r w:rsidRPr="00B26A10">
              <w:rPr>
                <w:rStyle w:val="BodytextSupersciptChar"/>
                <w:sz w:val="20"/>
              </w:rPr>
              <w:t>2</w:t>
            </w:r>
          </w:p>
        </w:tc>
      </w:tr>
      <w:tr w:rsidR="00BC4B4A" w:rsidRPr="00B26A10" w14:paraId="7F1E88EB" w14:textId="77777777">
        <w:trPr>
          <w:cantSplit/>
          <w:trHeight w:val="245"/>
        </w:trPr>
        <w:tc>
          <w:tcPr>
            <w:tcW w:w="1730" w:type="pct"/>
            <w:shd w:val="clear" w:color="auto" w:fill="auto"/>
          </w:tcPr>
          <w:p w14:paraId="05BE1BDB" w14:textId="77777777" w:rsidR="00953B11" w:rsidRPr="00B26A10" w:rsidRDefault="00953B11" w:rsidP="00A12D7B">
            <w:pPr>
              <w:pStyle w:val="TableText"/>
              <w:rPr>
                <w:rFonts w:cs="Arial"/>
                <w:sz w:val="20"/>
              </w:rPr>
            </w:pPr>
          </w:p>
        </w:tc>
        <w:tc>
          <w:tcPr>
            <w:tcW w:w="418" w:type="pct"/>
            <w:shd w:val="clear" w:color="auto" w:fill="auto"/>
          </w:tcPr>
          <w:p w14:paraId="693F59A7" w14:textId="77777777" w:rsidR="00953B11" w:rsidRPr="00B26A10" w:rsidRDefault="00953B11" w:rsidP="00A12D7B">
            <w:pPr>
              <w:pStyle w:val="TableText"/>
              <w:rPr>
                <w:rFonts w:cs="Arial"/>
                <w:sz w:val="20"/>
              </w:rPr>
            </w:pPr>
            <w:r w:rsidRPr="00B26A10">
              <w:rPr>
                <w:rFonts w:cs="Arial"/>
                <w:sz w:val="20"/>
              </w:rPr>
              <w:t>20</w:t>
            </w:r>
          </w:p>
        </w:tc>
        <w:tc>
          <w:tcPr>
            <w:tcW w:w="418" w:type="pct"/>
            <w:shd w:val="clear" w:color="auto" w:fill="auto"/>
          </w:tcPr>
          <w:p w14:paraId="3E5F453E" w14:textId="77777777" w:rsidR="00953B11" w:rsidRPr="00B26A10" w:rsidRDefault="00953B11" w:rsidP="00A12D7B">
            <w:pPr>
              <w:pStyle w:val="TableText"/>
              <w:rPr>
                <w:rFonts w:cs="Arial"/>
                <w:sz w:val="20"/>
              </w:rPr>
            </w:pPr>
            <w:r w:rsidRPr="00B26A10">
              <w:rPr>
                <w:rFonts w:cs="Arial"/>
                <w:sz w:val="20"/>
              </w:rPr>
              <w:t>50</w:t>
            </w:r>
          </w:p>
        </w:tc>
        <w:tc>
          <w:tcPr>
            <w:tcW w:w="418" w:type="pct"/>
            <w:shd w:val="clear" w:color="auto" w:fill="auto"/>
          </w:tcPr>
          <w:p w14:paraId="67F032BD" w14:textId="77777777" w:rsidR="00953B11" w:rsidRPr="00B26A10" w:rsidRDefault="00953B11" w:rsidP="00A12D7B">
            <w:pPr>
              <w:pStyle w:val="TableText"/>
              <w:rPr>
                <w:rFonts w:cs="Arial"/>
                <w:sz w:val="20"/>
              </w:rPr>
            </w:pPr>
            <w:r w:rsidRPr="00B26A10">
              <w:rPr>
                <w:rFonts w:cs="Arial"/>
                <w:sz w:val="20"/>
              </w:rPr>
              <w:t>100</w:t>
            </w:r>
          </w:p>
        </w:tc>
        <w:tc>
          <w:tcPr>
            <w:tcW w:w="473" w:type="pct"/>
            <w:shd w:val="clear" w:color="auto" w:fill="auto"/>
          </w:tcPr>
          <w:p w14:paraId="04D766FD" w14:textId="77777777" w:rsidR="00953B11" w:rsidRPr="00B26A10" w:rsidRDefault="00953B11" w:rsidP="00A12D7B">
            <w:pPr>
              <w:pStyle w:val="TableText"/>
              <w:rPr>
                <w:rFonts w:cs="Arial"/>
                <w:sz w:val="20"/>
              </w:rPr>
            </w:pPr>
            <w:r w:rsidRPr="00B26A10">
              <w:rPr>
                <w:rFonts w:cs="Arial"/>
                <w:sz w:val="20"/>
              </w:rPr>
              <w:t>300</w:t>
            </w:r>
          </w:p>
        </w:tc>
        <w:tc>
          <w:tcPr>
            <w:tcW w:w="432" w:type="pct"/>
            <w:shd w:val="clear" w:color="auto" w:fill="auto"/>
          </w:tcPr>
          <w:p w14:paraId="5696A1B8" w14:textId="77777777" w:rsidR="00953B11" w:rsidRPr="00B26A10" w:rsidRDefault="00953B11" w:rsidP="00A12D7B">
            <w:pPr>
              <w:pStyle w:val="TableText"/>
              <w:rPr>
                <w:rFonts w:cs="Arial"/>
                <w:sz w:val="20"/>
              </w:rPr>
            </w:pPr>
            <w:r w:rsidRPr="00B26A10">
              <w:rPr>
                <w:rFonts w:cs="Arial"/>
                <w:sz w:val="20"/>
              </w:rPr>
              <w:t>900</w:t>
            </w:r>
          </w:p>
        </w:tc>
        <w:tc>
          <w:tcPr>
            <w:tcW w:w="527" w:type="pct"/>
            <w:shd w:val="clear" w:color="auto" w:fill="auto"/>
          </w:tcPr>
          <w:p w14:paraId="6BC6F751" w14:textId="77777777" w:rsidR="00953B11" w:rsidRPr="00B26A10" w:rsidRDefault="00953B11" w:rsidP="00A12D7B">
            <w:pPr>
              <w:pStyle w:val="TableText"/>
              <w:rPr>
                <w:rFonts w:cs="Arial"/>
                <w:sz w:val="20"/>
              </w:rPr>
            </w:pPr>
            <w:r w:rsidRPr="00B26A10">
              <w:rPr>
                <w:rFonts w:cs="Arial"/>
                <w:sz w:val="20"/>
              </w:rPr>
              <w:t>1500</w:t>
            </w:r>
          </w:p>
        </w:tc>
        <w:tc>
          <w:tcPr>
            <w:tcW w:w="584" w:type="pct"/>
            <w:shd w:val="clear" w:color="auto" w:fill="auto"/>
          </w:tcPr>
          <w:p w14:paraId="4B0AD8B5" w14:textId="77777777" w:rsidR="00953B11" w:rsidRPr="00B26A10" w:rsidRDefault="00953B11" w:rsidP="00A12D7B">
            <w:pPr>
              <w:pStyle w:val="TableText"/>
              <w:rPr>
                <w:rFonts w:cs="Arial"/>
                <w:sz w:val="20"/>
              </w:rPr>
            </w:pPr>
            <w:r w:rsidRPr="00B26A10">
              <w:rPr>
                <w:rFonts w:cs="Arial"/>
                <w:sz w:val="20"/>
              </w:rPr>
              <w:t>2500</w:t>
            </w:r>
          </w:p>
          <w:p w14:paraId="7A288260" w14:textId="77777777" w:rsidR="00953B11" w:rsidRPr="00B26A10" w:rsidRDefault="00953B11" w:rsidP="00A12D7B">
            <w:pPr>
              <w:pStyle w:val="TableText"/>
              <w:rPr>
                <w:rFonts w:cs="Arial"/>
                <w:sz w:val="20"/>
              </w:rPr>
            </w:pPr>
          </w:p>
        </w:tc>
      </w:tr>
      <w:tr w:rsidR="00BC4B4A" w:rsidRPr="00B26A10" w14:paraId="4ED109E3" w14:textId="77777777">
        <w:trPr>
          <w:cantSplit/>
        </w:trPr>
        <w:tc>
          <w:tcPr>
            <w:tcW w:w="1730" w:type="pct"/>
            <w:shd w:val="clear" w:color="auto" w:fill="auto"/>
          </w:tcPr>
          <w:p w14:paraId="51779CE0" w14:textId="77777777" w:rsidR="00953B11" w:rsidRPr="00B26A10" w:rsidRDefault="00953B11" w:rsidP="00A12D7B">
            <w:pPr>
              <w:pStyle w:val="TableText"/>
              <w:rPr>
                <w:rFonts w:cs="Arial"/>
                <w:sz w:val="20"/>
              </w:rPr>
            </w:pPr>
            <w:r w:rsidRPr="00B26A10">
              <w:rPr>
                <w:rFonts w:cs="Arial"/>
                <w:sz w:val="20"/>
              </w:rPr>
              <w:t>Sprinkler</w:t>
            </w:r>
          </w:p>
        </w:tc>
        <w:tc>
          <w:tcPr>
            <w:tcW w:w="418" w:type="pct"/>
            <w:shd w:val="clear" w:color="auto" w:fill="auto"/>
          </w:tcPr>
          <w:p w14:paraId="74CA20CD"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09595A1A"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43E25436" w14:textId="77777777" w:rsidR="00953B11" w:rsidRPr="00B26A10" w:rsidRDefault="00953B11" w:rsidP="00A12D7B">
            <w:pPr>
              <w:pStyle w:val="TableText"/>
              <w:rPr>
                <w:sz w:val="20"/>
              </w:rPr>
            </w:pPr>
            <w:r w:rsidRPr="00B26A10">
              <w:rPr>
                <w:sz w:val="20"/>
              </w:rPr>
              <w:t>100</w:t>
            </w:r>
          </w:p>
        </w:tc>
        <w:tc>
          <w:tcPr>
            <w:tcW w:w="473" w:type="pct"/>
            <w:shd w:val="clear" w:color="auto" w:fill="auto"/>
          </w:tcPr>
          <w:p w14:paraId="5CC5815E" w14:textId="77777777" w:rsidR="00953B11" w:rsidRPr="00B26A10" w:rsidRDefault="00953B11" w:rsidP="00A12D7B">
            <w:pPr>
              <w:pStyle w:val="TableText"/>
              <w:rPr>
                <w:sz w:val="20"/>
              </w:rPr>
            </w:pPr>
            <w:r w:rsidRPr="00B26A10">
              <w:rPr>
                <w:sz w:val="20"/>
              </w:rPr>
              <w:t>100</w:t>
            </w:r>
          </w:p>
        </w:tc>
        <w:tc>
          <w:tcPr>
            <w:tcW w:w="432" w:type="pct"/>
            <w:shd w:val="clear" w:color="auto" w:fill="auto"/>
          </w:tcPr>
          <w:p w14:paraId="2000E69D" w14:textId="77777777" w:rsidR="00953B11" w:rsidRPr="00B26A10" w:rsidRDefault="00953B11" w:rsidP="00A12D7B">
            <w:pPr>
              <w:pStyle w:val="TableText"/>
              <w:rPr>
                <w:sz w:val="20"/>
              </w:rPr>
            </w:pPr>
            <w:r w:rsidRPr="00B26A10">
              <w:rPr>
                <w:sz w:val="20"/>
              </w:rPr>
              <w:t>500</w:t>
            </w:r>
          </w:p>
        </w:tc>
        <w:tc>
          <w:tcPr>
            <w:tcW w:w="527" w:type="pct"/>
            <w:shd w:val="clear" w:color="auto" w:fill="auto"/>
          </w:tcPr>
          <w:p w14:paraId="5D9BEB5A" w14:textId="77777777" w:rsidR="00953B11" w:rsidRPr="00B26A10" w:rsidRDefault="00953B11" w:rsidP="00A12D7B">
            <w:pPr>
              <w:pStyle w:val="TableText"/>
              <w:rPr>
                <w:sz w:val="20"/>
              </w:rPr>
            </w:pPr>
            <w:r w:rsidRPr="00B26A10">
              <w:rPr>
                <w:sz w:val="20"/>
              </w:rPr>
              <w:t>500</w:t>
            </w:r>
          </w:p>
        </w:tc>
        <w:tc>
          <w:tcPr>
            <w:tcW w:w="584" w:type="pct"/>
            <w:shd w:val="clear" w:color="auto" w:fill="auto"/>
          </w:tcPr>
          <w:p w14:paraId="41A0BF20" w14:textId="77777777" w:rsidR="00953B11" w:rsidRPr="00B26A10" w:rsidRDefault="00953B11" w:rsidP="00A12D7B">
            <w:pPr>
              <w:pStyle w:val="TableText"/>
              <w:rPr>
                <w:sz w:val="20"/>
              </w:rPr>
            </w:pPr>
            <w:r w:rsidRPr="00B26A10">
              <w:rPr>
                <w:sz w:val="20"/>
              </w:rPr>
              <w:t>500</w:t>
            </w:r>
          </w:p>
        </w:tc>
      </w:tr>
      <w:tr w:rsidR="00BC4B4A" w:rsidRPr="00B26A10" w14:paraId="3324FA8E" w14:textId="77777777">
        <w:trPr>
          <w:cantSplit/>
        </w:trPr>
        <w:tc>
          <w:tcPr>
            <w:tcW w:w="1730" w:type="pct"/>
            <w:shd w:val="clear" w:color="auto" w:fill="auto"/>
          </w:tcPr>
          <w:p w14:paraId="44752C72" w14:textId="77777777" w:rsidR="00953B11" w:rsidRPr="00B26A10" w:rsidRDefault="00953B11" w:rsidP="00A12D7B">
            <w:pPr>
              <w:pStyle w:val="TableText"/>
              <w:rPr>
                <w:rFonts w:cs="Arial"/>
                <w:sz w:val="20"/>
              </w:rPr>
            </w:pPr>
            <w:r w:rsidRPr="00B26A10">
              <w:rPr>
                <w:rFonts w:cs="Arial"/>
                <w:sz w:val="20"/>
              </w:rPr>
              <w:t>Deluge</w:t>
            </w:r>
          </w:p>
        </w:tc>
        <w:tc>
          <w:tcPr>
            <w:tcW w:w="418" w:type="pct"/>
            <w:shd w:val="clear" w:color="auto" w:fill="auto"/>
          </w:tcPr>
          <w:p w14:paraId="5E36E93A"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7B9E51C6"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03B414DD" w14:textId="77777777" w:rsidR="00953B11" w:rsidRPr="00B26A10" w:rsidRDefault="00953B11" w:rsidP="00A12D7B">
            <w:pPr>
              <w:pStyle w:val="TableText"/>
              <w:rPr>
                <w:sz w:val="20"/>
              </w:rPr>
            </w:pPr>
            <w:r w:rsidRPr="00B26A10">
              <w:rPr>
                <w:sz w:val="20"/>
              </w:rPr>
              <w:t>100</w:t>
            </w:r>
          </w:p>
        </w:tc>
        <w:tc>
          <w:tcPr>
            <w:tcW w:w="473" w:type="pct"/>
            <w:shd w:val="clear" w:color="auto" w:fill="auto"/>
          </w:tcPr>
          <w:p w14:paraId="2E91268C" w14:textId="77777777" w:rsidR="00953B11" w:rsidRPr="00B26A10" w:rsidRDefault="00953B11" w:rsidP="00A12D7B">
            <w:pPr>
              <w:pStyle w:val="TableText"/>
              <w:rPr>
                <w:sz w:val="20"/>
              </w:rPr>
            </w:pPr>
            <w:r w:rsidRPr="00B26A10">
              <w:rPr>
                <w:sz w:val="20"/>
              </w:rPr>
              <w:t>100</w:t>
            </w:r>
          </w:p>
        </w:tc>
        <w:tc>
          <w:tcPr>
            <w:tcW w:w="432" w:type="pct"/>
            <w:shd w:val="clear" w:color="auto" w:fill="auto"/>
          </w:tcPr>
          <w:p w14:paraId="11808E8C" w14:textId="77777777" w:rsidR="00953B11" w:rsidRPr="00B26A10" w:rsidRDefault="00953B11" w:rsidP="00A12D7B">
            <w:pPr>
              <w:pStyle w:val="TableText"/>
              <w:rPr>
                <w:sz w:val="20"/>
              </w:rPr>
            </w:pPr>
            <w:r w:rsidRPr="00B26A10">
              <w:rPr>
                <w:sz w:val="20"/>
              </w:rPr>
              <w:t>500</w:t>
            </w:r>
          </w:p>
        </w:tc>
        <w:tc>
          <w:tcPr>
            <w:tcW w:w="527" w:type="pct"/>
            <w:shd w:val="clear" w:color="auto" w:fill="auto"/>
          </w:tcPr>
          <w:p w14:paraId="0BE9417E" w14:textId="77777777" w:rsidR="00953B11" w:rsidRPr="00B26A10" w:rsidRDefault="00953B11" w:rsidP="00A12D7B">
            <w:pPr>
              <w:pStyle w:val="TableText"/>
              <w:rPr>
                <w:sz w:val="20"/>
              </w:rPr>
            </w:pPr>
            <w:r w:rsidRPr="00B26A10">
              <w:rPr>
                <w:sz w:val="20"/>
              </w:rPr>
              <w:t>500</w:t>
            </w:r>
          </w:p>
        </w:tc>
        <w:tc>
          <w:tcPr>
            <w:tcW w:w="584" w:type="pct"/>
            <w:shd w:val="clear" w:color="auto" w:fill="auto"/>
          </w:tcPr>
          <w:p w14:paraId="0E822DD5" w14:textId="77777777" w:rsidR="00953B11" w:rsidRPr="00B26A10" w:rsidRDefault="00953B11" w:rsidP="00A12D7B">
            <w:pPr>
              <w:pStyle w:val="TableText"/>
              <w:rPr>
                <w:sz w:val="20"/>
              </w:rPr>
            </w:pPr>
            <w:r w:rsidRPr="00B26A10">
              <w:rPr>
                <w:sz w:val="20"/>
              </w:rPr>
              <w:t>500</w:t>
            </w:r>
          </w:p>
        </w:tc>
      </w:tr>
      <w:tr w:rsidR="00BC4B4A" w:rsidRPr="00B26A10" w14:paraId="72E723B9" w14:textId="77777777">
        <w:trPr>
          <w:cantSplit/>
        </w:trPr>
        <w:tc>
          <w:tcPr>
            <w:tcW w:w="1730" w:type="pct"/>
            <w:shd w:val="clear" w:color="auto" w:fill="auto"/>
          </w:tcPr>
          <w:p w14:paraId="2CACD994" w14:textId="77777777" w:rsidR="00953B11" w:rsidRPr="00B26A10" w:rsidRDefault="00953B11" w:rsidP="00A12D7B">
            <w:pPr>
              <w:pStyle w:val="TableText"/>
              <w:rPr>
                <w:rFonts w:cs="Arial"/>
                <w:sz w:val="20"/>
              </w:rPr>
            </w:pPr>
            <w:r w:rsidRPr="00B26A10">
              <w:rPr>
                <w:rFonts w:cs="Arial"/>
                <w:sz w:val="20"/>
              </w:rPr>
              <w:t xml:space="preserve">aut. </w:t>
            </w:r>
            <w:r w:rsidR="009B541F" w:rsidRPr="00B26A10">
              <w:rPr>
                <w:rFonts w:cs="Arial"/>
                <w:sz w:val="20"/>
                <w:u w:val="single"/>
              </w:rPr>
              <w:t>gasblus</w:t>
            </w:r>
            <w:r w:rsidRPr="00B26A10">
              <w:rPr>
                <w:rFonts w:cs="Arial"/>
                <w:sz w:val="20"/>
              </w:rPr>
              <w:t xml:space="preserve"> installatie</w:t>
            </w:r>
          </w:p>
        </w:tc>
        <w:tc>
          <w:tcPr>
            <w:tcW w:w="418" w:type="pct"/>
            <w:shd w:val="clear" w:color="auto" w:fill="auto"/>
          </w:tcPr>
          <w:p w14:paraId="7E23BAE2"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3BC5722D" w14:textId="77777777" w:rsidR="00953B11" w:rsidRPr="00B26A10" w:rsidRDefault="00953B11" w:rsidP="00A12D7B">
            <w:pPr>
              <w:pStyle w:val="TableText"/>
              <w:rPr>
                <w:sz w:val="20"/>
              </w:rPr>
            </w:pPr>
            <w:r w:rsidRPr="00B26A10">
              <w:rPr>
                <w:sz w:val="20"/>
              </w:rPr>
              <w:t>100</w:t>
            </w:r>
          </w:p>
        </w:tc>
        <w:tc>
          <w:tcPr>
            <w:tcW w:w="418" w:type="pct"/>
            <w:shd w:val="clear" w:color="auto" w:fill="auto"/>
          </w:tcPr>
          <w:p w14:paraId="20BA0EC7" w14:textId="77777777" w:rsidR="00953B11" w:rsidRPr="00B26A10" w:rsidRDefault="00953B11" w:rsidP="00A12D7B">
            <w:pPr>
              <w:pStyle w:val="TableText"/>
              <w:rPr>
                <w:sz w:val="20"/>
              </w:rPr>
            </w:pPr>
            <w:r w:rsidRPr="00B26A10">
              <w:rPr>
                <w:sz w:val="20"/>
              </w:rPr>
              <w:t>100</w:t>
            </w:r>
          </w:p>
        </w:tc>
        <w:tc>
          <w:tcPr>
            <w:tcW w:w="473" w:type="pct"/>
            <w:shd w:val="clear" w:color="auto" w:fill="auto"/>
          </w:tcPr>
          <w:p w14:paraId="1CD5A763" w14:textId="77777777" w:rsidR="00953B11" w:rsidRPr="00B26A10" w:rsidRDefault="00953B11" w:rsidP="00A12D7B">
            <w:pPr>
              <w:pStyle w:val="TableText"/>
              <w:rPr>
                <w:sz w:val="20"/>
              </w:rPr>
            </w:pPr>
            <w:r w:rsidRPr="00B26A10">
              <w:rPr>
                <w:sz w:val="20"/>
              </w:rPr>
              <w:t>100</w:t>
            </w:r>
          </w:p>
        </w:tc>
        <w:tc>
          <w:tcPr>
            <w:tcW w:w="432" w:type="pct"/>
            <w:shd w:val="clear" w:color="auto" w:fill="auto"/>
          </w:tcPr>
          <w:p w14:paraId="4B833231" w14:textId="77777777" w:rsidR="00953B11" w:rsidRPr="00B26A10" w:rsidRDefault="00953B11" w:rsidP="00A12D7B">
            <w:pPr>
              <w:pStyle w:val="TableText"/>
              <w:rPr>
                <w:sz w:val="20"/>
              </w:rPr>
            </w:pPr>
            <w:r w:rsidRPr="00B26A10">
              <w:rPr>
                <w:sz w:val="20"/>
              </w:rPr>
              <w:t>500</w:t>
            </w:r>
          </w:p>
        </w:tc>
        <w:tc>
          <w:tcPr>
            <w:tcW w:w="527" w:type="pct"/>
            <w:shd w:val="clear" w:color="auto" w:fill="auto"/>
          </w:tcPr>
          <w:p w14:paraId="0329689B" w14:textId="77777777" w:rsidR="00953B11" w:rsidRPr="00B26A10" w:rsidRDefault="00953B11" w:rsidP="00A12D7B">
            <w:pPr>
              <w:pStyle w:val="TableText"/>
              <w:rPr>
                <w:sz w:val="20"/>
              </w:rPr>
            </w:pPr>
            <w:r w:rsidRPr="00B26A10">
              <w:rPr>
                <w:sz w:val="20"/>
              </w:rPr>
              <w:t>500</w:t>
            </w:r>
          </w:p>
        </w:tc>
        <w:tc>
          <w:tcPr>
            <w:tcW w:w="584" w:type="pct"/>
            <w:shd w:val="clear" w:color="auto" w:fill="auto"/>
          </w:tcPr>
          <w:p w14:paraId="669EBDE0" w14:textId="77777777" w:rsidR="00953B11" w:rsidRPr="00B26A10" w:rsidRDefault="00953B11" w:rsidP="00A12D7B">
            <w:pPr>
              <w:pStyle w:val="TableText"/>
              <w:rPr>
                <w:sz w:val="20"/>
              </w:rPr>
            </w:pPr>
            <w:r w:rsidRPr="00B26A10">
              <w:rPr>
                <w:sz w:val="20"/>
              </w:rPr>
              <w:t>10000</w:t>
            </w:r>
          </w:p>
        </w:tc>
      </w:tr>
      <w:tr w:rsidR="00BC4B4A" w:rsidRPr="00B26A10" w14:paraId="48F0481F" w14:textId="77777777">
        <w:trPr>
          <w:cantSplit/>
        </w:trPr>
        <w:tc>
          <w:tcPr>
            <w:tcW w:w="1730" w:type="pct"/>
            <w:shd w:val="clear" w:color="auto" w:fill="auto"/>
          </w:tcPr>
          <w:p w14:paraId="28526FE3" w14:textId="77777777" w:rsidR="00953B11" w:rsidRPr="00B26A10" w:rsidRDefault="00953B11" w:rsidP="00A12D7B">
            <w:pPr>
              <w:pStyle w:val="TableText"/>
              <w:rPr>
                <w:rFonts w:cs="Arial"/>
                <w:sz w:val="20"/>
              </w:rPr>
            </w:pPr>
            <w:r w:rsidRPr="00B26A10">
              <w:rPr>
                <w:rFonts w:cs="Arial"/>
                <w:sz w:val="20"/>
              </w:rPr>
              <w:t>Lokale brandweer+ droog deluge</w:t>
            </w:r>
          </w:p>
        </w:tc>
        <w:tc>
          <w:tcPr>
            <w:tcW w:w="418" w:type="pct"/>
            <w:shd w:val="clear" w:color="auto" w:fill="auto"/>
          </w:tcPr>
          <w:p w14:paraId="7D9B1EB8" w14:textId="77777777" w:rsidR="00953B11" w:rsidRPr="00B26A10" w:rsidRDefault="00953B11" w:rsidP="00A12D7B">
            <w:pPr>
              <w:pStyle w:val="TableText"/>
              <w:rPr>
                <w:sz w:val="20"/>
              </w:rPr>
            </w:pPr>
            <w:r w:rsidRPr="00B26A10">
              <w:rPr>
                <w:sz w:val="20"/>
              </w:rPr>
              <w:t>50</w:t>
            </w:r>
          </w:p>
        </w:tc>
        <w:tc>
          <w:tcPr>
            <w:tcW w:w="418" w:type="pct"/>
            <w:shd w:val="clear" w:color="auto" w:fill="auto"/>
          </w:tcPr>
          <w:p w14:paraId="42F66F15" w14:textId="77777777" w:rsidR="00953B11" w:rsidRPr="00B26A10" w:rsidRDefault="00953B11" w:rsidP="00A12D7B">
            <w:pPr>
              <w:pStyle w:val="TableText"/>
              <w:rPr>
                <w:sz w:val="20"/>
              </w:rPr>
            </w:pPr>
            <w:r w:rsidRPr="00B26A10">
              <w:rPr>
                <w:sz w:val="20"/>
              </w:rPr>
              <w:t>50</w:t>
            </w:r>
          </w:p>
        </w:tc>
        <w:tc>
          <w:tcPr>
            <w:tcW w:w="418" w:type="pct"/>
            <w:shd w:val="clear" w:color="auto" w:fill="auto"/>
          </w:tcPr>
          <w:p w14:paraId="03104463" w14:textId="77777777" w:rsidR="00953B11" w:rsidRPr="00B26A10" w:rsidRDefault="00953B11" w:rsidP="00A12D7B">
            <w:pPr>
              <w:pStyle w:val="TableText"/>
              <w:rPr>
                <w:sz w:val="20"/>
              </w:rPr>
            </w:pPr>
            <w:r w:rsidRPr="00B26A10">
              <w:rPr>
                <w:sz w:val="20"/>
              </w:rPr>
              <w:t>50</w:t>
            </w:r>
          </w:p>
        </w:tc>
        <w:tc>
          <w:tcPr>
            <w:tcW w:w="473" w:type="pct"/>
            <w:shd w:val="clear" w:color="auto" w:fill="auto"/>
          </w:tcPr>
          <w:p w14:paraId="221C2F95" w14:textId="77777777" w:rsidR="00953B11" w:rsidRPr="00B26A10" w:rsidRDefault="00953B11" w:rsidP="00A12D7B">
            <w:pPr>
              <w:pStyle w:val="TableText"/>
              <w:rPr>
                <w:sz w:val="20"/>
              </w:rPr>
            </w:pPr>
            <w:r w:rsidRPr="00B26A10">
              <w:rPr>
                <w:sz w:val="20"/>
              </w:rPr>
              <w:t>50</w:t>
            </w:r>
          </w:p>
        </w:tc>
        <w:tc>
          <w:tcPr>
            <w:tcW w:w="432" w:type="pct"/>
            <w:shd w:val="clear" w:color="auto" w:fill="auto"/>
          </w:tcPr>
          <w:p w14:paraId="2E5A21A7" w14:textId="77777777" w:rsidR="00953B11" w:rsidRPr="00B26A10" w:rsidRDefault="00953B11" w:rsidP="00A12D7B">
            <w:pPr>
              <w:pStyle w:val="TableText"/>
              <w:rPr>
                <w:sz w:val="20"/>
              </w:rPr>
            </w:pPr>
            <w:r w:rsidRPr="00B26A10">
              <w:rPr>
                <w:sz w:val="20"/>
              </w:rPr>
              <w:t>250</w:t>
            </w:r>
          </w:p>
        </w:tc>
        <w:tc>
          <w:tcPr>
            <w:tcW w:w="527" w:type="pct"/>
            <w:shd w:val="clear" w:color="auto" w:fill="auto"/>
          </w:tcPr>
          <w:p w14:paraId="52C9C8D3" w14:textId="77777777" w:rsidR="00953B11" w:rsidRPr="00B26A10" w:rsidRDefault="00953B11" w:rsidP="00A12D7B">
            <w:pPr>
              <w:pStyle w:val="TableText"/>
              <w:rPr>
                <w:sz w:val="20"/>
              </w:rPr>
            </w:pPr>
            <w:r w:rsidRPr="00B26A10">
              <w:rPr>
                <w:sz w:val="20"/>
              </w:rPr>
              <w:t>250</w:t>
            </w:r>
          </w:p>
        </w:tc>
        <w:tc>
          <w:tcPr>
            <w:tcW w:w="584" w:type="pct"/>
            <w:shd w:val="clear" w:color="auto" w:fill="auto"/>
          </w:tcPr>
          <w:p w14:paraId="222A3998" w14:textId="77777777" w:rsidR="00953B11" w:rsidRPr="00B26A10" w:rsidRDefault="00953B11" w:rsidP="00A12D7B">
            <w:pPr>
              <w:pStyle w:val="TableText"/>
              <w:rPr>
                <w:sz w:val="20"/>
              </w:rPr>
            </w:pPr>
            <w:r w:rsidRPr="00B26A10">
              <w:rPr>
                <w:sz w:val="20"/>
              </w:rPr>
              <w:t>250</w:t>
            </w:r>
          </w:p>
        </w:tc>
      </w:tr>
      <w:tr w:rsidR="00BC4B4A" w:rsidRPr="00B26A10" w14:paraId="16903777" w14:textId="77777777">
        <w:trPr>
          <w:cantSplit/>
        </w:trPr>
        <w:tc>
          <w:tcPr>
            <w:tcW w:w="1730" w:type="pct"/>
            <w:shd w:val="clear" w:color="auto" w:fill="auto"/>
          </w:tcPr>
          <w:p w14:paraId="450BA72D" w14:textId="77777777" w:rsidR="00953B11" w:rsidRPr="00B26A10" w:rsidRDefault="00953B11" w:rsidP="00A12D7B">
            <w:pPr>
              <w:pStyle w:val="TableText"/>
              <w:rPr>
                <w:rFonts w:cs="Arial"/>
                <w:sz w:val="20"/>
              </w:rPr>
            </w:pPr>
            <w:r w:rsidRPr="00B26A10">
              <w:rPr>
                <w:rFonts w:cs="Arial"/>
                <w:sz w:val="20"/>
              </w:rPr>
              <w:t>Hi-Ex</w:t>
            </w:r>
          </w:p>
        </w:tc>
        <w:tc>
          <w:tcPr>
            <w:tcW w:w="418" w:type="pct"/>
            <w:shd w:val="clear" w:color="auto" w:fill="auto"/>
          </w:tcPr>
          <w:p w14:paraId="6B1941FC" w14:textId="77777777" w:rsidR="00953B11" w:rsidRPr="00B26A10" w:rsidRDefault="00953B11" w:rsidP="00A12D7B">
            <w:pPr>
              <w:pStyle w:val="TableText"/>
              <w:rPr>
                <w:sz w:val="20"/>
              </w:rPr>
            </w:pPr>
            <w:r w:rsidRPr="00B26A10">
              <w:rPr>
                <w:sz w:val="20"/>
              </w:rPr>
              <w:t>25</w:t>
            </w:r>
          </w:p>
        </w:tc>
        <w:tc>
          <w:tcPr>
            <w:tcW w:w="418" w:type="pct"/>
            <w:shd w:val="clear" w:color="auto" w:fill="auto"/>
          </w:tcPr>
          <w:p w14:paraId="43055C2E" w14:textId="77777777" w:rsidR="00953B11" w:rsidRPr="00B26A10" w:rsidRDefault="00953B11" w:rsidP="00A12D7B">
            <w:pPr>
              <w:pStyle w:val="TableText"/>
              <w:rPr>
                <w:sz w:val="20"/>
              </w:rPr>
            </w:pPr>
            <w:r w:rsidRPr="00B26A10">
              <w:rPr>
                <w:sz w:val="20"/>
              </w:rPr>
              <w:t>25</w:t>
            </w:r>
          </w:p>
        </w:tc>
        <w:tc>
          <w:tcPr>
            <w:tcW w:w="418" w:type="pct"/>
            <w:shd w:val="clear" w:color="auto" w:fill="auto"/>
          </w:tcPr>
          <w:p w14:paraId="3FAE1F76" w14:textId="77777777" w:rsidR="00953B11" w:rsidRPr="00B26A10" w:rsidRDefault="00953B11" w:rsidP="00A12D7B">
            <w:pPr>
              <w:pStyle w:val="TableText"/>
              <w:rPr>
                <w:sz w:val="20"/>
              </w:rPr>
            </w:pPr>
            <w:r w:rsidRPr="00B26A10">
              <w:rPr>
                <w:sz w:val="20"/>
              </w:rPr>
              <w:t>25</w:t>
            </w:r>
          </w:p>
        </w:tc>
        <w:tc>
          <w:tcPr>
            <w:tcW w:w="473" w:type="pct"/>
            <w:shd w:val="clear" w:color="auto" w:fill="auto"/>
          </w:tcPr>
          <w:p w14:paraId="15F9C80A" w14:textId="77777777" w:rsidR="00953B11" w:rsidRPr="00B26A10" w:rsidRDefault="00953B11" w:rsidP="00A12D7B">
            <w:pPr>
              <w:pStyle w:val="TableText"/>
              <w:rPr>
                <w:sz w:val="20"/>
              </w:rPr>
            </w:pPr>
            <w:r w:rsidRPr="00B26A10">
              <w:rPr>
                <w:sz w:val="20"/>
              </w:rPr>
              <w:t>25</w:t>
            </w:r>
          </w:p>
        </w:tc>
        <w:tc>
          <w:tcPr>
            <w:tcW w:w="432" w:type="pct"/>
            <w:shd w:val="clear" w:color="auto" w:fill="auto"/>
          </w:tcPr>
          <w:p w14:paraId="2A7BD6C4" w14:textId="77777777" w:rsidR="00953B11" w:rsidRPr="00B26A10" w:rsidRDefault="00953B11" w:rsidP="00A12D7B">
            <w:pPr>
              <w:pStyle w:val="TableText"/>
              <w:rPr>
                <w:sz w:val="20"/>
              </w:rPr>
            </w:pPr>
            <w:r w:rsidRPr="00B26A10">
              <w:rPr>
                <w:sz w:val="20"/>
              </w:rPr>
              <w:t>125</w:t>
            </w:r>
          </w:p>
        </w:tc>
        <w:tc>
          <w:tcPr>
            <w:tcW w:w="527" w:type="pct"/>
            <w:shd w:val="clear" w:color="auto" w:fill="auto"/>
          </w:tcPr>
          <w:p w14:paraId="6BEADA58" w14:textId="77777777" w:rsidR="00953B11" w:rsidRPr="00B26A10" w:rsidRDefault="00953B11" w:rsidP="00A12D7B">
            <w:pPr>
              <w:pStyle w:val="TableText"/>
              <w:rPr>
                <w:sz w:val="20"/>
              </w:rPr>
            </w:pPr>
            <w:r w:rsidRPr="00B26A10">
              <w:rPr>
                <w:sz w:val="20"/>
              </w:rPr>
              <w:t>125</w:t>
            </w:r>
          </w:p>
        </w:tc>
        <w:tc>
          <w:tcPr>
            <w:tcW w:w="584" w:type="pct"/>
            <w:shd w:val="clear" w:color="auto" w:fill="auto"/>
          </w:tcPr>
          <w:p w14:paraId="2BC74434" w14:textId="77777777" w:rsidR="00953B11" w:rsidRPr="00B26A10" w:rsidRDefault="00953B11" w:rsidP="00A12D7B">
            <w:pPr>
              <w:pStyle w:val="TableText"/>
              <w:rPr>
                <w:sz w:val="20"/>
              </w:rPr>
            </w:pPr>
            <w:r w:rsidRPr="00B26A10">
              <w:rPr>
                <w:sz w:val="20"/>
              </w:rPr>
              <w:t>10000</w:t>
            </w:r>
          </w:p>
        </w:tc>
      </w:tr>
      <w:tr w:rsidR="00BC4B4A" w:rsidRPr="00B26A10" w14:paraId="23A176CB" w14:textId="77777777">
        <w:trPr>
          <w:cantSplit/>
        </w:trPr>
        <w:tc>
          <w:tcPr>
            <w:tcW w:w="1730" w:type="pct"/>
            <w:shd w:val="clear" w:color="auto" w:fill="auto"/>
          </w:tcPr>
          <w:p w14:paraId="35AC8907" w14:textId="77777777" w:rsidR="00953B11" w:rsidRPr="00B26A10" w:rsidRDefault="00953B11" w:rsidP="00A12D7B">
            <w:pPr>
              <w:pStyle w:val="TableText"/>
              <w:rPr>
                <w:rFonts w:cs="Arial"/>
                <w:sz w:val="20"/>
              </w:rPr>
            </w:pPr>
            <w:r w:rsidRPr="00B26A10">
              <w:rPr>
                <w:rFonts w:cs="Arial"/>
                <w:sz w:val="20"/>
              </w:rPr>
              <w:t>bedrijfsbrandweer met deluge blussing</w:t>
            </w:r>
          </w:p>
        </w:tc>
        <w:tc>
          <w:tcPr>
            <w:tcW w:w="418" w:type="pct"/>
            <w:shd w:val="clear" w:color="auto" w:fill="auto"/>
          </w:tcPr>
          <w:p w14:paraId="37119F3F" w14:textId="77777777" w:rsidR="00953B11" w:rsidRPr="00B26A10" w:rsidRDefault="00953B11" w:rsidP="00A12D7B">
            <w:pPr>
              <w:pStyle w:val="TableText"/>
              <w:rPr>
                <w:sz w:val="20"/>
              </w:rPr>
            </w:pPr>
            <w:r w:rsidRPr="00B26A10">
              <w:rPr>
                <w:sz w:val="20"/>
              </w:rPr>
              <w:t>200</w:t>
            </w:r>
          </w:p>
        </w:tc>
        <w:tc>
          <w:tcPr>
            <w:tcW w:w="418" w:type="pct"/>
            <w:shd w:val="clear" w:color="auto" w:fill="auto"/>
          </w:tcPr>
          <w:p w14:paraId="3A16F53A" w14:textId="77777777" w:rsidR="00953B11" w:rsidRPr="00B26A10" w:rsidRDefault="00953B11" w:rsidP="00A12D7B">
            <w:pPr>
              <w:pStyle w:val="TableText"/>
              <w:rPr>
                <w:sz w:val="20"/>
              </w:rPr>
            </w:pPr>
            <w:r w:rsidRPr="00B26A10">
              <w:rPr>
                <w:sz w:val="20"/>
              </w:rPr>
              <w:t>200</w:t>
            </w:r>
          </w:p>
        </w:tc>
        <w:tc>
          <w:tcPr>
            <w:tcW w:w="418" w:type="pct"/>
            <w:shd w:val="clear" w:color="auto" w:fill="auto"/>
          </w:tcPr>
          <w:p w14:paraId="1DCA7489" w14:textId="77777777" w:rsidR="00953B11" w:rsidRPr="00B26A10" w:rsidRDefault="00953B11" w:rsidP="00A12D7B">
            <w:pPr>
              <w:pStyle w:val="TableText"/>
              <w:rPr>
                <w:sz w:val="20"/>
              </w:rPr>
            </w:pPr>
            <w:r w:rsidRPr="00B26A10">
              <w:rPr>
                <w:sz w:val="20"/>
              </w:rPr>
              <w:t>200</w:t>
            </w:r>
          </w:p>
        </w:tc>
        <w:tc>
          <w:tcPr>
            <w:tcW w:w="473" w:type="pct"/>
            <w:shd w:val="clear" w:color="auto" w:fill="auto"/>
          </w:tcPr>
          <w:p w14:paraId="7AE563AA" w14:textId="77777777" w:rsidR="00953B11" w:rsidRPr="00B26A10" w:rsidRDefault="00953B11" w:rsidP="00A12D7B">
            <w:pPr>
              <w:pStyle w:val="TableText"/>
              <w:rPr>
                <w:sz w:val="20"/>
              </w:rPr>
            </w:pPr>
            <w:r w:rsidRPr="00B26A10">
              <w:rPr>
                <w:sz w:val="20"/>
              </w:rPr>
              <w:t>200</w:t>
            </w:r>
          </w:p>
        </w:tc>
        <w:tc>
          <w:tcPr>
            <w:tcW w:w="432" w:type="pct"/>
            <w:shd w:val="clear" w:color="auto" w:fill="auto"/>
          </w:tcPr>
          <w:p w14:paraId="4D2D5DEE" w14:textId="77777777" w:rsidR="00953B11" w:rsidRPr="00B26A10" w:rsidRDefault="00953B11" w:rsidP="00A12D7B">
            <w:pPr>
              <w:pStyle w:val="TableText"/>
              <w:rPr>
                <w:sz w:val="20"/>
              </w:rPr>
            </w:pPr>
            <w:r w:rsidRPr="00B26A10">
              <w:rPr>
                <w:sz w:val="20"/>
              </w:rPr>
              <w:t>1000</w:t>
            </w:r>
          </w:p>
        </w:tc>
        <w:tc>
          <w:tcPr>
            <w:tcW w:w="527" w:type="pct"/>
            <w:shd w:val="clear" w:color="auto" w:fill="auto"/>
          </w:tcPr>
          <w:p w14:paraId="60793FF6" w14:textId="77777777" w:rsidR="00953B11" w:rsidRPr="00B26A10" w:rsidRDefault="00953B11" w:rsidP="00A12D7B">
            <w:pPr>
              <w:pStyle w:val="TableText"/>
              <w:rPr>
                <w:sz w:val="20"/>
              </w:rPr>
            </w:pPr>
            <w:r w:rsidRPr="00B26A10">
              <w:rPr>
                <w:sz w:val="20"/>
              </w:rPr>
              <w:t>1000</w:t>
            </w:r>
          </w:p>
        </w:tc>
        <w:tc>
          <w:tcPr>
            <w:tcW w:w="584" w:type="pct"/>
            <w:shd w:val="clear" w:color="auto" w:fill="auto"/>
          </w:tcPr>
          <w:p w14:paraId="2697ABAB" w14:textId="77777777" w:rsidR="00953B11" w:rsidRPr="00B26A10" w:rsidRDefault="00953B11" w:rsidP="00A12D7B">
            <w:pPr>
              <w:pStyle w:val="TableText"/>
              <w:rPr>
                <w:sz w:val="20"/>
              </w:rPr>
            </w:pPr>
            <w:r w:rsidRPr="00B26A10">
              <w:rPr>
                <w:sz w:val="20"/>
              </w:rPr>
              <w:t>10000</w:t>
            </w:r>
          </w:p>
        </w:tc>
      </w:tr>
      <w:tr w:rsidR="00BC4B4A" w:rsidRPr="00B26A10" w14:paraId="2CEA0A42" w14:textId="77777777">
        <w:trPr>
          <w:cantSplit/>
        </w:trPr>
        <w:tc>
          <w:tcPr>
            <w:tcW w:w="1730" w:type="pct"/>
            <w:shd w:val="clear" w:color="auto" w:fill="auto"/>
          </w:tcPr>
          <w:p w14:paraId="04572204" w14:textId="77777777" w:rsidR="00953B11" w:rsidRPr="00B26A10" w:rsidRDefault="00953B11" w:rsidP="00A12D7B">
            <w:pPr>
              <w:pStyle w:val="TableText"/>
              <w:rPr>
                <w:rFonts w:cs="Arial"/>
                <w:sz w:val="20"/>
              </w:rPr>
            </w:pPr>
            <w:r w:rsidRPr="00B26A10">
              <w:rPr>
                <w:rFonts w:cs="Arial"/>
                <w:sz w:val="20"/>
              </w:rPr>
              <w:t>bedrijfsbrandweer met droge blussing</w:t>
            </w:r>
          </w:p>
        </w:tc>
        <w:tc>
          <w:tcPr>
            <w:tcW w:w="418" w:type="pct"/>
            <w:shd w:val="clear" w:color="auto" w:fill="auto"/>
          </w:tcPr>
          <w:p w14:paraId="1DC0A5E2" w14:textId="77777777" w:rsidR="00953B11" w:rsidRPr="00B26A10" w:rsidRDefault="00953B11" w:rsidP="00A12D7B">
            <w:pPr>
              <w:pStyle w:val="TableText"/>
              <w:rPr>
                <w:sz w:val="20"/>
              </w:rPr>
            </w:pPr>
            <w:r w:rsidRPr="00B26A10">
              <w:rPr>
                <w:sz w:val="20"/>
              </w:rPr>
              <w:t>50</w:t>
            </w:r>
          </w:p>
        </w:tc>
        <w:tc>
          <w:tcPr>
            <w:tcW w:w="418" w:type="pct"/>
            <w:shd w:val="clear" w:color="auto" w:fill="auto"/>
          </w:tcPr>
          <w:p w14:paraId="02A88BF3" w14:textId="77777777" w:rsidR="00953B11" w:rsidRPr="00B26A10" w:rsidRDefault="00953B11" w:rsidP="00A12D7B">
            <w:pPr>
              <w:pStyle w:val="TableText"/>
              <w:rPr>
                <w:sz w:val="20"/>
              </w:rPr>
            </w:pPr>
            <w:r w:rsidRPr="00B26A10">
              <w:rPr>
                <w:sz w:val="20"/>
              </w:rPr>
              <w:t>50</w:t>
            </w:r>
          </w:p>
        </w:tc>
        <w:tc>
          <w:tcPr>
            <w:tcW w:w="418" w:type="pct"/>
            <w:shd w:val="clear" w:color="auto" w:fill="auto"/>
          </w:tcPr>
          <w:p w14:paraId="170D8946" w14:textId="77777777" w:rsidR="00953B11" w:rsidRPr="00B26A10" w:rsidRDefault="00953B11" w:rsidP="00A12D7B">
            <w:pPr>
              <w:pStyle w:val="TableText"/>
              <w:rPr>
                <w:sz w:val="20"/>
              </w:rPr>
            </w:pPr>
            <w:r w:rsidRPr="00B26A10">
              <w:rPr>
                <w:sz w:val="20"/>
              </w:rPr>
              <w:t>50</w:t>
            </w:r>
          </w:p>
        </w:tc>
        <w:tc>
          <w:tcPr>
            <w:tcW w:w="473" w:type="pct"/>
            <w:shd w:val="clear" w:color="auto" w:fill="auto"/>
          </w:tcPr>
          <w:p w14:paraId="7D580B69" w14:textId="77777777" w:rsidR="00953B11" w:rsidRPr="00B26A10" w:rsidRDefault="00953B11" w:rsidP="00A12D7B">
            <w:pPr>
              <w:pStyle w:val="TableText"/>
              <w:rPr>
                <w:sz w:val="20"/>
              </w:rPr>
            </w:pPr>
            <w:r w:rsidRPr="00B26A10">
              <w:rPr>
                <w:sz w:val="20"/>
              </w:rPr>
              <w:t>50</w:t>
            </w:r>
          </w:p>
        </w:tc>
        <w:tc>
          <w:tcPr>
            <w:tcW w:w="432" w:type="pct"/>
            <w:shd w:val="clear" w:color="auto" w:fill="auto"/>
          </w:tcPr>
          <w:p w14:paraId="35BAA8D7" w14:textId="77777777" w:rsidR="00953B11" w:rsidRPr="00B26A10" w:rsidRDefault="00953B11" w:rsidP="00A12D7B">
            <w:pPr>
              <w:pStyle w:val="TableText"/>
              <w:rPr>
                <w:sz w:val="20"/>
              </w:rPr>
            </w:pPr>
            <w:r w:rsidRPr="00B26A10">
              <w:rPr>
                <w:sz w:val="20"/>
              </w:rPr>
              <w:t>250</w:t>
            </w:r>
          </w:p>
        </w:tc>
        <w:tc>
          <w:tcPr>
            <w:tcW w:w="527" w:type="pct"/>
            <w:shd w:val="clear" w:color="auto" w:fill="auto"/>
          </w:tcPr>
          <w:p w14:paraId="54EC16F2" w14:textId="77777777" w:rsidR="00953B11" w:rsidRPr="00B26A10" w:rsidRDefault="00953B11" w:rsidP="00A12D7B">
            <w:pPr>
              <w:pStyle w:val="TableText"/>
              <w:rPr>
                <w:sz w:val="20"/>
              </w:rPr>
            </w:pPr>
            <w:r w:rsidRPr="00B26A10">
              <w:rPr>
                <w:sz w:val="20"/>
              </w:rPr>
              <w:t>250</w:t>
            </w:r>
          </w:p>
        </w:tc>
        <w:tc>
          <w:tcPr>
            <w:tcW w:w="584" w:type="pct"/>
            <w:shd w:val="clear" w:color="auto" w:fill="auto"/>
          </w:tcPr>
          <w:p w14:paraId="00392FC3" w14:textId="77777777" w:rsidR="00953B11" w:rsidRPr="00B26A10" w:rsidRDefault="00953B11" w:rsidP="00A12D7B">
            <w:pPr>
              <w:pStyle w:val="TableText"/>
              <w:rPr>
                <w:sz w:val="20"/>
              </w:rPr>
            </w:pPr>
            <w:r w:rsidRPr="00B26A10">
              <w:rPr>
                <w:sz w:val="20"/>
              </w:rPr>
              <w:t>2500</w:t>
            </w:r>
          </w:p>
        </w:tc>
      </w:tr>
      <w:tr w:rsidR="00BC4B4A" w:rsidRPr="00B26A10" w14:paraId="494F65F2" w14:textId="77777777">
        <w:trPr>
          <w:cantSplit/>
        </w:trPr>
        <w:tc>
          <w:tcPr>
            <w:tcW w:w="1730" w:type="pct"/>
            <w:shd w:val="clear" w:color="auto" w:fill="auto"/>
          </w:tcPr>
          <w:p w14:paraId="29984538" w14:textId="77777777" w:rsidR="00953B11" w:rsidRPr="00B26A10" w:rsidRDefault="00953B11" w:rsidP="00A12D7B">
            <w:pPr>
              <w:pStyle w:val="TableText"/>
              <w:rPr>
                <w:rFonts w:cs="Arial"/>
                <w:sz w:val="20"/>
              </w:rPr>
            </w:pPr>
            <w:r w:rsidRPr="00B26A10">
              <w:rPr>
                <w:rFonts w:cs="Arial"/>
                <w:sz w:val="20"/>
              </w:rPr>
              <w:t>bedrijfsbrandweer+bin</w:t>
            </w:r>
            <w:r w:rsidRPr="00B26A10">
              <w:rPr>
                <w:rFonts w:cs="Arial"/>
                <w:sz w:val="20"/>
              </w:rPr>
              <w:softHyphen/>
              <w:t>nenaanval</w:t>
            </w:r>
            <w:r w:rsidRPr="00B26A10">
              <w:rPr>
                <w:rFonts w:cs="Arial"/>
                <w:sz w:val="20"/>
              </w:rPr>
              <w:br/>
              <w:t>(inzettijd&lt;6 min)</w:t>
            </w:r>
          </w:p>
        </w:tc>
        <w:tc>
          <w:tcPr>
            <w:tcW w:w="418" w:type="pct"/>
            <w:shd w:val="clear" w:color="auto" w:fill="auto"/>
          </w:tcPr>
          <w:p w14:paraId="51A442E5" w14:textId="77777777" w:rsidR="00953B11" w:rsidRPr="00B26A10" w:rsidRDefault="00953B11" w:rsidP="00A12D7B">
            <w:pPr>
              <w:pStyle w:val="TableText"/>
              <w:rPr>
                <w:sz w:val="20"/>
              </w:rPr>
            </w:pPr>
            <w:r w:rsidRPr="00B26A10">
              <w:rPr>
                <w:sz w:val="20"/>
              </w:rPr>
              <w:t>200</w:t>
            </w:r>
          </w:p>
        </w:tc>
        <w:tc>
          <w:tcPr>
            <w:tcW w:w="418" w:type="pct"/>
            <w:shd w:val="clear" w:color="auto" w:fill="auto"/>
          </w:tcPr>
          <w:p w14:paraId="25A724F5" w14:textId="77777777" w:rsidR="00953B11" w:rsidRPr="00B26A10" w:rsidRDefault="00953B11" w:rsidP="00A12D7B">
            <w:pPr>
              <w:pStyle w:val="TableText"/>
              <w:rPr>
                <w:sz w:val="20"/>
              </w:rPr>
            </w:pPr>
            <w:r w:rsidRPr="00B26A10">
              <w:rPr>
                <w:sz w:val="20"/>
              </w:rPr>
              <w:t>200</w:t>
            </w:r>
          </w:p>
        </w:tc>
        <w:tc>
          <w:tcPr>
            <w:tcW w:w="418" w:type="pct"/>
            <w:shd w:val="clear" w:color="auto" w:fill="auto"/>
          </w:tcPr>
          <w:p w14:paraId="184195B6" w14:textId="77777777" w:rsidR="00953B11" w:rsidRPr="00B26A10" w:rsidRDefault="00953B11" w:rsidP="00A12D7B">
            <w:pPr>
              <w:pStyle w:val="TableText"/>
              <w:rPr>
                <w:sz w:val="20"/>
              </w:rPr>
            </w:pPr>
            <w:r w:rsidRPr="00B26A10">
              <w:rPr>
                <w:sz w:val="20"/>
              </w:rPr>
              <w:t>200</w:t>
            </w:r>
          </w:p>
        </w:tc>
        <w:tc>
          <w:tcPr>
            <w:tcW w:w="473" w:type="pct"/>
            <w:shd w:val="clear" w:color="auto" w:fill="auto"/>
          </w:tcPr>
          <w:p w14:paraId="27191E44" w14:textId="77777777" w:rsidR="00953B11" w:rsidRPr="00B26A10" w:rsidRDefault="00953B11" w:rsidP="00A12D7B">
            <w:pPr>
              <w:pStyle w:val="TableText"/>
              <w:rPr>
                <w:sz w:val="20"/>
              </w:rPr>
            </w:pPr>
            <w:r w:rsidRPr="00B26A10">
              <w:rPr>
                <w:sz w:val="20"/>
              </w:rPr>
              <w:t>200</w:t>
            </w:r>
          </w:p>
        </w:tc>
        <w:tc>
          <w:tcPr>
            <w:tcW w:w="432" w:type="pct"/>
            <w:shd w:val="clear" w:color="auto" w:fill="auto"/>
          </w:tcPr>
          <w:p w14:paraId="09AAE48F" w14:textId="77777777" w:rsidR="00953B11" w:rsidRPr="00B26A10" w:rsidRDefault="00953B11" w:rsidP="00A12D7B">
            <w:pPr>
              <w:pStyle w:val="TableText"/>
              <w:rPr>
                <w:sz w:val="20"/>
              </w:rPr>
            </w:pPr>
            <w:r w:rsidRPr="00B26A10">
              <w:rPr>
                <w:sz w:val="20"/>
              </w:rPr>
              <w:t>1000</w:t>
            </w:r>
          </w:p>
        </w:tc>
        <w:tc>
          <w:tcPr>
            <w:tcW w:w="527" w:type="pct"/>
            <w:shd w:val="clear" w:color="auto" w:fill="auto"/>
          </w:tcPr>
          <w:p w14:paraId="7C0EEADB" w14:textId="77777777" w:rsidR="00953B11" w:rsidRPr="00B26A10" w:rsidRDefault="00953B11" w:rsidP="00A12D7B">
            <w:pPr>
              <w:pStyle w:val="TableText"/>
              <w:rPr>
                <w:sz w:val="20"/>
              </w:rPr>
            </w:pPr>
            <w:r w:rsidRPr="00B26A10">
              <w:rPr>
                <w:sz w:val="20"/>
              </w:rPr>
              <w:t>1000</w:t>
            </w:r>
          </w:p>
        </w:tc>
        <w:tc>
          <w:tcPr>
            <w:tcW w:w="584" w:type="pct"/>
            <w:shd w:val="clear" w:color="auto" w:fill="auto"/>
          </w:tcPr>
          <w:p w14:paraId="6354DA81" w14:textId="77777777" w:rsidR="00953B11" w:rsidRPr="00B26A10" w:rsidRDefault="00953B11" w:rsidP="00A12D7B">
            <w:pPr>
              <w:pStyle w:val="TableText"/>
              <w:rPr>
                <w:sz w:val="20"/>
              </w:rPr>
            </w:pPr>
            <w:r w:rsidRPr="00B26A10">
              <w:rPr>
                <w:sz w:val="20"/>
              </w:rPr>
              <w:t>10000</w:t>
            </w:r>
          </w:p>
        </w:tc>
      </w:tr>
      <w:tr w:rsidR="00BC4B4A" w:rsidRPr="00B26A10" w14:paraId="15E72719" w14:textId="77777777">
        <w:trPr>
          <w:cantSplit/>
        </w:trPr>
        <w:tc>
          <w:tcPr>
            <w:tcW w:w="1730" w:type="pct"/>
            <w:shd w:val="clear" w:color="auto" w:fill="auto"/>
          </w:tcPr>
          <w:p w14:paraId="0606E203" w14:textId="77777777" w:rsidR="00953B11" w:rsidRPr="00B26A10" w:rsidRDefault="00953B11" w:rsidP="00A12D7B">
            <w:pPr>
              <w:pStyle w:val="TableText"/>
              <w:rPr>
                <w:rFonts w:cs="Arial"/>
                <w:sz w:val="20"/>
              </w:rPr>
            </w:pPr>
            <w:r w:rsidRPr="00B26A10">
              <w:rPr>
                <w:rFonts w:cs="Arial"/>
                <w:sz w:val="20"/>
              </w:rPr>
              <w:t>bedrijfsbrandweer+bin</w:t>
            </w:r>
            <w:r w:rsidRPr="00B26A10">
              <w:rPr>
                <w:rFonts w:cs="Arial"/>
                <w:sz w:val="20"/>
              </w:rPr>
              <w:softHyphen/>
              <w:t>nenaanval</w:t>
            </w:r>
          </w:p>
          <w:p w14:paraId="5119528C" w14:textId="77777777" w:rsidR="00953B11" w:rsidRPr="00B26A10" w:rsidRDefault="00953B11" w:rsidP="00A12D7B">
            <w:pPr>
              <w:pStyle w:val="TableText"/>
              <w:rPr>
                <w:rFonts w:cs="Arial"/>
                <w:sz w:val="20"/>
              </w:rPr>
            </w:pPr>
            <w:r w:rsidRPr="00B26A10">
              <w:rPr>
                <w:rFonts w:cs="Arial"/>
                <w:sz w:val="20"/>
              </w:rPr>
              <w:t>(inzettijd&lt;15 min)</w:t>
            </w:r>
          </w:p>
        </w:tc>
        <w:tc>
          <w:tcPr>
            <w:tcW w:w="418" w:type="pct"/>
            <w:shd w:val="clear" w:color="auto" w:fill="auto"/>
          </w:tcPr>
          <w:p w14:paraId="5380AD4F" w14:textId="77777777" w:rsidR="00953B11" w:rsidRPr="00B26A10" w:rsidRDefault="00953B11" w:rsidP="00A12D7B">
            <w:pPr>
              <w:pStyle w:val="TableText"/>
              <w:rPr>
                <w:sz w:val="20"/>
                <w:lang w:val="en-US"/>
              </w:rPr>
            </w:pPr>
            <w:r w:rsidRPr="00B26A10">
              <w:rPr>
                <w:sz w:val="20"/>
                <w:lang w:val="en-US"/>
              </w:rPr>
              <w:t>200</w:t>
            </w:r>
          </w:p>
        </w:tc>
        <w:tc>
          <w:tcPr>
            <w:tcW w:w="418" w:type="pct"/>
            <w:shd w:val="clear" w:color="auto" w:fill="auto"/>
          </w:tcPr>
          <w:p w14:paraId="0A85917C" w14:textId="77777777" w:rsidR="00953B11" w:rsidRPr="00B26A10" w:rsidRDefault="00953B11" w:rsidP="00A12D7B">
            <w:pPr>
              <w:pStyle w:val="TableText"/>
              <w:rPr>
                <w:sz w:val="20"/>
                <w:lang w:val="en-US"/>
              </w:rPr>
            </w:pPr>
            <w:r w:rsidRPr="00B26A10">
              <w:rPr>
                <w:sz w:val="20"/>
                <w:lang w:val="en-US"/>
              </w:rPr>
              <w:t>200</w:t>
            </w:r>
          </w:p>
        </w:tc>
        <w:tc>
          <w:tcPr>
            <w:tcW w:w="418" w:type="pct"/>
            <w:shd w:val="clear" w:color="auto" w:fill="auto"/>
          </w:tcPr>
          <w:p w14:paraId="412AF719" w14:textId="77777777" w:rsidR="00953B11" w:rsidRPr="00B26A10" w:rsidRDefault="00953B11" w:rsidP="00A12D7B">
            <w:pPr>
              <w:pStyle w:val="TableText"/>
              <w:rPr>
                <w:sz w:val="20"/>
                <w:lang w:val="en-US"/>
              </w:rPr>
            </w:pPr>
            <w:r w:rsidRPr="00B26A10">
              <w:rPr>
                <w:sz w:val="20"/>
                <w:lang w:val="en-US"/>
              </w:rPr>
              <w:t>200</w:t>
            </w:r>
          </w:p>
        </w:tc>
        <w:tc>
          <w:tcPr>
            <w:tcW w:w="473" w:type="pct"/>
            <w:shd w:val="clear" w:color="auto" w:fill="auto"/>
          </w:tcPr>
          <w:p w14:paraId="285644A3" w14:textId="77777777" w:rsidR="00953B11" w:rsidRPr="00B26A10" w:rsidRDefault="00953B11" w:rsidP="00A12D7B">
            <w:pPr>
              <w:pStyle w:val="TableText"/>
              <w:rPr>
                <w:sz w:val="20"/>
                <w:lang w:val="en-US"/>
              </w:rPr>
            </w:pPr>
            <w:r w:rsidRPr="00B26A10">
              <w:rPr>
                <w:sz w:val="20"/>
                <w:lang w:val="en-US"/>
              </w:rPr>
              <w:t>200</w:t>
            </w:r>
          </w:p>
        </w:tc>
        <w:tc>
          <w:tcPr>
            <w:tcW w:w="432" w:type="pct"/>
            <w:shd w:val="clear" w:color="auto" w:fill="auto"/>
          </w:tcPr>
          <w:p w14:paraId="1093F0CB" w14:textId="77777777" w:rsidR="00953B11" w:rsidRPr="00B26A10" w:rsidRDefault="00953B11" w:rsidP="00A12D7B">
            <w:pPr>
              <w:pStyle w:val="TableText"/>
              <w:rPr>
                <w:sz w:val="20"/>
                <w:lang w:val="en-US"/>
              </w:rPr>
            </w:pPr>
            <w:r w:rsidRPr="00B26A10">
              <w:rPr>
                <w:sz w:val="20"/>
                <w:lang w:val="en-US"/>
              </w:rPr>
              <w:t>1000</w:t>
            </w:r>
          </w:p>
        </w:tc>
        <w:tc>
          <w:tcPr>
            <w:tcW w:w="527" w:type="pct"/>
            <w:shd w:val="clear" w:color="auto" w:fill="auto"/>
          </w:tcPr>
          <w:p w14:paraId="16894B7A" w14:textId="77777777" w:rsidR="00953B11" w:rsidRPr="00B26A10" w:rsidRDefault="00953B11" w:rsidP="00A12D7B">
            <w:pPr>
              <w:pStyle w:val="TableText"/>
              <w:rPr>
                <w:sz w:val="20"/>
                <w:lang w:val="en-US"/>
              </w:rPr>
            </w:pPr>
            <w:r w:rsidRPr="00B26A10">
              <w:rPr>
                <w:sz w:val="20"/>
                <w:lang w:val="en-US"/>
              </w:rPr>
              <w:t>1000</w:t>
            </w:r>
          </w:p>
        </w:tc>
        <w:tc>
          <w:tcPr>
            <w:tcW w:w="584" w:type="pct"/>
            <w:shd w:val="clear" w:color="auto" w:fill="auto"/>
          </w:tcPr>
          <w:p w14:paraId="2C2155D9" w14:textId="77777777" w:rsidR="00953B11" w:rsidRPr="00B26A10" w:rsidRDefault="00953B11" w:rsidP="00A12D7B">
            <w:pPr>
              <w:pStyle w:val="TableText"/>
              <w:rPr>
                <w:sz w:val="20"/>
                <w:lang w:val="en-US"/>
              </w:rPr>
            </w:pPr>
            <w:r w:rsidRPr="00B26A10">
              <w:rPr>
                <w:sz w:val="20"/>
                <w:lang w:val="en-US"/>
              </w:rPr>
              <w:t>10000</w:t>
            </w:r>
          </w:p>
        </w:tc>
      </w:tr>
      <w:tr w:rsidR="00BC4B4A" w:rsidRPr="00B26A10" w14:paraId="0C353022" w14:textId="77777777">
        <w:trPr>
          <w:cantSplit/>
        </w:trPr>
        <w:tc>
          <w:tcPr>
            <w:tcW w:w="1730" w:type="pct"/>
            <w:shd w:val="clear" w:color="auto" w:fill="auto"/>
          </w:tcPr>
          <w:p w14:paraId="5FD3A593" w14:textId="77777777" w:rsidR="00953B11" w:rsidRPr="00B26A10" w:rsidRDefault="00953B11" w:rsidP="00A12D7B">
            <w:pPr>
              <w:pStyle w:val="TableText"/>
              <w:rPr>
                <w:rFonts w:cs="Arial"/>
                <w:sz w:val="20"/>
                <w:lang w:val="en-US"/>
              </w:rPr>
            </w:pPr>
            <w:r w:rsidRPr="00B26A10">
              <w:rPr>
                <w:rFonts w:cs="Arial"/>
                <w:sz w:val="20"/>
                <w:lang w:val="en-US"/>
              </w:rPr>
              <w:t>Hi-Ex +inside air</w:t>
            </w:r>
          </w:p>
        </w:tc>
        <w:tc>
          <w:tcPr>
            <w:tcW w:w="418" w:type="pct"/>
            <w:shd w:val="clear" w:color="auto" w:fill="auto"/>
          </w:tcPr>
          <w:p w14:paraId="5583DAC8" w14:textId="77777777" w:rsidR="00953B11" w:rsidRPr="00B26A10" w:rsidRDefault="00953B11" w:rsidP="00A12D7B">
            <w:pPr>
              <w:pStyle w:val="TableText"/>
              <w:rPr>
                <w:sz w:val="20"/>
              </w:rPr>
            </w:pPr>
            <w:r w:rsidRPr="00B26A10">
              <w:rPr>
                <w:sz w:val="20"/>
              </w:rPr>
              <w:t>25</w:t>
            </w:r>
          </w:p>
        </w:tc>
        <w:tc>
          <w:tcPr>
            <w:tcW w:w="418" w:type="pct"/>
            <w:shd w:val="clear" w:color="auto" w:fill="auto"/>
          </w:tcPr>
          <w:p w14:paraId="3E6D1774" w14:textId="77777777" w:rsidR="00953B11" w:rsidRPr="00B26A10" w:rsidRDefault="00953B11" w:rsidP="00A12D7B">
            <w:pPr>
              <w:pStyle w:val="TableText"/>
              <w:rPr>
                <w:sz w:val="20"/>
              </w:rPr>
            </w:pPr>
            <w:r w:rsidRPr="00B26A10">
              <w:rPr>
                <w:sz w:val="20"/>
              </w:rPr>
              <w:t>25</w:t>
            </w:r>
          </w:p>
        </w:tc>
        <w:tc>
          <w:tcPr>
            <w:tcW w:w="418" w:type="pct"/>
            <w:shd w:val="clear" w:color="auto" w:fill="auto"/>
          </w:tcPr>
          <w:p w14:paraId="7A298D16" w14:textId="77777777" w:rsidR="00953B11" w:rsidRPr="00B26A10" w:rsidRDefault="00953B11" w:rsidP="00A12D7B">
            <w:pPr>
              <w:pStyle w:val="TableText"/>
              <w:rPr>
                <w:sz w:val="20"/>
              </w:rPr>
            </w:pPr>
            <w:r w:rsidRPr="00B26A10">
              <w:rPr>
                <w:sz w:val="20"/>
              </w:rPr>
              <w:t>25</w:t>
            </w:r>
          </w:p>
        </w:tc>
        <w:tc>
          <w:tcPr>
            <w:tcW w:w="473" w:type="pct"/>
            <w:shd w:val="clear" w:color="auto" w:fill="auto"/>
          </w:tcPr>
          <w:p w14:paraId="27167DEE" w14:textId="77777777" w:rsidR="00953B11" w:rsidRPr="00B26A10" w:rsidRDefault="00953B11" w:rsidP="00A12D7B">
            <w:pPr>
              <w:pStyle w:val="TableText"/>
              <w:rPr>
                <w:sz w:val="20"/>
              </w:rPr>
            </w:pPr>
            <w:r w:rsidRPr="00B26A10">
              <w:rPr>
                <w:sz w:val="20"/>
              </w:rPr>
              <w:t>25</w:t>
            </w:r>
          </w:p>
        </w:tc>
        <w:tc>
          <w:tcPr>
            <w:tcW w:w="432" w:type="pct"/>
            <w:shd w:val="clear" w:color="auto" w:fill="auto"/>
          </w:tcPr>
          <w:p w14:paraId="24E9CD88" w14:textId="77777777" w:rsidR="00953B11" w:rsidRPr="00B26A10" w:rsidRDefault="00953B11" w:rsidP="00A12D7B">
            <w:pPr>
              <w:pStyle w:val="TableText"/>
              <w:rPr>
                <w:sz w:val="20"/>
              </w:rPr>
            </w:pPr>
            <w:r w:rsidRPr="00B26A10">
              <w:rPr>
                <w:sz w:val="20"/>
              </w:rPr>
              <w:t>125</w:t>
            </w:r>
          </w:p>
        </w:tc>
        <w:tc>
          <w:tcPr>
            <w:tcW w:w="527" w:type="pct"/>
            <w:shd w:val="clear" w:color="auto" w:fill="auto"/>
          </w:tcPr>
          <w:p w14:paraId="387EAB7B" w14:textId="77777777" w:rsidR="00953B11" w:rsidRPr="00B26A10" w:rsidRDefault="00953B11" w:rsidP="00A12D7B">
            <w:pPr>
              <w:pStyle w:val="TableText"/>
              <w:rPr>
                <w:sz w:val="20"/>
              </w:rPr>
            </w:pPr>
            <w:r w:rsidRPr="00B26A10">
              <w:rPr>
                <w:sz w:val="20"/>
              </w:rPr>
              <w:t>125</w:t>
            </w:r>
          </w:p>
        </w:tc>
        <w:tc>
          <w:tcPr>
            <w:tcW w:w="584" w:type="pct"/>
            <w:shd w:val="clear" w:color="auto" w:fill="auto"/>
          </w:tcPr>
          <w:p w14:paraId="6E8555B0" w14:textId="77777777" w:rsidR="00953B11" w:rsidRPr="00B26A10" w:rsidRDefault="00953B11" w:rsidP="00A12D7B">
            <w:pPr>
              <w:pStyle w:val="TableText"/>
              <w:rPr>
                <w:sz w:val="20"/>
              </w:rPr>
            </w:pPr>
            <w:r w:rsidRPr="00B26A10">
              <w:rPr>
                <w:sz w:val="20"/>
              </w:rPr>
              <w:t>125</w:t>
            </w:r>
          </w:p>
        </w:tc>
      </w:tr>
    </w:tbl>
    <w:p w14:paraId="6F84511B" w14:textId="358D2906" w:rsidR="001467FE" w:rsidRPr="00B26A10" w:rsidRDefault="001467FE" w:rsidP="00A12D7B">
      <w:pPr>
        <w:pStyle w:val="Bijschrif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5</w:t>
      </w:r>
      <w:r w:rsidR="00DA3B77" w:rsidRPr="00B26A10">
        <w:fldChar w:fldCharType="end"/>
      </w:r>
      <w:r w:rsidR="00A45ABE" w:rsidRPr="00B26A10">
        <w:t>.</w:t>
      </w:r>
      <w:r w:rsidRPr="00B26A10">
        <w:t xml:space="preserve"> Het bluswatervolume voor de onderscheiden situaties in m</w:t>
      </w:r>
      <w:r w:rsidRPr="00B26A10">
        <w:rPr>
          <w:rStyle w:val="BodytextSupersciptChar"/>
          <w:sz w:val="20"/>
        </w:rPr>
        <w:t>3</w:t>
      </w:r>
    </w:p>
    <w:p w14:paraId="422860F6" w14:textId="77777777" w:rsidR="00A45ABE" w:rsidRPr="00B26A10" w:rsidRDefault="00A45ABE" w:rsidP="00A12D7B">
      <w:pPr>
        <w:pStyle w:val="Plattetekst"/>
      </w:pPr>
    </w:p>
    <w:p w14:paraId="221C836D" w14:textId="77777777" w:rsidR="001467FE" w:rsidRPr="00B26A10" w:rsidRDefault="001467FE" w:rsidP="00A12D7B">
      <w:pPr>
        <w:pStyle w:val="Plattetekst"/>
      </w:pPr>
      <w:r w:rsidRPr="00B26A10">
        <w:t xml:space="preserve">Er wordt aangenomen dat de uitstroomduur van de lozing gelijk is aan de blustijd. In tabel </w:t>
      </w:r>
      <w:r w:rsidR="00D9485E" w:rsidRPr="00B26A10">
        <w:t>6</w:t>
      </w:r>
      <w:r w:rsidRPr="00B26A10">
        <w:t xml:space="preserve"> zijn de blustijden gegeven</w:t>
      </w:r>
      <w:r w:rsidR="007A01FB" w:rsidRPr="00B26A10">
        <w:t xml:space="preserve"> voor de onderscheiden oppervlaktes en bestrijdingsmiddelen</w:t>
      </w:r>
      <w:r w:rsidRPr="00B26A10">
        <w:t>.</w:t>
      </w:r>
    </w:p>
    <w:p w14:paraId="3AEAC012" w14:textId="77777777" w:rsidR="00A45ABE" w:rsidRPr="00B26A10" w:rsidRDefault="00A45ABE" w:rsidP="00A12D7B">
      <w:pPr>
        <w:pStyle w:val="Plattetekst"/>
      </w:pPr>
    </w:p>
    <w:tbl>
      <w:tblPr>
        <w:tblW w:w="8171" w:type="dxa"/>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552"/>
        <w:gridCol w:w="771"/>
        <w:gridCol w:w="771"/>
        <w:gridCol w:w="771"/>
        <w:gridCol w:w="771"/>
        <w:gridCol w:w="771"/>
        <w:gridCol w:w="771"/>
        <w:gridCol w:w="193"/>
        <w:gridCol w:w="800"/>
      </w:tblGrid>
      <w:tr w:rsidR="00EC7950" w:rsidRPr="00B26A10" w14:paraId="1DC3FA8E" w14:textId="77777777" w:rsidTr="00075D0F">
        <w:trPr>
          <w:gridAfter w:val="1"/>
          <w:wAfter w:w="800" w:type="dxa"/>
          <w:cantSplit/>
          <w:tblHeader/>
        </w:trPr>
        <w:tc>
          <w:tcPr>
            <w:tcW w:w="2552" w:type="dxa"/>
            <w:shd w:val="clear" w:color="auto" w:fill="auto"/>
          </w:tcPr>
          <w:p w14:paraId="5AD7335A" w14:textId="77777777" w:rsidR="00EC7950" w:rsidRPr="00B26A10" w:rsidRDefault="00EC7950" w:rsidP="00A12D7B">
            <w:pPr>
              <w:pStyle w:val="TableTextHeader"/>
              <w:rPr>
                <w:rFonts w:ascii="Helvetica" w:hAnsi="Helvetica"/>
                <w:sz w:val="20"/>
              </w:rPr>
            </w:pPr>
            <w:r w:rsidRPr="00B26A10">
              <w:rPr>
                <w:rFonts w:ascii="Helvetica" w:hAnsi="Helvetica"/>
                <w:sz w:val="20"/>
              </w:rPr>
              <w:t xml:space="preserve">Brandbestrijding-systeem </w:t>
            </w:r>
          </w:p>
        </w:tc>
        <w:tc>
          <w:tcPr>
            <w:tcW w:w="4819" w:type="dxa"/>
            <w:gridSpan w:val="7"/>
            <w:shd w:val="clear" w:color="auto" w:fill="auto"/>
          </w:tcPr>
          <w:p w14:paraId="0CD9E21C" w14:textId="77777777" w:rsidR="00EC7950" w:rsidRPr="00B26A10" w:rsidRDefault="007A01FB" w:rsidP="00A12D7B">
            <w:pPr>
              <w:pStyle w:val="TableTextHeader"/>
              <w:rPr>
                <w:rFonts w:ascii="Helvetica" w:hAnsi="Helvetica"/>
                <w:sz w:val="20"/>
              </w:rPr>
            </w:pPr>
            <w:r w:rsidRPr="00B26A10">
              <w:rPr>
                <w:rFonts w:ascii="Helvetica" w:hAnsi="Helvetica"/>
                <w:sz w:val="20"/>
              </w:rPr>
              <w:t>Brandoppervlak m</w:t>
            </w:r>
            <w:r w:rsidRPr="00B26A10">
              <w:rPr>
                <w:rStyle w:val="BodytextSupersciptChar"/>
                <w:sz w:val="20"/>
              </w:rPr>
              <w:t>2</w:t>
            </w:r>
          </w:p>
        </w:tc>
      </w:tr>
      <w:tr w:rsidR="00EC7950" w:rsidRPr="00B26A10" w14:paraId="30C6ECF7" w14:textId="77777777" w:rsidTr="00075D0F">
        <w:trPr>
          <w:cantSplit/>
        </w:trPr>
        <w:tc>
          <w:tcPr>
            <w:tcW w:w="2552" w:type="dxa"/>
            <w:shd w:val="clear" w:color="auto" w:fill="auto"/>
          </w:tcPr>
          <w:p w14:paraId="026FDDC6" w14:textId="77777777" w:rsidR="00EC7950" w:rsidRPr="00B26A10" w:rsidRDefault="00EC7950" w:rsidP="00A12D7B">
            <w:pPr>
              <w:pStyle w:val="TableText"/>
              <w:rPr>
                <w:rFonts w:cs="Arial"/>
                <w:sz w:val="20"/>
              </w:rPr>
            </w:pPr>
          </w:p>
        </w:tc>
        <w:tc>
          <w:tcPr>
            <w:tcW w:w="771" w:type="dxa"/>
            <w:shd w:val="clear" w:color="auto" w:fill="auto"/>
          </w:tcPr>
          <w:p w14:paraId="189BB3A6" w14:textId="77777777" w:rsidR="00EC7950" w:rsidRPr="00B26A10" w:rsidRDefault="00EC7950" w:rsidP="00A12D7B">
            <w:pPr>
              <w:pStyle w:val="TableText"/>
              <w:rPr>
                <w:rFonts w:cs="Arial"/>
                <w:sz w:val="20"/>
              </w:rPr>
            </w:pPr>
            <w:r w:rsidRPr="00B26A10">
              <w:rPr>
                <w:rFonts w:cs="Arial"/>
                <w:sz w:val="20"/>
              </w:rPr>
              <w:t>20</w:t>
            </w:r>
          </w:p>
        </w:tc>
        <w:tc>
          <w:tcPr>
            <w:tcW w:w="771" w:type="dxa"/>
            <w:shd w:val="clear" w:color="auto" w:fill="auto"/>
          </w:tcPr>
          <w:p w14:paraId="28479C0F" w14:textId="77777777" w:rsidR="00EC7950" w:rsidRPr="00B26A10" w:rsidRDefault="00EC7950" w:rsidP="00A12D7B">
            <w:pPr>
              <w:pStyle w:val="TableText"/>
              <w:rPr>
                <w:rFonts w:cs="Arial"/>
                <w:sz w:val="20"/>
              </w:rPr>
            </w:pPr>
            <w:r w:rsidRPr="00B26A10">
              <w:rPr>
                <w:rFonts w:cs="Arial"/>
                <w:sz w:val="20"/>
              </w:rPr>
              <w:t>50</w:t>
            </w:r>
          </w:p>
        </w:tc>
        <w:tc>
          <w:tcPr>
            <w:tcW w:w="771" w:type="dxa"/>
            <w:shd w:val="clear" w:color="auto" w:fill="auto"/>
          </w:tcPr>
          <w:p w14:paraId="5E3AB122" w14:textId="77777777" w:rsidR="00EC7950" w:rsidRPr="00B26A10" w:rsidRDefault="00EC7950" w:rsidP="00A12D7B">
            <w:pPr>
              <w:pStyle w:val="TableText"/>
              <w:rPr>
                <w:rFonts w:cs="Arial"/>
                <w:sz w:val="20"/>
              </w:rPr>
            </w:pPr>
            <w:r w:rsidRPr="00B26A10">
              <w:rPr>
                <w:rFonts w:cs="Arial"/>
                <w:sz w:val="20"/>
              </w:rPr>
              <w:t>100</w:t>
            </w:r>
          </w:p>
        </w:tc>
        <w:tc>
          <w:tcPr>
            <w:tcW w:w="771" w:type="dxa"/>
            <w:shd w:val="clear" w:color="auto" w:fill="auto"/>
          </w:tcPr>
          <w:p w14:paraId="0CAA3C59" w14:textId="77777777" w:rsidR="00EC7950" w:rsidRPr="00B26A10" w:rsidRDefault="00EC7950" w:rsidP="00A12D7B">
            <w:pPr>
              <w:pStyle w:val="TableText"/>
              <w:rPr>
                <w:rFonts w:cs="Arial"/>
                <w:sz w:val="20"/>
              </w:rPr>
            </w:pPr>
            <w:r w:rsidRPr="00B26A10">
              <w:rPr>
                <w:rFonts w:cs="Arial"/>
                <w:sz w:val="20"/>
              </w:rPr>
              <w:t>300</w:t>
            </w:r>
          </w:p>
        </w:tc>
        <w:tc>
          <w:tcPr>
            <w:tcW w:w="771" w:type="dxa"/>
            <w:shd w:val="clear" w:color="auto" w:fill="auto"/>
          </w:tcPr>
          <w:p w14:paraId="79D9D162" w14:textId="77777777" w:rsidR="00EC7950" w:rsidRPr="00B26A10" w:rsidRDefault="00EC7950" w:rsidP="00A12D7B">
            <w:pPr>
              <w:pStyle w:val="TableText"/>
              <w:rPr>
                <w:rFonts w:cs="Arial"/>
                <w:sz w:val="20"/>
              </w:rPr>
            </w:pPr>
            <w:r w:rsidRPr="00B26A10">
              <w:rPr>
                <w:rFonts w:cs="Arial"/>
                <w:sz w:val="20"/>
              </w:rPr>
              <w:t>900</w:t>
            </w:r>
          </w:p>
        </w:tc>
        <w:tc>
          <w:tcPr>
            <w:tcW w:w="771" w:type="dxa"/>
            <w:shd w:val="clear" w:color="auto" w:fill="auto"/>
          </w:tcPr>
          <w:p w14:paraId="34429F81" w14:textId="77777777" w:rsidR="00EC7950" w:rsidRPr="00B26A10" w:rsidRDefault="00EC7950" w:rsidP="00A12D7B">
            <w:pPr>
              <w:pStyle w:val="TableText"/>
              <w:rPr>
                <w:rFonts w:cs="Arial"/>
                <w:sz w:val="20"/>
              </w:rPr>
            </w:pPr>
            <w:r w:rsidRPr="00B26A10">
              <w:rPr>
                <w:rFonts w:cs="Arial"/>
                <w:sz w:val="20"/>
              </w:rPr>
              <w:t>1500</w:t>
            </w:r>
          </w:p>
        </w:tc>
        <w:tc>
          <w:tcPr>
            <w:tcW w:w="993" w:type="dxa"/>
            <w:gridSpan w:val="2"/>
            <w:shd w:val="clear" w:color="auto" w:fill="auto"/>
          </w:tcPr>
          <w:p w14:paraId="7AEDD7EC" w14:textId="77777777" w:rsidR="00EC7950" w:rsidRPr="00B26A10" w:rsidRDefault="00EC7950" w:rsidP="00A12D7B">
            <w:pPr>
              <w:pStyle w:val="TableText"/>
              <w:rPr>
                <w:rFonts w:cs="Arial"/>
                <w:sz w:val="20"/>
              </w:rPr>
            </w:pPr>
            <w:r w:rsidRPr="00B26A10">
              <w:rPr>
                <w:rFonts w:cs="Arial"/>
                <w:sz w:val="20"/>
              </w:rPr>
              <w:t>2500</w:t>
            </w:r>
          </w:p>
          <w:p w14:paraId="1181848E" w14:textId="77777777" w:rsidR="00EC7950" w:rsidRPr="00B26A10" w:rsidRDefault="00EC7950" w:rsidP="00A12D7B">
            <w:pPr>
              <w:pStyle w:val="TableText"/>
              <w:rPr>
                <w:rFonts w:cs="Arial"/>
                <w:sz w:val="20"/>
              </w:rPr>
            </w:pPr>
          </w:p>
        </w:tc>
      </w:tr>
      <w:tr w:rsidR="00EC7950" w:rsidRPr="00B26A10" w14:paraId="52D8322D" w14:textId="77777777" w:rsidTr="00075D0F">
        <w:trPr>
          <w:cantSplit/>
        </w:trPr>
        <w:tc>
          <w:tcPr>
            <w:tcW w:w="2552" w:type="dxa"/>
            <w:shd w:val="clear" w:color="auto" w:fill="auto"/>
          </w:tcPr>
          <w:p w14:paraId="5A7D8E1B" w14:textId="77777777" w:rsidR="00EC7950" w:rsidRPr="00B26A10" w:rsidRDefault="00EC7950" w:rsidP="00A12D7B">
            <w:pPr>
              <w:pStyle w:val="TableText"/>
              <w:rPr>
                <w:rFonts w:cs="Arial"/>
                <w:sz w:val="20"/>
              </w:rPr>
            </w:pPr>
            <w:r w:rsidRPr="00B26A10">
              <w:rPr>
                <w:rFonts w:cs="Arial"/>
                <w:sz w:val="20"/>
              </w:rPr>
              <w:t>Sprinkler</w:t>
            </w:r>
          </w:p>
        </w:tc>
        <w:tc>
          <w:tcPr>
            <w:tcW w:w="771" w:type="dxa"/>
            <w:shd w:val="clear" w:color="auto" w:fill="auto"/>
          </w:tcPr>
          <w:p w14:paraId="1DC17B80"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22ABA13D"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2D555C6E"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3EC7B570"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0E885C7D"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2050CFE0"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57437B26" w14:textId="77777777" w:rsidR="00EC7950" w:rsidRPr="00B26A10" w:rsidRDefault="00EC7950" w:rsidP="00A12D7B">
            <w:pPr>
              <w:pStyle w:val="TableText"/>
              <w:rPr>
                <w:sz w:val="20"/>
              </w:rPr>
            </w:pPr>
            <w:r w:rsidRPr="00B26A10">
              <w:rPr>
                <w:sz w:val="20"/>
              </w:rPr>
              <w:t>7200</w:t>
            </w:r>
          </w:p>
        </w:tc>
      </w:tr>
      <w:tr w:rsidR="00EC7950" w:rsidRPr="00B26A10" w14:paraId="7EE4AC75" w14:textId="77777777" w:rsidTr="00075D0F">
        <w:trPr>
          <w:cantSplit/>
        </w:trPr>
        <w:tc>
          <w:tcPr>
            <w:tcW w:w="2552" w:type="dxa"/>
            <w:shd w:val="clear" w:color="auto" w:fill="auto"/>
          </w:tcPr>
          <w:p w14:paraId="4B09CC3A" w14:textId="77777777" w:rsidR="00EC7950" w:rsidRPr="00B26A10" w:rsidRDefault="00EC7950" w:rsidP="00A12D7B">
            <w:pPr>
              <w:pStyle w:val="TableText"/>
              <w:rPr>
                <w:rFonts w:cs="Arial"/>
                <w:sz w:val="20"/>
              </w:rPr>
            </w:pPr>
            <w:r w:rsidRPr="00B26A10">
              <w:rPr>
                <w:rFonts w:cs="Arial"/>
                <w:sz w:val="20"/>
              </w:rPr>
              <w:t>Deluge</w:t>
            </w:r>
          </w:p>
        </w:tc>
        <w:tc>
          <w:tcPr>
            <w:tcW w:w="771" w:type="dxa"/>
            <w:shd w:val="clear" w:color="auto" w:fill="auto"/>
          </w:tcPr>
          <w:p w14:paraId="51ECABC7"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7F86E1E8"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749581B5"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269DE37C"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22CC0B9"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59EA4748"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0BBD7957" w14:textId="77777777" w:rsidR="00EC7950" w:rsidRPr="00B26A10" w:rsidRDefault="00EC7950" w:rsidP="00A12D7B">
            <w:pPr>
              <w:pStyle w:val="TableText"/>
              <w:rPr>
                <w:sz w:val="20"/>
              </w:rPr>
            </w:pPr>
            <w:r w:rsidRPr="00B26A10">
              <w:rPr>
                <w:sz w:val="20"/>
              </w:rPr>
              <w:t>7200</w:t>
            </w:r>
          </w:p>
        </w:tc>
      </w:tr>
      <w:tr w:rsidR="00EC7950" w:rsidRPr="00B26A10" w14:paraId="091DF017" w14:textId="77777777" w:rsidTr="00075D0F">
        <w:trPr>
          <w:cantSplit/>
        </w:trPr>
        <w:tc>
          <w:tcPr>
            <w:tcW w:w="2552" w:type="dxa"/>
            <w:shd w:val="clear" w:color="auto" w:fill="auto"/>
          </w:tcPr>
          <w:p w14:paraId="25B90B01" w14:textId="77777777" w:rsidR="00EC7950" w:rsidRPr="00B26A10" w:rsidRDefault="00EC7950" w:rsidP="00A12D7B">
            <w:pPr>
              <w:pStyle w:val="TableText"/>
              <w:rPr>
                <w:rFonts w:cs="Arial"/>
                <w:sz w:val="20"/>
              </w:rPr>
            </w:pPr>
            <w:r w:rsidRPr="00B26A10">
              <w:rPr>
                <w:rFonts w:cs="Arial"/>
                <w:sz w:val="20"/>
              </w:rPr>
              <w:t xml:space="preserve">aut. </w:t>
            </w:r>
            <w:r w:rsidR="009B541F" w:rsidRPr="00B26A10">
              <w:rPr>
                <w:rFonts w:cs="Arial"/>
                <w:sz w:val="20"/>
              </w:rPr>
              <w:t>gasblus</w:t>
            </w:r>
            <w:r w:rsidRPr="00B26A10">
              <w:rPr>
                <w:rFonts w:cs="Arial"/>
                <w:sz w:val="20"/>
              </w:rPr>
              <w:t xml:space="preserve"> installatie</w:t>
            </w:r>
          </w:p>
        </w:tc>
        <w:tc>
          <w:tcPr>
            <w:tcW w:w="771" w:type="dxa"/>
            <w:shd w:val="clear" w:color="auto" w:fill="auto"/>
          </w:tcPr>
          <w:p w14:paraId="46E7DAA3"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47BB7EAC"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7EF7760E"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7678F4AA"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94F0815"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07F5DDE1"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7E4DC8D1" w14:textId="77777777" w:rsidR="00EC7950" w:rsidRPr="00B26A10" w:rsidRDefault="00EC7950" w:rsidP="00A12D7B">
            <w:pPr>
              <w:pStyle w:val="TableText"/>
              <w:rPr>
                <w:sz w:val="20"/>
              </w:rPr>
            </w:pPr>
            <w:r w:rsidRPr="00B26A10">
              <w:rPr>
                <w:sz w:val="20"/>
              </w:rPr>
              <w:t>216000</w:t>
            </w:r>
          </w:p>
        </w:tc>
      </w:tr>
      <w:tr w:rsidR="00EC7950" w:rsidRPr="00B26A10" w14:paraId="72BFECE1" w14:textId="77777777" w:rsidTr="00075D0F">
        <w:trPr>
          <w:cantSplit/>
        </w:trPr>
        <w:tc>
          <w:tcPr>
            <w:tcW w:w="2552" w:type="dxa"/>
            <w:shd w:val="clear" w:color="auto" w:fill="auto"/>
          </w:tcPr>
          <w:p w14:paraId="5C906710" w14:textId="77777777" w:rsidR="00EC7950" w:rsidRPr="00B26A10" w:rsidRDefault="00EC7950" w:rsidP="00A12D7B">
            <w:pPr>
              <w:pStyle w:val="TableText"/>
              <w:rPr>
                <w:rFonts w:cs="Arial"/>
                <w:sz w:val="20"/>
              </w:rPr>
            </w:pPr>
            <w:r w:rsidRPr="00B26A10">
              <w:rPr>
                <w:rFonts w:cs="Arial"/>
                <w:sz w:val="20"/>
              </w:rPr>
              <w:t>Lokale brandweer+ droog deluge</w:t>
            </w:r>
          </w:p>
        </w:tc>
        <w:tc>
          <w:tcPr>
            <w:tcW w:w="771" w:type="dxa"/>
            <w:shd w:val="clear" w:color="auto" w:fill="auto"/>
          </w:tcPr>
          <w:p w14:paraId="2ACEC04F"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8B454F7"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92C5F66"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6549376"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05A9F3AE"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63F61D92"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73D94F30" w14:textId="77777777" w:rsidR="00EC7950" w:rsidRPr="00B26A10" w:rsidRDefault="00EC7950" w:rsidP="00A12D7B">
            <w:pPr>
              <w:pStyle w:val="TableText"/>
              <w:rPr>
                <w:sz w:val="20"/>
              </w:rPr>
            </w:pPr>
            <w:r w:rsidRPr="00B26A10">
              <w:rPr>
                <w:sz w:val="20"/>
              </w:rPr>
              <w:t>216000</w:t>
            </w:r>
          </w:p>
        </w:tc>
      </w:tr>
      <w:tr w:rsidR="00EC7950" w:rsidRPr="00B26A10" w14:paraId="4A207F02" w14:textId="77777777" w:rsidTr="00075D0F">
        <w:trPr>
          <w:cantSplit/>
        </w:trPr>
        <w:tc>
          <w:tcPr>
            <w:tcW w:w="2552" w:type="dxa"/>
            <w:shd w:val="clear" w:color="auto" w:fill="auto"/>
          </w:tcPr>
          <w:p w14:paraId="47EF6B19" w14:textId="77777777" w:rsidR="00EC7950" w:rsidRPr="00B26A10" w:rsidRDefault="00EC7950" w:rsidP="00A12D7B">
            <w:pPr>
              <w:pStyle w:val="TableText"/>
              <w:rPr>
                <w:rFonts w:cs="Arial"/>
                <w:sz w:val="20"/>
              </w:rPr>
            </w:pPr>
            <w:r w:rsidRPr="00B26A10">
              <w:rPr>
                <w:rFonts w:cs="Arial"/>
                <w:sz w:val="20"/>
              </w:rPr>
              <w:t>Hi-Ex</w:t>
            </w:r>
          </w:p>
        </w:tc>
        <w:tc>
          <w:tcPr>
            <w:tcW w:w="771" w:type="dxa"/>
            <w:shd w:val="clear" w:color="auto" w:fill="auto"/>
          </w:tcPr>
          <w:p w14:paraId="46EC858F"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7ACC92DE"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152B3946"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3640F830"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757E2765"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03BA455B"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1C036AAF" w14:textId="77777777" w:rsidR="00EC7950" w:rsidRPr="00B26A10" w:rsidRDefault="00EC7950" w:rsidP="00A12D7B">
            <w:pPr>
              <w:pStyle w:val="TableText"/>
              <w:rPr>
                <w:sz w:val="20"/>
              </w:rPr>
            </w:pPr>
            <w:r w:rsidRPr="00B26A10">
              <w:rPr>
                <w:sz w:val="20"/>
              </w:rPr>
              <w:t>216000</w:t>
            </w:r>
          </w:p>
        </w:tc>
      </w:tr>
      <w:tr w:rsidR="00EC7950" w:rsidRPr="00B26A10" w14:paraId="60989589" w14:textId="77777777" w:rsidTr="00075D0F">
        <w:trPr>
          <w:cantSplit/>
        </w:trPr>
        <w:tc>
          <w:tcPr>
            <w:tcW w:w="2552" w:type="dxa"/>
            <w:shd w:val="clear" w:color="auto" w:fill="auto"/>
          </w:tcPr>
          <w:p w14:paraId="5BB55BD9" w14:textId="77777777" w:rsidR="00EC7950" w:rsidRPr="00B26A10" w:rsidRDefault="00EC7950" w:rsidP="00A12D7B">
            <w:pPr>
              <w:pStyle w:val="TableText"/>
              <w:rPr>
                <w:rFonts w:cs="Arial"/>
                <w:sz w:val="20"/>
              </w:rPr>
            </w:pPr>
            <w:r w:rsidRPr="00B26A10">
              <w:rPr>
                <w:rFonts w:cs="Arial"/>
                <w:sz w:val="20"/>
              </w:rPr>
              <w:t>bedrijfsbrandweer met deluge blussing</w:t>
            </w:r>
          </w:p>
        </w:tc>
        <w:tc>
          <w:tcPr>
            <w:tcW w:w="771" w:type="dxa"/>
            <w:shd w:val="clear" w:color="auto" w:fill="auto"/>
          </w:tcPr>
          <w:p w14:paraId="579171CA"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01C74A0C"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57064E8"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3DBFB1D"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393D686B"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03DBA565"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1C64C2F9" w14:textId="77777777" w:rsidR="00EC7950" w:rsidRPr="00B26A10" w:rsidRDefault="00EC7950" w:rsidP="00A12D7B">
            <w:pPr>
              <w:pStyle w:val="TableText"/>
              <w:rPr>
                <w:sz w:val="20"/>
              </w:rPr>
            </w:pPr>
            <w:r w:rsidRPr="00B26A10">
              <w:rPr>
                <w:sz w:val="20"/>
              </w:rPr>
              <w:t>216000</w:t>
            </w:r>
          </w:p>
        </w:tc>
      </w:tr>
      <w:tr w:rsidR="00EC7950" w:rsidRPr="00B26A10" w14:paraId="16535448" w14:textId="77777777" w:rsidTr="00075D0F">
        <w:trPr>
          <w:cantSplit/>
        </w:trPr>
        <w:tc>
          <w:tcPr>
            <w:tcW w:w="2552" w:type="dxa"/>
            <w:shd w:val="clear" w:color="auto" w:fill="auto"/>
          </w:tcPr>
          <w:p w14:paraId="58AD82C2" w14:textId="77777777" w:rsidR="00EC7950" w:rsidRPr="00B26A10" w:rsidRDefault="00EC7950" w:rsidP="00A12D7B">
            <w:pPr>
              <w:pStyle w:val="TableText"/>
              <w:rPr>
                <w:rFonts w:cs="Arial"/>
                <w:sz w:val="20"/>
              </w:rPr>
            </w:pPr>
            <w:r w:rsidRPr="00B26A10">
              <w:rPr>
                <w:rFonts w:cs="Arial"/>
                <w:sz w:val="20"/>
              </w:rPr>
              <w:t>bedrijfsbrandweer met droge blussing</w:t>
            </w:r>
          </w:p>
        </w:tc>
        <w:tc>
          <w:tcPr>
            <w:tcW w:w="771" w:type="dxa"/>
            <w:shd w:val="clear" w:color="auto" w:fill="auto"/>
          </w:tcPr>
          <w:p w14:paraId="137E2C17"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6A6E1923"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CC7490E"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244A62CC"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4BCF53D"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701909C9"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0B99620D" w14:textId="77777777" w:rsidR="00EC7950" w:rsidRPr="00B26A10" w:rsidRDefault="00EC7950" w:rsidP="00A12D7B">
            <w:pPr>
              <w:pStyle w:val="TableText"/>
              <w:rPr>
                <w:sz w:val="20"/>
              </w:rPr>
            </w:pPr>
            <w:r w:rsidRPr="00B26A10">
              <w:rPr>
                <w:sz w:val="20"/>
              </w:rPr>
              <w:t>216000</w:t>
            </w:r>
          </w:p>
        </w:tc>
      </w:tr>
      <w:tr w:rsidR="00EC7950" w:rsidRPr="00B26A10" w14:paraId="506E04FD" w14:textId="77777777" w:rsidTr="00075D0F">
        <w:trPr>
          <w:cantSplit/>
        </w:trPr>
        <w:tc>
          <w:tcPr>
            <w:tcW w:w="2552" w:type="dxa"/>
            <w:shd w:val="clear" w:color="auto" w:fill="auto"/>
          </w:tcPr>
          <w:p w14:paraId="15D5138B" w14:textId="77777777" w:rsidR="00EC7950" w:rsidRPr="00B26A10" w:rsidRDefault="00EC7950" w:rsidP="00A12D7B">
            <w:pPr>
              <w:pStyle w:val="TableText"/>
              <w:rPr>
                <w:rFonts w:cs="Arial"/>
                <w:sz w:val="20"/>
              </w:rPr>
            </w:pPr>
            <w:r w:rsidRPr="00B26A10">
              <w:rPr>
                <w:rFonts w:cs="Arial"/>
                <w:sz w:val="20"/>
              </w:rPr>
              <w:t>bedrijfsbrandweer+bin</w:t>
            </w:r>
            <w:r w:rsidRPr="00B26A10">
              <w:rPr>
                <w:rFonts w:cs="Arial"/>
                <w:sz w:val="20"/>
              </w:rPr>
              <w:softHyphen/>
              <w:t>nenaanval</w:t>
            </w:r>
            <w:r w:rsidRPr="00B26A10">
              <w:rPr>
                <w:rFonts w:cs="Arial"/>
                <w:sz w:val="20"/>
              </w:rPr>
              <w:br/>
              <w:t>(inzettijd&lt;6 min)</w:t>
            </w:r>
          </w:p>
        </w:tc>
        <w:tc>
          <w:tcPr>
            <w:tcW w:w="771" w:type="dxa"/>
            <w:shd w:val="clear" w:color="auto" w:fill="auto"/>
          </w:tcPr>
          <w:p w14:paraId="2A5B769E"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1E24AF1"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3161B43A"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0C4BE326"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5655E69F"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387D35FB"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368CBE51" w14:textId="77777777" w:rsidR="00EC7950" w:rsidRPr="00B26A10" w:rsidRDefault="00EC7950" w:rsidP="00A12D7B">
            <w:pPr>
              <w:pStyle w:val="TableText"/>
              <w:rPr>
                <w:sz w:val="20"/>
              </w:rPr>
            </w:pPr>
            <w:r w:rsidRPr="00B26A10">
              <w:rPr>
                <w:sz w:val="20"/>
              </w:rPr>
              <w:t>216000</w:t>
            </w:r>
          </w:p>
        </w:tc>
      </w:tr>
      <w:tr w:rsidR="00EC7950" w:rsidRPr="00B26A10" w14:paraId="58D92CDE" w14:textId="77777777" w:rsidTr="00075D0F">
        <w:trPr>
          <w:cantSplit/>
        </w:trPr>
        <w:tc>
          <w:tcPr>
            <w:tcW w:w="2552" w:type="dxa"/>
            <w:shd w:val="clear" w:color="auto" w:fill="auto"/>
          </w:tcPr>
          <w:p w14:paraId="27C23667" w14:textId="77777777" w:rsidR="00EC7950" w:rsidRPr="00B26A10" w:rsidRDefault="00EC7950" w:rsidP="00A12D7B">
            <w:pPr>
              <w:pStyle w:val="TableText"/>
              <w:rPr>
                <w:rFonts w:cs="Arial"/>
                <w:sz w:val="20"/>
              </w:rPr>
            </w:pPr>
            <w:r w:rsidRPr="00B26A10">
              <w:rPr>
                <w:rFonts w:cs="Arial"/>
                <w:sz w:val="20"/>
              </w:rPr>
              <w:t>bedrijfsbrandweer+bin</w:t>
            </w:r>
            <w:r w:rsidRPr="00B26A10">
              <w:rPr>
                <w:rFonts w:cs="Arial"/>
                <w:sz w:val="20"/>
              </w:rPr>
              <w:softHyphen/>
              <w:t>nenaanval</w:t>
            </w:r>
          </w:p>
          <w:p w14:paraId="60ADD4BF" w14:textId="77777777" w:rsidR="00EC7950" w:rsidRPr="00B26A10" w:rsidRDefault="00EC7950" w:rsidP="00A12D7B">
            <w:pPr>
              <w:pStyle w:val="TableText"/>
              <w:rPr>
                <w:rFonts w:cs="Arial"/>
                <w:sz w:val="20"/>
              </w:rPr>
            </w:pPr>
            <w:r w:rsidRPr="00B26A10">
              <w:rPr>
                <w:rFonts w:cs="Arial"/>
                <w:sz w:val="20"/>
              </w:rPr>
              <w:t>(inzettijd&lt;15 min)</w:t>
            </w:r>
          </w:p>
        </w:tc>
        <w:tc>
          <w:tcPr>
            <w:tcW w:w="771" w:type="dxa"/>
            <w:shd w:val="clear" w:color="auto" w:fill="auto"/>
          </w:tcPr>
          <w:p w14:paraId="07C7A098" w14:textId="77777777" w:rsidR="00EC7950" w:rsidRPr="00B26A10" w:rsidRDefault="00EC7950" w:rsidP="00A12D7B">
            <w:pPr>
              <w:pStyle w:val="TableText"/>
              <w:rPr>
                <w:sz w:val="20"/>
                <w:lang w:val="en-US"/>
              </w:rPr>
            </w:pPr>
            <w:r w:rsidRPr="00B26A10">
              <w:rPr>
                <w:sz w:val="20"/>
                <w:lang w:val="en-US"/>
              </w:rPr>
              <w:t>3600</w:t>
            </w:r>
          </w:p>
        </w:tc>
        <w:tc>
          <w:tcPr>
            <w:tcW w:w="771" w:type="dxa"/>
            <w:shd w:val="clear" w:color="auto" w:fill="auto"/>
          </w:tcPr>
          <w:p w14:paraId="1068AEB4" w14:textId="77777777" w:rsidR="00EC7950" w:rsidRPr="00B26A10" w:rsidRDefault="00EC7950" w:rsidP="00A12D7B">
            <w:pPr>
              <w:pStyle w:val="TableText"/>
              <w:rPr>
                <w:sz w:val="20"/>
                <w:lang w:val="en-US"/>
              </w:rPr>
            </w:pPr>
            <w:r w:rsidRPr="00B26A10">
              <w:rPr>
                <w:sz w:val="20"/>
                <w:lang w:val="en-US"/>
              </w:rPr>
              <w:t>3600</w:t>
            </w:r>
          </w:p>
        </w:tc>
        <w:tc>
          <w:tcPr>
            <w:tcW w:w="771" w:type="dxa"/>
            <w:shd w:val="clear" w:color="auto" w:fill="auto"/>
          </w:tcPr>
          <w:p w14:paraId="1B02EDCF" w14:textId="77777777" w:rsidR="00EC7950" w:rsidRPr="00B26A10" w:rsidRDefault="00EC7950" w:rsidP="00A12D7B">
            <w:pPr>
              <w:pStyle w:val="TableText"/>
              <w:rPr>
                <w:sz w:val="20"/>
                <w:lang w:val="en-US"/>
              </w:rPr>
            </w:pPr>
            <w:r w:rsidRPr="00B26A10">
              <w:rPr>
                <w:sz w:val="20"/>
                <w:lang w:val="en-US"/>
              </w:rPr>
              <w:t>3600</w:t>
            </w:r>
          </w:p>
        </w:tc>
        <w:tc>
          <w:tcPr>
            <w:tcW w:w="771" w:type="dxa"/>
            <w:shd w:val="clear" w:color="auto" w:fill="auto"/>
          </w:tcPr>
          <w:p w14:paraId="5A69DD70" w14:textId="77777777" w:rsidR="00EC7950" w:rsidRPr="00B26A10" w:rsidRDefault="00EC7950" w:rsidP="00A12D7B">
            <w:pPr>
              <w:pStyle w:val="TableText"/>
              <w:rPr>
                <w:sz w:val="20"/>
                <w:lang w:val="en-US"/>
              </w:rPr>
            </w:pPr>
            <w:r w:rsidRPr="00B26A10">
              <w:rPr>
                <w:sz w:val="20"/>
                <w:lang w:val="en-US"/>
              </w:rPr>
              <w:t>3600</w:t>
            </w:r>
          </w:p>
        </w:tc>
        <w:tc>
          <w:tcPr>
            <w:tcW w:w="771" w:type="dxa"/>
            <w:shd w:val="clear" w:color="auto" w:fill="auto"/>
          </w:tcPr>
          <w:p w14:paraId="2A60F738" w14:textId="77777777" w:rsidR="00EC7950" w:rsidRPr="00B26A10" w:rsidRDefault="00EC7950" w:rsidP="00A12D7B">
            <w:pPr>
              <w:pStyle w:val="TableText"/>
              <w:rPr>
                <w:sz w:val="20"/>
                <w:lang w:val="en-US"/>
              </w:rPr>
            </w:pPr>
            <w:r w:rsidRPr="00B26A10">
              <w:rPr>
                <w:sz w:val="20"/>
                <w:lang w:val="en-US"/>
              </w:rPr>
              <w:t>7200</w:t>
            </w:r>
          </w:p>
        </w:tc>
        <w:tc>
          <w:tcPr>
            <w:tcW w:w="771" w:type="dxa"/>
            <w:shd w:val="clear" w:color="auto" w:fill="auto"/>
          </w:tcPr>
          <w:p w14:paraId="64F8D78A" w14:textId="77777777" w:rsidR="00EC7950" w:rsidRPr="00B26A10" w:rsidRDefault="00EC7950" w:rsidP="00A12D7B">
            <w:pPr>
              <w:pStyle w:val="TableText"/>
              <w:rPr>
                <w:sz w:val="20"/>
                <w:lang w:val="en-US"/>
              </w:rPr>
            </w:pPr>
            <w:r w:rsidRPr="00B26A10">
              <w:rPr>
                <w:sz w:val="20"/>
                <w:lang w:val="en-US"/>
              </w:rPr>
              <w:t>7200</w:t>
            </w:r>
          </w:p>
        </w:tc>
        <w:tc>
          <w:tcPr>
            <w:tcW w:w="993" w:type="dxa"/>
            <w:gridSpan w:val="2"/>
            <w:shd w:val="clear" w:color="auto" w:fill="auto"/>
          </w:tcPr>
          <w:p w14:paraId="3971ABD0" w14:textId="77777777" w:rsidR="00EC7950" w:rsidRPr="00B26A10" w:rsidRDefault="00EC7950" w:rsidP="00A12D7B">
            <w:pPr>
              <w:pStyle w:val="TableText"/>
              <w:rPr>
                <w:sz w:val="20"/>
                <w:lang w:val="en-US"/>
              </w:rPr>
            </w:pPr>
            <w:r w:rsidRPr="00B26A10">
              <w:rPr>
                <w:sz w:val="20"/>
                <w:lang w:val="en-US"/>
              </w:rPr>
              <w:t>216000</w:t>
            </w:r>
          </w:p>
        </w:tc>
      </w:tr>
      <w:tr w:rsidR="00EC7950" w:rsidRPr="00B26A10" w14:paraId="0556DDC2" w14:textId="77777777" w:rsidTr="00075D0F">
        <w:trPr>
          <w:cantSplit/>
        </w:trPr>
        <w:tc>
          <w:tcPr>
            <w:tcW w:w="2552" w:type="dxa"/>
            <w:shd w:val="clear" w:color="auto" w:fill="auto"/>
          </w:tcPr>
          <w:p w14:paraId="1E9B267A" w14:textId="77777777" w:rsidR="00EC7950" w:rsidRPr="00B26A10" w:rsidRDefault="00EC7950" w:rsidP="00A12D7B">
            <w:pPr>
              <w:pStyle w:val="TableText"/>
              <w:rPr>
                <w:rFonts w:cs="Arial"/>
                <w:sz w:val="20"/>
                <w:lang w:val="en-US"/>
              </w:rPr>
            </w:pPr>
            <w:r w:rsidRPr="00B26A10">
              <w:rPr>
                <w:rFonts w:cs="Arial"/>
                <w:sz w:val="20"/>
                <w:lang w:val="en-US"/>
              </w:rPr>
              <w:t>Hi-Ex +inside air</w:t>
            </w:r>
          </w:p>
        </w:tc>
        <w:tc>
          <w:tcPr>
            <w:tcW w:w="771" w:type="dxa"/>
            <w:shd w:val="clear" w:color="auto" w:fill="auto"/>
          </w:tcPr>
          <w:p w14:paraId="411FEA64"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006FD087"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5C9F887C" w14:textId="77777777" w:rsidR="00EC7950" w:rsidRPr="00B26A10" w:rsidRDefault="00EC7950" w:rsidP="00A12D7B">
            <w:pPr>
              <w:pStyle w:val="TableText"/>
              <w:rPr>
                <w:sz w:val="20"/>
              </w:rPr>
            </w:pPr>
            <w:r w:rsidRPr="00B26A10">
              <w:rPr>
                <w:sz w:val="20"/>
              </w:rPr>
              <w:t>600</w:t>
            </w:r>
          </w:p>
        </w:tc>
        <w:tc>
          <w:tcPr>
            <w:tcW w:w="771" w:type="dxa"/>
            <w:shd w:val="clear" w:color="auto" w:fill="auto"/>
          </w:tcPr>
          <w:p w14:paraId="6F43D4C9" w14:textId="77777777" w:rsidR="00EC7950" w:rsidRPr="00B26A10" w:rsidRDefault="00EC7950" w:rsidP="00A12D7B">
            <w:pPr>
              <w:pStyle w:val="TableText"/>
              <w:rPr>
                <w:sz w:val="20"/>
              </w:rPr>
            </w:pPr>
            <w:r w:rsidRPr="00B26A10">
              <w:rPr>
                <w:sz w:val="20"/>
              </w:rPr>
              <w:t>3600</w:t>
            </w:r>
          </w:p>
        </w:tc>
        <w:tc>
          <w:tcPr>
            <w:tcW w:w="771" w:type="dxa"/>
            <w:shd w:val="clear" w:color="auto" w:fill="auto"/>
          </w:tcPr>
          <w:p w14:paraId="18472339" w14:textId="77777777" w:rsidR="00EC7950" w:rsidRPr="00B26A10" w:rsidRDefault="00EC7950" w:rsidP="00A12D7B">
            <w:pPr>
              <w:pStyle w:val="TableText"/>
              <w:rPr>
                <w:sz w:val="20"/>
              </w:rPr>
            </w:pPr>
            <w:r w:rsidRPr="00B26A10">
              <w:rPr>
                <w:sz w:val="20"/>
              </w:rPr>
              <w:t>7200</w:t>
            </w:r>
          </w:p>
        </w:tc>
        <w:tc>
          <w:tcPr>
            <w:tcW w:w="771" w:type="dxa"/>
            <w:shd w:val="clear" w:color="auto" w:fill="auto"/>
          </w:tcPr>
          <w:p w14:paraId="7C1F1373" w14:textId="77777777" w:rsidR="00EC7950" w:rsidRPr="00B26A10" w:rsidRDefault="00EC7950" w:rsidP="00A12D7B">
            <w:pPr>
              <w:pStyle w:val="TableText"/>
              <w:rPr>
                <w:sz w:val="20"/>
              </w:rPr>
            </w:pPr>
            <w:r w:rsidRPr="00B26A10">
              <w:rPr>
                <w:sz w:val="20"/>
              </w:rPr>
              <w:t>7200</w:t>
            </w:r>
          </w:p>
        </w:tc>
        <w:tc>
          <w:tcPr>
            <w:tcW w:w="993" w:type="dxa"/>
            <w:gridSpan w:val="2"/>
            <w:shd w:val="clear" w:color="auto" w:fill="auto"/>
          </w:tcPr>
          <w:p w14:paraId="4F3A297F" w14:textId="77777777" w:rsidR="00EC7950" w:rsidRPr="00B26A10" w:rsidRDefault="00EC7950" w:rsidP="00A12D7B">
            <w:pPr>
              <w:pStyle w:val="TableText"/>
              <w:rPr>
                <w:sz w:val="20"/>
              </w:rPr>
            </w:pPr>
            <w:r w:rsidRPr="00B26A10">
              <w:rPr>
                <w:sz w:val="20"/>
              </w:rPr>
              <w:t>7200</w:t>
            </w:r>
          </w:p>
        </w:tc>
      </w:tr>
    </w:tbl>
    <w:p w14:paraId="70860F2D" w14:textId="78CF589F" w:rsidR="001467FE" w:rsidRPr="00B26A10" w:rsidRDefault="001467FE" w:rsidP="00A12D7B">
      <w:pPr>
        <w:pStyle w:val="Bijschrif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6</w:t>
      </w:r>
      <w:r w:rsidR="00DA3B77" w:rsidRPr="00B26A10">
        <w:fldChar w:fldCharType="end"/>
      </w:r>
      <w:r w:rsidRPr="00B26A10">
        <w:t xml:space="preserve"> </w:t>
      </w:r>
      <w:r w:rsidR="007A01FB" w:rsidRPr="00B26A10">
        <w:t xml:space="preserve">De blustijden voor de </w:t>
      </w:r>
      <w:r w:rsidRPr="00B26A10">
        <w:t xml:space="preserve">onderscheiden </w:t>
      </w:r>
      <w:r w:rsidR="007A01FB" w:rsidRPr="00B26A10">
        <w:t>oppervlaktes</w:t>
      </w:r>
      <w:r w:rsidR="00B86554" w:rsidRPr="00B26A10">
        <w:t xml:space="preserve"> (s)</w:t>
      </w:r>
    </w:p>
    <w:p w14:paraId="620117EC" w14:textId="77777777" w:rsidR="001467FE" w:rsidRPr="00B26A10" w:rsidRDefault="001467FE" w:rsidP="00A12D7B">
      <w:pPr>
        <w:pStyle w:val="Plattetekst"/>
      </w:pPr>
    </w:p>
    <w:p w14:paraId="5EFFAC33" w14:textId="24862F7A" w:rsidR="001467FE" w:rsidRPr="00B26A10" w:rsidRDefault="00A45ABE" w:rsidP="00A12D7B">
      <w:pPr>
        <w:pStyle w:val="Plattetekst"/>
      </w:pPr>
      <w:r w:rsidRPr="00B26A10">
        <w:t>A</w:t>
      </w:r>
      <w:r w:rsidR="001467FE" w:rsidRPr="00B26A10">
        <w:t xml:space="preserve">lle bovengenoemde ontwikkelingen kunnen in </w:t>
      </w:r>
      <w:r w:rsidR="00B76EA7" w:rsidRPr="00B26A10">
        <w:t>een</w:t>
      </w:r>
      <w:r w:rsidR="001467FE" w:rsidRPr="00B26A10">
        <w:t xml:space="preserve"> gebeur</w:t>
      </w:r>
      <w:r w:rsidR="00B76EA7" w:rsidRPr="00B26A10">
        <w:t xml:space="preserve">tenissenboom worden samengevat. </w:t>
      </w:r>
      <w:r w:rsidR="001467FE" w:rsidRPr="00B26A10">
        <w:t xml:space="preserve">Deze gebeurtenissenboom is in </w:t>
      </w:r>
      <w:r w:rsidR="001467FE" w:rsidRPr="00071A71">
        <w:t xml:space="preserve">figuur </w:t>
      </w:r>
      <w:r w:rsidR="0030272A">
        <w:t>6</w:t>
      </w:r>
      <w:r w:rsidR="00E6136E" w:rsidRPr="00071A71">
        <w:t>-</w:t>
      </w:r>
      <w:r w:rsidR="001527F2" w:rsidRPr="00071A71">
        <w:t>2</w:t>
      </w:r>
      <w:r w:rsidR="001467FE" w:rsidRPr="00B26A10">
        <w:t xml:space="preserve"> gegeven.</w:t>
      </w:r>
    </w:p>
    <w:p w14:paraId="117DF6D9" w14:textId="77777777" w:rsidR="001467FE" w:rsidRPr="00B26A10" w:rsidRDefault="00AE5A32" w:rsidP="00A12D7B">
      <w:pPr>
        <w:pStyle w:val="Plattetekst"/>
      </w:pPr>
      <w:r w:rsidRPr="00B26A10">
        <w:br w:type="page"/>
      </w:r>
    </w:p>
    <w:tbl>
      <w:tblPr>
        <w:tblW w:w="4902" w:type="pct"/>
        <w:tblInd w:w="108" w:type="dxa"/>
        <w:tblLayout w:type="fixed"/>
        <w:tblLook w:val="0000" w:firstRow="0" w:lastRow="0" w:firstColumn="0" w:lastColumn="0" w:noHBand="0" w:noVBand="0"/>
      </w:tblPr>
      <w:tblGrid>
        <w:gridCol w:w="910"/>
        <w:gridCol w:w="1101"/>
        <w:gridCol w:w="1765"/>
        <w:gridCol w:w="1619"/>
        <w:gridCol w:w="1389"/>
        <w:gridCol w:w="924"/>
        <w:gridCol w:w="959"/>
        <w:gridCol w:w="923"/>
      </w:tblGrid>
      <w:tr w:rsidR="001467FE" w:rsidRPr="00B26A10" w14:paraId="2EDF1D23" w14:textId="77777777">
        <w:trPr>
          <w:cantSplit/>
        </w:trPr>
        <w:tc>
          <w:tcPr>
            <w:tcW w:w="475" w:type="pct"/>
          </w:tcPr>
          <w:p w14:paraId="28739FE6" w14:textId="77777777" w:rsidR="001467FE" w:rsidRPr="00B26A10" w:rsidRDefault="00A45ABE" w:rsidP="00A12D7B">
            <w:pPr>
              <w:pStyle w:val="TableTextHeader"/>
              <w:rPr>
                <w:rFonts w:ascii="Helvetica" w:hAnsi="Helvetica"/>
                <w:sz w:val="20"/>
              </w:rPr>
            </w:pPr>
            <w:r w:rsidRPr="00B26A10">
              <w:rPr>
                <w:rFonts w:ascii="Helvetica" w:hAnsi="Helvetica"/>
                <w:sz w:val="20"/>
              </w:rPr>
              <w:br w:type="page"/>
            </w:r>
            <w:r w:rsidR="001467FE" w:rsidRPr="00B26A10">
              <w:rPr>
                <w:rFonts w:ascii="Helvetica" w:hAnsi="Helvetica"/>
                <w:sz w:val="20"/>
              </w:rPr>
              <w:t>kans brand</w:t>
            </w:r>
          </w:p>
        </w:tc>
        <w:tc>
          <w:tcPr>
            <w:tcW w:w="574" w:type="pct"/>
          </w:tcPr>
          <w:p w14:paraId="76CA15D0" w14:textId="77777777" w:rsidR="001467FE" w:rsidRPr="00B26A10" w:rsidRDefault="001467FE" w:rsidP="00A12D7B">
            <w:pPr>
              <w:pStyle w:val="TableTextHeader"/>
              <w:rPr>
                <w:rFonts w:ascii="Helvetica" w:hAnsi="Helvetica"/>
                <w:sz w:val="20"/>
              </w:rPr>
            </w:pPr>
            <w:r w:rsidRPr="00B26A10">
              <w:rPr>
                <w:rFonts w:ascii="Helvetica" w:hAnsi="Helvetica"/>
                <w:sz w:val="20"/>
              </w:rPr>
              <w:t>kans zuur</w:t>
            </w:r>
            <w:r w:rsidR="001A6872" w:rsidRPr="00B26A10">
              <w:rPr>
                <w:rFonts w:ascii="Helvetica" w:hAnsi="Helvetica"/>
                <w:sz w:val="20"/>
              </w:rPr>
              <w:softHyphen/>
            </w:r>
            <w:r w:rsidRPr="00B26A10">
              <w:rPr>
                <w:rFonts w:ascii="Helvetica" w:hAnsi="Helvetica"/>
                <w:sz w:val="20"/>
              </w:rPr>
              <w:t>stof beper</w:t>
            </w:r>
            <w:r w:rsidR="001A6872" w:rsidRPr="00B26A10">
              <w:rPr>
                <w:rFonts w:ascii="Helvetica" w:hAnsi="Helvetica"/>
                <w:sz w:val="20"/>
              </w:rPr>
              <w:softHyphen/>
            </w:r>
            <w:r w:rsidRPr="00B26A10">
              <w:rPr>
                <w:rFonts w:ascii="Helvetica" w:hAnsi="Helvetica"/>
                <w:sz w:val="20"/>
              </w:rPr>
              <w:t>king</w:t>
            </w:r>
          </w:p>
        </w:tc>
        <w:tc>
          <w:tcPr>
            <w:tcW w:w="920" w:type="pct"/>
          </w:tcPr>
          <w:p w14:paraId="41B3D5E8" w14:textId="77777777" w:rsidR="001467FE" w:rsidRPr="00B26A10" w:rsidRDefault="001467FE" w:rsidP="00A12D7B">
            <w:pPr>
              <w:pStyle w:val="TableTextHeader"/>
              <w:rPr>
                <w:rFonts w:ascii="Helvetica" w:hAnsi="Helvetica"/>
                <w:sz w:val="20"/>
              </w:rPr>
            </w:pPr>
            <w:r w:rsidRPr="00B26A10">
              <w:rPr>
                <w:rFonts w:ascii="Helvetica" w:hAnsi="Helvetica"/>
                <w:sz w:val="20"/>
              </w:rPr>
              <w:t>oppervlak en kans op oppervlak</w:t>
            </w:r>
          </w:p>
        </w:tc>
        <w:tc>
          <w:tcPr>
            <w:tcW w:w="844" w:type="pct"/>
          </w:tcPr>
          <w:p w14:paraId="2B21FD2C" w14:textId="77777777" w:rsidR="001467FE" w:rsidRPr="00B26A10" w:rsidRDefault="001467FE" w:rsidP="00A12D7B">
            <w:pPr>
              <w:pStyle w:val="TableTextHeader"/>
              <w:rPr>
                <w:rFonts w:ascii="Helvetica" w:hAnsi="Helvetica"/>
                <w:sz w:val="20"/>
              </w:rPr>
            </w:pPr>
            <w:r w:rsidRPr="00B26A10">
              <w:rPr>
                <w:rFonts w:ascii="Helvetica" w:hAnsi="Helvetica"/>
                <w:sz w:val="20"/>
              </w:rPr>
              <w:t>automatisch blus</w:t>
            </w:r>
            <w:r w:rsidR="001A6872" w:rsidRPr="00B26A10">
              <w:rPr>
                <w:rFonts w:ascii="Helvetica" w:hAnsi="Helvetica"/>
                <w:sz w:val="20"/>
              </w:rPr>
              <w:softHyphen/>
            </w:r>
            <w:r w:rsidRPr="00B26A10">
              <w:rPr>
                <w:rFonts w:ascii="Helvetica" w:hAnsi="Helvetica"/>
                <w:sz w:val="20"/>
              </w:rPr>
              <w:t>syteem</w:t>
            </w:r>
          </w:p>
        </w:tc>
        <w:tc>
          <w:tcPr>
            <w:tcW w:w="724" w:type="pct"/>
          </w:tcPr>
          <w:p w14:paraId="51FA5D4C" w14:textId="77777777" w:rsidR="001467FE" w:rsidRPr="00B26A10" w:rsidRDefault="001467FE" w:rsidP="00A12D7B">
            <w:pPr>
              <w:pStyle w:val="TableTextHeader"/>
              <w:rPr>
                <w:rFonts w:ascii="Helvetica" w:hAnsi="Helvetica"/>
                <w:sz w:val="20"/>
              </w:rPr>
            </w:pPr>
            <w:r w:rsidRPr="00B26A10">
              <w:rPr>
                <w:rFonts w:ascii="Helvetica" w:hAnsi="Helvetica"/>
                <w:sz w:val="20"/>
              </w:rPr>
              <w:t>schuim</w:t>
            </w:r>
            <w:r w:rsidRPr="00B26A10">
              <w:rPr>
                <w:rFonts w:ascii="Helvetica" w:hAnsi="Helvetica"/>
                <w:sz w:val="20"/>
              </w:rPr>
              <w:softHyphen/>
              <w:t>blus</w:t>
            </w:r>
            <w:r w:rsidR="001A6872" w:rsidRPr="00B26A10">
              <w:rPr>
                <w:rFonts w:ascii="Helvetica" w:hAnsi="Helvetica"/>
                <w:sz w:val="20"/>
              </w:rPr>
              <w:softHyphen/>
            </w:r>
            <w:r w:rsidRPr="00B26A10">
              <w:rPr>
                <w:rFonts w:ascii="Helvetica" w:hAnsi="Helvetica"/>
                <w:sz w:val="20"/>
              </w:rPr>
              <w:t>syteem</w:t>
            </w:r>
          </w:p>
        </w:tc>
        <w:tc>
          <w:tcPr>
            <w:tcW w:w="482" w:type="pct"/>
          </w:tcPr>
          <w:p w14:paraId="0CD9FE0F" w14:textId="77777777" w:rsidR="001467FE" w:rsidRPr="00B26A10" w:rsidRDefault="001467FE" w:rsidP="00A12D7B">
            <w:pPr>
              <w:pStyle w:val="TableTextHeader"/>
              <w:rPr>
                <w:rFonts w:ascii="Helvetica" w:hAnsi="Helvetica"/>
                <w:sz w:val="20"/>
              </w:rPr>
            </w:pPr>
            <w:r w:rsidRPr="00B26A10">
              <w:rPr>
                <w:rFonts w:ascii="Helvetica" w:hAnsi="Helvetica"/>
                <w:sz w:val="20"/>
              </w:rPr>
              <w:t>Vuit</w:t>
            </w:r>
          </w:p>
        </w:tc>
        <w:tc>
          <w:tcPr>
            <w:tcW w:w="500" w:type="pct"/>
          </w:tcPr>
          <w:p w14:paraId="21F449F0" w14:textId="77777777" w:rsidR="001467FE" w:rsidRPr="00B26A10" w:rsidRDefault="001467FE" w:rsidP="00A12D7B">
            <w:pPr>
              <w:pStyle w:val="TableTextHeader"/>
              <w:rPr>
                <w:rFonts w:ascii="Helvetica" w:hAnsi="Helvetica"/>
                <w:sz w:val="20"/>
              </w:rPr>
            </w:pPr>
            <w:r w:rsidRPr="00B26A10">
              <w:rPr>
                <w:rFonts w:ascii="Helvetica" w:hAnsi="Helvetica"/>
                <w:sz w:val="20"/>
              </w:rPr>
              <w:t xml:space="preserve">fractie </w:t>
            </w:r>
            <w:r w:rsidRPr="00B26A10">
              <w:rPr>
                <w:rFonts w:ascii="Helvetica" w:hAnsi="Helvetica"/>
                <w:sz w:val="20"/>
              </w:rPr>
              <w:br/>
            </w:r>
            <w:r w:rsidR="00B86554" w:rsidRPr="00B26A10">
              <w:rPr>
                <w:rFonts w:ascii="Helvetica" w:hAnsi="Helvetica"/>
                <w:sz w:val="20"/>
              </w:rPr>
              <w:t>%</w:t>
            </w:r>
            <w:r w:rsidRPr="00B26A10">
              <w:rPr>
                <w:rFonts w:ascii="Helvetica" w:hAnsi="Helvetica"/>
                <w:sz w:val="20"/>
              </w:rPr>
              <w:t>M</w:t>
            </w:r>
          </w:p>
        </w:tc>
        <w:tc>
          <w:tcPr>
            <w:tcW w:w="482" w:type="pct"/>
          </w:tcPr>
          <w:p w14:paraId="33C5306A" w14:textId="77777777" w:rsidR="001467FE" w:rsidRPr="00B26A10" w:rsidRDefault="001467FE" w:rsidP="00A12D7B">
            <w:pPr>
              <w:pStyle w:val="TableTextHeader"/>
              <w:rPr>
                <w:rFonts w:ascii="Helvetica" w:hAnsi="Helvetica"/>
                <w:sz w:val="20"/>
              </w:rPr>
            </w:pPr>
            <w:r w:rsidRPr="00B26A10">
              <w:rPr>
                <w:rFonts w:ascii="Helvetica" w:hAnsi="Helvetica"/>
                <w:sz w:val="20"/>
              </w:rPr>
              <w:t>Tuit</w:t>
            </w:r>
          </w:p>
        </w:tc>
      </w:tr>
      <w:tr w:rsidR="001467FE" w:rsidRPr="00B26A10" w14:paraId="114949AB" w14:textId="77777777">
        <w:trPr>
          <w:cantSplit/>
        </w:trPr>
        <w:tc>
          <w:tcPr>
            <w:tcW w:w="475" w:type="pct"/>
          </w:tcPr>
          <w:p w14:paraId="406D9E42" w14:textId="77777777" w:rsidR="001467FE" w:rsidRPr="00B26A10" w:rsidRDefault="001467FE" w:rsidP="00A12D7B">
            <w:pPr>
              <w:pStyle w:val="Plattetekst"/>
              <w:rPr>
                <w:rFonts w:cs="Arial"/>
              </w:rPr>
            </w:pPr>
          </w:p>
        </w:tc>
        <w:tc>
          <w:tcPr>
            <w:tcW w:w="574" w:type="pct"/>
          </w:tcPr>
          <w:p w14:paraId="485D1BF3" w14:textId="77777777" w:rsidR="001467FE" w:rsidRPr="00B26A10" w:rsidRDefault="001467FE" w:rsidP="00A12D7B">
            <w:pPr>
              <w:pStyle w:val="Plattetekst"/>
              <w:rPr>
                <w:rFonts w:cs="Arial"/>
              </w:rPr>
            </w:pPr>
          </w:p>
        </w:tc>
        <w:tc>
          <w:tcPr>
            <w:tcW w:w="920" w:type="pct"/>
          </w:tcPr>
          <w:p w14:paraId="3706082D" w14:textId="77777777" w:rsidR="001467FE" w:rsidRPr="00B26A10" w:rsidRDefault="001467FE" w:rsidP="00A12D7B">
            <w:pPr>
              <w:pStyle w:val="Plattetekst"/>
              <w:rPr>
                <w:rFonts w:cs="Arial"/>
              </w:rPr>
            </w:pPr>
          </w:p>
        </w:tc>
        <w:tc>
          <w:tcPr>
            <w:tcW w:w="844" w:type="pct"/>
          </w:tcPr>
          <w:p w14:paraId="7D748A73" w14:textId="77777777" w:rsidR="001467FE" w:rsidRPr="00B26A10" w:rsidRDefault="001467FE" w:rsidP="00A12D7B">
            <w:pPr>
              <w:pStyle w:val="Plattetekst"/>
              <w:rPr>
                <w:rFonts w:cs="Arial"/>
              </w:rPr>
            </w:pPr>
          </w:p>
        </w:tc>
        <w:tc>
          <w:tcPr>
            <w:tcW w:w="724" w:type="pct"/>
          </w:tcPr>
          <w:p w14:paraId="7AF05163" w14:textId="77777777" w:rsidR="001467FE" w:rsidRPr="00B26A10" w:rsidRDefault="001467FE" w:rsidP="00A12D7B">
            <w:pPr>
              <w:pStyle w:val="Plattetekst"/>
              <w:rPr>
                <w:rFonts w:cs="Arial"/>
              </w:rPr>
            </w:pPr>
          </w:p>
        </w:tc>
        <w:tc>
          <w:tcPr>
            <w:tcW w:w="482" w:type="pct"/>
          </w:tcPr>
          <w:p w14:paraId="706F4DA8" w14:textId="77777777" w:rsidR="001467FE" w:rsidRPr="00B26A10" w:rsidRDefault="001467FE" w:rsidP="00A12D7B">
            <w:pPr>
              <w:pStyle w:val="Plattetekst"/>
              <w:rPr>
                <w:rFonts w:cs="Arial"/>
              </w:rPr>
            </w:pPr>
          </w:p>
        </w:tc>
        <w:tc>
          <w:tcPr>
            <w:tcW w:w="500" w:type="pct"/>
          </w:tcPr>
          <w:p w14:paraId="79030842" w14:textId="77777777" w:rsidR="001467FE" w:rsidRPr="00B26A10" w:rsidRDefault="001467FE" w:rsidP="00A12D7B">
            <w:pPr>
              <w:pStyle w:val="Plattetekst"/>
              <w:rPr>
                <w:rFonts w:cs="Arial"/>
              </w:rPr>
            </w:pPr>
          </w:p>
        </w:tc>
        <w:tc>
          <w:tcPr>
            <w:tcW w:w="482" w:type="pct"/>
          </w:tcPr>
          <w:p w14:paraId="0460D147" w14:textId="77777777" w:rsidR="001467FE" w:rsidRPr="00B26A10" w:rsidRDefault="001467FE" w:rsidP="00A12D7B">
            <w:pPr>
              <w:pStyle w:val="Plattetekst"/>
              <w:rPr>
                <w:rFonts w:cs="Arial"/>
              </w:rPr>
            </w:pPr>
          </w:p>
        </w:tc>
      </w:tr>
      <w:tr w:rsidR="001467FE" w:rsidRPr="00B26A10" w14:paraId="4EFD0FEF" w14:textId="77777777">
        <w:trPr>
          <w:cantSplit/>
        </w:trPr>
        <w:tc>
          <w:tcPr>
            <w:tcW w:w="475" w:type="pct"/>
            <w:tcBorders>
              <w:bottom w:val="single" w:sz="6" w:space="0" w:color="auto"/>
            </w:tcBorders>
          </w:tcPr>
          <w:p w14:paraId="439BD36D" w14:textId="77777777" w:rsidR="001467FE" w:rsidRPr="00B26A10" w:rsidRDefault="001467FE" w:rsidP="00A12D7B">
            <w:pPr>
              <w:pStyle w:val="TableText"/>
              <w:rPr>
                <w:sz w:val="20"/>
              </w:rPr>
            </w:pPr>
          </w:p>
          <w:p w14:paraId="4C0AE02D" w14:textId="77777777" w:rsidR="001467FE" w:rsidRPr="00B26A10" w:rsidRDefault="001467FE" w:rsidP="00A12D7B">
            <w:pPr>
              <w:pStyle w:val="TableText"/>
              <w:rPr>
                <w:sz w:val="20"/>
              </w:rPr>
            </w:pPr>
            <w:r w:rsidRPr="00B26A10">
              <w:rPr>
                <w:sz w:val="20"/>
              </w:rPr>
              <w:t>f0</w:t>
            </w:r>
          </w:p>
        </w:tc>
        <w:tc>
          <w:tcPr>
            <w:tcW w:w="574" w:type="pct"/>
          </w:tcPr>
          <w:p w14:paraId="5847078C" w14:textId="77777777" w:rsidR="001467FE" w:rsidRPr="00B26A10" w:rsidRDefault="001467FE" w:rsidP="00A12D7B">
            <w:pPr>
              <w:pStyle w:val="TableText"/>
              <w:rPr>
                <w:sz w:val="20"/>
              </w:rPr>
            </w:pPr>
          </w:p>
          <w:p w14:paraId="37F96099" w14:textId="77777777" w:rsidR="001467FE" w:rsidRPr="00B26A10" w:rsidRDefault="001467FE" w:rsidP="00A12D7B">
            <w:pPr>
              <w:pStyle w:val="TableText"/>
              <w:rPr>
                <w:sz w:val="20"/>
              </w:rPr>
            </w:pPr>
            <w:r w:rsidRPr="00B26A10">
              <w:rPr>
                <w:sz w:val="20"/>
              </w:rPr>
              <w:t>1</w:t>
            </w:r>
          </w:p>
        </w:tc>
        <w:tc>
          <w:tcPr>
            <w:tcW w:w="920" w:type="pct"/>
          </w:tcPr>
          <w:p w14:paraId="74FBA625" w14:textId="77777777" w:rsidR="001467FE" w:rsidRPr="00B26A10" w:rsidRDefault="001467FE" w:rsidP="00A12D7B">
            <w:pPr>
              <w:pStyle w:val="TableText"/>
              <w:rPr>
                <w:sz w:val="20"/>
              </w:rPr>
            </w:pPr>
          </w:p>
          <w:p w14:paraId="7521CE1A" w14:textId="77777777" w:rsidR="001467FE" w:rsidRPr="00B26A10" w:rsidRDefault="001467FE" w:rsidP="001A6872">
            <w:pPr>
              <w:pStyle w:val="TableText"/>
              <w:ind w:left="-30" w:firstLine="30"/>
              <w:rPr>
                <w:sz w:val="20"/>
              </w:rPr>
            </w:pPr>
            <w:r w:rsidRPr="00B26A10">
              <w:rPr>
                <w:sz w:val="20"/>
              </w:rPr>
              <w:t>20,50,100,300</w:t>
            </w:r>
          </w:p>
        </w:tc>
        <w:tc>
          <w:tcPr>
            <w:tcW w:w="844" w:type="pct"/>
          </w:tcPr>
          <w:p w14:paraId="2CECB49B" w14:textId="77777777" w:rsidR="001467FE" w:rsidRPr="00B26A10" w:rsidRDefault="001467FE" w:rsidP="00A12D7B">
            <w:pPr>
              <w:pStyle w:val="TableText"/>
              <w:rPr>
                <w:sz w:val="20"/>
              </w:rPr>
            </w:pPr>
            <w:r w:rsidRPr="00B26A10">
              <w:rPr>
                <w:sz w:val="20"/>
              </w:rPr>
              <w:t>ja:systeem 1,2,3,5,10</w:t>
            </w:r>
          </w:p>
        </w:tc>
        <w:tc>
          <w:tcPr>
            <w:tcW w:w="724" w:type="pct"/>
            <w:tcBorders>
              <w:bottom w:val="single" w:sz="6" w:space="0" w:color="auto"/>
            </w:tcBorders>
          </w:tcPr>
          <w:p w14:paraId="0FD96D36" w14:textId="77777777" w:rsidR="001467FE" w:rsidRPr="00B26A10" w:rsidRDefault="001467FE" w:rsidP="00A12D7B">
            <w:pPr>
              <w:pStyle w:val="TableText"/>
              <w:rPr>
                <w:sz w:val="20"/>
              </w:rPr>
            </w:pPr>
            <w:r w:rsidRPr="00B26A10">
              <w:rPr>
                <w:sz w:val="20"/>
              </w:rPr>
              <w:t>ja:</w:t>
            </w:r>
            <w:r w:rsidR="00F40509" w:rsidRPr="00B26A10">
              <w:rPr>
                <w:sz w:val="20"/>
              </w:rPr>
              <w:t xml:space="preserve"> </w:t>
            </w:r>
            <w:r w:rsidRPr="00B26A10">
              <w:rPr>
                <w:sz w:val="20"/>
              </w:rPr>
              <w:t>systeem</w:t>
            </w:r>
          </w:p>
          <w:p w14:paraId="233F6E5C" w14:textId="77777777" w:rsidR="001467FE" w:rsidRPr="00B26A10" w:rsidRDefault="001467FE" w:rsidP="00A12D7B">
            <w:pPr>
              <w:pStyle w:val="TableText"/>
              <w:rPr>
                <w:sz w:val="20"/>
              </w:rPr>
            </w:pPr>
            <w:r w:rsidRPr="00B26A10">
              <w:rPr>
                <w:sz w:val="20"/>
              </w:rPr>
              <w:t>5,10</w:t>
            </w:r>
          </w:p>
        </w:tc>
        <w:tc>
          <w:tcPr>
            <w:tcW w:w="482" w:type="pct"/>
            <w:tcBorders>
              <w:bottom w:val="single" w:sz="6" w:space="0" w:color="auto"/>
            </w:tcBorders>
          </w:tcPr>
          <w:p w14:paraId="53798CAC" w14:textId="77777777" w:rsidR="00F40509" w:rsidRPr="00B26A10" w:rsidRDefault="00F40509" w:rsidP="00A12D7B">
            <w:pPr>
              <w:pStyle w:val="TableText"/>
              <w:rPr>
                <w:sz w:val="20"/>
              </w:rPr>
            </w:pPr>
          </w:p>
          <w:p w14:paraId="791686BC" w14:textId="77777777" w:rsidR="001467FE" w:rsidRPr="00B26A10" w:rsidRDefault="001467FE" w:rsidP="00A12D7B">
            <w:pPr>
              <w:pStyle w:val="TableText"/>
              <w:rPr>
                <w:sz w:val="20"/>
              </w:rPr>
            </w:pPr>
            <w:r w:rsidRPr="00B26A10">
              <w:rPr>
                <w:sz w:val="20"/>
              </w:rPr>
              <w:t>25</w:t>
            </w:r>
          </w:p>
        </w:tc>
        <w:tc>
          <w:tcPr>
            <w:tcW w:w="500" w:type="pct"/>
            <w:tcBorders>
              <w:bottom w:val="single" w:sz="6" w:space="0" w:color="auto"/>
            </w:tcBorders>
          </w:tcPr>
          <w:p w14:paraId="703BDBD8" w14:textId="77777777" w:rsidR="00F40509" w:rsidRPr="00B26A10" w:rsidRDefault="00F40509" w:rsidP="00A12D7B">
            <w:pPr>
              <w:pStyle w:val="TableText"/>
              <w:rPr>
                <w:sz w:val="20"/>
              </w:rPr>
            </w:pPr>
          </w:p>
          <w:p w14:paraId="436DEFEB" w14:textId="77777777" w:rsidR="001467FE" w:rsidRPr="00B26A10" w:rsidRDefault="001467FE" w:rsidP="00A12D7B">
            <w:pPr>
              <w:pStyle w:val="TableText"/>
              <w:rPr>
                <w:sz w:val="20"/>
              </w:rPr>
            </w:pPr>
            <w:r w:rsidRPr="00B26A10">
              <w:rPr>
                <w:sz w:val="20"/>
              </w:rPr>
              <w:t>0.4</w:t>
            </w:r>
          </w:p>
        </w:tc>
        <w:tc>
          <w:tcPr>
            <w:tcW w:w="482" w:type="pct"/>
            <w:tcBorders>
              <w:bottom w:val="single" w:sz="6" w:space="0" w:color="auto"/>
            </w:tcBorders>
          </w:tcPr>
          <w:p w14:paraId="6B99ED59" w14:textId="77777777" w:rsidR="00F40509" w:rsidRPr="00B26A10" w:rsidRDefault="00F40509" w:rsidP="00A12D7B">
            <w:pPr>
              <w:pStyle w:val="TableText"/>
              <w:rPr>
                <w:sz w:val="20"/>
              </w:rPr>
            </w:pPr>
          </w:p>
          <w:p w14:paraId="0B336D84" w14:textId="77777777" w:rsidR="001467FE" w:rsidRPr="00B26A10" w:rsidRDefault="001467FE" w:rsidP="00A12D7B">
            <w:pPr>
              <w:pStyle w:val="TableText"/>
              <w:rPr>
                <w:sz w:val="20"/>
              </w:rPr>
            </w:pPr>
            <w:r w:rsidRPr="00B26A10">
              <w:rPr>
                <w:sz w:val="20"/>
              </w:rPr>
              <w:t>3600</w:t>
            </w:r>
          </w:p>
        </w:tc>
      </w:tr>
      <w:tr w:rsidR="001467FE" w:rsidRPr="00B26A10" w14:paraId="6F9B6E88" w14:textId="77777777">
        <w:trPr>
          <w:cantSplit/>
        </w:trPr>
        <w:tc>
          <w:tcPr>
            <w:tcW w:w="475" w:type="pct"/>
          </w:tcPr>
          <w:p w14:paraId="5D591964" w14:textId="77777777" w:rsidR="001467FE" w:rsidRPr="00B26A10" w:rsidRDefault="001467FE" w:rsidP="00A12D7B">
            <w:pPr>
              <w:pStyle w:val="TableText"/>
              <w:rPr>
                <w:rFonts w:cs="Arial"/>
                <w:sz w:val="20"/>
              </w:rPr>
            </w:pPr>
          </w:p>
        </w:tc>
        <w:tc>
          <w:tcPr>
            <w:tcW w:w="574" w:type="pct"/>
            <w:tcBorders>
              <w:top w:val="single" w:sz="6" w:space="0" w:color="auto"/>
              <w:left w:val="single" w:sz="6" w:space="0" w:color="auto"/>
            </w:tcBorders>
          </w:tcPr>
          <w:p w14:paraId="3E2FFBCD" w14:textId="77777777" w:rsidR="001467FE" w:rsidRPr="00B26A10" w:rsidRDefault="001467FE" w:rsidP="00A12D7B">
            <w:pPr>
              <w:pStyle w:val="TableText"/>
              <w:rPr>
                <w:rFonts w:cs="Arial"/>
                <w:sz w:val="20"/>
              </w:rPr>
            </w:pPr>
          </w:p>
        </w:tc>
        <w:tc>
          <w:tcPr>
            <w:tcW w:w="920" w:type="pct"/>
            <w:tcBorders>
              <w:top w:val="single" w:sz="6" w:space="0" w:color="auto"/>
            </w:tcBorders>
          </w:tcPr>
          <w:p w14:paraId="51DBC595" w14:textId="77777777" w:rsidR="001467FE" w:rsidRPr="00B26A10" w:rsidRDefault="001467FE" w:rsidP="00A12D7B">
            <w:pPr>
              <w:pStyle w:val="TableText"/>
              <w:rPr>
                <w:sz w:val="20"/>
              </w:rPr>
            </w:pPr>
            <w:r w:rsidRPr="00B26A10">
              <w:rPr>
                <w:sz w:val="20"/>
              </w:rPr>
              <w:t>(corr</w:t>
            </w:r>
            <w:r w:rsidR="00B76EA7" w:rsidRPr="00B26A10">
              <w:rPr>
                <w:sz w:val="20"/>
              </w:rPr>
              <w:t>espon</w:t>
            </w:r>
            <w:r w:rsidR="00B76EA7" w:rsidRPr="00B26A10">
              <w:rPr>
                <w:sz w:val="20"/>
              </w:rPr>
              <w:softHyphen/>
              <w:t>derende kan</w:t>
            </w:r>
            <w:r w:rsidR="00B76EA7" w:rsidRPr="00B26A10">
              <w:rPr>
                <w:sz w:val="20"/>
              </w:rPr>
              <w:softHyphen/>
              <w:t>sen in tabel 3</w:t>
            </w:r>
          </w:p>
        </w:tc>
        <w:tc>
          <w:tcPr>
            <w:tcW w:w="844" w:type="pct"/>
            <w:tcBorders>
              <w:top w:val="single" w:sz="6" w:space="0" w:color="auto"/>
              <w:left w:val="single" w:sz="6" w:space="0" w:color="auto"/>
            </w:tcBorders>
          </w:tcPr>
          <w:p w14:paraId="7737C45C" w14:textId="77777777" w:rsidR="001467FE" w:rsidRPr="00B26A10" w:rsidRDefault="001467FE" w:rsidP="00A12D7B">
            <w:pPr>
              <w:pStyle w:val="TableText"/>
              <w:rPr>
                <w:rFonts w:cs="Arial"/>
                <w:sz w:val="20"/>
              </w:rPr>
            </w:pPr>
          </w:p>
        </w:tc>
        <w:tc>
          <w:tcPr>
            <w:tcW w:w="724" w:type="pct"/>
            <w:tcBorders>
              <w:left w:val="single" w:sz="6" w:space="0" w:color="auto"/>
              <w:bottom w:val="single" w:sz="6" w:space="0" w:color="auto"/>
            </w:tcBorders>
          </w:tcPr>
          <w:p w14:paraId="3174F875" w14:textId="77777777" w:rsidR="001467FE" w:rsidRPr="00B26A10" w:rsidRDefault="001467FE" w:rsidP="00A12D7B">
            <w:pPr>
              <w:pStyle w:val="TableText"/>
              <w:rPr>
                <w:sz w:val="20"/>
              </w:rPr>
            </w:pPr>
          </w:p>
          <w:p w14:paraId="6F6C5DDE" w14:textId="77777777" w:rsidR="001467FE" w:rsidRPr="00B26A10" w:rsidRDefault="00F40509" w:rsidP="00A12D7B">
            <w:pPr>
              <w:pStyle w:val="TableText"/>
              <w:rPr>
                <w:sz w:val="20"/>
              </w:rPr>
            </w:pPr>
            <w:r w:rsidRPr="00B26A10">
              <w:rPr>
                <w:sz w:val="20"/>
              </w:rPr>
              <w:t>n</w:t>
            </w:r>
            <w:r w:rsidR="001467FE" w:rsidRPr="00B26A10">
              <w:rPr>
                <w:sz w:val="20"/>
              </w:rPr>
              <w:t>ee</w:t>
            </w:r>
            <w:r w:rsidRPr="00B26A10">
              <w:rPr>
                <w:sz w:val="20"/>
              </w:rPr>
              <w:t>: systeem</w:t>
            </w:r>
          </w:p>
          <w:p w14:paraId="2B5A04C9" w14:textId="77777777" w:rsidR="001467FE" w:rsidRPr="00B26A10" w:rsidRDefault="001467FE" w:rsidP="00A12D7B">
            <w:pPr>
              <w:pStyle w:val="TableText"/>
              <w:rPr>
                <w:sz w:val="20"/>
              </w:rPr>
            </w:pPr>
            <w:r w:rsidRPr="00B26A10">
              <w:rPr>
                <w:sz w:val="20"/>
              </w:rPr>
              <w:t>1,2,3</w:t>
            </w:r>
          </w:p>
        </w:tc>
        <w:tc>
          <w:tcPr>
            <w:tcW w:w="482" w:type="pct"/>
            <w:tcBorders>
              <w:bottom w:val="single" w:sz="6" w:space="0" w:color="auto"/>
            </w:tcBorders>
          </w:tcPr>
          <w:p w14:paraId="377665AB" w14:textId="77777777" w:rsidR="001467FE" w:rsidRPr="00B26A10" w:rsidRDefault="001467FE" w:rsidP="00A12D7B">
            <w:pPr>
              <w:pStyle w:val="TableText"/>
              <w:rPr>
                <w:sz w:val="20"/>
              </w:rPr>
            </w:pPr>
          </w:p>
          <w:p w14:paraId="54271202" w14:textId="77777777" w:rsidR="00F40509" w:rsidRPr="00B26A10" w:rsidRDefault="00F40509" w:rsidP="00A12D7B">
            <w:pPr>
              <w:pStyle w:val="TableText"/>
              <w:rPr>
                <w:sz w:val="20"/>
              </w:rPr>
            </w:pPr>
          </w:p>
          <w:p w14:paraId="79EABC1A" w14:textId="77777777" w:rsidR="001467FE" w:rsidRPr="00B26A10" w:rsidRDefault="001467FE" w:rsidP="00A12D7B">
            <w:pPr>
              <w:pStyle w:val="TableText"/>
              <w:rPr>
                <w:sz w:val="20"/>
              </w:rPr>
            </w:pPr>
            <w:r w:rsidRPr="00B26A10">
              <w:rPr>
                <w:sz w:val="20"/>
              </w:rPr>
              <w:t>100</w:t>
            </w:r>
          </w:p>
        </w:tc>
        <w:tc>
          <w:tcPr>
            <w:tcW w:w="500" w:type="pct"/>
            <w:tcBorders>
              <w:bottom w:val="single" w:sz="6" w:space="0" w:color="auto"/>
            </w:tcBorders>
          </w:tcPr>
          <w:p w14:paraId="3D3F286F" w14:textId="77777777" w:rsidR="001467FE" w:rsidRPr="00B26A10" w:rsidRDefault="001467FE" w:rsidP="00A12D7B">
            <w:pPr>
              <w:pStyle w:val="TableText"/>
              <w:rPr>
                <w:sz w:val="20"/>
              </w:rPr>
            </w:pPr>
          </w:p>
          <w:p w14:paraId="3AFEEEE2" w14:textId="77777777" w:rsidR="00F40509" w:rsidRPr="00B26A10" w:rsidRDefault="00F40509" w:rsidP="00A12D7B">
            <w:pPr>
              <w:pStyle w:val="TableText"/>
              <w:rPr>
                <w:sz w:val="20"/>
              </w:rPr>
            </w:pPr>
          </w:p>
          <w:p w14:paraId="611F35A8" w14:textId="77777777" w:rsidR="001467FE" w:rsidRPr="00B26A10" w:rsidRDefault="00B86554" w:rsidP="00A12D7B">
            <w:pPr>
              <w:pStyle w:val="TableText"/>
              <w:rPr>
                <w:sz w:val="20"/>
              </w:rPr>
            </w:pPr>
            <w:r w:rsidRPr="00B26A10">
              <w:rPr>
                <w:sz w:val="20"/>
              </w:rPr>
              <w:t>5</w:t>
            </w:r>
          </w:p>
        </w:tc>
        <w:tc>
          <w:tcPr>
            <w:tcW w:w="482" w:type="pct"/>
            <w:tcBorders>
              <w:bottom w:val="single" w:sz="6" w:space="0" w:color="auto"/>
            </w:tcBorders>
          </w:tcPr>
          <w:p w14:paraId="055A5AE8" w14:textId="77777777" w:rsidR="001467FE" w:rsidRPr="00B26A10" w:rsidRDefault="001467FE" w:rsidP="00A12D7B">
            <w:pPr>
              <w:pStyle w:val="TableText"/>
              <w:rPr>
                <w:sz w:val="20"/>
              </w:rPr>
            </w:pPr>
          </w:p>
          <w:p w14:paraId="765E26D5" w14:textId="77777777" w:rsidR="00F40509" w:rsidRPr="00B26A10" w:rsidRDefault="00F40509" w:rsidP="00A12D7B">
            <w:pPr>
              <w:pStyle w:val="TableText"/>
              <w:rPr>
                <w:sz w:val="20"/>
              </w:rPr>
            </w:pPr>
          </w:p>
          <w:p w14:paraId="1504AE32" w14:textId="77777777" w:rsidR="001467FE" w:rsidRPr="00B26A10" w:rsidRDefault="001467FE" w:rsidP="00A12D7B">
            <w:pPr>
              <w:pStyle w:val="TableText"/>
              <w:rPr>
                <w:sz w:val="20"/>
              </w:rPr>
            </w:pPr>
            <w:r w:rsidRPr="00B26A10">
              <w:rPr>
                <w:sz w:val="20"/>
              </w:rPr>
              <w:t>3600</w:t>
            </w:r>
          </w:p>
        </w:tc>
      </w:tr>
      <w:tr w:rsidR="001467FE" w:rsidRPr="00B26A10" w14:paraId="0CF88F3B" w14:textId="77777777">
        <w:trPr>
          <w:cantSplit/>
        </w:trPr>
        <w:tc>
          <w:tcPr>
            <w:tcW w:w="475" w:type="pct"/>
          </w:tcPr>
          <w:p w14:paraId="38EC445A" w14:textId="77777777" w:rsidR="001467FE" w:rsidRPr="00B26A10" w:rsidRDefault="001467FE" w:rsidP="00A12D7B">
            <w:pPr>
              <w:pStyle w:val="TableText"/>
              <w:rPr>
                <w:rFonts w:cs="Arial"/>
                <w:sz w:val="20"/>
              </w:rPr>
            </w:pPr>
          </w:p>
        </w:tc>
        <w:tc>
          <w:tcPr>
            <w:tcW w:w="574" w:type="pct"/>
            <w:tcBorders>
              <w:left w:val="single" w:sz="6" w:space="0" w:color="auto"/>
            </w:tcBorders>
          </w:tcPr>
          <w:p w14:paraId="5B070EBB" w14:textId="77777777" w:rsidR="001467FE" w:rsidRPr="00B26A10" w:rsidRDefault="001467FE" w:rsidP="00A12D7B">
            <w:pPr>
              <w:pStyle w:val="TableText"/>
              <w:rPr>
                <w:rFonts w:cs="Arial"/>
                <w:sz w:val="20"/>
              </w:rPr>
            </w:pPr>
          </w:p>
        </w:tc>
        <w:tc>
          <w:tcPr>
            <w:tcW w:w="920" w:type="pct"/>
          </w:tcPr>
          <w:p w14:paraId="38CCF433" w14:textId="77777777" w:rsidR="001467FE" w:rsidRPr="00B26A10" w:rsidRDefault="001467FE" w:rsidP="00A12D7B">
            <w:pPr>
              <w:pStyle w:val="TableText"/>
              <w:rPr>
                <w:rFonts w:cs="Arial"/>
                <w:sz w:val="20"/>
              </w:rPr>
            </w:pPr>
          </w:p>
        </w:tc>
        <w:tc>
          <w:tcPr>
            <w:tcW w:w="844" w:type="pct"/>
            <w:tcBorders>
              <w:left w:val="single" w:sz="6" w:space="0" w:color="auto"/>
            </w:tcBorders>
          </w:tcPr>
          <w:p w14:paraId="29C12152" w14:textId="77777777" w:rsidR="001467FE" w:rsidRPr="00B26A10" w:rsidRDefault="001467FE" w:rsidP="00A12D7B">
            <w:pPr>
              <w:pStyle w:val="TableText"/>
              <w:rPr>
                <w:rFonts w:cs="Arial"/>
                <w:sz w:val="20"/>
              </w:rPr>
            </w:pPr>
          </w:p>
        </w:tc>
        <w:tc>
          <w:tcPr>
            <w:tcW w:w="724" w:type="pct"/>
          </w:tcPr>
          <w:p w14:paraId="712803A1" w14:textId="77777777" w:rsidR="001467FE" w:rsidRPr="00B26A10" w:rsidRDefault="001467FE" w:rsidP="00A12D7B">
            <w:pPr>
              <w:pStyle w:val="TableText"/>
              <w:rPr>
                <w:rFonts w:cs="Arial"/>
                <w:sz w:val="20"/>
              </w:rPr>
            </w:pPr>
          </w:p>
        </w:tc>
        <w:tc>
          <w:tcPr>
            <w:tcW w:w="482" w:type="pct"/>
          </w:tcPr>
          <w:p w14:paraId="27202436" w14:textId="77777777" w:rsidR="001467FE" w:rsidRPr="00B26A10" w:rsidRDefault="001467FE" w:rsidP="00A12D7B">
            <w:pPr>
              <w:pStyle w:val="TableText"/>
              <w:rPr>
                <w:rFonts w:cs="Arial"/>
                <w:sz w:val="20"/>
              </w:rPr>
            </w:pPr>
          </w:p>
        </w:tc>
        <w:tc>
          <w:tcPr>
            <w:tcW w:w="500" w:type="pct"/>
          </w:tcPr>
          <w:p w14:paraId="1719F4AD" w14:textId="77777777" w:rsidR="001467FE" w:rsidRPr="00B26A10" w:rsidRDefault="001467FE" w:rsidP="00A12D7B">
            <w:pPr>
              <w:pStyle w:val="TableText"/>
              <w:rPr>
                <w:rFonts w:cs="Arial"/>
                <w:sz w:val="20"/>
              </w:rPr>
            </w:pPr>
          </w:p>
        </w:tc>
        <w:tc>
          <w:tcPr>
            <w:tcW w:w="482" w:type="pct"/>
          </w:tcPr>
          <w:p w14:paraId="59CC4825" w14:textId="77777777" w:rsidR="001467FE" w:rsidRPr="00B26A10" w:rsidRDefault="001467FE" w:rsidP="00A12D7B">
            <w:pPr>
              <w:pStyle w:val="TableText"/>
              <w:rPr>
                <w:rFonts w:cs="Arial"/>
                <w:sz w:val="20"/>
              </w:rPr>
            </w:pPr>
          </w:p>
        </w:tc>
      </w:tr>
      <w:tr w:rsidR="001467FE" w:rsidRPr="00B26A10" w14:paraId="5DEC6854" w14:textId="77777777">
        <w:trPr>
          <w:cantSplit/>
        </w:trPr>
        <w:tc>
          <w:tcPr>
            <w:tcW w:w="475" w:type="pct"/>
          </w:tcPr>
          <w:p w14:paraId="369B9177" w14:textId="77777777" w:rsidR="001467FE" w:rsidRPr="00B26A10" w:rsidRDefault="001467FE" w:rsidP="00A12D7B">
            <w:pPr>
              <w:pStyle w:val="TableText"/>
              <w:rPr>
                <w:rFonts w:cs="Arial"/>
                <w:sz w:val="20"/>
              </w:rPr>
            </w:pPr>
          </w:p>
        </w:tc>
        <w:tc>
          <w:tcPr>
            <w:tcW w:w="574" w:type="pct"/>
            <w:tcBorders>
              <w:left w:val="single" w:sz="6" w:space="0" w:color="auto"/>
            </w:tcBorders>
          </w:tcPr>
          <w:p w14:paraId="09286391" w14:textId="77777777" w:rsidR="001467FE" w:rsidRPr="00B26A10" w:rsidRDefault="001467FE" w:rsidP="00A12D7B">
            <w:pPr>
              <w:pStyle w:val="TableText"/>
              <w:rPr>
                <w:rFonts w:cs="Arial"/>
                <w:sz w:val="20"/>
              </w:rPr>
            </w:pPr>
          </w:p>
        </w:tc>
        <w:tc>
          <w:tcPr>
            <w:tcW w:w="920" w:type="pct"/>
          </w:tcPr>
          <w:p w14:paraId="6D806347" w14:textId="77777777" w:rsidR="001467FE" w:rsidRPr="00B26A10" w:rsidRDefault="001467FE" w:rsidP="00A12D7B">
            <w:pPr>
              <w:pStyle w:val="TableText"/>
              <w:rPr>
                <w:rFonts w:cs="Arial"/>
                <w:sz w:val="20"/>
              </w:rPr>
            </w:pPr>
          </w:p>
        </w:tc>
        <w:tc>
          <w:tcPr>
            <w:tcW w:w="844" w:type="pct"/>
            <w:tcBorders>
              <w:left w:val="single" w:sz="6" w:space="0" w:color="auto"/>
              <w:bottom w:val="single" w:sz="6" w:space="0" w:color="auto"/>
            </w:tcBorders>
          </w:tcPr>
          <w:p w14:paraId="716D7E12" w14:textId="77777777" w:rsidR="001467FE" w:rsidRPr="00B26A10" w:rsidRDefault="001467FE" w:rsidP="00A12D7B">
            <w:pPr>
              <w:pStyle w:val="TableText"/>
              <w:rPr>
                <w:sz w:val="20"/>
              </w:rPr>
            </w:pPr>
            <w:r w:rsidRPr="00B26A10">
              <w:rPr>
                <w:sz w:val="20"/>
              </w:rPr>
              <w:t>nee: systeem</w:t>
            </w:r>
          </w:p>
          <w:p w14:paraId="108A6C4E" w14:textId="77777777" w:rsidR="001467FE" w:rsidRPr="00B26A10" w:rsidRDefault="001467FE" w:rsidP="00A12D7B">
            <w:pPr>
              <w:pStyle w:val="TableText"/>
              <w:rPr>
                <w:sz w:val="20"/>
              </w:rPr>
            </w:pPr>
            <w:r w:rsidRPr="00B26A10">
              <w:rPr>
                <w:sz w:val="20"/>
              </w:rPr>
              <w:t>4,6,7,8,9</w:t>
            </w:r>
          </w:p>
        </w:tc>
        <w:tc>
          <w:tcPr>
            <w:tcW w:w="724" w:type="pct"/>
          </w:tcPr>
          <w:p w14:paraId="2969B83D" w14:textId="77777777" w:rsidR="001467FE" w:rsidRPr="00B26A10" w:rsidRDefault="00F40509" w:rsidP="00A12D7B">
            <w:pPr>
              <w:pStyle w:val="TableText"/>
              <w:rPr>
                <w:sz w:val="20"/>
              </w:rPr>
            </w:pPr>
            <w:r w:rsidRPr="00B26A10">
              <w:rPr>
                <w:sz w:val="20"/>
              </w:rPr>
              <w:t>J</w:t>
            </w:r>
            <w:r w:rsidR="001467FE" w:rsidRPr="00B26A10">
              <w:rPr>
                <w:sz w:val="20"/>
              </w:rPr>
              <w:t>a</w:t>
            </w:r>
            <w:r w:rsidRPr="00B26A10">
              <w:rPr>
                <w:sz w:val="20"/>
              </w:rPr>
              <w:t>:</w:t>
            </w:r>
            <w:r w:rsidR="001467FE" w:rsidRPr="00B26A10">
              <w:rPr>
                <w:sz w:val="20"/>
              </w:rPr>
              <w:t xml:space="preserve"> systeem</w:t>
            </w:r>
          </w:p>
          <w:p w14:paraId="57CDD613" w14:textId="77777777" w:rsidR="001467FE" w:rsidRPr="00B26A10" w:rsidRDefault="001467FE" w:rsidP="00A12D7B">
            <w:pPr>
              <w:pStyle w:val="TableText"/>
              <w:rPr>
                <w:sz w:val="20"/>
              </w:rPr>
            </w:pPr>
            <w:r w:rsidRPr="00B26A10">
              <w:rPr>
                <w:sz w:val="20"/>
              </w:rPr>
              <w:t>4,7</w:t>
            </w:r>
          </w:p>
        </w:tc>
        <w:tc>
          <w:tcPr>
            <w:tcW w:w="482" w:type="pct"/>
          </w:tcPr>
          <w:p w14:paraId="0E9A6F8C" w14:textId="77777777" w:rsidR="00F40509" w:rsidRPr="00B26A10" w:rsidRDefault="00F40509" w:rsidP="00A12D7B">
            <w:pPr>
              <w:pStyle w:val="TableText"/>
              <w:rPr>
                <w:sz w:val="20"/>
              </w:rPr>
            </w:pPr>
          </w:p>
          <w:p w14:paraId="55B5FCC3" w14:textId="77777777" w:rsidR="001467FE" w:rsidRPr="00B26A10" w:rsidRDefault="001467FE" w:rsidP="00A12D7B">
            <w:pPr>
              <w:pStyle w:val="TableText"/>
              <w:rPr>
                <w:sz w:val="20"/>
              </w:rPr>
            </w:pPr>
            <w:r w:rsidRPr="00B26A10">
              <w:rPr>
                <w:sz w:val="20"/>
              </w:rPr>
              <w:t>50</w:t>
            </w:r>
          </w:p>
        </w:tc>
        <w:tc>
          <w:tcPr>
            <w:tcW w:w="500" w:type="pct"/>
          </w:tcPr>
          <w:p w14:paraId="41AEB9CE" w14:textId="77777777" w:rsidR="00F40509" w:rsidRPr="00B26A10" w:rsidRDefault="00F40509" w:rsidP="00A12D7B">
            <w:pPr>
              <w:pStyle w:val="TableText"/>
              <w:rPr>
                <w:sz w:val="20"/>
              </w:rPr>
            </w:pPr>
          </w:p>
          <w:p w14:paraId="671ADC11" w14:textId="77777777" w:rsidR="001467FE" w:rsidRPr="00B26A10" w:rsidRDefault="001467FE" w:rsidP="00A12D7B">
            <w:pPr>
              <w:pStyle w:val="TableText"/>
              <w:rPr>
                <w:sz w:val="20"/>
              </w:rPr>
            </w:pPr>
            <w:r w:rsidRPr="00B26A10">
              <w:rPr>
                <w:sz w:val="20"/>
              </w:rPr>
              <w:t>1</w:t>
            </w:r>
          </w:p>
        </w:tc>
        <w:tc>
          <w:tcPr>
            <w:tcW w:w="482" w:type="pct"/>
          </w:tcPr>
          <w:p w14:paraId="0C7955EA" w14:textId="77777777" w:rsidR="00F40509" w:rsidRPr="00B26A10" w:rsidRDefault="00F40509" w:rsidP="00A12D7B">
            <w:pPr>
              <w:pStyle w:val="TableText"/>
              <w:rPr>
                <w:sz w:val="20"/>
              </w:rPr>
            </w:pPr>
          </w:p>
          <w:p w14:paraId="25E1AE67" w14:textId="77777777" w:rsidR="001467FE" w:rsidRPr="00B26A10" w:rsidRDefault="001467FE" w:rsidP="00A12D7B">
            <w:pPr>
              <w:pStyle w:val="TableText"/>
              <w:rPr>
                <w:sz w:val="20"/>
              </w:rPr>
            </w:pPr>
            <w:r w:rsidRPr="00B26A10">
              <w:rPr>
                <w:sz w:val="20"/>
              </w:rPr>
              <w:t>3600</w:t>
            </w:r>
          </w:p>
        </w:tc>
      </w:tr>
      <w:tr w:rsidR="001467FE" w:rsidRPr="00B26A10" w14:paraId="0EB2BA3E" w14:textId="77777777">
        <w:trPr>
          <w:cantSplit/>
        </w:trPr>
        <w:tc>
          <w:tcPr>
            <w:tcW w:w="475" w:type="pct"/>
          </w:tcPr>
          <w:p w14:paraId="516B4039" w14:textId="77777777" w:rsidR="001467FE" w:rsidRPr="00B26A10" w:rsidRDefault="001467FE" w:rsidP="00A12D7B">
            <w:pPr>
              <w:pStyle w:val="TableText"/>
              <w:rPr>
                <w:rFonts w:cs="Arial"/>
                <w:sz w:val="20"/>
              </w:rPr>
            </w:pPr>
          </w:p>
        </w:tc>
        <w:tc>
          <w:tcPr>
            <w:tcW w:w="574" w:type="pct"/>
            <w:tcBorders>
              <w:left w:val="single" w:sz="6" w:space="0" w:color="auto"/>
            </w:tcBorders>
          </w:tcPr>
          <w:p w14:paraId="1A8B9F27" w14:textId="77777777" w:rsidR="001467FE" w:rsidRPr="00B26A10" w:rsidRDefault="001467FE" w:rsidP="00A12D7B">
            <w:pPr>
              <w:pStyle w:val="TableText"/>
              <w:rPr>
                <w:rFonts w:cs="Arial"/>
                <w:sz w:val="20"/>
              </w:rPr>
            </w:pPr>
          </w:p>
        </w:tc>
        <w:tc>
          <w:tcPr>
            <w:tcW w:w="920" w:type="pct"/>
          </w:tcPr>
          <w:p w14:paraId="796569D7" w14:textId="77777777" w:rsidR="001467FE" w:rsidRPr="00B26A10" w:rsidRDefault="001467FE" w:rsidP="00A12D7B">
            <w:pPr>
              <w:pStyle w:val="TableText"/>
              <w:rPr>
                <w:rFonts w:cs="Arial"/>
                <w:sz w:val="20"/>
              </w:rPr>
            </w:pPr>
          </w:p>
        </w:tc>
        <w:tc>
          <w:tcPr>
            <w:tcW w:w="844" w:type="pct"/>
          </w:tcPr>
          <w:p w14:paraId="429A52AB" w14:textId="77777777" w:rsidR="001467FE" w:rsidRPr="00B26A10" w:rsidRDefault="001467FE" w:rsidP="00A12D7B">
            <w:pPr>
              <w:pStyle w:val="TableText"/>
              <w:rPr>
                <w:rFonts w:cs="Arial"/>
                <w:sz w:val="20"/>
              </w:rPr>
            </w:pPr>
          </w:p>
        </w:tc>
        <w:tc>
          <w:tcPr>
            <w:tcW w:w="724" w:type="pct"/>
            <w:tcBorders>
              <w:top w:val="single" w:sz="6" w:space="0" w:color="auto"/>
              <w:left w:val="single" w:sz="6" w:space="0" w:color="auto"/>
              <w:bottom w:val="single" w:sz="6" w:space="0" w:color="auto"/>
            </w:tcBorders>
          </w:tcPr>
          <w:p w14:paraId="356243D0" w14:textId="77777777" w:rsidR="001467FE" w:rsidRPr="00B26A10" w:rsidRDefault="001467FE" w:rsidP="00A12D7B">
            <w:pPr>
              <w:pStyle w:val="TableText"/>
              <w:rPr>
                <w:sz w:val="20"/>
              </w:rPr>
            </w:pPr>
          </w:p>
          <w:p w14:paraId="15D0464D" w14:textId="77777777" w:rsidR="001467FE" w:rsidRPr="00B26A10" w:rsidRDefault="001467FE" w:rsidP="00A12D7B">
            <w:pPr>
              <w:pStyle w:val="TableText"/>
              <w:rPr>
                <w:sz w:val="20"/>
              </w:rPr>
            </w:pPr>
            <w:r w:rsidRPr="00B26A10">
              <w:rPr>
                <w:sz w:val="20"/>
              </w:rPr>
              <w:t>nee: systeem</w:t>
            </w:r>
          </w:p>
          <w:p w14:paraId="7225B33D" w14:textId="77777777" w:rsidR="001467FE" w:rsidRPr="00B26A10" w:rsidRDefault="001467FE" w:rsidP="00A12D7B">
            <w:pPr>
              <w:pStyle w:val="TableText"/>
              <w:rPr>
                <w:sz w:val="20"/>
              </w:rPr>
            </w:pPr>
            <w:r w:rsidRPr="00B26A10">
              <w:rPr>
                <w:sz w:val="20"/>
              </w:rPr>
              <w:t>6,8,9</w:t>
            </w:r>
          </w:p>
        </w:tc>
        <w:tc>
          <w:tcPr>
            <w:tcW w:w="482" w:type="pct"/>
            <w:tcBorders>
              <w:top w:val="single" w:sz="6" w:space="0" w:color="auto"/>
              <w:bottom w:val="single" w:sz="6" w:space="0" w:color="auto"/>
            </w:tcBorders>
          </w:tcPr>
          <w:p w14:paraId="2B5A1F00" w14:textId="77777777" w:rsidR="001467FE" w:rsidRPr="00B26A10" w:rsidRDefault="001467FE" w:rsidP="00A12D7B">
            <w:pPr>
              <w:pStyle w:val="TableText"/>
              <w:rPr>
                <w:sz w:val="20"/>
              </w:rPr>
            </w:pPr>
          </w:p>
          <w:p w14:paraId="3B6415F2" w14:textId="77777777" w:rsidR="00F40509" w:rsidRPr="00B26A10" w:rsidRDefault="00F40509" w:rsidP="00A12D7B">
            <w:pPr>
              <w:pStyle w:val="TableText"/>
              <w:rPr>
                <w:sz w:val="20"/>
              </w:rPr>
            </w:pPr>
          </w:p>
          <w:p w14:paraId="09AAC1AE" w14:textId="77777777" w:rsidR="001467FE" w:rsidRPr="00B26A10" w:rsidRDefault="001467FE" w:rsidP="00A12D7B">
            <w:pPr>
              <w:pStyle w:val="TableText"/>
              <w:rPr>
                <w:sz w:val="20"/>
              </w:rPr>
            </w:pPr>
            <w:r w:rsidRPr="00B26A10">
              <w:rPr>
                <w:sz w:val="20"/>
              </w:rPr>
              <w:t>200</w:t>
            </w:r>
          </w:p>
        </w:tc>
        <w:tc>
          <w:tcPr>
            <w:tcW w:w="500" w:type="pct"/>
            <w:tcBorders>
              <w:top w:val="single" w:sz="6" w:space="0" w:color="auto"/>
              <w:bottom w:val="single" w:sz="6" w:space="0" w:color="auto"/>
            </w:tcBorders>
          </w:tcPr>
          <w:p w14:paraId="76D4DEBD" w14:textId="77777777" w:rsidR="001467FE" w:rsidRPr="00B26A10" w:rsidRDefault="001467FE" w:rsidP="00A12D7B">
            <w:pPr>
              <w:pStyle w:val="TableText"/>
              <w:rPr>
                <w:sz w:val="20"/>
              </w:rPr>
            </w:pPr>
          </w:p>
          <w:p w14:paraId="5F71F125" w14:textId="77777777" w:rsidR="00F40509" w:rsidRPr="00B26A10" w:rsidRDefault="00F40509" w:rsidP="00A12D7B">
            <w:pPr>
              <w:pStyle w:val="TableText"/>
              <w:rPr>
                <w:sz w:val="20"/>
              </w:rPr>
            </w:pPr>
          </w:p>
          <w:p w14:paraId="313CF547" w14:textId="77777777" w:rsidR="001467FE" w:rsidRPr="00B26A10" w:rsidRDefault="001467FE" w:rsidP="00A12D7B">
            <w:pPr>
              <w:pStyle w:val="TableText"/>
              <w:rPr>
                <w:sz w:val="20"/>
              </w:rPr>
            </w:pPr>
            <w:r w:rsidRPr="00B26A10">
              <w:rPr>
                <w:sz w:val="20"/>
              </w:rPr>
              <w:t>13</w:t>
            </w:r>
          </w:p>
        </w:tc>
        <w:tc>
          <w:tcPr>
            <w:tcW w:w="482" w:type="pct"/>
            <w:tcBorders>
              <w:top w:val="single" w:sz="6" w:space="0" w:color="auto"/>
              <w:bottom w:val="single" w:sz="6" w:space="0" w:color="auto"/>
            </w:tcBorders>
          </w:tcPr>
          <w:p w14:paraId="0A9A80A9" w14:textId="77777777" w:rsidR="001467FE" w:rsidRPr="00B26A10" w:rsidRDefault="001467FE" w:rsidP="00A12D7B">
            <w:pPr>
              <w:pStyle w:val="TableText"/>
              <w:rPr>
                <w:sz w:val="20"/>
              </w:rPr>
            </w:pPr>
          </w:p>
          <w:p w14:paraId="64467B08" w14:textId="77777777" w:rsidR="00F40509" w:rsidRPr="00B26A10" w:rsidRDefault="00F40509" w:rsidP="00A12D7B">
            <w:pPr>
              <w:pStyle w:val="TableText"/>
              <w:rPr>
                <w:sz w:val="20"/>
              </w:rPr>
            </w:pPr>
          </w:p>
          <w:p w14:paraId="7EEABF1D" w14:textId="77777777" w:rsidR="001467FE" w:rsidRPr="00B26A10" w:rsidRDefault="001467FE" w:rsidP="00A12D7B">
            <w:pPr>
              <w:pStyle w:val="TableText"/>
              <w:rPr>
                <w:sz w:val="20"/>
              </w:rPr>
            </w:pPr>
            <w:r w:rsidRPr="00B26A10">
              <w:rPr>
                <w:sz w:val="20"/>
              </w:rPr>
              <w:t>3600</w:t>
            </w:r>
          </w:p>
        </w:tc>
      </w:tr>
      <w:tr w:rsidR="001467FE" w:rsidRPr="00B26A10" w14:paraId="787BE776" w14:textId="77777777">
        <w:trPr>
          <w:cantSplit/>
        </w:trPr>
        <w:tc>
          <w:tcPr>
            <w:tcW w:w="475" w:type="pct"/>
          </w:tcPr>
          <w:p w14:paraId="799F95FE" w14:textId="77777777" w:rsidR="001467FE" w:rsidRPr="00B26A10" w:rsidRDefault="001467FE" w:rsidP="00A12D7B">
            <w:pPr>
              <w:pStyle w:val="TableText"/>
              <w:rPr>
                <w:rFonts w:cs="Arial"/>
                <w:sz w:val="20"/>
              </w:rPr>
            </w:pPr>
          </w:p>
        </w:tc>
        <w:tc>
          <w:tcPr>
            <w:tcW w:w="574" w:type="pct"/>
            <w:tcBorders>
              <w:left w:val="single" w:sz="6" w:space="0" w:color="auto"/>
            </w:tcBorders>
          </w:tcPr>
          <w:p w14:paraId="7A4A1753" w14:textId="77777777" w:rsidR="001467FE" w:rsidRPr="00B26A10" w:rsidRDefault="001467FE" w:rsidP="00A12D7B">
            <w:pPr>
              <w:pStyle w:val="TableText"/>
              <w:rPr>
                <w:rFonts w:cs="Arial"/>
                <w:sz w:val="20"/>
              </w:rPr>
            </w:pPr>
          </w:p>
        </w:tc>
        <w:tc>
          <w:tcPr>
            <w:tcW w:w="920" w:type="pct"/>
          </w:tcPr>
          <w:p w14:paraId="076DB448" w14:textId="77777777" w:rsidR="001467FE" w:rsidRPr="00B26A10" w:rsidRDefault="001467FE" w:rsidP="00A12D7B">
            <w:pPr>
              <w:pStyle w:val="TableText"/>
              <w:rPr>
                <w:rFonts w:cs="Arial"/>
                <w:sz w:val="20"/>
              </w:rPr>
            </w:pPr>
          </w:p>
        </w:tc>
        <w:tc>
          <w:tcPr>
            <w:tcW w:w="844" w:type="pct"/>
          </w:tcPr>
          <w:p w14:paraId="16A9DBA4" w14:textId="77777777" w:rsidR="001467FE" w:rsidRPr="00B26A10" w:rsidRDefault="001467FE" w:rsidP="00A12D7B">
            <w:pPr>
              <w:pStyle w:val="TableText"/>
              <w:rPr>
                <w:rFonts w:cs="Arial"/>
                <w:sz w:val="20"/>
              </w:rPr>
            </w:pPr>
          </w:p>
        </w:tc>
        <w:tc>
          <w:tcPr>
            <w:tcW w:w="724" w:type="pct"/>
          </w:tcPr>
          <w:p w14:paraId="0D5BDFDF" w14:textId="77777777" w:rsidR="001467FE" w:rsidRPr="00B26A10" w:rsidRDefault="001467FE" w:rsidP="00A12D7B">
            <w:pPr>
              <w:pStyle w:val="TableText"/>
              <w:rPr>
                <w:rFonts w:cs="Arial"/>
                <w:sz w:val="20"/>
              </w:rPr>
            </w:pPr>
          </w:p>
        </w:tc>
        <w:tc>
          <w:tcPr>
            <w:tcW w:w="482" w:type="pct"/>
          </w:tcPr>
          <w:p w14:paraId="18A837D2" w14:textId="77777777" w:rsidR="001467FE" w:rsidRPr="00B26A10" w:rsidRDefault="001467FE" w:rsidP="00A12D7B">
            <w:pPr>
              <w:pStyle w:val="TableText"/>
              <w:rPr>
                <w:rFonts w:cs="Arial"/>
                <w:sz w:val="20"/>
              </w:rPr>
            </w:pPr>
          </w:p>
        </w:tc>
        <w:tc>
          <w:tcPr>
            <w:tcW w:w="500" w:type="pct"/>
          </w:tcPr>
          <w:p w14:paraId="0872238C" w14:textId="77777777" w:rsidR="001467FE" w:rsidRPr="00B26A10" w:rsidRDefault="001467FE" w:rsidP="00A12D7B">
            <w:pPr>
              <w:pStyle w:val="TableText"/>
              <w:rPr>
                <w:rFonts w:cs="Arial"/>
                <w:sz w:val="20"/>
              </w:rPr>
            </w:pPr>
          </w:p>
        </w:tc>
        <w:tc>
          <w:tcPr>
            <w:tcW w:w="482" w:type="pct"/>
          </w:tcPr>
          <w:p w14:paraId="1DCA6470" w14:textId="77777777" w:rsidR="001467FE" w:rsidRPr="00B26A10" w:rsidRDefault="001467FE" w:rsidP="00A12D7B">
            <w:pPr>
              <w:pStyle w:val="TableText"/>
              <w:rPr>
                <w:rFonts w:cs="Arial"/>
                <w:sz w:val="20"/>
              </w:rPr>
            </w:pPr>
          </w:p>
        </w:tc>
      </w:tr>
      <w:tr w:rsidR="001467FE" w:rsidRPr="00B26A10" w14:paraId="419E80D8" w14:textId="77777777">
        <w:trPr>
          <w:cantSplit/>
        </w:trPr>
        <w:tc>
          <w:tcPr>
            <w:tcW w:w="475" w:type="pct"/>
          </w:tcPr>
          <w:p w14:paraId="446BA4B6" w14:textId="77777777" w:rsidR="001467FE" w:rsidRPr="00B26A10" w:rsidRDefault="001467FE" w:rsidP="00A12D7B">
            <w:pPr>
              <w:pStyle w:val="TableText"/>
              <w:rPr>
                <w:rFonts w:cs="Arial"/>
                <w:sz w:val="20"/>
              </w:rPr>
            </w:pPr>
          </w:p>
        </w:tc>
        <w:tc>
          <w:tcPr>
            <w:tcW w:w="574" w:type="pct"/>
            <w:tcBorders>
              <w:left w:val="single" w:sz="6" w:space="0" w:color="auto"/>
              <w:bottom w:val="single" w:sz="6" w:space="0" w:color="auto"/>
            </w:tcBorders>
          </w:tcPr>
          <w:p w14:paraId="709AA3EB" w14:textId="77777777" w:rsidR="001467FE" w:rsidRPr="00B26A10" w:rsidRDefault="001467FE" w:rsidP="00A12D7B">
            <w:pPr>
              <w:pStyle w:val="TableText"/>
              <w:rPr>
                <w:sz w:val="20"/>
              </w:rPr>
            </w:pPr>
            <w:r w:rsidRPr="00B26A10">
              <w:rPr>
                <w:sz w:val="20"/>
              </w:rPr>
              <w:t>1-pdo</w:t>
            </w:r>
          </w:p>
        </w:tc>
        <w:tc>
          <w:tcPr>
            <w:tcW w:w="920" w:type="pct"/>
          </w:tcPr>
          <w:p w14:paraId="778F6B59" w14:textId="77777777" w:rsidR="001467FE" w:rsidRPr="00B26A10" w:rsidRDefault="001467FE" w:rsidP="00A12D7B">
            <w:pPr>
              <w:pStyle w:val="TableText"/>
              <w:rPr>
                <w:sz w:val="20"/>
              </w:rPr>
            </w:pPr>
            <w:r w:rsidRPr="00B26A10">
              <w:rPr>
                <w:sz w:val="20"/>
              </w:rPr>
              <w:t>900,1500</w:t>
            </w:r>
          </w:p>
        </w:tc>
        <w:tc>
          <w:tcPr>
            <w:tcW w:w="844" w:type="pct"/>
          </w:tcPr>
          <w:p w14:paraId="541634A2" w14:textId="77777777" w:rsidR="001467FE" w:rsidRPr="00B26A10" w:rsidRDefault="001467FE" w:rsidP="00A12D7B">
            <w:pPr>
              <w:pStyle w:val="TableText"/>
              <w:rPr>
                <w:sz w:val="20"/>
              </w:rPr>
            </w:pPr>
            <w:r w:rsidRPr="00B26A10">
              <w:rPr>
                <w:sz w:val="20"/>
              </w:rPr>
              <w:t>ja:systeem 1,2,3,5,10</w:t>
            </w:r>
          </w:p>
        </w:tc>
        <w:tc>
          <w:tcPr>
            <w:tcW w:w="724" w:type="pct"/>
          </w:tcPr>
          <w:p w14:paraId="72EE1C11" w14:textId="77777777" w:rsidR="001467FE" w:rsidRPr="00B26A10" w:rsidRDefault="00F40509" w:rsidP="00A12D7B">
            <w:pPr>
              <w:pStyle w:val="TableText"/>
              <w:rPr>
                <w:sz w:val="20"/>
              </w:rPr>
            </w:pPr>
            <w:r w:rsidRPr="00B26A10">
              <w:rPr>
                <w:sz w:val="20"/>
              </w:rPr>
              <w:t>j</w:t>
            </w:r>
            <w:r w:rsidR="001467FE" w:rsidRPr="00B26A10">
              <w:rPr>
                <w:sz w:val="20"/>
              </w:rPr>
              <w:t>a:</w:t>
            </w:r>
            <w:r w:rsidRPr="00B26A10">
              <w:rPr>
                <w:sz w:val="20"/>
              </w:rPr>
              <w:t xml:space="preserve"> </w:t>
            </w:r>
            <w:r w:rsidR="001467FE" w:rsidRPr="00B26A10">
              <w:rPr>
                <w:sz w:val="20"/>
              </w:rPr>
              <w:t>systeem</w:t>
            </w:r>
          </w:p>
          <w:p w14:paraId="33B7A3A0" w14:textId="77777777" w:rsidR="001467FE" w:rsidRPr="00B26A10" w:rsidRDefault="001467FE" w:rsidP="00A12D7B">
            <w:pPr>
              <w:pStyle w:val="TableText"/>
              <w:rPr>
                <w:sz w:val="20"/>
              </w:rPr>
            </w:pPr>
            <w:r w:rsidRPr="00B26A10">
              <w:rPr>
                <w:sz w:val="20"/>
              </w:rPr>
              <w:t>5,10</w:t>
            </w:r>
          </w:p>
        </w:tc>
        <w:tc>
          <w:tcPr>
            <w:tcW w:w="482" w:type="pct"/>
          </w:tcPr>
          <w:p w14:paraId="270CF6E3" w14:textId="77777777" w:rsidR="00F40509" w:rsidRPr="00B26A10" w:rsidRDefault="00F40509" w:rsidP="00A12D7B">
            <w:pPr>
              <w:pStyle w:val="TableText"/>
              <w:rPr>
                <w:sz w:val="20"/>
              </w:rPr>
            </w:pPr>
          </w:p>
          <w:p w14:paraId="37681A10" w14:textId="77777777" w:rsidR="001467FE" w:rsidRPr="00B26A10" w:rsidRDefault="001467FE" w:rsidP="00A12D7B">
            <w:pPr>
              <w:pStyle w:val="TableText"/>
              <w:rPr>
                <w:sz w:val="20"/>
              </w:rPr>
            </w:pPr>
            <w:r w:rsidRPr="00B26A10">
              <w:rPr>
                <w:sz w:val="20"/>
              </w:rPr>
              <w:t>125</w:t>
            </w:r>
          </w:p>
        </w:tc>
        <w:tc>
          <w:tcPr>
            <w:tcW w:w="500" w:type="pct"/>
          </w:tcPr>
          <w:p w14:paraId="2FBCA91C" w14:textId="77777777" w:rsidR="00F40509" w:rsidRPr="00B26A10" w:rsidRDefault="00F40509" w:rsidP="00A12D7B">
            <w:pPr>
              <w:pStyle w:val="TableText"/>
              <w:rPr>
                <w:sz w:val="20"/>
              </w:rPr>
            </w:pPr>
          </w:p>
          <w:p w14:paraId="73B07415" w14:textId="77777777" w:rsidR="001467FE" w:rsidRPr="00B26A10" w:rsidRDefault="001467FE" w:rsidP="00A12D7B">
            <w:pPr>
              <w:pStyle w:val="TableText"/>
              <w:rPr>
                <w:sz w:val="20"/>
              </w:rPr>
            </w:pPr>
            <w:r w:rsidRPr="00B26A10">
              <w:rPr>
                <w:sz w:val="20"/>
              </w:rPr>
              <w:t>0.4</w:t>
            </w:r>
          </w:p>
        </w:tc>
        <w:tc>
          <w:tcPr>
            <w:tcW w:w="482" w:type="pct"/>
          </w:tcPr>
          <w:p w14:paraId="53622C75" w14:textId="77777777" w:rsidR="00F40509" w:rsidRPr="00B26A10" w:rsidRDefault="00F40509" w:rsidP="00A12D7B">
            <w:pPr>
              <w:pStyle w:val="TableText"/>
              <w:rPr>
                <w:sz w:val="20"/>
              </w:rPr>
            </w:pPr>
          </w:p>
          <w:p w14:paraId="785074D1" w14:textId="77777777" w:rsidR="001467FE" w:rsidRPr="00B26A10" w:rsidRDefault="001467FE" w:rsidP="00A12D7B">
            <w:pPr>
              <w:pStyle w:val="TableText"/>
              <w:rPr>
                <w:sz w:val="20"/>
              </w:rPr>
            </w:pPr>
            <w:r w:rsidRPr="00B26A10">
              <w:rPr>
                <w:sz w:val="20"/>
              </w:rPr>
              <w:t>7200</w:t>
            </w:r>
          </w:p>
        </w:tc>
      </w:tr>
      <w:tr w:rsidR="001467FE" w:rsidRPr="00B26A10" w14:paraId="0C8F7FBD" w14:textId="77777777">
        <w:trPr>
          <w:cantSplit/>
        </w:trPr>
        <w:tc>
          <w:tcPr>
            <w:tcW w:w="475" w:type="pct"/>
          </w:tcPr>
          <w:p w14:paraId="78C1AF50" w14:textId="77777777" w:rsidR="001467FE" w:rsidRPr="00B26A10" w:rsidRDefault="001467FE" w:rsidP="00A12D7B">
            <w:pPr>
              <w:pStyle w:val="TableText"/>
              <w:rPr>
                <w:rFonts w:cs="Arial"/>
                <w:sz w:val="20"/>
              </w:rPr>
            </w:pPr>
          </w:p>
        </w:tc>
        <w:tc>
          <w:tcPr>
            <w:tcW w:w="574" w:type="pct"/>
          </w:tcPr>
          <w:p w14:paraId="396F8FE4" w14:textId="77777777" w:rsidR="001467FE" w:rsidRPr="00B26A10" w:rsidRDefault="001467FE" w:rsidP="00A12D7B">
            <w:pPr>
              <w:pStyle w:val="TableText"/>
              <w:rPr>
                <w:rFonts w:cs="Arial"/>
                <w:sz w:val="20"/>
              </w:rPr>
            </w:pPr>
          </w:p>
        </w:tc>
        <w:tc>
          <w:tcPr>
            <w:tcW w:w="920" w:type="pct"/>
            <w:tcBorders>
              <w:top w:val="single" w:sz="6" w:space="0" w:color="auto"/>
              <w:left w:val="single" w:sz="6" w:space="0" w:color="auto"/>
            </w:tcBorders>
          </w:tcPr>
          <w:p w14:paraId="07EFF32D" w14:textId="77777777" w:rsidR="001467FE" w:rsidRPr="00B26A10" w:rsidRDefault="001467FE" w:rsidP="00A12D7B">
            <w:pPr>
              <w:pStyle w:val="TableText"/>
              <w:rPr>
                <w:sz w:val="20"/>
              </w:rPr>
            </w:pPr>
            <w:r w:rsidRPr="00B26A10">
              <w:rPr>
                <w:sz w:val="20"/>
              </w:rPr>
              <w:t>(corr</w:t>
            </w:r>
            <w:r w:rsidR="00B76EA7" w:rsidRPr="00B26A10">
              <w:rPr>
                <w:sz w:val="20"/>
              </w:rPr>
              <w:t>espon</w:t>
            </w:r>
            <w:r w:rsidR="00B76EA7" w:rsidRPr="00B26A10">
              <w:rPr>
                <w:sz w:val="20"/>
              </w:rPr>
              <w:softHyphen/>
              <w:t>derende kan</w:t>
            </w:r>
            <w:r w:rsidR="00B76EA7" w:rsidRPr="00B26A10">
              <w:rPr>
                <w:sz w:val="20"/>
              </w:rPr>
              <w:softHyphen/>
              <w:t>sen in tabel 3</w:t>
            </w:r>
          </w:p>
        </w:tc>
        <w:tc>
          <w:tcPr>
            <w:tcW w:w="844" w:type="pct"/>
            <w:tcBorders>
              <w:top w:val="single" w:sz="6" w:space="0" w:color="auto"/>
              <w:left w:val="single" w:sz="6" w:space="0" w:color="auto"/>
            </w:tcBorders>
          </w:tcPr>
          <w:p w14:paraId="1B50B48E" w14:textId="77777777" w:rsidR="001467FE" w:rsidRPr="00B26A10" w:rsidRDefault="001467FE" w:rsidP="00A12D7B">
            <w:pPr>
              <w:pStyle w:val="TableText"/>
              <w:rPr>
                <w:rFonts w:cs="Arial"/>
                <w:sz w:val="20"/>
              </w:rPr>
            </w:pPr>
          </w:p>
        </w:tc>
        <w:tc>
          <w:tcPr>
            <w:tcW w:w="724" w:type="pct"/>
            <w:tcBorders>
              <w:top w:val="single" w:sz="6" w:space="0" w:color="auto"/>
              <w:left w:val="single" w:sz="6" w:space="0" w:color="auto"/>
              <w:bottom w:val="single" w:sz="6" w:space="0" w:color="auto"/>
            </w:tcBorders>
          </w:tcPr>
          <w:p w14:paraId="022B6FB3" w14:textId="77777777" w:rsidR="001467FE" w:rsidRPr="00B26A10" w:rsidRDefault="001467FE" w:rsidP="00A12D7B">
            <w:pPr>
              <w:pStyle w:val="TableText"/>
              <w:rPr>
                <w:sz w:val="20"/>
              </w:rPr>
            </w:pPr>
          </w:p>
          <w:p w14:paraId="5768DDC6" w14:textId="77777777" w:rsidR="001467FE" w:rsidRPr="00B26A10" w:rsidRDefault="00F40509" w:rsidP="00A12D7B">
            <w:pPr>
              <w:pStyle w:val="TableText"/>
              <w:rPr>
                <w:sz w:val="20"/>
              </w:rPr>
            </w:pPr>
            <w:r w:rsidRPr="00B26A10">
              <w:rPr>
                <w:sz w:val="20"/>
              </w:rPr>
              <w:t>n</w:t>
            </w:r>
            <w:r w:rsidR="001467FE" w:rsidRPr="00B26A10">
              <w:rPr>
                <w:sz w:val="20"/>
              </w:rPr>
              <w:t>ee</w:t>
            </w:r>
            <w:r w:rsidRPr="00B26A10">
              <w:rPr>
                <w:sz w:val="20"/>
              </w:rPr>
              <w:t>: systeem</w:t>
            </w:r>
          </w:p>
          <w:p w14:paraId="6D10D42A" w14:textId="77777777" w:rsidR="001467FE" w:rsidRPr="00B26A10" w:rsidRDefault="001467FE" w:rsidP="00A12D7B">
            <w:pPr>
              <w:pStyle w:val="TableText"/>
              <w:rPr>
                <w:sz w:val="20"/>
              </w:rPr>
            </w:pPr>
            <w:r w:rsidRPr="00B26A10">
              <w:rPr>
                <w:sz w:val="20"/>
              </w:rPr>
              <w:t>1,2,3</w:t>
            </w:r>
          </w:p>
        </w:tc>
        <w:tc>
          <w:tcPr>
            <w:tcW w:w="482" w:type="pct"/>
            <w:tcBorders>
              <w:top w:val="single" w:sz="6" w:space="0" w:color="auto"/>
              <w:bottom w:val="single" w:sz="6" w:space="0" w:color="auto"/>
            </w:tcBorders>
          </w:tcPr>
          <w:p w14:paraId="39A83AEE" w14:textId="77777777" w:rsidR="001467FE" w:rsidRPr="00B26A10" w:rsidRDefault="001467FE" w:rsidP="00A12D7B">
            <w:pPr>
              <w:pStyle w:val="TableText"/>
              <w:rPr>
                <w:sz w:val="20"/>
              </w:rPr>
            </w:pPr>
          </w:p>
          <w:p w14:paraId="05E9970E" w14:textId="77777777" w:rsidR="00F40509" w:rsidRPr="00B26A10" w:rsidRDefault="00F40509" w:rsidP="00A12D7B">
            <w:pPr>
              <w:pStyle w:val="TableText"/>
              <w:rPr>
                <w:sz w:val="20"/>
              </w:rPr>
            </w:pPr>
          </w:p>
          <w:p w14:paraId="6D549859" w14:textId="77777777" w:rsidR="001467FE" w:rsidRPr="00B26A10" w:rsidRDefault="001467FE" w:rsidP="00A12D7B">
            <w:pPr>
              <w:pStyle w:val="TableText"/>
              <w:rPr>
                <w:sz w:val="20"/>
              </w:rPr>
            </w:pPr>
            <w:r w:rsidRPr="00B26A10">
              <w:rPr>
                <w:sz w:val="20"/>
              </w:rPr>
              <w:t>500</w:t>
            </w:r>
          </w:p>
        </w:tc>
        <w:tc>
          <w:tcPr>
            <w:tcW w:w="500" w:type="pct"/>
            <w:tcBorders>
              <w:top w:val="single" w:sz="6" w:space="0" w:color="auto"/>
              <w:bottom w:val="single" w:sz="6" w:space="0" w:color="auto"/>
            </w:tcBorders>
          </w:tcPr>
          <w:p w14:paraId="61658B3C" w14:textId="77777777" w:rsidR="001467FE" w:rsidRPr="00B26A10" w:rsidRDefault="001467FE" w:rsidP="00A12D7B">
            <w:pPr>
              <w:pStyle w:val="TableText"/>
              <w:rPr>
                <w:sz w:val="20"/>
              </w:rPr>
            </w:pPr>
          </w:p>
          <w:p w14:paraId="0F9B7536" w14:textId="77777777" w:rsidR="00F40509" w:rsidRPr="00B26A10" w:rsidRDefault="00F40509" w:rsidP="00A12D7B">
            <w:pPr>
              <w:pStyle w:val="TableText"/>
              <w:rPr>
                <w:sz w:val="20"/>
              </w:rPr>
            </w:pPr>
          </w:p>
          <w:p w14:paraId="59EC481F" w14:textId="77777777" w:rsidR="001467FE" w:rsidRPr="00B26A10" w:rsidRDefault="00B86554" w:rsidP="00A12D7B">
            <w:pPr>
              <w:pStyle w:val="TableText"/>
              <w:rPr>
                <w:sz w:val="20"/>
              </w:rPr>
            </w:pPr>
            <w:r w:rsidRPr="00B26A10">
              <w:rPr>
                <w:sz w:val="20"/>
              </w:rPr>
              <w:t>5</w:t>
            </w:r>
          </w:p>
        </w:tc>
        <w:tc>
          <w:tcPr>
            <w:tcW w:w="482" w:type="pct"/>
            <w:tcBorders>
              <w:top w:val="single" w:sz="6" w:space="0" w:color="auto"/>
              <w:bottom w:val="single" w:sz="6" w:space="0" w:color="auto"/>
            </w:tcBorders>
          </w:tcPr>
          <w:p w14:paraId="5897AD3E" w14:textId="77777777" w:rsidR="001467FE" w:rsidRPr="00B26A10" w:rsidRDefault="001467FE" w:rsidP="00A12D7B">
            <w:pPr>
              <w:pStyle w:val="TableText"/>
              <w:rPr>
                <w:sz w:val="20"/>
              </w:rPr>
            </w:pPr>
          </w:p>
          <w:p w14:paraId="4DDE1783" w14:textId="77777777" w:rsidR="00F40509" w:rsidRPr="00B26A10" w:rsidRDefault="00F40509" w:rsidP="00A12D7B">
            <w:pPr>
              <w:pStyle w:val="TableText"/>
              <w:rPr>
                <w:sz w:val="20"/>
              </w:rPr>
            </w:pPr>
          </w:p>
          <w:p w14:paraId="5C38DD52" w14:textId="77777777" w:rsidR="001467FE" w:rsidRPr="00B26A10" w:rsidRDefault="001467FE" w:rsidP="00A12D7B">
            <w:pPr>
              <w:pStyle w:val="TableText"/>
              <w:rPr>
                <w:sz w:val="20"/>
              </w:rPr>
            </w:pPr>
            <w:r w:rsidRPr="00B26A10">
              <w:rPr>
                <w:sz w:val="20"/>
              </w:rPr>
              <w:t>7200</w:t>
            </w:r>
          </w:p>
        </w:tc>
      </w:tr>
      <w:tr w:rsidR="001467FE" w:rsidRPr="00B26A10" w14:paraId="3A835342" w14:textId="77777777">
        <w:trPr>
          <w:cantSplit/>
        </w:trPr>
        <w:tc>
          <w:tcPr>
            <w:tcW w:w="475" w:type="pct"/>
          </w:tcPr>
          <w:p w14:paraId="78242D2E" w14:textId="77777777" w:rsidR="001467FE" w:rsidRPr="00B26A10" w:rsidRDefault="001467FE" w:rsidP="00A12D7B">
            <w:pPr>
              <w:pStyle w:val="TableText"/>
              <w:rPr>
                <w:rFonts w:cs="Arial"/>
                <w:sz w:val="20"/>
              </w:rPr>
            </w:pPr>
          </w:p>
        </w:tc>
        <w:tc>
          <w:tcPr>
            <w:tcW w:w="574" w:type="pct"/>
          </w:tcPr>
          <w:p w14:paraId="1EE62E68" w14:textId="77777777" w:rsidR="001467FE" w:rsidRPr="00B26A10" w:rsidRDefault="001467FE" w:rsidP="00A12D7B">
            <w:pPr>
              <w:pStyle w:val="TableText"/>
              <w:rPr>
                <w:rFonts w:cs="Arial"/>
                <w:sz w:val="20"/>
              </w:rPr>
            </w:pPr>
          </w:p>
        </w:tc>
        <w:tc>
          <w:tcPr>
            <w:tcW w:w="920" w:type="pct"/>
            <w:tcBorders>
              <w:left w:val="single" w:sz="6" w:space="0" w:color="auto"/>
            </w:tcBorders>
          </w:tcPr>
          <w:p w14:paraId="7F8F0672" w14:textId="77777777" w:rsidR="001467FE" w:rsidRPr="00B26A10" w:rsidRDefault="001467FE" w:rsidP="00A12D7B">
            <w:pPr>
              <w:pStyle w:val="TableText"/>
              <w:rPr>
                <w:rFonts w:cs="Arial"/>
                <w:sz w:val="20"/>
              </w:rPr>
            </w:pPr>
          </w:p>
        </w:tc>
        <w:tc>
          <w:tcPr>
            <w:tcW w:w="844" w:type="pct"/>
            <w:tcBorders>
              <w:left w:val="single" w:sz="6" w:space="0" w:color="auto"/>
            </w:tcBorders>
          </w:tcPr>
          <w:p w14:paraId="2CF74C3C" w14:textId="77777777" w:rsidR="001467FE" w:rsidRPr="00B26A10" w:rsidRDefault="001467FE" w:rsidP="00A12D7B">
            <w:pPr>
              <w:pStyle w:val="TableText"/>
              <w:rPr>
                <w:rFonts w:cs="Arial"/>
                <w:sz w:val="20"/>
              </w:rPr>
            </w:pPr>
          </w:p>
        </w:tc>
        <w:tc>
          <w:tcPr>
            <w:tcW w:w="724" w:type="pct"/>
          </w:tcPr>
          <w:p w14:paraId="26346759" w14:textId="77777777" w:rsidR="001467FE" w:rsidRPr="00B26A10" w:rsidRDefault="001467FE" w:rsidP="00A12D7B">
            <w:pPr>
              <w:pStyle w:val="TableText"/>
              <w:rPr>
                <w:rFonts w:cs="Arial"/>
                <w:sz w:val="20"/>
              </w:rPr>
            </w:pPr>
          </w:p>
        </w:tc>
        <w:tc>
          <w:tcPr>
            <w:tcW w:w="482" w:type="pct"/>
          </w:tcPr>
          <w:p w14:paraId="436D9B19" w14:textId="77777777" w:rsidR="001467FE" w:rsidRPr="00B26A10" w:rsidRDefault="001467FE" w:rsidP="00A12D7B">
            <w:pPr>
              <w:pStyle w:val="TableText"/>
              <w:rPr>
                <w:rFonts w:cs="Arial"/>
                <w:sz w:val="20"/>
              </w:rPr>
            </w:pPr>
          </w:p>
        </w:tc>
        <w:tc>
          <w:tcPr>
            <w:tcW w:w="500" w:type="pct"/>
          </w:tcPr>
          <w:p w14:paraId="5EE3D8C9" w14:textId="77777777" w:rsidR="001467FE" w:rsidRPr="00B26A10" w:rsidRDefault="001467FE" w:rsidP="00A12D7B">
            <w:pPr>
              <w:pStyle w:val="TableText"/>
              <w:rPr>
                <w:rFonts w:cs="Arial"/>
                <w:sz w:val="20"/>
              </w:rPr>
            </w:pPr>
          </w:p>
        </w:tc>
        <w:tc>
          <w:tcPr>
            <w:tcW w:w="482" w:type="pct"/>
          </w:tcPr>
          <w:p w14:paraId="66007487" w14:textId="77777777" w:rsidR="001467FE" w:rsidRPr="00B26A10" w:rsidRDefault="001467FE" w:rsidP="00A12D7B">
            <w:pPr>
              <w:pStyle w:val="TableText"/>
              <w:rPr>
                <w:rFonts w:cs="Arial"/>
                <w:sz w:val="20"/>
              </w:rPr>
            </w:pPr>
          </w:p>
        </w:tc>
      </w:tr>
      <w:tr w:rsidR="001467FE" w:rsidRPr="00B26A10" w14:paraId="6547E800" w14:textId="77777777">
        <w:trPr>
          <w:cantSplit/>
        </w:trPr>
        <w:tc>
          <w:tcPr>
            <w:tcW w:w="475" w:type="pct"/>
          </w:tcPr>
          <w:p w14:paraId="5B1DDA40" w14:textId="77777777" w:rsidR="001467FE" w:rsidRPr="00B26A10" w:rsidRDefault="001467FE" w:rsidP="00A12D7B">
            <w:pPr>
              <w:pStyle w:val="TableText"/>
              <w:rPr>
                <w:rFonts w:cs="Arial"/>
                <w:sz w:val="20"/>
              </w:rPr>
            </w:pPr>
          </w:p>
        </w:tc>
        <w:tc>
          <w:tcPr>
            <w:tcW w:w="574" w:type="pct"/>
          </w:tcPr>
          <w:p w14:paraId="234AA9D6" w14:textId="77777777" w:rsidR="001467FE" w:rsidRPr="00B26A10" w:rsidRDefault="001467FE" w:rsidP="00A12D7B">
            <w:pPr>
              <w:pStyle w:val="TableText"/>
              <w:rPr>
                <w:rFonts w:cs="Arial"/>
                <w:sz w:val="20"/>
              </w:rPr>
            </w:pPr>
          </w:p>
        </w:tc>
        <w:tc>
          <w:tcPr>
            <w:tcW w:w="920" w:type="pct"/>
            <w:tcBorders>
              <w:left w:val="single" w:sz="6" w:space="0" w:color="auto"/>
            </w:tcBorders>
          </w:tcPr>
          <w:p w14:paraId="02622F64" w14:textId="77777777" w:rsidR="001467FE" w:rsidRPr="00B26A10" w:rsidRDefault="001467FE" w:rsidP="00A12D7B">
            <w:pPr>
              <w:pStyle w:val="TableText"/>
              <w:rPr>
                <w:rFonts w:cs="Arial"/>
                <w:sz w:val="20"/>
              </w:rPr>
            </w:pPr>
          </w:p>
        </w:tc>
        <w:tc>
          <w:tcPr>
            <w:tcW w:w="844" w:type="pct"/>
            <w:tcBorders>
              <w:left w:val="single" w:sz="6" w:space="0" w:color="auto"/>
              <w:bottom w:val="single" w:sz="6" w:space="0" w:color="auto"/>
            </w:tcBorders>
          </w:tcPr>
          <w:p w14:paraId="0BC0CF18" w14:textId="77777777" w:rsidR="001467FE" w:rsidRPr="00B26A10" w:rsidRDefault="001467FE" w:rsidP="00A12D7B">
            <w:pPr>
              <w:pStyle w:val="TableText"/>
              <w:rPr>
                <w:sz w:val="20"/>
              </w:rPr>
            </w:pPr>
            <w:r w:rsidRPr="00B26A10">
              <w:rPr>
                <w:sz w:val="20"/>
              </w:rPr>
              <w:t>nee: systeem</w:t>
            </w:r>
          </w:p>
          <w:p w14:paraId="7ED5954C" w14:textId="77777777" w:rsidR="001467FE" w:rsidRPr="00B26A10" w:rsidRDefault="001467FE" w:rsidP="00A12D7B">
            <w:pPr>
              <w:pStyle w:val="TableText"/>
              <w:rPr>
                <w:sz w:val="20"/>
              </w:rPr>
            </w:pPr>
            <w:r w:rsidRPr="00B26A10">
              <w:rPr>
                <w:sz w:val="20"/>
              </w:rPr>
              <w:t>4,6,7,8,9</w:t>
            </w:r>
          </w:p>
        </w:tc>
        <w:tc>
          <w:tcPr>
            <w:tcW w:w="724" w:type="pct"/>
          </w:tcPr>
          <w:p w14:paraId="62CD83AD" w14:textId="77777777" w:rsidR="001467FE" w:rsidRPr="00B26A10" w:rsidRDefault="00F40509" w:rsidP="00A12D7B">
            <w:pPr>
              <w:pStyle w:val="TableText"/>
              <w:rPr>
                <w:sz w:val="20"/>
              </w:rPr>
            </w:pPr>
            <w:r w:rsidRPr="00B26A10">
              <w:rPr>
                <w:sz w:val="20"/>
              </w:rPr>
              <w:t>j</w:t>
            </w:r>
            <w:r w:rsidR="001467FE" w:rsidRPr="00B26A10">
              <w:rPr>
                <w:sz w:val="20"/>
              </w:rPr>
              <w:t>a</w:t>
            </w:r>
            <w:r w:rsidRPr="00B26A10">
              <w:rPr>
                <w:sz w:val="20"/>
              </w:rPr>
              <w:t>:</w:t>
            </w:r>
            <w:r w:rsidR="001467FE" w:rsidRPr="00B26A10">
              <w:rPr>
                <w:sz w:val="20"/>
              </w:rPr>
              <w:t xml:space="preserve"> systeem</w:t>
            </w:r>
          </w:p>
          <w:p w14:paraId="01417751" w14:textId="77777777" w:rsidR="001467FE" w:rsidRPr="00B26A10" w:rsidRDefault="001467FE" w:rsidP="00A12D7B">
            <w:pPr>
              <w:pStyle w:val="TableText"/>
              <w:rPr>
                <w:sz w:val="20"/>
              </w:rPr>
            </w:pPr>
            <w:r w:rsidRPr="00B26A10">
              <w:rPr>
                <w:sz w:val="20"/>
              </w:rPr>
              <w:t>4,7</w:t>
            </w:r>
          </w:p>
        </w:tc>
        <w:tc>
          <w:tcPr>
            <w:tcW w:w="482" w:type="pct"/>
          </w:tcPr>
          <w:p w14:paraId="478B0E61" w14:textId="77777777" w:rsidR="00F40509" w:rsidRPr="00B26A10" w:rsidRDefault="00F40509" w:rsidP="00A12D7B">
            <w:pPr>
              <w:pStyle w:val="TableText"/>
              <w:rPr>
                <w:sz w:val="20"/>
              </w:rPr>
            </w:pPr>
          </w:p>
          <w:p w14:paraId="3CB382AB" w14:textId="77777777" w:rsidR="001467FE" w:rsidRPr="00B26A10" w:rsidRDefault="001467FE" w:rsidP="00A12D7B">
            <w:pPr>
              <w:pStyle w:val="TableText"/>
              <w:rPr>
                <w:sz w:val="20"/>
              </w:rPr>
            </w:pPr>
            <w:r w:rsidRPr="00B26A10">
              <w:rPr>
                <w:sz w:val="20"/>
              </w:rPr>
              <w:t>250</w:t>
            </w:r>
          </w:p>
        </w:tc>
        <w:tc>
          <w:tcPr>
            <w:tcW w:w="500" w:type="pct"/>
          </w:tcPr>
          <w:p w14:paraId="4DA8C0D9" w14:textId="77777777" w:rsidR="00F40509" w:rsidRPr="00B26A10" w:rsidRDefault="00F40509" w:rsidP="00A12D7B">
            <w:pPr>
              <w:pStyle w:val="TableText"/>
              <w:rPr>
                <w:sz w:val="20"/>
              </w:rPr>
            </w:pPr>
          </w:p>
          <w:p w14:paraId="5DFB1FCB" w14:textId="77777777" w:rsidR="001467FE" w:rsidRPr="00B26A10" w:rsidRDefault="00B86554" w:rsidP="00A12D7B">
            <w:pPr>
              <w:pStyle w:val="TableText"/>
              <w:rPr>
                <w:sz w:val="20"/>
              </w:rPr>
            </w:pPr>
            <w:r w:rsidRPr="00B26A10">
              <w:rPr>
                <w:sz w:val="20"/>
              </w:rPr>
              <w:t>1</w:t>
            </w:r>
          </w:p>
        </w:tc>
        <w:tc>
          <w:tcPr>
            <w:tcW w:w="482" w:type="pct"/>
          </w:tcPr>
          <w:p w14:paraId="05FF9C38" w14:textId="77777777" w:rsidR="00F40509" w:rsidRPr="00B26A10" w:rsidRDefault="00F40509" w:rsidP="00A12D7B">
            <w:pPr>
              <w:pStyle w:val="TableText"/>
              <w:rPr>
                <w:sz w:val="20"/>
              </w:rPr>
            </w:pPr>
          </w:p>
          <w:p w14:paraId="3A18D248" w14:textId="77777777" w:rsidR="001467FE" w:rsidRPr="00B26A10" w:rsidRDefault="001467FE" w:rsidP="00A12D7B">
            <w:pPr>
              <w:pStyle w:val="TableText"/>
              <w:rPr>
                <w:sz w:val="20"/>
              </w:rPr>
            </w:pPr>
            <w:r w:rsidRPr="00B26A10">
              <w:rPr>
                <w:sz w:val="20"/>
              </w:rPr>
              <w:t>7200</w:t>
            </w:r>
          </w:p>
        </w:tc>
      </w:tr>
      <w:tr w:rsidR="001467FE" w:rsidRPr="00B26A10" w14:paraId="579DA40A" w14:textId="77777777">
        <w:trPr>
          <w:cantSplit/>
        </w:trPr>
        <w:tc>
          <w:tcPr>
            <w:tcW w:w="475" w:type="pct"/>
          </w:tcPr>
          <w:p w14:paraId="129C2BA8" w14:textId="77777777" w:rsidR="001467FE" w:rsidRPr="00B26A10" w:rsidRDefault="001467FE" w:rsidP="00A12D7B">
            <w:pPr>
              <w:pStyle w:val="TableText"/>
              <w:rPr>
                <w:rFonts w:cs="Arial"/>
                <w:sz w:val="20"/>
              </w:rPr>
            </w:pPr>
          </w:p>
        </w:tc>
        <w:tc>
          <w:tcPr>
            <w:tcW w:w="574" w:type="pct"/>
          </w:tcPr>
          <w:p w14:paraId="0C4395D7" w14:textId="77777777" w:rsidR="001467FE" w:rsidRPr="00B26A10" w:rsidRDefault="001467FE" w:rsidP="00A12D7B">
            <w:pPr>
              <w:pStyle w:val="TableText"/>
              <w:rPr>
                <w:rFonts w:cs="Arial"/>
                <w:sz w:val="20"/>
              </w:rPr>
            </w:pPr>
          </w:p>
        </w:tc>
        <w:tc>
          <w:tcPr>
            <w:tcW w:w="920" w:type="pct"/>
            <w:tcBorders>
              <w:left w:val="single" w:sz="6" w:space="0" w:color="auto"/>
            </w:tcBorders>
          </w:tcPr>
          <w:p w14:paraId="17D8095D" w14:textId="77777777" w:rsidR="001467FE" w:rsidRPr="00B26A10" w:rsidRDefault="001467FE" w:rsidP="00A12D7B">
            <w:pPr>
              <w:pStyle w:val="TableText"/>
              <w:rPr>
                <w:rFonts w:cs="Arial"/>
                <w:sz w:val="20"/>
              </w:rPr>
            </w:pPr>
          </w:p>
        </w:tc>
        <w:tc>
          <w:tcPr>
            <w:tcW w:w="844" w:type="pct"/>
          </w:tcPr>
          <w:p w14:paraId="55EBE75C" w14:textId="77777777" w:rsidR="001467FE" w:rsidRPr="00B26A10" w:rsidRDefault="001467FE" w:rsidP="00A12D7B">
            <w:pPr>
              <w:pStyle w:val="TableText"/>
              <w:rPr>
                <w:rFonts w:cs="Arial"/>
                <w:sz w:val="20"/>
              </w:rPr>
            </w:pPr>
          </w:p>
        </w:tc>
        <w:tc>
          <w:tcPr>
            <w:tcW w:w="724" w:type="pct"/>
            <w:tcBorders>
              <w:top w:val="single" w:sz="6" w:space="0" w:color="auto"/>
              <w:left w:val="single" w:sz="6" w:space="0" w:color="auto"/>
              <w:bottom w:val="single" w:sz="6" w:space="0" w:color="auto"/>
            </w:tcBorders>
          </w:tcPr>
          <w:p w14:paraId="5617A590" w14:textId="77777777" w:rsidR="001467FE" w:rsidRPr="00B26A10" w:rsidRDefault="001467FE" w:rsidP="00A12D7B">
            <w:pPr>
              <w:pStyle w:val="TableText"/>
              <w:rPr>
                <w:sz w:val="20"/>
              </w:rPr>
            </w:pPr>
          </w:p>
          <w:p w14:paraId="643769CA" w14:textId="77777777" w:rsidR="001467FE" w:rsidRPr="00B26A10" w:rsidRDefault="001467FE" w:rsidP="00A12D7B">
            <w:pPr>
              <w:pStyle w:val="TableText"/>
              <w:rPr>
                <w:sz w:val="20"/>
              </w:rPr>
            </w:pPr>
            <w:r w:rsidRPr="00B26A10">
              <w:rPr>
                <w:sz w:val="20"/>
              </w:rPr>
              <w:t>nee: systeem</w:t>
            </w:r>
          </w:p>
          <w:p w14:paraId="3CE25A7A" w14:textId="77777777" w:rsidR="001467FE" w:rsidRPr="00B26A10" w:rsidRDefault="001467FE" w:rsidP="00A12D7B">
            <w:pPr>
              <w:pStyle w:val="TableText"/>
              <w:rPr>
                <w:sz w:val="20"/>
              </w:rPr>
            </w:pPr>
            <w:r w:rsidRPr="00B26A10">
              <w:rPr>
                <w:sz w:val="20"/>
              </w:rPr>
              <w:t>6,8,9</w:t>
            </w:r>
          </w:p>
        </w:tc>
        <w:tc>
          <w:tcPr>
            <w:tcW w:w="482" w:type="pct"/>
            <w:tcBorders>
              <w:top w:val="single" w:sz="6" w:space="0" w:color="auto"/>
              <w:bottom w:val="single" w:sz="6" w:space="0" w:color="auto"/>
            </w:tcBorders>
          </w:tcPr>
          <w:p w14:paraId="52B5C9F8" w14:textId="77777777" w:rsidR="001467FE" w:rsidRPr="00B26A10" w:rsidRDefault="001467FE" w:rsidP="00A12D7B">
            <w:pPr>
              <w:pStyle w:val="TableText"/>
              <w:rPr>
                <w:sz w:val="20"/>
              </w:rPr>
            </w:pPr>
          </w:p>
          <w:p w14:paraId="23120C28" w14:textId="77777777" w:rsidR="00F40509" w:rsidRPr="00B26A10" w:rsidRDefault="00F40509" w:rsidP="00A12D7B">
            <w:pPr>
              <w:pStyle w:val="TableText"/>
              <w:rPr>
                <w:sz w:val="20"/>
              </w:rPr>
            </w:pPr>
          </w:p>
          <w:p w14:paraId="066924F0" w14:textId="77777777" w:rsidR="001467FE" w:rsidRPr="00B26A10" w:rsidRDefault="001467FE" w:rsidP="00A12D7B">
            <w:pPr>
              <w:pStyle w:val="TableText"/>
              <w:rPr>
                <w:sz w:val="20"/>
              </w:rPr>
            </w:pPr>
            <w:r w:rsidRPr="00B26A10">
              <w:rPr>
                <w:sz w:val="20"/>
              </w:rPr>
              <w:t>1000</w:t>
            </w:r>
          </w:p>
        </w:tc>
        <w:tc>
          <w:tcPr>
            <w:tcW w:w="500" w:type="pct"/>
            <w:tcBorders>
              <w:top w:val="single" w:sz="6" w:space="0" w:color="auto"/>
              <w:bottom w:val="single" w:sz="6" w:space="0" w:color="auto"/>
            </w:tcBorders>
          </w:tcPr>
          <w:p w14:paraId="0ABACCD4" w14:textId="77777777" w:rsidR="001467FE" w:rsidRPr="00B26A10" w:rsidRDefault="001467FE" w:rsidP="00A12D7B">
            <w:pPr>
              <w:pStyle w:val="TableText"/>
              <w:rPr>
                <w:sz w:val="20"/>
              </w:rPr>
            </w:pPr>
          </w:p>
          <w:p w14:paraId="3B5098FD" w14:textId="77777777" w:rsidR="00F40509" w:rsidRPr="00B26A10" w:rsidRDefault="00F40509" w:rsidP="00A12D7B">
            <w:pPr>
              <w:pStyle w:val="TableText"/>
              <w:rPr>
                <w:sz w:val="20"/>
              </w:rPr>
            </w:pPr>
          </w:p>
          <w:p w14:paraId="1E09EFB0" w14:textId="77777777" w:rsidR="001467FE" w:rsidRPr="00B26A10" w:rsidRDefault="001467FE" w:rsidP="00A12D7B">
            <w:pPr>
              <w:pStyle w:val="TableText"/>
              <w:rPr>
                <w:sz w:val="20"/>
              </w:rPr>
            </w:pPr>
            <w:r w:rsidRPr="00B26A10">
              <w:rPr>
                <w:sz w:val="20"/>
              </w:rPr>
              <w:t>13</w:t>
            </w:r>
          </w:p>
        </w:tc>
        <w:tc>
          <w:tcPr>
            <w:tcW w:w="482" w:type="pct"/>
            <w:tcBorders>
              <w:top w:val="single" w:sz="6" w:space="0" w:color="auto"/>
              <w:bottom w:val="single" w:sz="6" w:space="0" w:color="auto"/>
            </w:tcBorders>
          </w:tcPr>
          <w:p w14:paraId="7E3CFB3D" w14:textId="77777777" w:rsidR="001467FE" w:rsidRPr="00B26A10" w:rsidRDefault="001467FE" w:rsidP="00A12D7B">
            <w:pPr>
              <w:pStyle w:val="TableText"/>
              <w:rPr>
                <w:sz w:val="20"/>
              </w:rPr>
            </w:pPr>
          </w:p>
          <w:p w14:paraId="047F5E3B" w14:textId="77777777" w:rsidR="00F40509" w:rsidRPr="00B26A10" w:rsidRDefault="00F40509" w:rsidP="00A12D7B">
            <w:pPr>
              <w:pStyle w:val="TableText"/>
              <w:rPr>
                <w:sz w:val="20"/>
              </w:rPr>
            </w:pPr>
          </w:p>
          <w:p w14:paraId="254EB5B5" w14:textId="77777777" w:rsidR="001467FE" w:rsidRPr="00B26A10" w:rsidRDefault="001467FE" w:rsidP="00A12D7B">
            <w:pPr>
              <w:pStyle w:val="TableText"/>
              <w:rPr>
                <w:sz w:val="20"/>
              </w:rPr>
            </w:pPr>
            <w:r w:rsidRPr="00B26A10">
              <w:rPr>
                <w:sz w:val="20"/>
              </w:rPr>
              <w:t>7200</w:t>
            </w:r>
          </w:p>
        </w:tc>
      </w:tr>
      <w:tr w:rsidR="001467FE" w:rsidRPr="00B26A10" w14:paraId="420545CC" w14:textId="77777777">
        <w:trPr>
          <w:cantSplit/>
        </w:trPr>
        <w:tc>
          <w:tcPr>
            <w:tcW w:w="475" w:type="pct"/>
          </w:tcPr>
          <w:p w14:paraId="55AAF1D1" w14:textId="77777777" w:rsidR="001467FE" w:rsidRPr="00B26A10" w:rsidRDefault="001467FE" w:rsidP="00A12D7B">
            <w:pPr>
              <w:pStyle w:val="TableText"/>
              <w:rPr>
                <w:rFonts w:cs="Arial"/>
                <w:sz w:val="20"/>
              </w:rPr>
            </w:pPr>
          </w:p>
        </w:tc>
        <w:tc>
          <w:tcPr>
            <w:tcW w:w="574" w:type="pct"/>
          </w:tcPr>
          <w:p w14:paraId="1A0BC521" w14:textId="77777777" w:rsidR="001467FE" w:rsidRPr="00B26A10" w:rsidRDefault="001467FE" w:rsidP="00A12D7B">
            <w:pPr>
              <w:pStyle w:val="TableText"/>
              <w:rPr>
                <w:rFonts w:cs="Arial"/>
                <w:sz w:val="20"/>
              </w:rPr>
            </w:pPr>
          </w:p>
        </w:tc>
        <w:tc>
          <w:tcPr>
            <w:tcW w:w="920" w:type="pct"/>
            <w:tcBorders>
              <w:left w:val="single" w:sz="6" w:space="0" w:color="auto"/>
            </w:tcBorders>
          </w:tcPr>
          <w:p w14:paraId="50965389" w14:textId="77777777" w:rsidR="001467FE" w:rsidRPr="00B26A10" w:rsidRDefault="001467FE" w:rsidP="00A12D7B">
            <w:pPr>
              <w:pStyle w:val="TableText"/>
              <w:rPr>
                <w:rFonts w:cs="Arial"/>
                <w:sz w:val="20"/>
              </w:rPr>
            </w:pPr>
          </w:p>
        </w:tc>
        <w:tc>
          <w:tcPr>
            <w:tcW w:w="844" w:type="pct"/>
          </w:tcPr>
          <w:p w14:paraId="320F92BA" w14:textId="77777777" w:rsidR="001467FE" w:rsidRPr="00B26A10" w:rsidRDefault="001467FE" w:rsidP="00A12D7B">
            <w:pPr>
              <w:pStyle w:val="TableText"/>
              <w:rPr>
                <w:rFonts w:cs="Arial"/>
                <w:sz w:val="20"/>
              </w:rPr>
            </w:pPr>
          </w:p>
        </w:tc>
        <w:tc>
          <w:tcPr>
            <w:tcW w:w="724" w:type="pct"/>
          </w:tcPr>
          <w:p w14:paraId="1A7CA8E3" w14:textId="77777777" w:rsidR="001467FE" w:rsidRPr="00B26A10" w:rsidRDefault="001467FE" w:rsidP="00A12D7B">
            <w:pPr>
              <w:pStyle w:val="TableText"/>
              <w:rPr>
                <w:rFonts w:cs="Arial"/>
                <w:sz w:val="20"/>
              </w:rPr>
            </w:pPr>
          </w:p>
        </w:tc>
        <w:tc>
          <w:tcPr>
            <w:tcW w:w="482" w:type="pct"/>
          </w:tcPr>
          <w:p w14:paraId="3B67D299" w14:textId="77777777" w:rsidR="001467FE" w:rsidRPr="00B26A10" w:rsidRDefault="001467FE" w:rsidP="00A12D7B">
            <w:pPr>
              <w:pStyle w:val="TableText"/>
              <w:rPr>
                <w:rFonts w:cs="Arial"/>
                <w:sz w:val="20"/>
              </w:rPr>
            </w:pPr>
          </w:p>
        </w:tc>
        <w:tc>
          <w:tcPr>
            <w:tcW w:w="500" w:type="pct"/>
          </w:tcPr>
          <w:p w14:paraId="19071206" w14:textId="77777777" w:rsidR="001467FE" w:rsidRPr="00B26A10" w:rsidRDefault="001467FE" w:rsidP="00A12D7B">
            <w:pPr>
              <w:pStyle w:val="TableText"/>
              <w:rPr>
                <w:rFonts w:cs="Arial"/>
                <w:sz w:val="20"/>
              </w:rPr>
            </w:pPr>
          </w:p>
        </w:tc>
        <w:tc>
          <w:tcPr>
            <w:tcW w:w="482" w:type="pct"/>
          </w:tcPr>
          <w:p w14:paraId="3F4B2CDF" w14:textId="77777777" w:rsidR="001467FE" w:rsidRPr="00B26A10" w:rsidRDefault="001467FE" w:rsidP="00A12D7B">
            <w:pPr>
              <w:pStyle w:val="TableText"/>
              <w:rPr>
                <w:rFonts w:cs="Arial"/>
                <w:sz w:val="20"/>
              </w:rPr>
            </w:pPr>
          </w:p>
        </w:tc>
      </w:tr>
      <w:tr w:rsidR="001467FE" w:rsidRPr="00B26A10" w14:paraId="3C33339A" w14:textId="77777777">
        <w:trPr>
          <w:cantSplit/>
        </w:trPr>
        <w:tc>
          <w:tcPr>
            <w:tcW w:w="475" w:type="pct"/>
          </w:tcPr>
          <w:p w14:paraId="5F537454" w14:textId="77777777" w:rsidR="001467FE" w:rsidRPr="00B26A10" w:rsidRDefault="001467FE" w:rsidP="00A12D7B">
            <w:pPr>
              <w:pStyle w:val="TableText"/>
              <w:rPr>
                <w:rFonts w:cs="Arial"/>
                <w:sz w:val="20"/>
              </w:rPr>
            </w:pPr>
          </w:p>
        </w:tc>
        <w:tc>
          <w:tcPr>
            <w:tcW w:w="574" w:type="pct"/>
          </w:tcPr>
          <w:p w14:paraId="1FA2B6D3" w14:textId="77777777" w:rsidR="001467FE" w:rsidRPr="00B26A10" w:rsidRDefault="001467FE" w:rsidP="00A12D7B">
            <w:pPr>
              <w:pStyle w:val="TableText"/>
              <w:rPr>
                <w:rFonts w:cs="Arial"/>
                <w:sz w:val="20"/>
              </w:rPr>
            </w:pPr>
          </w:p>
        </w:tc>
        <w:tc>
          <w:tcPr>
            <w:tcW w:w="920" w:type="pct"/>
            <w:tcBorders>
              <w:left w:val="single" w:sz="6" w:space="0" w:color="auto"/>
              <w:bottom w:val="single" w:sz="6" w:space="0" w:color="auto"/>
            </w:tcBorders>
          </w:tcPr>
          <w:p w14:paraId="404C7D3E" w14:textId="77777777" w:rsidR="001467FE" w:rsidRPr="00B26A10" w:rsidRDefault="001467FE" w:rsidP="00A12D7B">
            <w:pPr>
              <w:pStyle w:val="TableText"/>
              <w:rPr>
                <w:sz w:val="20"/>
              </w:rPr>
            </w:pPr>
            <w:r w:rsidRPr="00B26A10">
              <w:rPr>
                <w:sz w:val="20"/>
              </w:rPr>
              <w:t>2500</w:t>
            </w:r>
          </w:p>
        </w:tc>
        <w:tc>
          <w:tcPr>
            <w:tcW w:w="844" w:type="pct"/>
          </w:tcPr>
          <w:p w14:paraId="516D7D07" w14:textId="77777777" w:rsidR="001467FE" w:rsidRPr="00B26A10" w:rsidRDefault="001467FE" w:rsidP="00A12D7B">
            <w:pPr>
              <w:pStyle w:val="TableText"/>
              <w:rPr>
                <w:sz w:val="20"/>
              </w:rPr>
            </w:pPr>
            <w:r w:rsidRPr="00B26A10">
              <w:rPr>
                <w:sz w:val="20"/>
              </w:rPr>
              <w:t>ja:systeem 1,2,10</w:t>
            </w:r>
          </w:p>
        </w:tc>
        <w:tc>
          <w:tcPr>
            <w:tcW w:w="724" w:type="pct"/>
          </w:tcPr>
          <w:p w14:paraId="706256A6" w14:textId="77777777" w:rsidR="001467FE" w:rsidRPr="00B26A10" w:rsidRDefault="001467FE" w:rsidP="00A12D7B">
            <w:pPr>
              <w:pStyle w:val="TableText"/>
              <w:rPr>
                <w:sz w:val="20"/>
              </w:rPr>
            </w:pPr>
            <w:r w:rsidRPr="00B26A10">
              <w:rPr>
                <w:sz w:val="20"/>
              </w:rPr>
              <w:t>ja:systeem</w:t>
            </w:r>
          </w:p>
          <w:p w14:paraId="07A307BC" w14:textId="77777777" w:rsidR="001467FE" w:rsidRPr="00B26A10" w:rsidRDefault="001467FE" w:rsidP="00A12D7B">
            <w:pPr>
              <w:pStyle w:val="TableText"/>
              <w:rPr>
                <w:sz w:val="20"/>
              </w:rPr>
            </w:pPr>
            <w:r w:rsidRPr="00B26A10">
              <w:rPr>
                <w:sz w:val="20"/>
              </w:rPr>
              <w:t>10</w:t>
            </w:r>
          </w:p>
        </w:tc>
        <w:tc>
          <w:tcPr>
            <w:tcW w:w="482" w:type="pct"/>
          </w:tcPr>
          <w:p w14:paraId="146C5A4B" w14:textId="77777777" w:rsidR="00F40509" w:rsidRPr="00B26A10" w:rsidRDefault="00F40509" w:rsidP="00A12D7B">
            <w:pPr>
              <w:pStyle w:val="TableText"/>
              <w:rPr>
                <w:sz w:val="20"/>
              </w:rPr>
            </w:pPr>
          </w:p>
          <w:p w14:paraId="1BD09C0E" w14:textId="77777777" w:rsidR="001467FE" w:rsidRPr="00B26A10" w:rsidRDefault="001467FE" w:rsidP="00A12D7B">
            <w:pPr>
              <w:pStyle w:val="TableText"/>
              <w:rPr>
                <w:sz w:val="20"/>
              </w:rPr>
            </w:pPr>
            <w:r w:rsidRPr="00B26A10">
              <w:rPr>
                <w:sz w:val="20"/>
              </w:rPr>
              <w:t>125</w:t>
            </w:r>
          </w:p>
        </w:tc>
        <w:tc>
          <w:tcPr>
            <w:tcW w:w="500" w:type="pct"/>
          </w:tcPr>
          <w:p w14:paraId="2CFF9064" w14:textId="77777777" w:rsidR="00F40509" w:rsidRPr="00B26A10" w:rsidRDefault="00F40509" w:rsidP="00A12D7B">
            <w:pPr>
              <w:pStyle w:val="TableText"/>
              <w:rPr>
                <w:sz w:val="20"/>
              </w:rPr>
            </w:pPr>
          </w:p>
          <w:p w14:paraId="635314DB" w14:textId="77777777" w:rsidR="001467FE" w:rsidRPr="00B26A10" w:rsidRDefault="001467FE" w:rsidP="00A12D7B">
            <w:pPr>
              <w:pStyle w:val="TableText"/>
              <w:rPr>
                <w:sz w:val="20"/>
              </w:rPr>
            </w:pPr>
            <w:r w:rsidRPr="00B26A10">
              <w:rPr>
                <w:sz w:val="20"/>
              </w:rPr>
              <w:t>0.4</w:t>
            </w:r>
          </w:p>
        </w:tc>
        <w:tc>
          <w:tcPr>
            <w:tcW w:w="482" w:type="pct"/>
          </w:tcPr>
          <w:p w14:paraId="05540F2C" w14:textId="77777777" w:rsidR="00F40509" w:rsidRPr="00B26A10" w:rsidRDefault="00F40509" w:rsidP="00A12D7B">
            <w:pPr>
              <w:pStyle w:val="TableText"/>
              <w:rPr>
                <w:sz w:val="20"/>
              </w:rPr>
            </w:pPr>
          </w:p>
          <w:p w14:paraId="04D6B6E5" w14:textId="77777777" w:rsidR="001467FE" w:rsidRPr="00B26A10" w:rsidRDefault="001467FE" w:rsidP="00A12D7B">
            <w:pPr>
              <w:pStyle w:val="TableText"/>
              <w:rPr>
                <w:sz w:val="20"/>
              </w:rPr>
            </w:pPr>
            <w:r w:rsidRPr="00B26A10">
              <w:rPr>
                <w:sz w:val="20"/>
              </w:rPr>
              <w:t>7200</w:t>
            </w:r>
          </w:p>
        </w:tc>
      </w:tr>
      <w:tr w:rsidR="001467FE" w:rsidRPr="00B26A10" w14:paraId="39B78F48" w14:textId="77777777">
        <w:trPr>
          <w:cantSplit/>
        </w:trPr>
        <w:tc>
          <w:tcPr>
            <w:tcW w:w="475" w:type="pct"/>
          </w:tcPr>
          <w:p w14:paraId="134F6E91" w14:textId="77777777" w:rsidR="001467FE" w:rsidRPr="00B26A10" w:rsidRDefault="001467FE" w:rsidP="00A12D7B">
            <w:pPr>
              <w:pStyle w:val="TableText"/>
              <w:rPr>
                <w:rFonts w:cs="Arial"/>
                <w:sz w:val="20"/>
              </w:rPr>
            </w:pPr>
          </w:p>
        </w:tc>
        <w:tc>
          <w:tcPr>
            <w:tcW w:w="574" w:type="pct"/>
          </w:tcPr>
          <w:p w14:paraId="69517F6C" w14:textId="77777777" w:rsidR="001467FE" w:rsidRPr="00B26A10" w:rsidRDefault="001467FE" w:rsidP="00A12D7B">
            <w:pPr>
              <w:pStyle w:val="TableText"/>
              <w:rPr>
                <w:rFonts w:cs="Arial"/>
                <w:sz w:val="20"/>
              </w:rPr>
            </w:pPr>
          </w:p>
        </w:tc>
        <w:tc>
          <w:tcPr>
            <w:tcW w:w="920" w:type="pct"/>
          </w:tcPr>
          <w:p w14:paraId="76924EC3" w14:textId="77777777" w:rsidR="001467FE" w:rsidRPr="00B26A10" w:rsidRDefault="001467FE" w:rsidP="00A12D7B">
            <w:pPr>
              <w:pStyle w:val="TableText"/>
              <w:rPr>
                <w:sz w:val="20"/>
              </w:rPr>
            </w:pPr>
            <w:r w:rsidRPr="00B26A10">
              <w:rPr>
                <w:sz w:val="20"/>
              </w:rPr>
              <w:t>(corr</w:t>
            </w:r>
            <w:r w:rsidR="00B76EA7" w:rsidRPr="00B26A10">
              <w:rPr>
                <w:sz w:val="20"/>
              </w:rPr>
              <w:t>espon</w:t>
            </w:r>
            <w:r w:rsidR="00B76EA7" w:rsidRPr="00B26A10">
              <w:rPr>
                <w:sz w:val="20"/>
              </w:rPr>
              <w:softHyphen/>
              <w:t>derende kan</w:t>
            </w:r>
            <w:r w:rsidR="00B76EA7" w:rsidRPr="00B26A10">
              <w:rPr>
                <w:sz w:val="20"/>
              </w:rPr>
              <w:softHyphen/>
              <w:t>sen in tabel 3</w:t>
            </w:r>
          </w:p>
        </w:tc>
        <w:tc>
          <w:tcPr>
            <w:tcW w:w="844" w:type="pct"/>
            <w:tcBorders>
              <w:top w:val="single" w:sz="6" w:space="0" w:color="auto"/>
              <w:left w:val="single" w:sz="6" w:space="0" w:color="auto"/>
            </w:tcBorders>
          </w:tcPr>
          <w:p w14:paraId="65E48AB2" w14:textId="77777777" w:rsidR="001467FE" w:rsidRPr="00B26A10" w:rsidRDefault="001467FE" w:rsidP="00A12D7B">
            <w:pPr>
              <w:pStyle w:val="TableText"/>
              <w:rPr>
                <w:rFonts w:cs="Arial"/>
                <w:sz w:val="20"/>
              </w:rPr>
            </w:pPr>
          </w:p>
        </w:tc>
        <w:tc>
          <w:tcPr>
            <w:tcW w:w="724" w:type="pct"/>
            <w:tcBorders>
              <w:top w:val="single" w:sz="6" w:space="0" w:color="auto"/>
              <w:left w:val="single" w:sz="6" w:space="0" w:color="auto"/>
              <w:bottom w:val="single" w:sz="6" w:space="0" w:color="auto"/>
            </w:tcBorders>
          </w:tcPr>
          <w:p w14:paraId="0BA9B23F" w14:textId="77777777" w:rsidR="001467FE" w:rsidRPr="00B26A10" w:rsidRDefault="001467FE" w:rsidP="00A12D7B">
            <w:pPr>
              <w:pStyle w:val="TableText"/>
              <w:rPr>
                <w:sz w:val="20"/>
              </w:rPr>
            </w:pPr>
          </w:p>
          <w:p w14:paraId="0827DDBA" w14:textId="77777777" w:rsidR="001467FE" w:rsidRPr="00B26A10" w:rsidRDefault="001467FE" w:rsidP="00A12D7B">
            <w:pPr>
              <w:pStyle w:val="TableText"/>
              <w:rPr>
                <w:sz w:val="20"/>
              </w:rPr>
            </w:pPr>
            <w:r w:rsidRPr="00B26A10">
              <w:rPr>
                <w:sz w:val="20"/>
              </w:rPr>
              <w:t>nee</w:t>
            </w:r>
          </w:p>
          <w:p w14:paraId="7C71DCF1" w14:textId="77777777" w:rsidR="001467FE" w:rsidRPr="00B26A10" w:rsidRDefault="001467FE" w:rsidP="00A12D7B">
            <w:pPr>
              <w:pStyle w:val="TableText"/>
              <w:rPr>
                <w:sz w:val="20"/>
              </w:rPr>
            </w:pPr>
            <w:r w:rsidRPr="00B26A10">
              <w:rPr>
                <w:sz w:val="20"/>
              </w:rPr>
              <w:t>1,2</w:t>
            </w:r>
          </w:p>
        </w:tc>
        <w:tc>
          <w:tcPr>
            <w:tcW w:w="482" w:type="pct"/>
            <w:tcBorders>
              <w:top w:val="single" w:sz="6" w:space="0" w:color="auto"/>
              <w:bottom w:val="single" w:sz="6" w:space="0" w:color="auto"/>
            </w:tcBorders>
          </w:tcPr>
          <w:p w14:paraId="3736087B" w14:textId="77777777" w:rsidR="001467FE" w:rsidRPr="00B26A10" w:rsidRDefault="001467FE" w:rsidP="00A12D7B">
            <w:pPr>
              <w:pStyle w:val="TableText"/>
              <w:rPr>
                <w:sz w:val="20"/>
              </w:rPr>
            </w:pPr>
          </w:p>
          <w:p w14:paraId="2EF02523" w14:textId="77777777" w:rsidR="001467FE" w:rsidRPr="00B26A10" w:rsidRDefault="001467FE" w:rsidP="00A12D7B">
            <w:pPr>
              <w:pStyle w:val="TableText"/>
              <w:rPr>
                <w:sz w:val="20"/>
              </w:rPr>
            </w:pPr>
            <w:r w:rsidRPr="00B26A10">
              <w:rPr>
                <w:sz w:val="20"/>
              </w:rPr>
              <w:t>500</w:t>
            </w:r>
          </w:p>
        </w:tc>
        <w:tc>
          <w:tcPr>
            <w:tcW w:w="500" w:type="pct"/>
            <w:tcBorders>
              <w:top w:val="single" w:sz="6" w:space="0" w:color="auto"/>
              <w:bottom w:val="single" w:sz="6" w:space="0" w:color="auto"/>
            </w:tcBorders>
          </w:tcPr>
          <w:p w14:paraId="4DCD6A02" w14:textId="77777777" w:rsidR="001467FE" w:rsidRPr="00B26A10" w:rsidRDefault="001467FE" w:rsidP="00A12D7B">
            <w:pPr>
              <w:pStyle w:val="TableText"/>
              <w:rPr>
                <w:sz w:val="20"/>
              </w:rPr>
            </w:pPr>
          </w:p>
          <w:p w14:paraId="5C68B4B4" w14:textId="77777777" w:rsidR="001467FE" w:rsidRPr="00B26A10" w:rsidRDefault="00B86554" w:rsidP="00A12D7B">
            <w:pPr>
              <w:pStyle w:val="TableText"/>
              <w:rPr>
                <w:sz w:val="20"/>
              </w:rPr>
            </w:pPr>
            <w:r w:rsidRPr="00B26A10">
              <w:rPr>
                <w:sz w:val="20"/>
              </w:rPr>
              <w:t>5</w:t>
            </w:r>
          </w:p>
        </w:tc>
        <w:tc>
          <w:tcPr>
            <w:tcW w:w="482" w:type="pct"/>
            <w:tcBorders>
              <w:top w:val="single" w:sz="6" w:space="0" w:color="auto"/>
              <w:bottom w:val="single" w:sz="6" w:space="0" w:color="auto"/>
            </w:tcBorders>
          </w:tcPr>
          <w:p w14:paraId="37E93F66" w14:textId="77777777" w:rsidR="001467FE" w:rsidRPr="00B26A10" w:rsidRDefault="001467FE" w:rsidP="00A12D7B">
            <w:pPr>
              <w:pStyle w:val="TableText"/>
              <w:rPr>
                <w:sz w:val="20"/>
              </w:rPr>
            </w:pPr>
          </w:p>
          <w:p w14:paraId="0A31F603" w14:textId="77777777" w:rsidR="001467FE" w:rsidRPr="00B26A10" w:rsidRDefault="001467FE" w:rsidP="00A12D7B">
            <w:pPr>
              <w:pStyle w:val="TableText"/>
              <w:rPr>
                <w:sz w:val="20"/>
              </w:rPr>
            </w:pPr>
            <w:r w:rsidRPr="00B26A10">
              <w:rPr>
                <w:sz w:val="20"/>
              </w:rPr>
              <w:t>7200</w:t>
            </w:r>
          </w:p>
        </w:tc>
      </w:tr>
      <w:tr w:rsidR="001467FE" w:rsidRPr="00B26A10" w14:paraId="79DF0C41" w14:textId="77777777">
        <w:trPr>
          <w:cantSplit/>
        </w:trPr>
        <w:tc>
          <w:tcPr>
            <w:tcW w:w="475" w:type="pct"/>
          </w:tcPr>
          <w:p w14:paraId="52008DDA" w14:textId="77777777" w:rsidR="001467FE" w:rsidRPr="00B26A10" w:rsidRDefault="001467FE" w:rsidP="00A12D7B">
            <w:pPr>
              <w:pStyle w:val="TableText"/>
              <w:rPr>
                <w:rFonts w:cs="Arial"/>
                <w:sz w:val="20"/>
              </w:rPr>
            </w:pPr>
          </w:p>
        </w:tc>
        <w:tc>
          <w:tcPr>
            <w:tcW w:w="574" w:type="pct"/>
          </w:tcPr>
          <w:p w14:paraId="7A4ED615" w14:textId="77777777" w:rsidR="001467FE" w:rsidRPr="00B26A10" w:rsidRDefault="001467FE" w:rsidP="00A12D7B">
            <w:pPr>
              <w:pStyle w:val="TableText"/>
              <w:rPr>
                <w:rFonts w:cs="Arial"/>
                <w:sz w:val="20"/>
              </w:rPr>
            </w:pPr>
          </w:p>
        </w:tc>
        <w:tc>
          <w:tcPr>
            <w:tcW w:w="920" w:type="pct"/>
          </w:tcPr>
          <w:p w14:paraId="3D77E76E" w14:textId="77777777" w:rsidR="001467FE" w:rsidRPr="00B26A10" w:rsidRDefault="001467FE" w:rsidP="00A12D7B">
            <w:pPr>
              <w:pStyle w:val="TableText"/>
              <w:rPr>
                <w:rFonts w:cs="Arial"/>
                <w:sz w:val="20"/>
              </w:rPr>
            </w:pPr>
          </w:p>
        </w:tc>
        <w:tc>
          <w:tcPr>
            <w:tcW w:w="844" w:type="pct"/>
            <w:tcBorders>
              <w:left w:val="single" w:sz="6" w:space="0" w:color="auto"/>
            </w:tcBorders>
          </w:tcPr>
          <w:p w14:paraId="3BF62DEB" w14:textId="77777777" w:rsidR="001467FE" w:rsidRPr="00B26A10" w:rsidRDefault="001467FE" w:rsidP="00A12D7B">
            <w:pPr>
              <w:pStyle w:val="TableText"/>
              <w:rPr>
                <w:rFonts w:cs="Arial"/>
                <w:sz w:val="20"/>
              </w:rPr>
            </w:pPr>
          </w:p>
        </w:tc>
        <w:tc>
          <w:tcPr>
            <w:tcW w:w="724" w:type="pct"/>
          </w:tcPr>
          <w:p w14:paraId="6E4C6ABB" w14:textId="77777777" w:rsidR="001467FE" w:rsidRPr="00B26A10" w:rsidRDefault="001467FE" w:rsidP="00A12D7B">
            <w:pPr>
              <w:pStyle w:val="TableText"/>
              <w:rPr>
                <w:rFonts w:cs="Arial"/>
                <w:sz w:val="20"/>
              </w:rPr>
            </w:pPr>
          </w:p>
        </w:tc>
        <w:tc>
          <w:tcPr>
            <w:tcW w:w="482" w:type="pct"/>
          </w:tcPr>
          <w:p w14:paraId="04A78A63" w14:textId="77777777" w:rsidR="001467FE" w:rsidRPr="00B26A10" w:rsidRDefault="001467FE" w:rsidP="00A12D7B">
            <w:pPr>
              <w:pStyle w:val="TableText"/>
              <w:rPr>
                <w:rFonts w:cs="Arial"/>
                <w:sz w:val="20"/>
              </w:rPr>
            </w:pPr>
          </w:p>
        </w:tc>
        <w:tc>
          <w:tcPr>
            <w:tcW w:w="500" w:type="pct"/>
          </w:tcPr>
          <w:p w14:paraId="2A74B495" w14:textId="77777777" w:rsidR="001467FE" w:rsidRPr="00B26A10" w:rsidRDefault="001467FE" w:rsidP="00A12D7B">
            <w:pPr>
              <w:pStyle w:val="TableText"/>
              <w:rPr>
                <w:rFonts w:cs="Arial"/>
                <w:sz w:val="20"/>
              </w:rPr>
            </w:pPr>
          </w:p>
        </w:tc>
        <w:tc>
          <w:tcPr>
            <w:tcW w:w="482" w:type="pct"/>
          </w:tcPr>
          <w:p w14:paraId="5A408FF2" w14:textId="77777777" w:rsidR="001467FE" w:rsidRPr="00B26A10" w:rsidRDefault="001467FE" w:rsidP="00A12D7B">
            <w:pPr>
              <w:pStyle w:val="TableText"/>
              <w:rPr>
                <w:rFonts w:cs="Arial"/>
                <w:sz w:val="20"/>
              </w:rPr>
            </w:pPr>
          </w:p>
        </w:tc>
      </w:tr>
      <w:tr w:rsidR="001467FE" w:rsidRPr="00B26A10" w14:paraId="685B44E4" w14:textId="77777777">
        <w:trPr>
          <w:cantSplit/>
        </w:trPr>
        <w:tc>
          <w:tcPr>
            <w:tcW w:w="475" w:type="pct"/>
          </w:tcPr>
          <w:p w14:paraId="7CE6158B" w14:textId="77777777" w:rsidR="001467FE" w:rsidRPr="00B26A10" w:rsidRDefault="001467FE" w:rsidP="00A12D7B">
            <w:pPr>
              <w:pStyle w:val="TableText"/>
              <w:rPr>
                <w:rFonts w:cs="Arial"/>
                <w:sz w:val="20"/>
              </w:rPr>
            </w:pPr>
          </w:p>
        </w:tc>
        <w:tc>
          <w:tcPr>
            <w:tcW w:w="574" w:type="pct"/>
          </w:tcPr>
          <w:p w14:paraId="21D5601F" w14:textId="77777777" w:rsidR="001467FE" w:rsidRPr="00B26A10" w:rsidRDefault="001467FE" w:rsidP="00A12D7B">
            <w:pPr>
              <w:pStyle w:val="TableText"/>
              <w:rPr>
                <w:rFonts w:cs="Arial"/>
                <w:sz w:val="20"/>
              </w:rPr>
            </w:pPr>
          </w:p>
        </w:tc>
        <w:tc>
          <w:tcPr>
            <w:tcW w:w="920" w:type="pct"/>
          </w:tcPr>
          <w:p w14:paraId="11D54B06" w14:textId="77777777" w:rsidR="001467FE" w:rsidRPr="00B26A10" w:rsidRDefault="001467FE" w:rsidP="00A12D7B">
            <w:pPr>
              <w:pStyle w:val="TableText"/>
              <w:rPr>
                <w:rFonts w:cs="Arial"/>
                <w:sz w:val="20"/>
              </w:rPr>
            </w:pPr>
          </w:p>
        </w:tc>
        <w:tc>
          <w:tcPr>
            <w:tcW w:w="844" w:type="pct"/>
            <w:tcBorders>
              <w:left w:val="single" w:sz="6" w:space="0" w:color="auto"/>
              <w:bottom w:val="single" w:sz="6" w:space="0" w:color="auto"/>
            </w:tcBorders>
          </w:tcPr>
          <w:p w14:paraId="3EABDCC7" w14:textId="77777777" w:rsidR="001467FE" w:rsidRPr="00B26A10" w:rsidRDefault="001467FE" w:rsidP="00A12D7B">
            <w:pPr>
              <w:pStyle w:val="TableText"/>
              <w:rPr>
                <w:sz w:val="20"/>
              </w:rPr>
            </w:pPr>
            <w:r w:rsidRPr="00B26A10">
              <w:rPr>
                <w:sz w:val="20"/>
              </w:rPr>
              <w:t>nee: systeem</w:t>
            </w:r>
          </w:p>
          <w:p w14:paraId="62418F97" w14:textId="77777777" w:rsidR="001467FE" w:rsidRPr="00B26A10" w:rsidRDefault="001467FE" w:rsidP="00A12D7B">
            <w:pPr>
              <w:pStyle w:val="TableText"/>
              <w:rPr>
                <w:sz w:val="20"/>
              </w:rPr>
            </w:pPr>
            <w:r w:rsidRPr="00B26A10">
              <w:rPr>
                <w:sz w:val="20"/>
              </w:rPr>
              <w:t>6,7,9</w:t>
            </w:r>
          </w:p>
        </w:tc>
        <w:tc>
          <w:tcPr>
            <w:tcW w:w="724" w:type="pct"/>
          </w:tcPr>
          <w:p w14:paraId="082E70C5" w14:textId="77777777" w:rsidR="001467FE" w:rsidRPr="00B26A10" w:rsidRDefault="00F40509" w:rsidP="00A12D7B">
            <w:pPr>
              <w:pStyle w:val="TableText"/>
              <w:rPr>
                <w:sz w:val="20"/>
              </w:rPr>
            </w:pPr>
            <w:r w:rsidRPr="00B26A10">
              <w:rPr>
                <w:sz w:val="20"/>
              </w:rPr>
              <w:t>j</w:t>
            </w:r>
            <w:r w:rsidR="001467FE" w:rsidRPr="00B26A10">
              <w:rPr>
                <w:sz w:val="20"/>
              </w:rPr>
              <w:t>a</w:t>
            </w:r>
            <w:r w:rsidRPr="00B26A10">
              <w:rPr>
                <w:sz w:val="20"/>
              </w:rPr>
              <w:t>:</w:t>
            </w:r>
            <w:r w:rsidR="001467FE" w:rsidRPr="00B26A10">
              <w:rPr>
                <w:sz w:val="20"/>
              </w:rPr>
              <w:t xml:space="preserve"> systeem</w:t>
            </w:r>
          </w:p>
          <w:p w14:paraId="78A8F208" w14:textId="77777777" w:rsidR="001467FE" w:rsidRPr="00B26A10" w:rsidRDefault="001467FE" w:rsidP="00A12D7B">
            <w:pPr>
              <w:pStyle w:val="TableText"/>
              <w:rPr>
                <w:sz w:val="20"/>
              </w:rPr>
            </w:pPr>
            <w:r w:rsidRPr="00B26A10">
              <w:rPr>
                <w:sz w:val="20"/>
              </w:rPr>
              <w:t>7</w:t>
            </w:r>
          </w:p>
        </w:tc>
        <w:tc>
          <w:tcPr>
            <w:tcW w:w="482" w:type="pct"/>
          </w:tcPr>
          <w:p w14:paraId="045A0D27" w14:textId="77777777" w:rsidR="00F40509" w:rsidRPr="00B26A10" w:rsidRDefault="00F40509" w:rsidP="00A12D7B">
            <w:pPr>
              <w:pStyle w:val="TableText"/>
              <w:rPr>
                <w:sz w:val="20"/>
              </w:rPr>
            </w:pPr>
          </w:p>
          <w:p w14:paraId="0DB7488B" w14:textId="77777777" w:rsidR="001467FE" w:rsidRPr="00B26A10" w:rsidRDefault="001467FE" w:rsidP="00A12D7B">
            <w:pPr>
              <w:pStyle w:val="TableText"/>
              <w:rPr>
                <w:sz w:val="20"/>
              </w:rPr>
            </w:pPr>
            <w:r w:rsidRPr="00B26A10">
              <w:rPr>
                <w:sz w:val="20"/>
              </w:rPr>
              <w:t>2500</w:t>
            </w:r>
          </w:p>
        </w:tc>
        <w:tc>
          <w:tcPr>
            <w:tcW w:w="500" w:type="pct"/>
          </w:tcPr>
          <w:p w14:paraId="4B66B8E3" w14:textId="77777777" w:rsidR="00F40509" w:rsidRPr="00B26A10" w:rsidRDefault="00F40509" w:rsidP="00A12D7B">
            <w:pPr>
              <w:pStyle w:val="TableText"/>
              <w:rPr>
                <w:sz w:val="20"/>
              </w:rPr>
            </w:pPr>
          </w:p>
          <w:p w14:paraId="3ECFC5BD" w14:textId="77777777" w:rsidR="001467FE" w:rsidRPr="00B26A10" w:rsidRDefault="001467FE" w:rsidP="00A12D7B">
            <w:pPr>
              <w:pStyle w:val="TableText"/>
              <w:rPr>
                <w:sz w:val="20"/>
              </w:rPr>
            </w:pPr>
            <w:r w:rsidRPr="00B26A10">
              <w:rPr>
                <w:sz w:val="20"/>
              </w:rPr>
              <w:t>1</w:t>
            </w:r>
          </w:p>
        </w:tc>
        <w:tc>
          <w:tcPr>
            <w:tcW w:w="482" w:type="pct"/>
          </w:tcPr>
          <w:p w14:paraId="43E1C55E" w14:textId="77777777" w:rsidR="00F40509" w:rsidRPr="00B26A10" w:rsidRDefault="00F40509" w:rsidP="00A12D7B">
            <w:pPr>
              <w:pStyle w:val="TableText"/>
              <w:rPr>
                <w:sz w:val="20"/>
              </w:rPr>
            </w:pPr>
          </w:p>
          <w:p w14:paraId="475D7B98" w14:textId="77777777" w:rsidR="001467FE" w:rsidRPr="00B26A10" w:rsidRDefault="001467FE" w:rsidP="00A12D7B">
            <w:pPr>
              <w:pStyle w:val="TableText"/>
              <w:rPr>
                <w:sz w:val="20"/>
              </w:rPr>
            </w:pPr>
            <w:r w:rsidRPr="00B26A10">
              <w:rPr>
                <w:sz w:val="20"/>
              </w:rPr>
              <w:t>21600</w:t>
            </w:r>
          </w:p>
        </w:tc>
      </w:tr>
      <w:tr w:rsidR="001467FE" w:rsidRPr="00B26A10" w14:paraId="7E0821CA" w14:textId="77777777">
        <w:trPr>
          <w:cantSplit/>
        </w:trPr>
        <w:tc>
          <w:tcPr>
            <w:tcW w:w="475" w:type="pct"/>
          </w:tcPr>
          <w:p w14:paraId="106ED465" w14:textId="77777777" w:rsidR="001467FE" w:rsidRPr="00B26A10" w:rsidRDefault="001467FE" w:rsidP="00A12D7B">
            <w:pPr>
              <w:pStyle w:val="TableText"/>
              <w:rPr>
                <w:rFonts w:cs="Arial"/>
                <w:sz w:val="20"/>
              </w:rPr>
            </w:pPr>
          </w:p>
        </w:tc>
        <w:tc>
          <w:tcPr>
            <w:tcW w:w="574" w:type="pct"/>
          </w:tcPr>
          <w:p w14:paraId="06D6D9F2" w14:textId="77777777" w:rsidR="001467FE" w:rsidRPr="00B26A10" w:rsidRDefault="001467FE" w:rsidP="00A12D7B">
            <w:pPr>
              <w:pStyle w:val="TableText"/>
              <w:rPr>
                <w:rFonts w:cs="Arial"/>
                <w:sz w:val="20"/>
              </w:rPr>
            </w:pPr>
          </w:p>
        </w:tc>
        <w:tc>
          <w:tcPr>
            <w:tcW w:w="920" w:type="pct"/>
          </w:tcPr>
          <w:p w14:paraId="7B73D5AD" w14:textId="77777777" w:rsidR="001467FE" w:rsidRPr="00B26A10" w:rsidRDefault="001467FE" w:rsidP="00A12D7B">
            <w:pPr>
              <w:pStyle w:val="TableText"/>
              <w:rPr>
                <w:rFonts w:cs="Arial"/>
                <w:sz w:val="20"/>
              </w:rPr>
            </w:pPr>
          </w:p>
        </w:tc>
        <w:tc>
          <w:tcPr>
            <w:tcW w:w="844" w:type="pct"/>
          </w:tcPr>
          <w:p w14:paraId="25D959F7" w14:textId="77777777" w:rsidR="001467FE" w:rsidRPr="00B26A10" w:rsidRDefault="001467FE" w:rsidP="00A12D7B">
            <w:pPr>
              <w:pStyle w:val="TableText"/>
              <w:rPr>
                <w:rFonts w:cs="Arial"/>
                <w:sz w:val="20"/>
              </w:rPr>
            </w:pPr>
          </w:p>
        </w:tc>
        <w:tc>
          <w:tcPr>
            <w:tcW w:w="724" w:type="pct"/>
            <w:tcBorders>
              <w:top w:val="single" w:sz="6" w:space="0" w:color="auto"/>
              <w:left w:val="single" w:sz="6" w:space="0" w:color="auto"/>
              <w:bottom w:val="single" w:sz="6" w:space="0" w:color="auto"/>
            </w:tcBorders>
          </w:tcPr>
          <w:p w14:paraId="1E5D25FC" w14:textId="77777777" w:rsidR="001467FE" w:rsidRPr="00B26A10" w:rsidRDefault="001467FE" w:rsidP="00A12D7B">
            <w:pPr>
              <w:pStyle w:val="TableText"/>
              <w:rPr>
                <w:sz w:val="20"/>
              </w:rPr>
            </w:pPr>
          </w:p>
          <w:p w14:paraId="7686F26F" w14:textId="77777777" w:rsidR="001467FE" w:rsidRPr="00B26A10" w:rsidRDefault="001467FE" w:rsidP="00A12D7B">
            <w:pPr>
              <w:pStyle w:val="TableText"/>
              <w:rPr>
                <w:sz w:val="20"/>
              </w:rPr>
            </w:pPr>
            <w:r w:rsidRPr="00B26A10">
              <w:rPr>
                <w:sz w:val="20"/>
              </w:rPr>
              <w:t>nee: systeem</w:t>
            </w:r>
          </w:p>
          <w:p w14:paraId="320F8DE0" w14:textId="77777777" w:rsidR="001467FE" w:rsidRPr="00B26A10" w:rsidRDefault="001467FE" w:rsidP="00A12D7B">
            <w:pPr>
              <w:pStyle w:val="TableText"/>
              <w:rPr>
                <w:sz w:val="20"/>
              </w:rPr>
            </w:pPr>
            <w:r w:rsidRPr="00B26A10">
              <w:rPr>
                <w:sz w:val="20"/>
              </w:rPr>
              <w:t>6,9</w:t>
            </w:r>
          </w:p>
        </w:tc>
        <w:tc>
          <w:tcPr>
            <w:tcW w:w="482" w:type="pct"/>
            <w:tcBorders>
              <w:top w:val="single" w:sz="6" w:space="0" w:color="auto"/>
              <w:bottom w:val="single" w:sz="6" w:space="0" w:color="auto"/>
            </w:tcBorders>
          </w:tcPr>
          <w:p w14:paraId="19C2A677" w14:textId="77777777" w:rsidR="001467FE" w:rsidRPr="00B26A10" w:rsidRDefault="001467FE" w:rsidP="00A12D7B">
            <w:pPr>
              <w:pStyle w:val="TableText"/>
              <w:rPr>
                <w:sz w:val="20"/>
              </w:rPr>
            </w:pPr>
          </w:p>
          <w:p w14:paraId="5B78DFC5" w14:textId="77777777" w:rsidR="00F40509" w:rsidRPr="00B26A10" w:rsidRDefault="00F40509" w:rsidP="00A12D7B">
            <w:pPr>
              <w:pStyle w:val="TableText"/>
              <w:rPr>
                <w:sz w:val="20"/>
              </w:rPr>
            </w:pPr>
          </w:p>
          <w:p w14:paraId="472D7FC7" w14:textId="77777777" w:rsidR="001467FE" w:rsidRPr="00B26A10" w:rsidRDefault="001467FE" w:rsidP="00A12D7B">
            <w:pPr>
              <w:pStyle w:val="TableText"/>
              <w:rPr>
                <w:sz w:val="20"/>
              </w:rPr>
            </w:pPr>
            <w:r w:rsidRPr="00B26A10">
              <w:rPr>
                <w:sz w:val="20"/>
              </w:rPr>
              <w:t>10000</w:t>
            </w:r>
          </w:p>
        </w:tc>
        <w:tc>
          <w:tcPr>
            <w:tcW w:w="500" w:type="pct"/>
            <w:tcBorders>
              <w:top w:val="single" w:sz="6" w:space="0" w:color="auto"/>
              <w:bottom w:val="single" w:sz="6" w:space="0" w:color="auto"/>
            </w:tcBorders>
          </w:tcPr>
          <w:p w14:paraId="378BCEC2" w14:textId="77777777" w:rsidR="001467FE" w:rsidRPr="00B26A10" w:rsidRDefault="001467FE" w:rsidP="00A12D7B">
            <w:pPr>
              <w:pStyle w:val="TableText"/>
              <w:rPr>
                <w:sz w:val="20"/>
              </w:rPr>
            </w:pPr>
          </w:p>
          <w:p w14:paraId="0987BDAC" w14:textId="77777777" w:rsidR="00F40509" w:rsidRPr="00B26A10" w:rsidRDefault="00F40509" w:rsidP="00A12D7B">
            <w:pPr>
              <w:pStyle w:val="TableText"/>
              <w:rPr>
                <w:sz w:val="20"/>
              </w:rPr>
            </w:pPr>
          </w:p>
          <w:p w14:paraId="3784371E" w14:textId="77777777" w:rsidR="001467FE" w:rsidRPr="00B26A10" w:rsidRDefault="001467FE" w:rsidP="00A12D7B">
            <w:pPr>
              <w:pStyle w:val="TableText"/>
              <w:rPr>
                <w:sz w:val="20"/>
              </w:rPr>
            </w:pPr>
            <w:r w:rsidRPr="00B26A10">
              <w:rPr>
                <w:sz w:val="20"/>
              </w:rPr>
              <w:t>13</w:t>
            </w:r>
          </w:p>
        </w:tc>
        <w:tc>
          <w:tcPr>
            <w:tcW w:w="482" w:type="pct"/>
            <w:tcBorders>
              <w:top w:val="single" w:sz="6" w:space="0" w:color="auto"/>
              <w:bottom w:val="single" w:sz="6" w:space="0" w:color="auto"/>
            </w:tcBorders>
          </w:tcPr>
          <w:p w14:paraId="66434640" w14:textId="77777777" w:rsidR="001467FE" w:rsidRPr="00B26A10" w:rsidRDefault="001467FE" w:rsidP="00A12D7B">
            <w:pPr>
              <w:pStyle w:val="TableText"/>
              <w:rPr>
                <w:sz w:val="20"/>
              </w:rPr>
            </w:pPr>
          </w:p>
          <w:p w14:paraId="3DEAE29C" w14:textId="77777777" w:rsidR="00F40509" w:rsidRPr="00B26A10" w:rsidRDefault="00F40509" w:rsidP="00A12D7B">
            <w:pPr>
              <w:pStyle w:val="TableText"/>
              <w:rPr>
                <w:sz w:val="20"/>
              </w:rPr>
            </w:pPr>
          </w:p>
          <w:p w14:paraId="770460F2" w14:textId="77777777" w:rsidR="001467FE" w:rsidRPr="00B26A10" w:rsidRDefault="001467FE" w:rsidP="00A12D7B">
            <w:pPr>
              <w:pStyle w:val="TableText"/>
              <w:rPr>
                <w:sz w:val="20"/>
              </w:rPr>
            </w:pPr>
            <w:r w:rsidRPr="00B26A10">
              <w:rPr>
                <w:sz w:val="20"/>
              </w:rPr>
              <w:t>21600</w:t>
            </w:r>
          </w:p>
        </w:tc>
      </w:tr>
      <w:tr w:rsidR="001467FE" w:rsidRPr="00B26A10" w14:paraId="46BFE279" w14:textId="77777777">
        <w:trPr>
          <w:cantSplit/>
        </w:trPr>
        <w:tc>
          <w:tcPr>
            <w:tcW w:w="475" w:type="pct"/>
          </w:tcPr>
          <w:p w14:paraId="19054895" w14:textId="77777777" w:rsidR="001467FE" w:rsidRPr="00B26A10" w:rsidRDefault="001467FE" w:rsidP="00A12D7B">
            <w:pPr>
              <w:pStyle w:val="TableText"/>
              <w:rPr>
                <w:rFonts w:cs="Arial"/>
                <w:sz w:val="20"/>
              </w:rPr>
            </w:pPr>
          </w:p>
        </w:tc>
        <w:tc>
          <w:tcPr>
            <w:tcW w:w="574" w:type="pct"/>
          </w:tcPr>
          <w:p w14:paraId="7ABE3BE4" w14:textId="77777777" w:rsidR="001467FE" w:rsidRPr="00B26A10" w:rsidRDefault="001467FE" w:rsidP="00A12D7B">
            <w:pPr>
              <w:pStyle w:val="TableText"/>
              <w:rPr>
                <w:rFonts w:cs="Arial"/>
                <w:sz w:val="20"/>
              </w:rPr>
            </w:pPr>
          </w:p>
        </w:tc>
        <w:tc>
          <w:tcPr>
            <w:tcW w:w="920" w:type="pct"/>
          </w:tcPr>
          <w:p w14:paraId="6F0C89C5" w14:textId="77777777" w:rsidR="001467FE" w:rsidRPr="00B26A10" w:rsidRDefault="001467FE" w:rsidP="00A12D7B">
            <w:pPr>
              <w:pStyle w:val="TableText"/>
              <w:rPr>
                <w:rFonts w:cs="Arial"/>
                <w:sz w:val="20"/>
              </w:rPr>
            </w:pPr>
          </w:p>
        </w:tc>
        <w:tc>
          <w:tcPr>
            <w:tcW w:w="844" w:type="pct"/>
          </w:tcPr>
          <w:p w14:paraId="4F0E32CB" w14:textId="77777777" w:rsidR="001467FE" w:rsidRPr="00B26A10" w:rsidRDefault="001467FE" w:rsidP="00A12D7B">
            <w:pPr>
              <w:pStyle w:val="TableText"/>
              <w:rPr>
                <w:rFonts w:cs="Arial"/>
                <w:sz w:val="20"/>
              </w:rPr>
            </w:pPr>
          </w:p>
        </w:tc>
        <w:tc>
          <w:tcPr>
            <w:tcW w:w="724" w:type="pct"/>
          </w:tcPr>
          <w:p w14:paraId="6EBF62B2" w14:textId="77777777" w:rsidR="001467FE" w:rsidRPr="00B26A10" w:rsidRDefault="001467FE" w:rsidP="00A12D7B">
            <w:pPr>
              <w:pStyle w:val="TableText"/>
              <w:rPr>
                <w:rFonts w:cs="Arial"/>
                <w:sz w:val="20"/>
              </w:rPr>
            </w:pPr>
          </w:p>
        </w:tc>
        <w:tc>
          <w:tcPr>
            <w:tcW w:w="482" w:type="pct"/>
          </w:tcPr>
          <w:p w14:paraId="3F3A3569" w14:textId="77777777" w:rsidR="001467FE" w:rsidRPr="00B26A10" w:rsidRDefault="001467FE" w:rsidP="00A12D7B">
            <w:pPr>
              <w:pStyle w:val="TableText"/>
              <w:rPr>
                <w:rFonts w:cs="Arial"/>
                <w:sz w:val="20"/>
              </w:rPr>
            </w:pPr>
          </w:p>
        </w:tc>
        <w:tc>
          <w:tcPr>
            <w:tcW w:w="500" w:type="pct"/>
          </w:tcPr>
          <w:p w14:paraId="371FC29B" w14:textId="77777777" w:rsidR="001467FE" w:rsidRPr="00B26A10" w:rsidRDefault="001467FE" w:rsidP="00A12D7B">
            <w:pPr>
              <w:pStyle w:val="TableText"/>
              <w:rPr>
                <w:rFonts w:cs="Arial"/>
                <w:sz w:val="20"/>
              </w:rPr>
            </w:pPr>
          </w:p>
        </w:tc>
        <w:tc>
          <w:tcPr>
            <w:tcW w:w="482" w:type="pct"/>
          </w:tcPr>
          <w:p w14:paraId="58797665" w14:textId="77777777" w:rsidR="001467FE" w:rsidRPr="00B26A10" w:rsidRDefault="001467FE" w:rsidP="00A12D7B">
            <w:pPr>
              <w:pStyle w:val="TableText"/>
              <w:rPr>
                <w:rFonts w:cs="Arial"/>
                <w:sz w:val="20"/>
              </w:rPr>
            </w:pPr>
          </w:p>
        </w:tc>
      </w:tr>
    </w:tbl>
    <w:p w14:paraId="4A60175F" w14:textId="2221626E" w:rsidR="009B541F" w:rsidRPr="00B26A10" w:rsidRDefault="001467FE" w:rsidP="00A12D7B">
      <w:pPr>
        <w:pStyle w:val="Bijschrift"/>
      </w:pPr>
      <w:r w:rsidRPr="00B26A10">
        <w:t xml:space="preserve">Figuur </w:t>
      </w:r>
      <w:r w:rsidR="00B55AE6">
        <w:t>6</w:t>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2</w:t>
      </w:r>
      <w:r w:rsidR="002616EE" w:rsidRPr="00B26A10">
        <w:fldChar w:fldCharType="end"/>
      </w:r>
      <w:r w:rsidRPr="00B26A10">
        <w:t>. Gebeurtenissenboom voor de brandscenario’s</w:t>
      </w:r>
    </w:p>
    <w:p w14:paraId="636D6210" w14:textId="77777777" w:rsidR="001467FE" w:rsidRPr="00B26A10" w:rsidRDefault="001467FE" w:rsidP="00A12D7B">
      <w:pPr>
        <w:pStyle w:val="Plattetekst"/>
      </w:pPr>
    </w:p>
    <w:p w14:paraId="7657F5BF" w14:textId="77777777" w:rsidR="001C51D4" w:rsidRPr="00B26A10" w:rsidRDefault="001C51D4" w:rsidP="00A12D7B">
      <w:pPr>
        <w:pStyle w:val="Plattetekst"/>
      </w:pPr>
    </w:p>
    <w:p w14:paraId="277B9CD8" w14:textId="6658949E" w:rsidR="00A45ABE" w:rsidRPr="00B26A10" w:rsidRDefault="00EB388D" w:rsidP="00E62C2B">
      <w:pPr>
        <w:pStyle w:val="Kop2"/>
        <w:ind w:firstLine="0"/>
      </w:pPr>
      <w:bookmarkStart w:id="450" w:name="_Toc124831502"/>
      <w:bookmarkStart w:id="451" w:name="_Toc152424697"/>
      <w:r w:rsidRPr="00B26A10">
        <w:br w:type="page"/>
      </w:r>
      <w:bookmarkStart w:id="452" w:name="_Toc65857922"/>
      <w:r w:rsidR="001467FE" w:rsidRPr="00B26A10">
        <w:t>Productie</w:t>
      </w:r>
      <w:bookmarkEnd w:id="450"/>
      <w:bookmarkEnd w:id="451"/>
      <w:r w:rsidR="00F65A69">
        <w:t>-eenheid</w:t>
      </w:r>
      <w:bookmarkEnd w:id="452"/>
    </w:p>
    <w:p w14:paraId="4C3CD911" w14:textId="39A99BE1" w:rsidR="001467FE" w:rsidRPr="00B26A10" w:rsidRDefault="001467FE" w:rsidP="00E62C2B">
      <w:pPr>
        <w:pStyle w:val="Kop3"/>
        <w:ind w:firstLine="0"/>
      </w:pPr>
      <w:bookmarkStart w:id="453" w:name="_Toc124831503"/>
      <w:bookmarkStart w:id="454" w:name="_Toc152424698"/>
      <w:bookmarkStart w:id="455" w:name="_Toc65857923"/>
      <w:r w:rsidRPr="00B26A10">
        <w:t>Algemene beschrijving</w:t>
      </w:r>
      <w:bookmarkEnd w:id="453"/>
      <w:bookmarkEnd w:id="454"/>
      <w:bookmarkEnd w:id="455"/>
    </w:p>
    <w:p w14:paraId="55604FC5" w14:textId="77777777" w:rsidR="009B541F" w:rsidRPr="00B26A10" w:rsidRDefault="009B541F" w:rsidP="009B541F">
      <w:pPr>
        <w:pStyle w:val="Plattetekst"/>
      </w:pPr>
    </w:p>
    <w:p w14:paraId="6AE1164D" w14:textId="6D15861E" w:rsidR="001467FE" w:rsidRPr="00B26A10" w:rsidRDefault="00951731" w:rsidP="00A12D7B">
      <w:pPr>
        <w:pStyle w:val="Plattetekst"/>
      </w:pPr>
      <w:r w:rsidRPr="00B26A10">
        <w:rPr>
          <w:noProof/>
          <w:lang w:eastAsia="nl-NL"/>
        </w:rPr>
        <w:drawing>
          <wp:anchor distT="0" distB="0" distL="114300" distR="114300" simplePos="0" relativeHeight="251633152" behindDoc="1" locked="0" layoutInCell="1" allowOverlap="1" wp14:anchorId="04D70C88" wp14:editId="49086F15">
            <wp:simplePos x="0" y="0"/>
            <wp:positionH relativeFrom="column">
              <wp:posOffset>-381000</wp:posOffset>
            </wp:positionH>
            <wp:positionV relativeFrom="paragraph">
              <wp:posOffset>60960</wp:posOffset>
            </wp:positionV>
            <wp:extent cx="285750" cy="266700"/>
            <wp:effectExtent l="0" t="0" r="0" b="0"/>
            <wp:wrapNone/>
            <wp:docPr id="904"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5ABE" w:rsidRPr="00B26A10">
        <w:t>De</w:t>
      </w:r>
      <w:r w:rsidR="001467FE" w:rsidRPr="00B26A10">
        <w:t xml:space="preserve"> </w:t>
      </w:r>
      <w:r w:rsidR="00AE736F" w:rsidRPr="00B26A10">
        <w:rPr>
          <w:u w:val="single"/>
        </w:rPr>
        <w:t>P</w:t>
      </w:r>
      <w:r w:rsidR="001467FE" w:rsidRPr="00B26A10">
        <w:rPr>
          <w:u w:val="single"/>
        </w:rPr>
        <w:t>roductie</w:t>
      </w:r>
      <w:r w:rsidR="00F65A69">
        <w:rPr>
          <w:u w:val="single"/>
        </w:rPr>
        <w:t>-eenheid</w:t>
      </w:r>
      <w:r w:rsidR="001467FE" w:rsidRPr="00B26A10">
        <w:t xml:space="preserve"> is een deel van het bedrijfsterrein waar productie plaatsvindt. Voorbeelden zijn een fabriekshal of een deel van het terrein met vergelijkbare afstroming. Bij het plaatsen van een </w:t>
      </w:r>
      <w:r w:rsidR="00AE736F" w:rsidRPr="00B26A10">
        <w:rPr>
          <w:u w:val="single"/>
        </w:rPr>
        <w:t>P</w:t>
      </w:r>
      <w:r w:rsidR="001467FE" w:rsidRPr="00B26A10">
        <w:rPr>
          <w:u w:val="single"/>
        </w:rPr>
        <w:t>roductie</w:t>
      </w:r>
      <w:r w:rsidR="001467FE" w:rsidRPr="00B26A10">
        <w:t xml:space="preserve"> wordt alleen het gebouw/terrein gedefinieerd. Aan een </w:t>
      </w:r>
      <w:r w:rsidR="00AE736F" w:rsidRPr="00B26A10">
        <w:rPr>
          <w:u w:val="single"/>
        </w:rPr>
        <w:t>P</w:t>
      </w:r>
      <w:r w:rsidR="001467FE" w:rsidRPr="00B26A10">
        <w:rPr>
          <w:u w:val="single"/>
        </w:rPr>
        <w:t>roductie</w:t>
      </w:r>
      <w:r w:rsidR="00F65A69">
        <w:rPr>
          <w:u w:val="single"/>
        </w:rPr>
        <w:t>-eenheid</w:t>
      </w:r>
      <w:r w:rsidR="001467FE" w:rsidRPr="00B26A10">
        <w:t xml:space="preserve"> moet tenminste een </w:t>
      </w:r>
      <w:r w:rsidR="00AE736F" w:rsidRPr="00B26A10">
        <w:rPr>
          <w:u w:val="single"/>
        </w:rPr>
        <w:t>I</w:t>
      </w:r>
      <w:r w:rsidR="001467FE" w:rsidRPr="00B26A10">
        <w:rPr>
          <w:u w:val="single"/>
        </w:rPr>
        <w:t>nstallatie</w:t>
      </w:r>
      <w:r w:rsidR="001467FE" w:rsidRPr="00B26A10">
        <w:t xml:space="preserve"> worden toegekend. Er kunnen meerdere installaties worden toegekend.</w:t>
      </w:r>
    </w:p>
    <w:p w14:paraId="58216ABA" w14:textId="77777777" w:rsidR="001467FE" w:rsidRPr="00B26A10" w:rsidRDefault="001467FE" w:rsidP="00A12D7B">
      <w:pPr>
        <w:pStyle w:val="Plattetekst"/>
      </w:pPr>
    </w:p>
    <w:p w14:paraId="15084AFF" w14:textId="77777777" w:rsidR="009B541F" w:rsidRPr="00B26A10" w:rsidRDefault="009B541F" w:rsidP="00A12D7B">
      <w:pPr>
        <w:pStyle w:val="Plattetekst"/>
      </w:pPr>
    </w:p>
    <w:p w14:paraId="7A31E1EA" w14:textId="435832FE" w:rsidR="001467FE" w:rsidRPr="00B26A10" w:rsidRDefault="001467FE" w:rsidP="00E62C2B">
      <w:pPr>
        <w:pStyle w:val="Kop3"/>
        <w:ind w:hanging="90"/>
      </w:pPr>
      <w:bookmarkStart w:id="456" w:name="_Toc124831504"/>
      <w:bookmarkStart w:id="457" w:name="_Toc152424699"/>
      <w:bookmarkStart w:id="458" w:name="_Toc65857924"/>
      <w:r w:rsidRPr="00B26A10">
        <w:t>Eigenschappen</w:t>
      </w:r>
      <w:bookmarkEnd w:id="456"/>
      <w:bookmarkEnd w:id="457"/>
      <w:bookmarkEnd w:id="458"/>
    </w:p>
    <w:p w14:paraId="66B4C092" w14:textId="77777777" w:rsidR="001467FE" w:rsidRPr="00B26A10" w:rsidRDefault="001467FE" w:rsidP="00A12D7B">
      <w:pPr>
        <w:pStyle w:val="Plattetekst"/>
      </w:pPr>
    </w:p>
    <w:tbl>
      <w:tblPr>
        <w:tblW w:w="4835" w:type="pct"/>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787"/>
        <w:gridCol w:w="1458"/>
        <w:gridCol w:w="859"/>
        <w:gridCol w:w="4431"/>
        <w:gridCol w:w="909"/>
      </w:tblGrid>
      <w:tr w:rsidR="001A6872" w:rsidRPr="00B26A10" w14:paraId="7B011C5A" w14:textId="77777777">
        <w:trPr>
          <w:cantSplit/>
          <w:tblHeader/>
        </w:trPr>
        <w:tc>
          <w:tcPr>
            <w:tcW w:w="946" w:type="pct"/>
            <w:shd w:val="clear" w:color="auto" w:fill="auto"/>
          </w:tcPr>
          <w:p w14:paraId="3F4C96E7" w14:textId="77777777" w:rsidR="001467FE" w:rsidRPr="00B26A10" w:rsidRDefault="001467FE" w:rsidP="00A12D7B">
            <w:pPr>
              <w:pStyle w:val="TableTextHeader"/>
              <w:rPr>
                <w:rFonts w:ascii="Helvetica" w:hAnsi="Helvetica"/>
                <w:sz w:val="20"/>
              </w:rPr>
            </w:pPr>
            <w:r w:rsidRPr="00B26A10">
              <w:rPr>
                <w:rFonts w:ascii="Helvetica" w:hAnsi="Helvetica"/>
                <w:sz w:val="20"/>
              </w:rPr>
              <w:t>Eigenschap</w:t>
            </w:r>
          </w:p>
        </w:tc>
        <w:tc>
          <w:tcPr>
            <w:tcW w:w="772" w:type="pct"/>
            <w:shd w:val="clear" w:color="auto" w:fill="auto"/>
          </w:tcPr>
          <w:p w14:paraId="7845EB0A" w14:textId="77777777" w:rsidR="001467FE" w:rsidRPr="00B26A10" w:rsidRDefault="00BA2228" w:rsidP="00A12D7B">
            <w:pPr>
              <w:pStyle w:val="TableTextHeader"/>
              <w:rPr>
                <w:rFonts w:ascii="Helvetica" w:hAnsi="Helvetica"/>
                <w:sz w:val="20"/>
              </w:rPr>
            </w:pPr>
            <w:r w:rsidRPr="00B26A10">
              <w:rPr>
                <w:rFonts w:ascii="Helvetica" w:hAnsi="Helvetica"/>
                <w:sz w:val="20"/>
              </w:rPr>
              <w:t>Standaard</w:t>
            </w:r>
            <w:r w:rsidR="001A6872" w:rsidRPr="00B26A10">
              <w:rPr>
                <w:rFonts w:ascii="Helvetica" w:hAnsi="Helvetica"/>
                <w:sz w:val="20"/>
              </w:rPr>
              <w:softHyphen/>
            </w:r>
            <w:r w:rsidRPr="00B26A10">
              <w:rPr>
                <w:rFonts w:ascii="Helvetica" w:hAnsi="Helvetica"/>
                <w:sz w:val="20"/>
              </w:rPr>
              <w:t>waarde</w:t>
            </w:r>
          </w:p>
        </w:tc>
        <w:tc>
          <w:tcPr>
            <w:tcW w:w="455" w:type="pct"/>
            <w:shd w:val="clear" w:color="auto" w:fill="auto"/>
          </w:tcPr>
          <w:p w14:paraId="2D56D7A5" w14:textId="77777777" w:rsidR="001467FE" w:rsidRPr="00B26A10" w:rsidRDefault="001467FE" w:rsidP="00A12D7B">
            <w:pPr>
              <w:pStyle w:val="TableTextHeader"/>
              <w:rPr>
                <w:rFonts w:ascii="Helvetica" w:hAnsi="Helvetica"/>
                <w:sz w:val="20"/>
              </w:rPr>
            </w:pPr>
            <w:r w:rsidRPr="00B26A10">
              <w:rPr>
                <w:rFonts w:ascii="Helvetica" w:hAnsi="Helvetica"/>
                <w:sz w:val="20"/>
              </w:rPr>
              <w:t>Een</w:t>
            </w:r>
            <w:r w:rsidR="001A6872" w:rsidRPr="00B26A10">
              <w:rPr>
                <w:rFonts w:ascii="Helvetica" w:hAnsi="Helvetica"/>
                <w:sz w:val="20"/>
              </w:rPr>
              <w:softHyphen/>
            </w:r>
            <w:r w:rsidRPr="00B26A10">
              <w:rPr>
                <w:rFonts w:ascii="Helvetica" w:hAnsi="Helvetica"/>
                <w:sz w:val="20"/>
              </w:rPr>
              <w:t>heid</w:t>
            </w:r>
          </w:p>
        </w:tc>
        <w:tc>
          <w:tcPr>
            <w:tcW w:w="2346" w:type="pct"/>
            <w:shd w:val="clear" w:color="auto" w:fill="auto"/>
          </w:tcPr>
          <w:p w14:paraId="779B95E7" w14:textId="77777777" w:rsidR="001467FE" w:rsidRPr="00B26A10" w:rsidRDefault="001467FE" w:rsidP="00A12D7B">
            <w:pPr>
              <w:pStyle w:val="TableTextHeader"/>
              <w:rPr>
                <w:rFonts w:ascii="Helvetica" w:hAnsi="Helvetica"/>
                <w:sz w:val="20"/>
              </w:rPr>
            </w:pPr>
            <w:r w:rsidRPr="00B26A10">
              <w:rPr>
                <w:rFonts w:ascii="Helvetica" w:hAnsi="Helvetica"/>
                <w:sz w:val="20"/>
              </w:rPr>
              <w:t xml:space="preserve">Omschrijving </w:t>
            </w:r>
          </w:p>
        </w:tc>
        <w:tc>
          <w:tcPr>
            <w:tcW w:w="481" w:type="pct"/>
            <w:shd w:val="clear" w:color="auto" w:fill="auto"/>
          </w:tcPr>
          <w:p w14:paraId="26D2AB44" w14:textId="77777777" w:rsidR="001467FE" w:rsidRPr="00B26A10" w:rsidRDefault="001467FE" w:rsidP="00A12D7B">
            <w:pPr>
              <w:pStyle w:val="TableTextHeader"/>
              <w:rPr>
                <w:rFonts w:ascii="Helvetica" w:hAnsi="Helvetica"/>
                <w:sz w:val="20"/>
              </w:rPr>
            </w:pPr>
            <w:r w:rsidRPr="00B26A10">
              <w:rPr>
                <w:rFonts w:ascii="Helvetica" w:hAnsi="Helvetica"/>
                <w:sz w:val="20"/>
              </w:rPr>
              <w:t>Ver</w:t>
            </w:r>
            <w:r w:rsidR="001A6872" w:rsidRPr="00B26A10">
              <w:rPr>
                <w:rFonts w:ascii="Helvetica" w:hAnsi="Helvetica"/>
                <w:sz w:val="20"/>
              </w:rPr>
              <w:softHyphen/>
            </w:r>
            <w:r w:rsidRPr="00B26A10">
              <w:rPr>
                <w:rFonts w:ascii="Helvetica" w:hAnsi="Helvetica"/>
                <w:sz w:val="20"/>
              </w:rPr>
              <w:t>plicht</w:t>
            </w:r>
          </w:p>
        </w:tc>
      </w:tr>
      <w:tr w:rsidR="001A6872" w:rsidRPr="00B26A10" w14:paraId="6C31EA93" w14:textId="77777777">
        <w:trPr>
          <w:cantSplit/>
        </w:trPr>
        <w:tc>
          <w:tcPr>
            <w:tcW w:w="946" w:type="pct"/>
            <w:shd w:val="clear" w:color="auto" w:fill="auto"/>
          </w:tcPr>
          <w:p w14:paraId="74A9A1ED" w14:textId="77777777" w:rsidR="001467FE" w:rsidRPr="00B26A10" w:rsidRDefault="001467FE" w:rsidP="00A12D7B">
            <w:pPr>
              <w:pStyle w:val="TableText"/>
              <w:rPr>
                <w:rFonts w:cs="Arial"/>
                <w:sz w:val="20"/>
              </w:rPr>
            </w:pPr>
            <w:r w:rsidRPr="00B26A10">
              <w:rPr>
                <w:rFonts w:cs="Arial"/>
                <w:sz w:val="20"/>
              </w:rPr>
              <w:t>Naam</w:t>
            </w:r>
          </w:p>
        </w:tc>
        <w:tc>
          <w:tcPr>
            <w:tcW w:w="772" w:type="pct"/>
            <w:shd w:val="clear" w:color="auto" w:fill="auto"/>
          </w:tcPr>
          <w:p w14:paraId="2AB5FD68" w14:textId="77777777" w:rsidR="001467FE" w:rsidRPr="00B26A10" w:rsidRDefault="001467FE" w:rsidP="00A12D7B">
            <w:pPr>
              <w:pStyle w:val="TableText"/>
              <w:rPr>
                <w:rFonts w:cs="Arial"/>
                <w:sz w:val="20"/>
              </w:rPr>
            </w:pPr>
            <w:r w:rsidRPr="00B26A10">
              <w:rPr>
                <w:rFonts w:cs="Arial"/>
                <w:sz w:val="20"/>
              </w:rPr>
              <w:t>Productie</w:t>
            </w:r>
          </w:p>
        </w:tc>
        <w:tc>
          <w:tcPr>
            <w:tcW w:w="455" w:type="pct"/>
            <w:shd w:val="clear" w:color="auto" w:fill="auto"/>
          </w:tcPr>
          <w:p w14:paraId="22C73F72" w14:textId="77777777" w:rsidR="001467FE" w:rsidRPr="00B26A10" w:rsidRDefault="001467FE" w:rsidP="00A12D7B">
            <w:pPr>
              <w:pStyle w:val="TableText"/>
              <w:rPr>
                <w:rFonts w:cs="Arial"/>
                <w:sz w:val="20"/>
              </w:rPr>
            </w:pPr>
          </w:p>
        </w:tc>
        <w:tc>
          <w:tcPr>
            <w:tcW w:w="2346" w:type="pct"/>
            <w:shd w:val="clear" w:color="auto" w:fill="auto"/>
          </w:tcPr>
          <w:p w14:paraId="50D9C8E3" w14:textId="77777777" w:rsidR="001467FE" w:rsidRPr="00B26A10" w:rsidRDefault="001467FE" w:rsidP="00A12D7B">
            <w:pPr>
              <w:pStyle w:val="TableText"/>
              <w:rPr>
                <w:rFonts w:cs="Arial"/>
                <w:sz w:val="20"/>
              </w:rPr>
            </w:pPr>
            <w:r w:rsidRPr="00B26A10">
              <w:rPr>
                <w:rFonts w:cs="Arial"/>
                <w:sz w:val="20"/>
              </w:rPr>
              <w:t>Vrij door de gebruiker te kiezen naam. Het maximaal aantal te</w:t>
            </w:r>
            <w:r w:rsidRPr="00B26A10">
              <w:rPr>
                <w:rFonts w:cs="Arial"/>
                <w:sz w:val="20"/>
              </w:rPr>
              <w:softHyphen/>
              <w:t>kens bedraagt 128.</w:t>
            </w:r>
            <w:r w:rsidR="00D92DC7" w:rsidRPr="00B26A10">
              <w:rPr>
                <w:rFonts w:cs="Arial"/>
                <w:sz w:val="20"/>
              </w:rPr>
              <w:t xml:space="preserve"> De ingevulde naam moet uniek zijn binnen de installaties van de unit.</w:t>
            </w:r>
          </w:p>
        </w:tc>
        <w:tc>
          <w:tcPr>
            <w:tcW w:w="481" w:type="pct"/>
            <w:shd w:val="clear" w:color="auto" w:fill="auto"/>
          </w:tcPr>
          <w:p w14:paraId="4DFC8973" w14:textId="77777777" w:rsidR="001467FE" w:rsidRPr="00B26A10" w:rsidRDefault="00635EE1" w:rsidP="00A12D7B">
            <w:pPr>
              <w:pStyle w:val="TableText"/>
              <w:rPr>
                <w:sz w:val="20"/>
              </w:rPr>
            </w:pPr>
            <w:r w:rsidRPr="00B26A10">
              <w:rPr>
                <w:sz w:val="20"/>
              </w:rPr>
              <w:t>Ja</w:t>
            </w:r>
          </w:p>
        </w:tc>
      </w:tr>
      <w:tr w:rsidR="001A6872" w:rsidRPr="00B26A10" w14:paraId="294C79F2" w14:textId="77777777">
        <w:trPr>
          <w:cantSplit/>
        </w:trPr>
        <w:tc>
          <w:tcPr>
            <w:tcW w:w="946" w:type="pct"/>
            <w:shd w:val="clear" w:color="auto" w:fill="auto"/>
          </w:tcPr>
          <w:p w14:paraId="5200F586" w14:textId="77777777" w:rsidR="001467FE" w:rsidRPr="00B26A10" w:rsidRDefault="001467FE" w:rsidP="00A12D7B">
            <w:pPr>
              <w:pStyle w:val="TableText"/>
              <w:rPr>
                <w:rFonts w:cs="Arial"/>
                <w:sz w:val="20"/>
              </w:rPr>
            </w:pPr>
            <w:r w:rsidRPr="00B26A10">
              <w:rPr>
                <w:rFonts w:cs="Arial"/>
                <w:sz w:val="20"/>
              </w:rPr>
              <w:t>Omschrijving</w:t>
            </w:r>
          </w:p>
        </w:tc>
        <w:tc>
          <w:tcPr>
            <w:tcW w:w="772" w:type="pct"/>
            <w:shd w:val="clear" w:color="auto" w:fill="auto"/>
          </w:tcPr>
          <w:p w14:paraId="09D7F3B8" w14:textId="77777777" w:rsidR="001467FE" w:rsidRPr="00B26A10" w:rsidRDefault="001467FE" w:rsidP="00A12D7B">
            <w:pPr>
              <w:pStyle w:val="TableText"/>
              <w:rPr>
                <w:rFonts w:cs="Arial"/>
                <w:sz w:val="20"/>
              </w:rPr>
            </w:pPr>
            <w:r w:rsidRPr="00B26A10">
              <w:rPr>
                <w:rFonts w:cs="Arial"/>
                <w:sz w:val="20"/>
              </w:rPr>
              <w:t>Niet ingevuld</w:t>
            </w:r>
          </w:p>
        </w:tc>
        <w:tc>
          <w:tcPr>
            <w:tcW w:w="455" w:type="pct"/>
            <w:shd w:val="clear" w:color="auto" w:fill="auto"/>
          </w:tcPr>
          <w:p w14:paraId="3CAD8BBF" w14:textId="77777777" w:rsidR="001467FE" w:rsidRPr="00B26A10" w:rsidRDefault="001467FE" w:rsidP="00A12D7B">
            <w:pPr>
              <w:pStyle w:val="TableText"/>
              <w:rPr>
                <w:rFonts w:cs="Arial"/>
                <w:sz w:val="20"/>
              </w:rPr>
            </w:pPr>
          </w:p>
        </w:tc>
        <w:tc>
          <w:tcPr>
            <w:tcW w:w="2346" w:type="pct"/>
            <w:shd w:val="clear" w:color="auto" w:fill="auto"/>
          </w:tcPr>
          <w:p w14:paraId="68D6F72D" w14:textId="77777777" w:rsidR="001467FE" w:rsidRPr="00B26A10" w:rsidRDefault="001467FE" w:rsidP="00A12D7B">
            <w:pPr>
              <w:pStyle w:val="TableText"/>
              <w:rPr>
                <w:rFonts w:cs="Arial"/>
                <w:sz w:val="20"/>
              </w:rPr>
            </w:pPr>
            <w:r w:rsidRPr="00B26A10">
              <w:rPr>
                <w:rFonts w:cs="Arial"/>
                <w:sz w:val="20"/>
              </w:rPr>
              <w:t>Vrij door de gebruiker te kiezen omschrijving. Het maximaal aan</w:t>
            </w:r>
            <w:r w:rsidRPr="00B26A10">
              <w:rPr>
                <w:rFonts w:cs="Arial"/>
                <w:sz w:val="20"/>
              </w:rPr>
              <w:softHyphen/>
              <w:t>tal tekens bedraagt 128.</w:t>
            </w:r>
          </w:p>
        </w:tc>
        <w:tc>
          <w:tcPr>
            <w:tcW w:w="481" w:type="pct"/>
            <w:shd w:val="clear" w:color="auto" w:fill="auto"/>
          </w:tcPr>
          <w:p w14:paraId="19D55C8E" w14:textId="77777777" w:rsidR="001467FE" w:rsidRPr="00B26A10" w:rsidRDefault="00075008" w:rsidP="00A12D7B">
            <w:pPr>
              <w:pStyle w:val="TableText"/>
              <w:rPr>
                <w:sz w:val="20"/>
              </w:rPr>
            </w:pPr>
            <w:r w:rsidRPr="00B26A10">
              <w:rPr>
                <w:sz w:val="20"/>
              </w:rPr>
              <w:t>Ja</w:t>
            </w:r>
          </w:p>
        </w:tc>
      </w:tr>
      <w:tr w:rsidR="005B368C" w:rsidRPr="00B26A10" w14:paraId="2D55F9D3" w14:textId="77777777">
        <w:trPr>
          <w:cantSplit/>
        </w:trPr>
        <w:tc>
          <w:tcPr>
            <w:tcW w:w="946" w:type="pct"/>
            <w:shd w:val="clear" w:color="auto" w:fill="auto"/>
          </w:tcPr>
          <w:p w14:paraId="75EF01E4" w14:textId="52253E3F" w:rsidR="005B368C" w:rsidRPr="00B26A10" w:rsidRDefault="005B368C" w:rsidP="005B368C">
            <w:pPr>
              <w:pStyle w:val="TableText"/>
              <w:rPr>
                <w:rFonts w:cs="Arial"/>
                <w:sz w:val="20"/>
              </w:rPr>
            </w:pPr>
            <w:r w:rsidRPr="00B26A10">
              <w:rPr>
                <w:rFonts w:cs="Arial"/>
                <w:sz w:val="20"/>
              </w:rPr>
              <w:t>Afsluiter (doorstromen)</w:t>
            </w:r>
          </w:p>
        </w:tc>
        <w:tc>
          <w:tcPr>
            <w:tcW w:w="772" w:type="pct"/>
            <w:shd w:val="clear" w:color="auto" w:fill="auto"/>
          </w:tcPr>
          <w:p w14:paraId="6D2884E2" w14:textId="79D1CEC6" w:rsidR="005B368C" w:rsidRPr="00B26A10" w:rsidRDefault="005B368C" w:rsidP="005B368C">
            <w:pPr>
              <w:pStyle w:val="TableText"/>
              <w:rPr>
                <w:rFonts w:cs="Arial"/>
                <w:sz w:val="20"/>
              </w:rPr>
            </w:pPr>
            <w:r>
              <w:rPr>
                <w:rFonts w:cs="Arial"/>
                <w:sz w:val="20"/>
              </w:rPr>
              <w:t>Afvoer zonder afsluiter</w:t>
            </w:r>
          </w:p>
        </w:tc>
        <w:tc>
          <w:tcPr>
            <w:tcW w:w="455" w:type="pct"/>
            <w:shd w:val="clear" w:color="auto" w:fill="auto"/>
          </w:tcPr>
          <w:p w14:paraId="467EB216" w14:textId="20E09841" w:rsidR="005B368C" w:rsidRPr="00B26A10" w:rsidRDefault="005B368C" w:rsidP="005B368C">
            <w:pPr>
              <w:pStyle w:val="TableText"/>
              <w:rPr>
                <w:rFonts w:cs="Arial"/>
                <w:sz w:val="20"/>
              </w:rPr>
            </w:pPr>
          </w:p>
        </w:tc>
        <w:tc>
          <w:tcPr>
            <w:tcW w:w="2346" w:type="pct"/>
            <w:shd w:val="clear" w:color="auto" w:fill="auto"/>
          </w:tcPr>
          <w:p w14:paraId="0582C3B2" w14:textId="633DAD82" w:rsidR="005B368C" w:rsidRPr="00B26A10" w:rsidRDefault="005B368C" w:rsidP="005B368C">
            <w:pPr>
              <w:pStyle w:val="TableText"/>
              <w:rPr>
                <w:rFonts w:cs="Arial"/>
                <w:sz w:val="20"/>
              </w:rPr>
            </w:pPr>
            <w:r w:rsidRPr="00B26A10">
              <w:rPr>
                <w:rFonts w:cs="Arial"/>
                <w:sz w:val="20"/>
              </w:rPr>
              <w:t>Het type afsluiter moet hier worden geselecteerd. De gebrui</w:t>
            </w:r>
            <w:r w:rsidRPr="00B26A10">
              <w:rPr>
                <w:rFonts w:cs="Arial"/>
                <w:sz w:val="20"/>
              </w:rPr>
              <w:softHyphen/>
              <w:t xml:space="preserve">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rPr>
              <w:br/>
            </w:r>
            <w:r w:rsidRPr="00B26A10">
              <w:rPr>
                <w:rFonts w:cs="Arial"/>
                <w:sz w:val="20"/>
                <w:u w:val="single"/>
              </w:rPr>
              <w:t>Hand</w:t>
            </w:r>
            <w:r w:rsidRPr="00B26A10">
              <w:rPr>
                <w:rFonts w:cs="Arial"/>
                <w:sz w:val="20"/>
                <w:u w:val="single"/>
              </w:rPr>
              <w:softHyphen/>
              <w:t>bediend (gesloten)</w:t>
            </w:r>
            <w:r w:rsidRPr="00B26A10">
              <w:rPr>
                <w:rFonts w:cs="Arial"/>
                <w:sz w:val="20"/>
              </w:rPr>
              <w:t xml:space="preserve">, </w:t>
            </w:r>
            <w:r w:rsidRPr="00B26A10">
              <w:rPr>
                <w:rFonts w:cs="Arial"/>
                <w:sz w:val="20"/>
              </w:rPr>
              <w:br/>
            </w:r>
            <w:r w:rsidRPr="00B26A10">
              <w:rPr>
                <w:rFonts w:cs="Arial"/>
                <w:sz w:val="20"/>
                <w:u w:val="single"/>
              </w:rPr>
              <w:t>Hand</w:t>
            </w:r>
            <w:r w:rsidRPr="00B26A10">
              <w:rPr>
                <w:rFonts w:cs="Arial"/>
                <w:sz w:val="20"/>
                <w:u w:val="single"/>
              </w:rPr>
              <w:softHyphen/>
              <w:t>bediend (o</w:t>
            </w:r>
            <w:r w:rsidRPr="00B26A10">
              <w:rPr>
                <w:rFonts w:cs="Arial"/>
                <w:sz w:val="20"/>
                <w:u w:val="single"/>
              </w:rPr>
              <w:softHyphen/>
              <w:t>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p>
        </w:tc>
        <w:tc>
          <w:tcPr>
            <w:tcW w:w="481" w:type="pct"/>
            <w:shd w:val="clear" w:color="auto" w:fill="auto"/>
          </w:tcPr>
          <w:p w14:paraId="049A4501" w14:textId="50364165" w:rsidR="005B368C" w:rsidRPr="00B26A10" w:rsidRDefault="005B368C" w:rsidP="005B368C">
            <w:pPr>
              <w:pStyle w:val="TableText"/>
              <w:rPr>
                <w:rFonts w:cs="Arial"/>
                <w:sz w:val="20"/>
              </w:rPr>
            </w:pPr>
          </w:p>
        </w:tc>
      </w:tr>
      <w:tr w:rsidR="005B368C" w:rsidRPr="00B26A10" w14:paraId="65EEC622" w14:textId="77777777">
        <w:trPr>
          <w:cantSplit/>
        </w:trPr>
        <w:tc>
          <w:tcPr>
            <w:tcW w:w="946" w:type="pct"/>
            <w:shd w:val="clear" w:color="auto" w:fill="auto"/>
          </w:tcPr>
          <w:p w14:paraId="565DF1E9" w14:textId="2706FD04" w:rsidR="005B368C" w:rsidRPr="00B26A10" w:rsidRDefault="005B368C" w:rsidP="005B368C">
            <w:pPr>
              <w:pStyle w:val="TableText"/>
              <w:rPr>
                <w:rFonts w:cs="Arial"/>
                <w:sz w:val="20"/>
              </w:rPr>
            </w:pPr>
            <w:r w:rsidRPr="00B26A10">
              <w:rPr>
                <w:rFonts w:cs="Arial"/>
                <w:sz w:val="20"/>
              </w:rPr>
              <w:t>Afsluiter (</w:t>
            </w:r>
            <w:r>
              <w:rPr>
                <w:rFonts w:cs="Arial"/>
                <w:sz w:val="20"/>
              </w:rPr>
              <w:t>Bufferen</w:t>
            </w:r>
            <w:r w:rsidRPr="00B26A10">
              <w:rPr>
                <w:rFonts w:cs="Arial"/>
                <w:sz w:val="20"/>
              </w:rPr>
              <w:t>)</w:t>
            </w:r>
          </w:p>
        </w:tc>
        <w:tc>
          <w:tcPr>
            <w:tcW w:w="772" w:type="pct"/>
            <w:shd w:val="clear" w:color="auto" w:fill="auto"/>
          </w:tcPr>
          <w:p w14:paraId="6D1664D0" w14:textId="77777777" w:rsidR="005B368C" w:rsidRPr="00B26A10" w:rsidRDefault="005B368C" w:rsidP="005B368C">
            <w:pPr>
              <w:pStyle w:val="TableText"/>
              <w:rPr>
                <w:rFonts w:cs="Arial"/>
                <w:sz w:val="20"/>
              </w:rPr>
            </w:pPr>
            <w:r w:rsidRPr="00B26A10">
              <w:rPr>
                <w:rFonts w:cs="Arial"/>
                <w:sz w:val="20"/>
              </w:rPr>
              <w:t>Niet ingevuld</w:t>
            </w:r>
          </w:p>
        </w:tc>
        <w:tc>
          <w:tcPr>
            <w:tcW w:w="455" w:type="pct"/>
            <w:shd w:val="clear" w:color="auto" w:fill="auto"/>
          </w:tcPr>
          <w:p w14:paraId="0F26725B" w14:textId="77777777" w:rsidR="005B368C" w:rsidRPr="00B26A10" w:rsidRDefault="005B368C" w:rsidP="005B368C">
            <w:pPr>
              <w:pStyle w:val="TableText"/>
              <w:rPr>
                <w:rFonts w:cs="Arial"/>
                <w:sz w:val="20"/>
              </w:rPr>
            </w:pPr>
          </w:p>
        </w:tc>
        <w:tc>
          <w:tcPr>
            <w:tcW w:w="2346" w:type="pct"/>
            <w:shd w:val="clear" w:color="auto" w:fill="auto"/>
          </w:tcPr>
          <w:p w14:paraId="50FDCB06" w14:textId="77777777" w:rsidR="005B368C" w:rsidRPr="00B26A10" w:rsidRDefault="005B368C" w:rsidP="005B368C">
            <w:pPr>
              <w:pStyle w:val="TableText"/>
              <w:rPr>
                <w:rFonts w:cs="Arial"/>
                <w:sz w:val="20"/>
              </w:rPr>
            </w:pPr>
            <w:r w:rsidRPr="00B26A10">
              <w:rPr>
                <w:rFonts w:cs="Arial"/>
                <w:sz w:val="20"/>
              </w:rPr>
              <w:t>Het type afsluiter moet hier worden geselecteerd. De gebrui</w:t>
            </w:r>
            <w:r w:rsidRPr="00B26A10">
              <w:rPr>
                <w:rFonts w:cs="Arial"/>
                <w:sz w:val="20"/>
              </w:rPr>
              <w:softHyphen/>
              <w:t xml:space="preserve">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rPr>
              <w:br/>
            </w:r>
            <w:r w:rsidRPr="00B26A10">
              <w:rPr>
                <w:rFonts w:cs="Arial"/>
                <w:sz w:val="20"/>
                <w:u w:val="single"/>
              </w:rPr>
              <w:t>Hand</w:t>
            </w:r>
            <w:r w:rsidRPr="00B26A10">
              <w:rPr>
                <w:rFonts w:cs="Arial"/>
                <w:sz w:val="20"/>
                <w:u w:val="single"/>
              </w:rPr>
              <w:softHyphen/>
              <w:t>bediend (gesloten)</w:t>
            </w:r>
            <w:r w:rsidRPr="00B26A10">
              <w:rPr>
                <w:rFonts w:cs="Arial"/>
                <w:sz w:val="20"/>
              </w:rPr>
              <w:t xml:space="preserve">, </w:t>
            </w:r>
            <w:r w:rsidRPr="00B26A10">
              <w:rPr>
                <w:rFonts w:cs="Arial"/>
                <w:sz w:val="20"/>
              </w:rPr>
              <w:br/>
            </w:r>
            <w:r w:rsidRPr="00B26A10">
              <w:rPr>
                <w:rFonts w:cs="Arial"/>
                <w:sz w:val="20"/>
                <w:u w:val="single"/>
              </w:rPr>
              <w:t>Hand</w:t>
            </w:r>
            <w:r w:rsidRPr="00B26A10">
              <w:rPr>
                <w:rFonts w:cs="Arial"/>
                <w:sz w:val="20"/>
                <w:u w:val="single"/>
              </w:rPr>
              <w:softHyphen/>
              <w:t>bediend (o</w:t>
            </w:r>
            <w:r w:rsidRPr="00B26A10">
              <w:rPr>
                <w:rFonts w:cs="Arial"/>
                <w:sz w:val="20"/>
                <w:u w:val="single"/>
              </w:rPr>
              <w:softHyphen/>
              <w:t>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p>
        </w:tc>
        <w:tc>
          <w:tcPr>
            <w:tcW w:w="481" w:type="pct"/>
            <w:shd w:val="clear" w:color="auto" w:fill="auto"/>
          </w:tcPr>
          <w:p w14:paraId="33628756" w14:textId="77777777" w:rsidR="005B368C" w:rsidRPr="00B26A10" w:rsidRDefault="005B368C" w:rsidP="005B368C">
            <w:pPr>
              <w:pStyle w:val="TableText"/>
              <w:rPr>
                <w:rFonts w:cs="Arial"/>
                <w:sz w:val="20"/>
              </w:rPr>
            </w:pPr>
            <w:r w:rsidRPr="00B26A10">
              <w:rPr>
                <w:rFonts w:cs="Arial"/>
                <w:sz w:val="20"/>
              </w:rPr>
              <w:t>Ja</w:t>
            </w:r>
          </w:p>
        </w:tc>
      </w:tr>
      <w:tr w:rsidR="005B368C" w:rsidRPr="00B26A10" w14:paraId="237A3BE4" w14:textId="77777777">
        <w:trPr>
          <w:cantSplit/>
        </w:trPr>
        <w:tc>
          <w:tcPr>
            <w:tcW w:w="946" w:type="pct"/>
            <w:shd w:val="clear" w:color="auto" w:fill="auto"/>
          </w:tcPr>
          <w:p w14:paraId="32B42FC3" w14:textId="745167BF" w:rsidR="005B368C" w:rsidRPr="00B26A10" w:rsidRDefault="005B368C" w:rsidP="005B368C">
            <w:pPr>
              <w:pStyle w:val="TableText"/>
              <w:rPr>
                <w:rFonts w:cs="Arial"/>
                <w:sz w:val="20"/>
              </w:rPr>
            </w:pPr>
            <w:r w:rsidRPr="00B26A10">
              <w:rPr>
                <w:rFonts w:cs="Arial"/>
                <w:sz w:val="20"/>
              </w:rPr>
              <w:t>Bergend volume</w:t>
            </w:r>
          </w:p>
        </w:tc>
        <w:tc>
          <w:tcPr>
            <w:tcW w:w="772" w:type="pct"/>
            <w:shd w:val="clear" w:color="auto" w:fill="auto"/>
          </w:tcPr>
          <w:p w14:paraId="45991C2A" w14:textId="088B6505" w:rsidR="005B368C" w:rsidRPr="00B26A10" w:rsidRDefault="0072347B" w:rsidP="005B368C">
            <w:pPr>
              <w:pStyle w:val="TableText"/>
              <w:rPr>
                <w:rFonts w:cs="Arial"/>
                <w:sz w:val="20"/>
              </w:rPr>
            </w:pPr>
            <w:r>
              <w:rPr>
                <w:rFonts w:cs="Arial"/>
                <w:sz w:val="20"/>
              </w:rPr>
              <w:t>400</w:t>
            </w:r>
          </w:p>
        </w:tc>
        <w:tc>
          <w:tcPr>
            <w:tcW w:w="455" w:type="pct"/>
            <w:shd w:val="clear" w:color="auto" w:fill="auto"/>
          </w:tcPr>
          <w:p w14:paraId="1DDA464F" w14:textId="6A41B216" w:rsidR="005B368C" w:rsidRPr="00B26A10" w:rsidRDefault="005B368C" w:rsidP="005B368C">
            <w:pPr>
              <w:pStyle w:val="TableText"/>
              <w:rPr>
                <w:rFonts w:cs="Arial"/>
                <w:sz w:val="20"/>
              </w:rPr>
            </w:pPr>
            <w:r w:rsidRPr="00B26A10">
              <w:rPr>
                <w:rFonts w:cs="Arial"/>
                <w:sz w:val="20"/>
              </w:rPr>
              <w:t>m³</w:t>
            </w:r>
          </w:p>
        </w:tc>
        <w:tc>
          <w:tcPr>
            <w:tcW w:w="2346" w:type="pct"/>
            <w:shd w:val="clear" w:color="auto" w:fill="auto"/>
          </w:tcPr>
          <w:p w14:paraId="59C81060" w14:textId="7559E94E" w:rsidR="005B368C" w:rsidRPr="00B26A10" w:rsidRDefault="005B368C" w:rsidP="005B368C">
            <w:pPr>
              <w:pStyle w:val="TableText"/>
              <w:rPr>
                <w:rFonts w:cs="Arial"/>
                <w:sz w:val="20"/>
              </w:rPr>
            </w:pPr>
            <w:r w:rsidRPr="00B26A10">
              <w:rPr>
                <w:rFonts w:cs="Arial"/>
                <w:sz w:val="20"/>
              </w:rPr>
              <w:t>Opslagcapaciteit van de productie.</w:t>
            </w:r>
          </w:p>
        </w:tc>
        <w:tc>
          <w:tcPr>
            <w:tcW w:w="481" w:type="pct"/>
            <w:shd w:val="clear" w:color="auto" w:fill="auto"/>
          </w:tcPr>
          <w:p w14:paraId="6B291E3F" w14:textId="15584415" w:rsidR="005B368C" w:rsidRPr="00B26A10" w:rsidRDefault="005B368C" w:rsidP="005B368C">
            <w:pPr>
              <w:pStyle w:val="TableText"/>
              <w:rPr>
                <w:rFonts w:cs="Arial"/>
                <w:sz w:val="20"/>
              </w:rPr>
            </w:pPr>
            <w:r w:rsidRPr="00B26A10">
              <w:rPr>
                <w:rFonts w:cs="Arial"/>
                <w:sz w:val="20"/>
              </w:rPr>
              <w:t>Ja</w:t>
            </w:r>
          </w:p>
        </w:tc>
      </w:tr>
      <w:tr w:rsidR="005B368C" w:rsidRPr="00B26A10" w14:paraId="630E8118" w14:textId="77777777">
        <w:trPr>
          <w:cantSplit/>
        </w:trPr>
        <w:tc>
          <w:tcPr>
            <w:tcW w:w="946" w:type="pct"/>
            <w:shd w:val="clear" w:color="auto" w:fill="auto"/>
          </w:tcPr>
          <w:p w14:paraId="2B9E7EE2" w14:textId="2F8BFBBB" w:rsidR="005B368C" w:rsidRPr="00B26A10" w:rsidRDefault="005B368C" w:rsidP="0072347B">
            <w:pPr>
              <w:pStyle w:val="TableText"/>
              <w:rPr>
                <w:rFonts w:cs="Arial"/>
                <w:sz w:val="20"/>
              </w:rPr>
            </w:pPr>
            <w:r w:rsidRPr="00B26A10">
              <w:rPr>
                <w:rFonts w:cs="Arial"/>
                <w:sz w:val="20"/>
              </w:rPr>
              <w:t>B</w:t>
            </w:r>
            <w:r w:rsidR="0072347B">
              <w:rPr>
                <w:rFonts w:cs="Arial"/>
                <w:sz w:val="20"/>
              </w:rPr>
              <w:t>ufferend</w:t>
            </w:r>
            <w:r w:rsidRPr="00B26A10">
              <w:rPr>
                <w:rFonts w:cs="Arial"/>
                <w:sz w:val="20"/>
              </w:rPr>
              <w:t xml:space="preserve"> volume</w:t>
            </w:r>
          </w:p>
        </w:tc>
        <w:tc>
          <w:tcPr>
            <w:tcW w:w="772" w:type="pct"/>
            <w:shd w:val="clear" w:color="auto" w:fill="auto"/>
          </w:tcPr>
          <w:p w14:paraId="7A767938" w14:textId="0DAA1847" w:rsidR="005B368C" w:rsidRPr="00B26A10" w:rsidRDefault="0072347B" w:rsidP="005B368C">
            <w:pPr>
              <w:pStyle w:val="TableText"/>
              <w:rPr>
                <w:rFonts w:cs="Arial"/>
                <w:sz w:val="20"/>
              </w:rPr>
            </w:pPr>
            <w:r>
              <w:rPr>
                <w:rFonts w:cs="Arial"/>
                <w:sz w:val="20"/>
              </w:rPr>
              <w:t>200</w:t>
            </w:r>
          </w:p>
        </w:tc>
        <w:tc>
          <w:tcPr>
            <w:tcW w:w="455" w:type="pct"/>
            <w:shd w:val="clear" w:color="auto" w:fill="auto"/>
          </w:tcPr>
          <w:p w14:paraId="2E15405F" w14:textId="3E744F35" w:rsidR="005B368C" w:rsidRPr="00B26A10" w:rsidRDefault="005B368C" w:rsidP="005B368C">
            <w:pPr>
              <w:pStyle w:val="TableText"/>
              <w:rPr>
                <w:rFonts w:cs="Arial"/>
                <w:sz w:val="20"/>
              </w:rPr>
            </w:pPr>
            <w:r w:rsidRPr="00B26A10">
              <w:rPr>
                <w:rFonts w:cs="Arial"/>
                <w:sz w:val="20"/>
              </w:rPr>
              <w:t>m³</w:t>
            </w:r>
          </w:p>
        </w:tc>
        <w:tc>
          <w:tcPr>
            <w:tcW w:w="2346" w:type="pct"/>
            <w:shd w:val="clear" w:color="auto" w:fill="auto"/>
          </w:tcPr>
          <w:p w14:paraId="00534D10" w14:textId="0F0F673E" w:rsidR="005B368C" w:rsidRPr="00B26A10" w:rsidRDefault="005B368C" w:rsidP="005B368C">
            <w:pPr>
              <w:pStyle w:val="TableText"/>
              <w:rPr>
                <w:rFonts w:cs="Arial"/>
                <w:sz w:val="20"/>
              </w:rPr>
            </w:pPr>
            <w:r w:rsidRPr="00B26A10">
              <w:rPr>
                <w:rFonts w:cs="Arial"/>
                <w:sz w:val="20"/>
              </w:rPr>
              <w:t>Opslagcapaciteit van de productie.</w:t>
            </w:r>
          </w:p>
        </w:tc>
        <w:tc>
          <w:tcPr>
            <w:tcW w:w="481" w:type="pct"/>
            <w:shd w:val="clear" w:color="auto" w:fill="auto"/>
          </w:tcPr>
          <w:p w14:paraId="16C01C68" w14:textId="5CF877D5" w:rsidR="005B368C" w:rsidRPr="00B26A10" w:rsidRDefault="005B368C" w:rsidP="005B368C">
            <w:pPr>
              <w:pStyle w:val="TableText"/>
              <w:rPr>
                <w:rFonts w:cs="Arial"/>
                <w:sz w:val="20"/>
              </w:rPr>
            </w:pPr>
            <w:r w:rsidRPr="00B26A10">
              <w:rPr>
                <w:rFonts w:cs="Arial"/>
                <w:sz w:val="20"/>
              </w:rPr>
              <w:t>Ja</w:t>
            </w:r>
          </w:p>
        </w:tc>
      </w:tr>
    </w:tbl>
    <w:p w14:paraId="1433E2AB" w14:textId="12C6698A" w:rsidR="009776C3" w:rsidRPr="00B26A10" w:rsidRDefault="009776C3" w:rsidP="00A12D7B">
      <w:pPr>
        <w:pStyle w:val="Bijschrif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7</w:t>
      </w:r>
      <w:r w:rsidR="00DA3B77" w:rsidRPr="00B26A10">
        <w:fldChar w:fldCharType="end"/>
      </w:r>
      <w:r w:rsidRPr="00B26A10">
        <w:t xml:space="preserve"> Eigenschappen van Productie</w:t>
      </w:r>
    </w:p>
    <w:p w14:paraId="258B6535" w14:textId="77777777" w:rsidR="001467FE" w:rsidRPr="00B26A10" w:rsidRDefault="001467FE" w:rsidP="00A12D7B">
      <w:pPr>
        <w:pStyle w:val="Plattetekst"/>
      </w:pPr>
    </w:p>
    <w:p w14:paraId="6FB666BC" w14:textId="5C6438F9" w:rsidR="001467FE" w:rsidRDefault="001467FE" w:rsidP="00A12D7B">
      <w:pPr>
        <w:pStyle w:val="Plattetekst"/>
      </w:pPr>
    </w:p>
    <w:p w14:paraId="0BEA8A51" w14:textId="7F953089" w:rsidR="0082229D" w:rsidRDefault="0082229D" w:rsidP="00A12D7B">
      <w:pPr>
        <w:pStyle w:val="Plattetekst"/>
      </w:pPr>
    </w:p>
    <w:p w14:paraId="1973E1CC" w14:textId="2E660FB6" w:rsidR="0082229D" w:rsidRDefault="0082229D" w:rsidP="00A12D7B">
      <w:pPr>
        <w:pStyle w:val="Plattetekst"/>
      </w:pPr>
    </w:p>
    <w:p w14:paraId="1C7596A1" w14:textId="77777777" w:rsidR="0082229D" w:rsidRPr="00B26A10" w:rsidRDefault="0082229D" w:rsidP="00A12D7B">
      <w:pPr>
        <w:pStyle w:val="Plattetekst"/>
      </w:pPr>
    </w:p>
    <w:p w14:paraId="43903B40" w14:textId="5DB80580" w:rsidR="001467FE" w:rsidRPr="00B26A10" w:rsidRDefault="00D8523C" w:rsidP="00E62C2B">
      <w:pPr>
        <w:pStyle w:val="Kop3"/>
        <w:ind w:firstLine="0"/>
      </w:pPr>
      <w:bookmarkStart w:id="459" w:name="_Toc124831505"/>
      <w:bookmarkStart w:id="460" w:name="_Toc152424700"/>
      <w:bookmarkStart w:id="461" w:name="_Toc65857925"/>
      <w:r w:rsidRPr="00B26A10">
        <w:t>Connectors</w:t>
      </w:r>
      <w:bookmarkEnd w:id="459"/>
      <w:bookmarkEnd w:id="460"/>
      <w:bookmarkEnd w:id="461"/>
    </w:p>
    <w:p w14:paraId="0F3DD0F5" w14:textId="77777777" w:rsidR="009B541F" w:rsidRPr="00B26A10" w:rsidRDefault="009B541F" w:rsidP="00A12D7B">
      <w:pPr>
        <w:pStyle w:val="Plattetekst"/>
      </w:pPr>
    </w:p>
    <w:p w14:paraId="10A96541" w14:textId="1B9E4CB2" w:rsidR="0082229D" w:rsidRDefault="00951731" w:rsidP="00A12D7B">
      <w:pPr>
        <w:pStyle w:val="Plattetekst"/>
      </w:pPr>
      <w:r w:rsidRPr="00B26A10">
        <w:rPr>
          <w:noProof/>
          <w:lang w:eastAsia="nl-NL"/>
        </w:rPr>
        <mc:AlternateContent>
          <mc:Choice Requires="wps">
            <w:drawing>
              <wp:anchor distT="0" distB="0" distL="114300" distR="114300" simplePos="0" relativeHeight="251631104" behindDoc="1" locked="0" layoutInCell="1" allowOverlap="1" wp14:anchorId="639A62E0" wp14:editId="34D01AF2">
                <wp:simplePos x="0" y="0"/>
                <wp:positionH relativeFrom="column">
                  <wp:posOffset>-491490</wp:posOffset>
                </wp:positionH>
                <wp:positionV relativeFrom="paragraph">
                  <wp:posOffset>99060</wp:posOffset>
                </wp:positionV>
                <wp:extent cx="308610" cy="391160"/>
                <wp:effectExtent l="0" t="0" r="0" b="0"/>
                <wp:wrapNone/>
                <wp:docPr id="819"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441DB" w14:textId="77777777" w:rsidR="008D3751" w:rsidRDefault="008D3751">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A62E0" id="Text Box 155" o:spid="_x0000_s1029" type="#_x0000_t202" style="position:absolute;left:0;text-align:left;margin-left:-38.7pt;margin-top:7.8pt;width:24.3pt;height:30.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" filled="f" stroked="f">
                <v:textbox>
                  <w:txbxContent>
                    <w:p w14:paraId="6D1441DB" w14:textId="77777777" w:rsidR="008D3751" w:rsidRDefault="008D3751">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 xml:space="preserve">De </w:t>
      </w:r>
      <w:r w:rsidR="00D03A01">
        <w:t>Risico-</w:t>
      </w:r>
      <w:r w:rsidR="001467FE" w:rsidRPr="00B26A10">
        <w:t xml:space="preserve">unit heeft drie </w:t>
      </w:r>
      <w:r w:rsidR="00D8523C" w:rsidRPr="00B26A10">
        <w:t>connectors</w:t>
      </w:r>
      <w:r w:rsidR="001467FE" w:rsidRPr="00B26A10">
        <w:t>. De doorstroomconnector en de over</w:t>
      </w:r>
      <w:r w:rsidR="009B541F" w:rsidRPr="00B26A10">
        <w:t>stroomconnector zijn standaard</w:t>
      </w:r>
      <w:r w:rsidR="001467FE" w:rsidRPr="00B26A10">
        <w:t xml:space="preserve"> (zie algemene beschrijving). De bufferconnector is </w:t>
      </w:r>
      <w:r w:rsidR="001467FE" w:rsidRPr="00B26A10">
        <w:rPr>
          <w:i/>
        </w:rPr>
        <w:t>niet</w:t>
      </w:r>
      <w:r w:rsidR="001467FE" w:rsidRPr="00B26A10">
        <w:t xml:space="preserve"> standaard. Deze connector is verbonden met de koelwaterafvoer van de warmtewisselaars.</w:t>
      </w:r>
    </w:p>
    <w:p w14:paraId="6C31EF46" w14:textId="4321ECD4" w:rsidR="0082229D" w:rsidRPr="00B26A10" w:rsidRDefault="0082229D" w:rsidP="00A12D7B">
      <w:pPr>
        <w:pStyle w:val="Plattetekst"/>
      </w:pPr>
    </w:p>
    <w:p w14:paraId="1C73EC05" w14:textId="77777777" w:rsidR="001467FE" w:rsidRPr="00B26A10" w:rsidRDefault="001467FE" w:rsidP="00A12D7B">
      <w:pPr>
        <w:pStyle w:val="Plattetekst"/>
      </w:pPr>
    </w:p>
    <w:p w14:paraId="26324B18" w14:textId="77777777" w:rsidR="001467FE" w:rsidRPr="00B26A10" w:rsidRDefault="001467FE" w:rsidP="00A12D7B">
      <w:pPr>
        <w:pStyle w:val="Plattetekst"/>
      </w:pPr>
    </w:p>
    <w:p w14:paraId="727791EF" w14:textId="6068226F" w:rsidR="001467FE" w:rsidRPr="00B26A10" w:rsidRDefault="00EB388D" w:rsidP="001725E7">
      <w:pPr>
        <w:pStyle w:val="Kop3"/>
        <w:ind w:firstLine="0"/>
      </w:pPr>
      <w:bookmarkStart w:id="462" w:name="_Toc124831506"/>
      <w:bookmarkStart w:id="463" w:name="_Toc152424701"/>
      <w:r w:rsidRPr="00B26A10">
        <w:br w:type="page"/>
      </w:r>
      <w:bookmarkStart w:id="464" w:name="_Toc65857926"/>
      <w:r w:rsidR="001467FE" w:rsidRPr="00B26A10">
        <w:t>Installaties</w:t>
      </w:r>
      <w:bookmarkEnd w:id="462"/>
      <w:bookmarkEnd w:id="463"/>
      <w:bookmarkEnd w:id="464"/>
    </w:p>
    <w:p w14:paraId="70268332" w14:textId="77777777" w:rsidR="009B541F" w:rsidRPr="00B26A10" w:rsidRDefault="009B541F" w:rsidP="00A12D7B">
      <w:pPr>
        <w:pStyle w:val="Plattetekst"/>
      </w:pPr>
    </w:p>
    <w:p w14:paraId="1083FB4B" w14:textId="3C152B83" w:rsidR="001467FE" w:rsidRPr="00B26A10" w:rsidRDefault="001467FE" w:rsidP="00A12D7B">
      <w:pPr>
        <w:pStyle w:val="Plattetekst"/>
      </w:pPr>
      <w:r w:rsidRPr="00B26A10">
        <w:t>Er kunnen drie</w:t>
      </w:r>
      <w:r w:rsidR="00A45ABE" w:rsidRPr="00B26A10">
        <w:t xml:space="preserve"> verschillende</w:t>
      </w:r>
      <w:r w:rsidRPr="00B26A10">
        <w:t xml:space="preserve"> installaties op een productie worden geplaatst: </w:t>
      </w:r>
      <w:r w:rsidRPr="00B26A10">
        <w:rPr>
          <w:u w:val="single"/>
        </w:rPr>
        <w:t>Continureactor</w:t>
      </w:r>
      <w:r w:rsidRPr="00B26A10">
        <w:t>,</w:t>
      </w:r>
      <w:r w:rsidR="009B541F" w:rsidRPr="00B26A10">
        <w:t xml:space="preserve"> </w:t>
      </w:r>
      <w:r w:rsidRPr="00B26A10">
        <w:rPr>
          <w:u w:val="single"/>
        </w:rPr>
        <w:t>Batchreactor</w:t>
      </w:r>
      <w:r w:rsidRPr="00B26A10">
        <w:t xml:space="preserve"> en een </w:t>
      </w:r>
      <w:r w:rsidR="00D774DB">
        <w:rPr>
          <w:u w:val="single"/>
        </w:rPr>
        <w:t>Afvul-installatie</w:t>
      </w:r>
      <w:r w:rsidR="00A45ABE" w:rsidRPr="00B26A10">
        <w:rPr>
          <w:u w:val="single"/>
        </w:rPr>
        <w:t xml:space="preserve">. </w:t>
      </w:r>
      <w:r w:rsidR="00A45ABE" w:rsidRPr="00B26A10">
        <w:t xml:space="preserve">De </w:t>
      </w:r>
      <w:r w:rsidR="00AE736F" w:rsidRPr="00B26A10">
        <w:rPr>
          <w:u w:val="single"/>
        </w:rPr>
        <w:t>P</w:t>
      </w:r>
      <w:r w:rsidR="00A45ABE" w:rsidRPr="00B26A10">
        <w:rPr>
          <w:u w:val="single"/>
        </w:rPr>
        <w:t>roductie</w:t>
      </w:r>
      <w:r w:rsidR="00D774DB">
        <w:rPr>
          <w:u w:val="single"/>
        </w:rPr>
        <w:t>-eenheid</w:t>
      </w:r>
      <w:r w:rsidR="00A45ABE" w:rsidRPr="00B26A10">
        <w:t xml:space="preserve"> moet tenminste een </w:t>
      </w:r>
      <w:r w:rsidR="00AE736F" w:rsidRPr="00B26A10">
        <w:rPr>
          <w:u w:val="single"/>
        </w:rPr>
        <w:t>I</w:t>
      </w:r>
      <w:r w:rsidR="00A45ABE" w:rsidRPr="00B26A10">
        <w:rPr>
          <w:u w:val="single"/>
        </w:rPr>
        <w:t>nstallatie</w:t>
      </w:r>
      <w:r w:rsidR="00A45ABE" w:rsidRPr="00B26A10">
        <w:t xml:space="preserve"> bevatten. Er mogen meerdere </w:t>
      </w:r>
      <w:r w:rsidR="00AE736F" w:rsidRPr="00B26A10">
        <w:t>I</w:t>
      </w:r>
      <w:r w:rsidR="00A45ABE" w:rsidRPr="00B26A10">
        <w:rPr>
          <w:u w:val="single"/>
        </w:rPr>
        <w:t>nstallaties</w:t>
      </w:r>
      <w:r w:rsidR="00A45ABE" w:rsidRPr="00B26A10">
        <w:t xml:space="preserve"> in een </w:t>
      </w:r>
      <w:r w:rsidR="00AE736F" w:rsidRPr="00B26A10">
        <w:rPr>
          <w:u w:val="single"/>
        </w:rPr>
        <w:t>P</w:t>
      </w:r>
      <w:r w:rsidR="00A45ABE" w:rsidRPr="00B26A10">
        <w:rPr>
          <w:u w:val="single"/>
        </w:rPr>
        <w:t>roductie</w:t>
      </w:r>
      <w:r w:rsidR="00A45ABE" w:rsidRPr="00B26A10">
        <w:t xml:space="preserve"> worden geplaatst.</w:t>
      </w:r>
    </w:p>
    <w:p w14:paraId="324C35E7" w14:textId="77777777" w:rsidR="001467FE" w:rsidRPr="00B26A10" w:rsidRDefault="001467FE" w:rsidP="00A12D7B">
      <w:pPr>
        <w:pStyle w:val="Plattetekst"/>
      </w:pPr>
    </w:p>
    <w:p w14:paraId="30BCA79A" w14:textId="77777777" w:rsidR="001467FE" w:rsidRPr="00B26A10" w:rsidRDefault="001467FE" w:rsidP="00A12D7B">
      <w:pPr>
        <w:pStyle w:val="Plattetekst"/>
      </w:pPr>
    </w:p>
    <w:p w14:paraId="507679C3" w14:textId="34AC9764" w:rsidR="001467FE" w:rsidRPr="00B26A10" w:rsidRDefault="001467FE" w:rsidP="001725E7">
      <w:pPr>
        <w:pStyle w:val="Kop3"/>
        <w:ind w:firstLine="0"/>
      </w:pPr>
      <w:bookmarkStart w:id="465" w:name="_Toc124831507"/>
      <w:bookmarkStart w:id="466" w:name="_Toc152424702"/>
      <w:bookmarkStart w:id="467" w:name="_Toc65857927"/>
      <w:r w:rsidRPr="00B26A10">
        <w:t>Scenario’s</w:t>
      </w:r>
      <w:bookmarkEnd w:id="465"/>
      <w:bookmarkEnd w:id="466"/>
      <w:bookmarkEnd w:id="467"/>
    </w:p>
    <w:p w14:paraId="6C2A1E3B" w14:textId="77777777" w:rsidR="009B541F" w:rsidRPr="00B26A10" w:rsidRDefault="009B541F" w:rsidP="009B541F">
      <w:pPr>
        <w:pStyle w:val="Plattetekst"/>
      </w:pPr>
    </w:p>
    <w:p w14:paraId="26D6A8F5" w14:textId="00D6DA9F" w:rsidR="009B541F" w:rsidRPr="00B26A10" w:rsidRDefault="001467FE" w:rsidP="00A12D7B">
      <w:pPr>
        <w:pStyle w:val="Plattetekst"/>
      </w:pPr>
      <w:r w:rsidRPr="00B26A10">
        <w:t xml:space="preserve">De </w:t>
      </w:r>
      <w:r w:rsidR="00470CD3">
        <w:t>Risico-</w:t>
      </w:r>
      <w:r w:rsidRPr="00B26A10">
        <w:t xml:space="preserve">unit neemt de lozingen over van de installaties. Lozingen via het koelwater (lekkage binnenmantel) worden door gegeven aan de </w:t>
      </w:r>
      <w:r w:rsidR="009B541F" w:rsidRPr="00B26A10">
        <w:t>bufferconnector</w:t>
      </w:r>
      <w:r w:rsidRPr="00B26A10">
        <w:t>. De overige uitstromingen vinden plaats op de vloer van Productie. Afhankelijk van de waarden van de doorstroomafsluiter en de opvangcapaciteit van Productie word</w:t>
      </w:r>
      <w:r w:rsidR="00A45ABE" w:rsidRPr="00B26A10">
        <w:t>en</w:t>
      </w:r>
      <w:r w:rsidRPr="00B26A10">
        <w:t xml:space="preserve"> de lozingen of een fractie van de lozing</w:t>
      </w:r>
      <w:r w:rsidR="00A45ABE" w:rsidRPr="00B26A10">
        <w:t>en</w:t>
      </w:r>
      <w:r w:rsidRPr="00B26A10">
        <w:t xml:space="preserve"> doorgegeven aan de overstroomconnector en/of de doorstroomconnector.</w:t>
      </w:r>
    </w:p>
    <w:p w14:paraId="141C8BA9" w14:textId="77777777" w:rsidR="001467FE" w:rsidRPr="00B26A10" w:rsidRDefault="001467FE" w:rsidP="00A12D7B">
      <w:pPr>
        <w:pStyle w:val="Plattetekst"/>
      </w:pPr>
    </w:p>
    <w:p w14:paraId="26267EE7" w14:textId="77777777" w:rsidR="001467FE" w:rsidRPr="00B26A10" w:rsidRDefault="001467FE" w:rsidP="00A12D7B">
      <w:pPr>
        <w:pStyle w:val="Plattetekst"/>
      </w:pPr>
      <w:r w:rsidRPr="00B26A10">
        <w:t>Brand vindt uitsluitend plaats bij het vrijkomen van een brandbare vloeistof uit één van de installaties. Er wordt geen domino-effect aangenomen. Het oppervlak van de brandende plas is gelijk aan het oppervlak van de Productie. Bij de afwezigheid van een opvangcapaciteit (als het bergend volume =0) wordt een vrij spreidende plas aangenomen. De brandduur en het bluswatervolume word</w:t>
      </w:r>
      <w:r w:rsidR="00AE736F" w:rsidRPr="00B26A10">
        <w:t>en</w:t>
      </w:r>
      <w:r w:rsidRPr="00B26A10">
        <w:t xml:space="preserve"> berekend uit het plasoppervlak. De gehanteerde benadering is gegeven in bijlage 2.</w:t>
      </w:r>
    </w:p>
    <w:p w14:paraId="2DDF39B6" w14:textId="77777777" w:rsidR="001467FE" w:rsidRPr="00B26A10" w:rsidRDefault="001467FE" w:rsidP="00A12D7B">
      <w:pPr>
        <w:pStyle w:val="Plattetekst"/>
      </w:pPr>
    </w:p>
    <w:p w14:paraId="67B5D421" w14:textId="77777777" w:rsidR="001467FE" w:rsidRPr="00B26A10" w:rsidRDefault="001467FE" w:rsidP="00A12D7B">
      <w:pPr>
        <w:pStyle w:val="Plattetekst"/>
      </w:pPr>
      <w:r w:rsidRPr="00B26A10">
        <w:t>Het bluswater wordt berekend op basis van het oppervlak van de brandende plas.</w:t>
      </w:r>
    </w:p>
    <w:p w14:paraId="4597EE19" w14:textId="77777777" w:rsidR="001C51D4" w:rsidRPr="00B26A10" w:rsidRDefault="001C51D4" w:rsidP="00A12D7B">
      <w:pPr>
        <w:pStyle w:val="Plattetekst"/>
      </w:pPr>
    </w:p>
    <w:p w14:paraId="70961570" w14:textId="0C040D4C" w:rsidR="00A45ABE" w:rsidRPr="00B26A10" w:rsidRDefault="001467FE" w:rsidP="001725E7">
      <w:pPr>
        <w:pStyle w:val="Kop2"/>
        <w:ind w:firstLine="0"/>
      </w:pPr>
      <w:bookmarkStart w:id="468" w:name="_Toc124831508"/>
      <w:bookmarkStart w:id="469" w:name="_Toc152424703"/>
      <w:bookmarkStart w:id="470" w:name="_Toc65857928"/>
      <w:r w:rsidRPr="00B26A10">
        <w:t>Overslag bulk</w:t>
      </w:r>
      <w:r w:rsidR="00A45ABE" w:rsidRPr="00B26A10">
        <w:t>schip</w:t>
      </w:r>
      <w:bookmarkEnd w:id="468"/>
      <w:bookmarkEnd w:id="469"/>
      <w:bookmarkEnd w:id="470"/>
    </w:p>
    <w:p w14:paraId="48C15A28" w14:textId="5DFFA4F1" w:rsidR="001467FE" w:rsidRPr="00B26A10" w:rsidRDefault="001467FE" w:rsidP="001725E7">
      <w:pPr>
        <w:pStyle w:val="Kop3"/>
        <w:ind w:firstLine="0"/>
      </w:pPr>
      <w:bookmarkStart w:id="471" w:name="_Toc124831509"/>
      <w:bookmarkStart w:id="472" w:name="_Toc152424704"/>
      <w:bookmarkStart w:id="473" w:name="_Toc65857929"/>
      <w:r w:rsidRPr="00B26A10">
        <w:t>Algemene beschrijving</w:t>
      </w:r>
      <w:bookmarkEnd w:id="471"/>
      <w:bookmarkEnd w:id="472"/>
      <w:bookmarkEnd w:id="473"/>
    </w:p>
    <w:p w14:paraId="3CAC7CBC" w14:textId="77777777" w:rsidR="009B541F" w:rsidRPr="00B26A10" w:rsidRDefault="009B541F" w:rsidP="009B541F">
      <w:pPr>
        <w:pStyle w:val="Plattetekst"/>
      </w:pPr>
    </w:p>
    <w:p w14:paraId="403A07B9" w14:textId="77777777" w:rsidR="0009418C" w:rsidRPr="00B26A10" w:rsidRDefault="00951731" w:rsidP="00A12D7B">
      <w:pPr>
        <w:pStyle w:val="Plattetekst"/>
      </w:pPr>
      <w:r w:rsidRPr="00B26A10">
        <w:rPr>
          <w:noProof/>
          <w:lang w:eastAsia="nl-NL"/>
        </w:rPr>
        <mc:AlternateContent>
          <mc:Choice Requires="wps">
            <w:drawing>
              <wp:anchor distT="0" distB="0" distL="114300" distR="114300" simplePos="0" relativeHeight="251674112" behindDoc="1" locked="0" layoutInCell="1" allowOverlap="1" wp14:anchorId="2EA67B26" wp14:editId="43CF345A">
                <wp:simplePos x="0" y="0"/>
                <wp:positionH relativeFrom="column">
                  <wp:posOffset>-396240</wp:posOffset>
                </wp:positionH>
                <wp:positionV relativeFrom="paragraph">
                  <wp:posOffset>363220</wp:posOffset>
                </wp:positionV>
                <wp:extent cx="308610" cy="391160"/>
                <wp:effectExtent l="0" t="0" r="0" b="0"/>
                <wp:wrapNone/>
                <wp:docPr id="818"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C738A" w14:textId="77777777" w:rsidR="008D3751" w:rsidRDefault="008D3751" w:rsidP="0009418C">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A67B26" id="Text Box 469" o:spid="_x0000_s1030" type="#_x0000_t202" style="position:absolute;left:0;text-align:left;margin-left:-31.2pt;margin-top:28.6pt;width:24.3pt;height:30.8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LP3uwIAAMM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" filled="f" stroked="f">
                <v:textbox>
                  <w:txbxContent>
                    <w:p w14:paraId="5B4C738A" w14:textId="77777777" w:rsidR="008D3751" w:rsidRDefault="008D3751" w:rsidP="0009418C">
                      <w:pPr>
                        <w:rPr>
                          <w:rFonts w:ascii="Arial Black" w:hAnsi="Arial Black"/>
                          <w:sz w:val="32"/>
                          <w:szCs w:val="32"/>
                        </w:rPr>
                      </w:pPr>
                      <w:r>
                        <w:rPr>
                          <w:rFonts w:ascii="Arial Black" w:hAnsi="Arial Black"/>
                          <w:sz w:val="32"/>
                          <w:szCs w:val="32"/>
                        </w:rPr>
                        <w:t>!</w:t>
                      </w:r>
                    </w:p>
                  </w:txbxContent>
                </v:textbox>
              </v:shape>
            </w:pict>
          </mc:Fallback>
        </mc:AlternateContent>
      </w:r>
      <w:r w:rsidRPr="00B26A10">
        <w:rPr>
          <w:noProof/>
          <w:lang w:eastAsia="nl-NL"/>
        </w:rPr>
        <w:drawing>
          <wp:anchor distT="0" distB="0" distL="114300" distR="114300" simplePos="0" relativeHeight="251635200" behindDoc="1" locked="0" layoutInCell="1" allowOverlap="1" wp14:anchorId="7F182879" wp14:editId="5CD5AA9C">
            <wp:simplePos x="0" y="0"/>
            <wp:positionH relativeFrom="column">
              <wp:posOffset>-367665</wp:posOffset>
            </wp:positionH>
            <wp:positionV relativeFrom="paragraph">
              <wp:posOffset>69850</wp:posOffset>
            </wp:positionV>
            <wp:extent cx="285750" cy="266700"/>
            <wp:effectExtent l="0" t="0" r="0" b="0"/>
            <wp:wrapNone/>
            <wp:docPr id="901"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Overslag van en naar een schip heeft uitsluitend betrekking op bulkgoed. </w:t>
      </w:r>
      <w:r w:rsidR="004F273D" w:rsidRPr="00B26A10">
        <w:t xml:space="preserve">De scenario’s zijn van toepassing op </w:t>
      </w:r>
      <w:r w:rsidR="001467FE" w:rsidRPr="00B26A10">
        <w:t>binnenvaartschepen.</w:t>
      </w:r>
      <w:r w:rsidR="00AE736F" w:rsidRPr="00B26A10">
        <w:t xml:space="preserve"> </w:t>
      </w:r>
    </w:p>
    <w:p w14:paraId="0D470C5E" w14:textId="77777777" w:rsidR="009B541F" w:rsidRPr="00B26A10" w:rsidRDefault="0059495A" w:rsidP="00A12D7B">
      <w:pPr>
        <w:pStyle w:val="Plattetekst"/>
      </w:pPr>
      <w:r w:rsidRPr="00B26A10">
        <w:t>De scenari</w:t>
      </w:r>
      <w:r w:rsidR="00406F8C" w:rsidRPr="00B26A10">
        <w:t xml:space="preserve">o’s zijn gebaseerd op binnenvaartschepen. Voor overslag naar zeeschepen zijn nog geen scenario’s gedefinieerd. Totdat deze scenariodefinities zijn geïmplementeerd wordt aangeraden gebruik te maken van de overslag naar binnenvaartschepen. </w:t>
      </w:r>
      <w:r w:rsidRPr="00B26A10">
        <w:t>H</w:t>
      </w:r>
      <w:r w:rsidR="00406F8C" w:rsidRPr="00B26A10">
        <w:t>et scenario aanvaring zal leiden tot een overschatting van de risico’s. B</w:t>
      </w:r>
      <w:r w:rsidR="00B76278" w:rsidRPr="00B26A10">
        <w:t>ij o</w:t>
      </w:r>
      <w:r w:rsidR="00406F8C" w:rsidRPr="00B26A10">
        <w:t xml:space="preserve">verslag naar zeevaart wordt </w:t>
      </w:r>
      <w:r w:rsidR="00B76278" w:rsidRPr="00B26A10">
        <w:t xml:space="preserve">dan ook aangeraden </w:t>
      </w:r>
      <w:r w:rsidR="0009418C" w:rsidRPr="00B26A10">
        <w:t xml:space="preserve">de scheepvaartintensiteit </w:t>
      </w:r>
      <w:r w:rsidR="00406F8C" w:rsidRPr="00B26A10">
        <w:t xml:space="preserve">op </w:t>
      </w:r>
      <w:r w:rsidR="0009418C" w:rsidRPr="00B26A10">
        <w:t xml:space="preserve">0 </w:t>
      </w:r>
      <w:r w:rsidRPr="00B26A10">
        <w:t>te zetten</w:t>
      </w:r>
      <w:r w:rsidR="00B76278" w:rsidRPr="00B26A10">
        <w:t xml:space="preserve"> zodat wordt</w:t>
      </w:r>
      <w:r w:rsidR="0009418C" w:rsidRPr="00B26A10">
        <w:t xml:space="preserve"> voorkomen dat het scenario aanvaring wordt meegenomen. Bij binnenvaart moet voor de scheepvaartintensiteit de som de passerende zee- en binnenvaart worden ingevuld.</w:t>
      </w:r>
      <w:r w:rsidRPr="00B26A10">
        <w:t xml:space="preserve"> </w:t>
      </w:r>
    </w:p>
    <w:p w14:paraId="79B2228D" w14:textId="448B4FEE" w:rsidR="001467FE" w:rsidRPr="00B26A10" w:rsidRDefault="001467FE" w:rsidP="001725E7">
      <w:pPr>
        <w:pStyle w:val="Kop3"/>
        <w:ind w:firstLine="0"/>
      </w:pPr>
      <w:bookmarkStart w:id="474" w:name="_Toc124831510"/>
      <w:bookmarkStart w:id="475" w:name="_Toc152424705"/>
      <w:bookmarkStart w:id="476" w:name="_Toc65857930"/>
      <w:r w:rsidRPr="00B26A10">
        <w:t>Eigenschappen</w:t>
      </w:r>
      <w:bookmarkEnd w:id="474"/>
      <w:bookmarkEnd w:id="475"/>
      <w:bookmarkEnd w:id="476"/>
    </w:p>
    <w:p w14:paraId="41E46219" w14:textId="77777777" w:rsidR="001467FE" w:rsidRPr="00B26A10" w:rsidRDefault="001467FE" w:rsidP="00A12D7B">
      <w:pPr>
        <w:pStyle w:val="Plattetekst"/>
      </w:pPr>
    </w:p>
    <w:tbl>
      <w:tblPr>
        <w:tblW w:w="4860"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7"/>
        <w:gridCol w:w="1828"/>
        <w:gridCol w:w="1825"/>
        <w:gridCol w:w="911"/>
        <w:gridCol w:w="3651"/>
        <w:gridCol w:w="911"/>
      </w:tblGrid>
      <w:tr w:rsidR="00EB388D" w:rsidRPr="00B26A10" w14:paraId="020D34AB" w14:textId="77777777">
        <w:trPr>
          <w:cantSplit/>
          <w:tblHeader/>
        </w:trPr>
        <w:tc>
          <w:tcPr>
            <w:tcW w:w="1156" w:type="pct"/>
            <w:gridSpan w:val="2"/>
            <w:shd w:val="clear" w:color="auto" w:fill="auto"/>
            <w:noWrap/>
          </w:tcPr>
          <w:p w14:paraId="7194420E" w14:textId="77777777" w:rsidR="00EB388D" w:rsidRPr="00B26A10" w:rsidRDefault="00EB388D" w:rsidP="001A6872">
            <w:pPr>
              <w:pStyle w:val="TableTextHeader"/>
              <w:rPr>
                <w:rFonts w:ascii="Helvetica" w:hAnsi="Helvetica"/>
                <w:sz w:val="20"/>
              </w:rPr>
            </w:pPr>
            <w:r w:rsidRPr="00B26A10">
              <w:rPr>
                <w:rFonts w:ascii="Helvetica" w:hAnsi="Helvetica"/>
                <w:sz w:val="20"/>
              </w:rPr>
              <w:t>Eigenschap</w:t>
            </w:r>
          </w:p>
        </w:tc>
        <w:tc>
          <w:tcPr>
            <w:tcW w:w="961" w:type="pct"/>
            <w:shd w:val="clear" w:color="auto" w:fill="auto"/>
            <w:noWrap/>
          </w:tcPr>
          <w:p w14:paraId="5FB6FF48" w14:textId="77777777" w:rsidR="00EB388D" w:rsidRPr="00B26A10" w:rsidRDefault="00EB388D"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0" w:type="pct"/>
            <w:shd w:val="clear" w:color="auto" w:fill="auto"/>
            <w:noWrap/>
          </w:tcPr>
          <w:p w14:paraId="0A6C5217" w14:textId="77777777" w:rsidR="00EB388D" w:rsidRPr="00B26A10" w:rsidRDefault="00EB388D"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3" w:type="pct"/>
            <w:shd w:val="clear" w:color="auto" w:fill="auto"/>
          </w:tcPr>
          <w:p w14:paraId="7895E32A" w14:textId="77777777" w:rsidR="00EB388D" w:rsidRPr="00B26A10" w:rsidRDefault="00EB388D" w:rsidP="001A6872">
            <w:pPr>
              <w:pStyle w:val="TableTextHeader"/>
              <w:rPr>
                <w:rFonts w:ascii="Helvetica" w:hAnsi="Helvetica"/>
                <w:sz w:val="20"/>
              </w:rPr>
            </w:pPr>
            <w:r w:rsidRPr="00B26A10">
              <w:rPr>
                <w:rFonts w:ascii="Helvetica" w:hAnsi="Helvetica"/>
                <w:sz w:val="20"/>
              </w:rPr>
              <w:t>Omschrijving</w:t>
            </w:r>
          </w:p>
        </w:tc>
        <w:tc>
          <w:tcPr>
            <w:tcW w:w="480" w:type="pct"/>
            <w:shd w:val="clear" w:color="auto" w:fill="auto"/>
          </w:tcPr>
          <w:p w14:paraId="2938C5E9" w14:textId="77777777" w:rsidR="00EB388D" w:rsidRPr="00B26A10" w:rsidRDefault="00EB388D"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1467FE" w:rsidRPr="00B26A10" w14:paraId="4D048BF4" w14:textId="77777777">
        <w:trPr>
          <w:cantSplit/>
        </w:trPr>
        <w:tc>
          <w:tcPr>
            <w:tcW w:w="1156" w:type="pct"/>
            <w:gridSpan w:val="2"/>
            <w:shd w:val="clear" w:color="auto" w:fill="auto"/>
            <w:noWrap/>
          </w:tcPr>
          <w:p w14:paraId="4FAA405D" w14:textId="77777777" w:rsidR="001467FE" w:rsidRPr="00B26A10" w:rsidRDefault="001467FE" w:rsidP="00A12D7B">
            <w:pPr>
              <w:pStyle w:val="TableText"/>
              <w:rPr>
                <w:rFonts w:cs="Arial"/>
                <w:sz w:val="20"/>
              </w:rPr>
            </w:pPr>
            <w:r w:rsidRPr="00B26A10">
              <w:rPr>
                <w:rFonts w:cs="Arial"/>
                <w:sz w:val="20"/>
              </w:rPr>
              <w:t>Naam</w:t>
            </w:r>
          </w:p>
        </w:tc>
        <w:tc>
          <w:tcPr>
            <w:tcW w:w="961" w:type="pct"/>
            <w:shd w:val="clear" w:color="auto" w:fill="auto"/>
            <w:noWrap/>
          </w:tcPr>
          <w:p w14:paraId="51740B20" w14:textId="77777777" w:rsidR="001467FE" w:rsidRPr="00B26A10" w:rsidRDefault="001467FE" w:rsidP="00A12D7B">
            <w:pPr>
              <w:pStyle w:val="TableText"/>
              <w:rPr>
                <w:rFonts w:cs="Arial"/>
                <w:sz w:val="20"/>
              </w:rPr>
            </w:pPr>
            <w:r w:rsidRPr="00B26A10">
              <w:rPr>
                <w:rFonts w:cs="Arial"/>
                <w:sz w:val="20"/>
              </w:rPr>
              <w:t>Overslag bulkschip</w:t>
            </w:r>
          </w:p>
        </w:tc>
        <w:tc>
          <w:tcPr>
            <w:tcW w:w="480" w:type="pct"/>
            <w:shd w:val="clear" w:color="auto" w:fill="auto"/>
            <w:noWrap/>
          </w:tcPr>
          <w:p w14:paraId="6BDBA536" w14:textId="77777777" w:rsidR="001467FE" w:rsidRPr="00B26A10" w:rsidRDefault="001467FE" w:rsidP="00A12D7B">
            <w:pPr>
              <w:pStyle w:val="TableText"/>
              <w:rPr>
                <w:rFonts w:cs="Arial"/>
                <w:sz w:val="20"/>
              </w:rPr>
            </w:pPr>
          </w:p>
        </w:tc>
        <w:tc>
          <w:tcPr>
            <w:tcW w:w="1923" w:type="pct"/>
            <w:shd w:val="clear" w:color="auto" w:fill="auto"/>
            <w:noWrap/>
          </w:tcPr>
          <w:p w14:paraId="645DF99B" w14:textId="77777777" w:rsidR="001467FE" w:rsidRPr="00B26A10" w:rsidRDefault="001467FE" w:rsidP="00A12D7B">
            <w:pPr>
              <w:pStyle w:val="TableText"/>
              <w:rPr>
                <w:rFonts w:cs="Arial"/>
                <w:sz w:val="20"/>
              </w:rPr>
            </w:pPr>
            <w:r w:rsidRPr="00B26A10">
              <w:rPr>
                <w:rFonts w:cs="Arial"/>
                <w:sz w:val="20"/>
              </w:rPr>
              <w:t>Vrij door de gebruiker te kiezen naam. Het maximaal aantal tekens bedraagt 128.</w:t>
            </w:r>
            <w:r w:rsidR="000476D5" w:rsidRPr="00B26A10">
              <w:rPr>
                <w:rFonts w:cs="Arial"/>
                <w:sz w:val="20"/>
              </w:rPr>
              <w:t xml:space="preserve"> De ingevulde naam moet uniek zijn binnen de installaties van de unit.</w:t>
            </w:r>
          </w:p>
        </w:tc>
        <w:tc>
          <w:tcPr>
            <w:tcW w:w="480" w:type="pct"/>
            <w:shd w:val="clear" w:color="auto" w:fill="auto"/>
            <w:noWrap/>
          </w:tcPr>
          <w:p w14:paraId="043DAC38" w14:textId="77777777" w:rsidR="001467FE" w:rsidRPr="00B26A10" w:rsidRDefault="000476D5" w:rsidP="00A12D7B">
            <w:pPr>
              <w:pStyle w:val="TableText"/>
              <w:rPr>
                <w:rFonts w:cs="Arial"/>
                <w:sz w:val="20"/>
              </w:rPr>
            </w:pPr>
            <w:r w:rsidRPr="00B26A10">
              <w:rPr>
                <w:rFonts w:cs="Arial"/>
                <w:sz w:val="20"/>
              </w:rPr>
              <w:t>Ja</w:t>
            </w:r>
          </w:p>
        </w:tc>
      </w:tr>
      <w:tr w:rsidR="001467FE" w:rsidRPr="00B26A10" w14:paraId="11F7478A" w14:textId="77777777">
        <w:trPr>
          <w:cantSplit/>
        </w:trPr>
        <w:tc>
          <w:tcPr>
            <w:tcW w:w="1156" w:type="pct"/>
            <w:gridSpan w:val="2"/>
            <w:shd w:val="clear" w:color="auto" w:fill="auto"/>
            <w:noWrap/>
          </w:tcPr>
          <w:p w14:paraId="4279DE8A" w14:textId="77777777" w:rsidR="001467FE" w:rsidRPr="00B26A10" w:rsidRDefault="001467FE" w:rsidP="00A12D7B">
            <w:pPr>
              <w:pStyle w:val="TableText"/>
              <w:rPr>
                <w:rFonts w:cs="Arial"/>
                <w:sz w:val="20"/>
              </w:rPr>
            </w:pPr>
            <w:r w:rsidRPr="00B26A10">
              <w:rPr>
                <w:rFonts w:cs="Arial"/>
                <w:sz w:val="20"/>
              </w:rPr>
              <w:t>Omschrijving</w:t>
            </w:r>
          </w:p>
        </w:tc>
        <w:tc>
          <w:tcPr>
            <w:tcW w:w="961" w:type="pct"/>
            <w:shd w:val="clear" w:color="auto" w:fill="auto"/>
            <w:noWrap/>
          </w:tcPr>
          <w:p w14:paraId="585B383C"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3E894969" w14:textId="77777777" w:rsidR="001467FE" w:rsidRPr="00B26A10" w:rsidRDefault="001467FE" w:rsidP="00A12D7B">
            <w:pPr>
              <w:pStyle w:val="TableText"/>
              <w:rPr>
                <w:rFonts w:cs="Arial"/>
                <w:sz w:val="20"/>
              </w:rPr>
            </w:pPr>
          </w:p>
        </w:tc>
        <w:tc>
          <w:tcPr>
            <w:tcW w:w="1923" w:type="pct"/>
            <w:shd w:val="clear" w:color="auto" w:fill="auto"/>
            <w:noWrap/>
          </w:tcPr>
          <w:p w14:paraId="33D22566" w14:textId="77777777" w:rsidR="001467FE" w:rsidRPr="00B26A10" w:rsidRDefault="001467FE" w:rsidP="00A12D7B">
            <w:pPr>
              <w:pStyle w:val="TableText"/>
              <w:rPr>
                <w:rFonts w:cs="Arial"/>
                <w:sz w:val="20"/>
              </w:rPr>
            </w:pPr>
            <w:r w:rsidRPr="00B26A10">
              <w:rPr>
                <w:rFonts w:cs="Arial"/>
                <w:sz w:val="20"/>
              </w:rPr>
              <w:t>Vrij door de gebruiker te kiezen omschrijving. Het maximaal aantal tekens bedraagt 128.</w:t>
            </w:r>
            <w:r w:rsidR="00D92DC7" w:rsidRPr="00B26A10">
              <w:rPr>
                <w:rFonts w:cs="Arial"/>
                <w:sz w:val="20"/>
              </w:rPr>
              <w:t xml:space="preserve"> De ingevulde naam moet uniek zijn binnen de installaties van de unit.</w:t>
            </w:r>
          </w:p>
        </w:tc>
        <w:tc>
          <w:tcPr>
            <w:tcW w:w="480" w:type="pct"/>
            <w:shd w:val="clear" w:color="auto" w:fill="auto"/>
            <w:noWrap/>
          </w:tcPr>
          <w:p w14:paraId="1FF1953F" w14:textId="77777777" w:rsidR="001467FE" w:rsidRPr="00B26A10" w:rsidRDefault="003906EE" w:rsidP="00A12D7B">
            <w:pPr>
              <w:pStyle w:val="TableText"/>
              <w:rPr>
                <w:rFonts w:cs="Arial"/>
                <w:sz w:val="20"/>
              </w:rPr>
            </w:pPr>
            <w:r w:rsidRPr="00B26A10">
              <w:rPr>
                <w:rFonts w:cs="Arial"/>
                <w:sz w:val="20"/>
              </w:rPr>
              <w:t>Ja</w:t>
            </w:r>
          </w:p>
        </w:tc>
      </w:tr>
      <w:tr w:rsidR="00C83CCB" w:rsidRPr="00B26A10" w14:paraId="6BFF22CE" w14:textId="77777777">
        <w:trPr>
          <w:cantSplit/>
        </w:trPr>
        <w:tc>
          <w:tcPr>
            <w:tcW w:w="1156" w:type="pct"/>
            <w:gridSpan w:val="2"/>
            <w:shd w:val="clear" w:color="auto" w:fill="auto"/>
            <w:noWrap/>
          </w:tcPr>
          <w:p w14:paraId="56802EB5" w14:textId="77777777" w:rsidR="00C83CCB" w:rsidRPr="00B26A10" w:rsidRDefault="00C83CCB" w:rsidP="00D300FD">
            <w:pPr>
              <w:pStyle w:val="TableText"/>
              <w:rPr>
                <w:rFonts w:cs="Arial"/>
                <w:sz w:val="20"/>
              </w:rPr>
            </w:pPr>
            <w:r w:rsidRPr="00B26A10">
              <w:rPr>
                <w:rFonts w:cs="Arial"/>
                <w:sz w:val="20"/>
              </w:rPr>
              <w:t>Type overslagverbinding</w:t>
            </w:r>
          </w:p>
        </w:tc>
        <w:tc>
          <w:tcPr>
            <w:tcW w:w="961" w:type="pct"/>
            <w:shd w:val="clear" w:color="auto" w:fill="auto"/>
            <w:noWrap/>
          </w:tcPr>
          <w:p w14:paraId="0E8CAABA" w14:textId="77777777" w:rsidR="00C83CCB" w:rsidRPr="00B26A10" w:rsidRDefault="00C83CCB" w:rsidP="00D300FD">
            <w:pPr>
              <w:pStyle w:val="TableText"/>
              <w:rPr>
                <w:rFonts w:cs="Arial"/>
                <w:sz w:val="20"/>
              </w:rPr>
            </w:pPr>
            <w:r w:rsidRPr="00B26A10">
              <w:rPr>
                <w:rFonts w:cs="Arial"/>
                <w:sz w:val="20"/>
              </w:rPr>
              <w:t>Niet ingevuld</w:t>
            </w:r>
          </w:p>
        </w:tc>
        <w:tc>
          <w:tcPr>
            <w:tcW w:w="480" w:type="pct"/>
            <w:shd w:val="clear" w:color="auto" w:fill="auto"/>
            <w:noWrap/>
          </w:tcPr>
          <w:p w14:paraId="457E544C" w14:textId="77777777" w:rsidR="00C83CCB" w:rsidRPr="00B26A10" w:rsidRDefault="00C83CCB" w:rsidP="00D300FD">
            <w:pPr>
              <w:pStyle w:val="TableText"/>
              <w:rPr>
                <w:rFonts w:cs="Arial"/>
                <w:sz w:val="20"/>
              </w:rPr>
            </w:pPr>
          </w:p>
        </w:tc>
        <w:tc>
          <w:tcPr>
            <w:tcW w:w="1923" w:type="pct"/>
            <w:shd w:val="clear" w:color="auto" w:fill="auto"/>
            <w:noWrap/>
          </w:tcPr>
          <w:p w14:paraId="1A74C054" w14:textId="77777777" w:rsidR="00C83CCB" w:rsidRPr="00B26A10" w:rsidRDefault="00C83CCB" w:rsidP="00D300FD">
            <w:pPr>
              <w:pStyle w:val="TableText"/>
              <w:rPr>
                <w:rFonts w:cs="Arial"/>
                <w:sz w:val="20"/>
              </w:rPr>
            </w:pPr>
            <w:r w:rsidRPr="00B26A10">
              <w:rPr>
                <w:rFonts w:cs="Arial"/>
                <w:sz w:val="20"/>
              </w:rPr>
              <w:t>De gebruiker moet k</w:t>
            </w:r>
            <w:r w:rsidR="003D6809" w:rsidRPr="00B26A10">
              <w:rPr>
                <w:rFonts w:cs="Arial"/>
                <w:sz w:val="20"/>
              </w:rPr>
              <w:t>i</w:t>
            </w:r>
            <w:r w:rsidRPr="00B26A10">
              <w:rPr>
                <w:rFonts w:cs="Arial"/>
                <w:sz w:val="20"/>
              </w:rPr>
              <w:t xml:space="preserve">ezen tussen </w:t>
            </w:r>
            <w:r w:rsidRPr="00B26A10">
              <w:rPr>
                <w:rFonts w:cs="Arial"/>
                <w:sz w:val="20"/>
                <w:u w:val="single"/>
              </w:rPr>
              <w:t>Laadarm</w:t>
            </w:r>
            <w:r w:rsidRPr="00B26A10">
              <w:rPr>
                <w:rFonts w:cs="Arial"/>
                <w:sz w:val="20"/>
              </w:rPr>
              <w:t xml:space="preserve"> en een </w:t>
            </w:r>
            <w:r w:rsidRPr="00B26A10">
              <w:rPr>
                <w:rFonts w:cs="Arial"/>
                <w:sz w:val="20"/>
                <w:u w:val="single"/>
              </w:rPr>
              <w:t>Laadslang</w:t>
            </w:r>
            <w:r w:rsidRPr="00B26A10">
              <w:rPr>
                <w:rFonts w:cs="Arial"/>
                <w:sz w:val="20"/>
              </w:rPr>
              <w:t>.</w:t>
            </w:r>
          </w:p>
        </w:tc>
        <w:tc>
          <w:tcPr>
            <w:tcW w:w="480" w:type="pct"/>
            <w:shd w:val="clear" w:color="auto" w:fill="auto"/>
            <w:noWrap/>
          </w:tcPr>
          <w:p w14:paraId="0C030C64" w14:textId="77777777" w:rsidR="00C83CCB" w:rsidRPr="00B26A10" w:rsidRDefault="00C83CCB" w:rsidP="00D300FD">
            <w:pPr>
              <w:pStyle w:val="TableText"/>
              <w:rPr>
                <w:rFonts w:cs="Arial"/>
                <w:sz w:val="20"/>
              </w:rPr>
            </w:pPr>
            <w:r w:rsidRPr="00B26A10">
              <w:rPr>
                <w:rFonts w:cs="Arial"/>
                <w:sz w:val="20"/>
              </w:rPr>
              <w:t>Ja</w:t>
            </w:r>
          </w:p>
        </w:tc>
      </w:tr>
      <w:tr w:rsidR="001467FE" w:rsidRPr="00B26A10" w14:paraId="5BDBD64C" w14:textId="77777777">
        <w:trPr>
          <w:cantSplit/>
        </w:trPr>
        <w:tc>
          <w:tcPr>
            <w:tcW w:w="1156" w:type="pct"/>
            <w:gridSpan w:val="2"/>
            <w:shd w:val="clear" w:color="auto" w:fill="auto"/>
            <w:noWrap/>
          </w:tcPr>
          <w:p w14:paraId="35E727CE" w14:textId="77777777" w:rsidR="001467FE" w:rsidRPr="00B26A10" w:rsidRDefault="001467FE" w:rsidP="00A12D7B">
            <w:pPr>
              <w:pStyle w:val="TableText"/>
              <w:rPr>
                <w:rFonts w:cs="Arial"/>
                <w:sz w:val="20"/>
              </w:rPr>
            </w:pPr>
            <w:r w:rsidRPr="00B26A10">
              <w:rPr>
                <w:rFonts w:cs="Arial"/>
                <w:sz w:val="20"/>
              </w:rPr>
              <w:t>Diameter overslag</w:t>
            </w:r>
            <w:r w:rsidRPr="00B26A10">
              <w:rPr>
                <w:rFonts w:cs="Arial"/>
                <w:sz w:val="20"/>
              </w:rPr>
              <w:softHyphen/>
              <w:t>verbinding</w:t>
            </w:r>
          </w:p>
        </w:tc>
        <w:tc>
          <w:tcPr>
            <w:tcW w:w="961" w:type="pct"/>
            <w:shd w:val="clear" w:color="auto" w:fill="auto"/>
            <w:noWrap/>
          </w:tcPr>
          <w:p w14:paraId="7FEEE41F" w14:textId="77777777" w:rsidR="001467FE" w:rsidRPr="00B26A10" w:rsidRDefault="00EB24AB" w:rsidP="00A12D7B">
            <w:pPr>
              <w:pStyle w:val="TableText"/>
              <w:rPr>
                <w:rFonts w:cs="Arial"/>
                <w:sz w:val="20"/>
              </w:rPr>
            </w:pPr>
            <w:r w:rsidRPr="00B26A10">
              <w:rPr>
                <w:rFonts w:cs="Arial"/>
                <w:sz w:val="20"/>
              </w:rPr>
              <w:t>Niet ingevuld</w:t>
            </w:r>
          </w:p>
        </w:tc>
        <w:tc>
          <w:tcPr>
            <w:tcW w:w="480" w:type="pct"/>
            <w:shd w:val="clear" w:color="auto" w:fill="auto"/>
            <w:noWrap/>
          </w:tcPr>
          <w:p w14:paraId="0AB274BF" w14:textId="77777777" w:rsidR="001467FE" w:rsidRPr="00B26A10" w:rsidRDefault="001467FE" w:rsidP="00A12D7B">
            <w:pPr>
              <w:pStyle w:val="TableText"/>
              <w:rPr>
                <w:rFonts w:cs="Arial"/>
                <w:sz w:val="20"/>
              </w:rPr>
            </w:pPr>
            <w:r w:rsidRPr="00B26A10">
              <w:rPr>
                <w:rFonts w:cs="Arial"/>
                <w:sz w:val="20"/>
              </w:rPr>
              <w:t>m</w:t>
            </w:r>
          </w:p>
        </w:tc>
        <w:tc>
          <w:tcPr>
            <w:tcW w:w="1923" w:type="pct"/>
            <w:shd w:val="clear" w:color="auto" w:fill="auto"/>
            <w:noWrap/>
          </w:tcPr>
          <w:p w14:paraId="7B35840C" w14:textId="77777777" w:rsidR="001467FE" w:rsidRPr="00B26A10" w:rsidRDefault="001467FE" w:rsidP="00A12D7B">
            <w:pPr>
              <w:pStyle w:val="TableText"/>
              <w:rPr>
                <w:rFonts w:cs="Arial"/>
                <w:sz w:val="20"/>
              </w:rPr>
            </w:pPr>
            <w:r w:rsidRPr="00B26A10">
              <w:rPr>
                <w:rFonts w:cs="Arial"/>
                <w:sz w:val="20"/>
              </w:rPr>
              <w:t xml:space="preserve">Diameter van de overslag verbinding. </w:t>
            </w:r>
          </w:p>
        </w:tc>
        <w:tc>
          <w:tcPr>
            <w:tcW w:w="480" w:type="pct"/>
            <w:shd w:val="clear" w:color="auto" w:fill="auto"/>
            <w:noWrap/>
          </w:tcPr>
          <w:p w14:paraId="4F17B732"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52D17A23" w14:textId="77777777">
        <w:trPr>
          <w:cantSplit/>
        </w:trPr>
        <w:tc>
          <w:tcPr>
            <w:tcW w:w="1156" w:type="pct"/>
            <w:gridSpan w:val="2"/>
            <w:shd w:val="clear" w:color="auto" w:fill="auto"/>
            <w:noWrap/>
          </w:tcPr>
          <w:p w14:paraId="1BB91959" w14:textId="77777777" w:rsidR="001467FE" w:rsidRPr="00B26A10" w:rsidRDefault="001467FE" w:rsidP="00A12D7B">
            <w:pPr>
              <w:pStyle w:val="TableText"/>
              <w:rPr>
                <w:rFonts w:cs="Arial"/>
                <w:sz w:val="20"/>
              </w:rPr>
            </w:pPr>
            <w:r w:rsidRPr="00B26A10">
              <w:rPr>
                <w:rFonts w:cs="Arial"/>
                <w:sz w:val="20"/>
              </w:rPr>
              <w:t>Scheepvaart</w:t>
            </w:r>
            <w:r w:rsidRPr="00B26A10">
              <w:rPr>
                <w:rFonts w:cs="Arial"/>
                <w:sz w:val="20"/>
              </w:rPr>
              <w:softHyphen/>
              <w:t>intensiteit</w:t>
            </w:r>
          </w:p>
        </w:tc>
        <w:tc>
          <w:tcPr>
            <w:tcW w:w="961" w:type="pct"/>
            <w:shd w:val="clear" w:color="auto" w:fill="auto"/>
            <w:noWrap/>
          </w:tcPr>
          <w:p w14:paraId="270E28DA"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6541EB8A" w14:textId="77777777" w:rsidR="001467FE" w:rsidRPr="00B26A10" w:rsidRDefault="001467FE" w:rsidP="00A12D7B">
            <w:pPr>
              <w:pStyle w:val="TableText"/>
              <w:rPr>
                <w:rFonts w:cs="Arial"/>
                <w:sz w:val="20"/>
              </w:rPr>
            </w:pPr>
          </w:p>
        </w:tc>
        <w:tc>
          <w:tcPr>
            <w:tcW w:w="1923" w:type="pct"/>
            <w:shd w:val="clear" w:color="auto" w:fill="auto"/>
            <w:noWrap/>
          </w:tcPr>
          <w:p w14:paraId="2CF5FDC0" w14:textId="77777777" w:rsidR="001467FE" w:rsidRPr="00B26A10" w:rsidRDefault="001467FE" w:rsidP="00A12D7B">
            <w:pPr>
              <w:pStyle w:val="TableText"/>
              <w:rPr>
                <w:rFonts w:cs="Arial"/>
                <w:sz w:val="20"/>
              </w:rPr>
            </w:pPr>
            <w:r w:rsidRPr="00B26A10">
              <w:rPr>
                <w:rFonts w:cs="Arial"/>
                <w:sz w:val="20"/>
              </w:rPr>
              <w:t xml:space="preserve">Scheepvaartintensiteit wordt gebruikt om frequentie van lekvaren vast te stellen. Voor overslag naar een </w:t>
            </w:r>
            <w:r w:rsidR="009B541F" w:rsidRPr="00B26A10">
              <w:rPr>
                <w:rFonts w:cs="Arial"/>
                <w:sz w:val="20"/>
              </w:rPr>
              <w:t>binnenvaartschip</w:t>
            </w:r>
            <w:r w:rsidRPr="00B26A10">
              <w:rPr>
                <w:rFonts w:cs="Arial"/>
                <w:sz w:val="20"/>
              </w:rPr>
              <w:t xml:space="preserve"> moet hier de intensiteit van zeeschepen + binnen</w:t>
            </w:r>
            <w:r w:rsidRPr="00B26A10">
              <w:rPr>
                <w:rFonts w:cs="Arial"/>
                <w:sz w:val="20"/>
              </w:rPr>
              <w:softHyphen/>
              <w:t>vaart</w:t>
            </w:r>
            <w:r w:rsidRPr="00B26A10">
              <w:rPr>
                <w:rFonts w:cs="Arial"/>
                <w:sz w:val="20"/>
              </w:rPr>
              <w:softHyphen/>
              <w:t xml:space="preserve">schepen worden opgegeven. </w:t>
            </w:r>
            <w:r w:rsidR="0059495A" w:rsidRPr="00B26A10">
              <w:rPr>
                <w:rFonts w:cs="Arial"/>
                <w:sz w:val="20"/>
              </w:rPr>
              <w:t>Voor overslag naar een zeeschip moet hier 0 worden ingevuld.</w:t>
            </w:r>
          </w:p>
        </w:tc>
        <w:tc>
          <w:tcPr>
            <w:tcW w:w="480" w:type="pct"/>
            <w:shd w:val="clear" w:color="auto" w:fill="auto"/>
            <w:noWrap/>
          </w:tcPr>
          <w:p w14:paraId="741488D0"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57A6AF07" w14:textId="77777777">
        <w:trPr>
          <w:cantSplit/>
        </w:trPr>
        <w:tc>
          <w:tcPr>
            <w:tcW w:w="5000" w:type="pct"/>
            <w:gridSpan w:val="6"/>
            <w:shd w:val="clear" w:color="auto" w:fill="auto"/>
            <w:noWrap/>
          </w:tcPr>
          <w:p w14:paraId="4947842E" w14:textId="77777777" w:rsidR="001467FE" w:rsidRPr="00B26A10" w:rsidRDefault="001467FE" w:rsidP="00A12D7B">
            <w:pPr>
              <w:pStyle w:val="TableText"/>
              <w:rPr>
                <w:rFonts w:cs="Arial"/>
                <w:sz w:val="20"/>
              </w:rPr>
            </w:pPr>
            <w:r w:rsidRPr="00B26A10">
              <w:rPr>
                <w:rFonts w:cs="Arial"/>
                <w:sz w:val="20"/>
              </w:rPr>
              <w:t>Stofregister</w:t>
            </w:r>
          </w:p>
        </w:tc>
      </w:tr>
      <w:tr w:rsidR="00BC4B4A" w:rsidRPr="00B26A10" w14:paraId="00E850AF" w14:textId="77777777">
        <w:trPr>
          <w:cantSplit/>
        </w:trPr>
        <w:tc>
          <w:tcPr>
            <w:tcW w:w="193" w:type="pct"/>
            <w:vMerge w:val="restart"/>
            <w:tcBorders>
              <w:top w:val="single" w:sz="4" w:space="0" w:color="auto"/>
              <w:left w:val="single" w:sz="4" w:space="0" w:color="auto"/>
              <w:right w:val="single" w:sz="4" w:space="0" w:color="auto"/>
            </w:tcBorders>
            <w:shd w:val="clear" w:color="auto" w:fill="auto"/>
          </w:tcPr>
          <w:p w14:paraId="309582F9" w14:textId="77777777" w:rsidR="00BC4B4A" w:rsidRPr="00B26A10" w:rsidRDefault="00BC4B4A" w:rsidP="00A12D7B">
            <w:pPr>
              <w:pStyle w:val="TableTextHeader"/>
              <w:rPr>
                <w:rFonts w:ascii="Helvetica" w:hAnsi="Helvetica"/>
                <w:sz w:val="20"/>
              </w:rPr>
            </w:pPr>
          </w:p>
        </w:tc>
        <w:tc>
          <w:tcPr>
            <w:tcW w:w="963" w:type="pct"/>
            <w:tcBorders>
              <w:left w:val="single" w:sz="4" w:space="0" w:color="auto"/>
            </w:tcBorders>
            <w:shd w:val="clear" w:color="auto" w:fill="auto"/>
            <w:noWrap/>
          </w:tcPr>
          <w:p w14:paraId="72CE65B8" w14:textId="77777777" w:rsidR="00BC4B4A" w:rsidRPr="00B26A10" w:rsidRDefault="00BC4B4A" w:rsidP="00A12D7B">
            <w:pPr>
              <w:pStyle w:val="TableTextHeader"/>
              <w:rPr>
                <w:rFonts w:ascii="Helvetica" w:hAnsi="Helvetica"/>
                <w:sz w:val="20"/>
              </w:rPr>
            </w:pPr>
            <w:r w:rsidRPr="00B26A10">
              <w:rPr>
                <w:rFonts w:ascii="Helvetica" w:hAnsi="Helvetica"/>
                <w:sz w:val="20"/>
              </w:rPr>
              <w:t>Eigenschap</w:t>
            </w:r>
          </w:p>
        </w:tc>
        <w:tc>
          <w:tcPr>
            <w:tcW w:w="961" w:type="pct"/>
            <w:shd w:val="clear" w:color="auto" w:fill="auto"/>
            <w:noWrap/>
          </w:tcPr>
          <w:p w14:paraId="732126D2" w14:textId="77777777" w:rsidR="00BC4B4A" w:rsidRPr="00B26A10" w:rsidRDefault="00BC4B4A" w:rsidP="00A12D7B">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0" w:type="pct"/>
            <w:shd w:val="clear" w:color="auto" w:fill="auto"/>
            <w:noWrap/>
          </w:tcPr>
          <w:p w14:paraId="59DB448B" w14:textId="77777777" w:rsidR="00BC4B4A" w:rsidRPr="00B26A10" w:rsidRDefault="00BC4B4A" w:rsidP="00A12D7B">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3" w:type="pct"/>
            <w:shd w:val="clear" w:color="auto" w:fill="auto"/>
            <w:noWrap/>
          </w:tcPr>
          <w:p w14:paraId="4BE164E2" w14:textId="77777777" w:rsidR="00BC4B4A" w:rsidRPr="00B26A10" w:rsidRDefault="00BC4B4A" w:rsidP="00A12D7B">
            <w:pPr>
              <w:pStyle w:val="TableTextHeader"/>
              <w:rPr>
                <w:rFonts w:ascii="Helvetica" w:hAnsi="Helvetica"/>
                <w:sz w:val="20"/>
              </w:rPr>
            </w:pPr>
            <w:r w:rsidRPr="00B26A10">
              <w:rPr>
                <w:rFonts w:ascii="Helvetica" w:hAnsi="Helvetica"/>
                <w:sz w:val="20"/>
              </w:rPr>
              <w:t xml:space="preserve">Omschrijving </w:t>
            </w:r>
          </w:p>
        </w:tc>
        <w:tc>
          <w:tcPr>
            <w:tcW w:w="480" w:type="pct"/>
            <w:shd w:val="clear" w:color="auto" w:fill="auto"/>
            <w:noWrap/>
          </w:tcPr>
          <w:p w14:paraId="20E80A85" w14:textId="77777777" w:rsidR="00BC4B4A" w:rsidRPr="00B26A10" w:rsidRDefault="00BC4B4A" w:rsidP="00A12D7B">
            <w:pPr>
              <w:pStyle w:val="TableTextHeader"/>
              <w:rPr>
                <w:rFonts w:ascii="Helvetica" w:hAnsi="Helvetica"/>
                <w:sz w:val="20"/>
                <w:highlight w:val="red"/>
              </w:rPr>
            </w:pPr>
            <w:r w:rsidRPr="00B26A10">
              <w:rPr>
                <w:rFonts w:ascii="Helvetica" w:hAnsi="Helvetica"/>
                <w:sz w:val="20"/>
              </w:rPr>
              <w:t>Ver</w:t>
            </w:r>
            <w:r w:rsidRPr="00B26A10">
              <w:rPr>
                <w:rFonts w:ascii="Helvetica" w:hAnsi="Helvetica"/>
                <w:sz w:val="20"/>
              </w:rPr>
              <w:softHyphen/>
              <w:t>plicht</w:t>
            </w:r>
          </w:p>
        </w:tc>
      </w:tr>
      <w:tr w:rsidR="00BC4B4A" w:rsidRPr="00B26A10" w14:paraId="50E0CACF" w14:textId="77777777">
        <w:trPr>
          <w:cantSplit/>
        </w:trPr>
        <w:tc>
          <w:tcPr>
            <w:tcW w:w="193" w:type="pct"/>
            <w:vMerge/>
            <w:tcBorders>
              <w:left w:val="single" w:sz="4" w:space="0" w:color="auto"/>
              <w:right w:val="single" w:sz="4" w:space="0" w:color="auto"/>
            </w:tcBorders>
            <w:shd w:val="clear" w:color="auto" w:fill="auto"/>
          </w:tcPr>
          <w:p w14:paraId="6B6BFE2C" w14:textId="77777777" w:rsidR="00BC4B4A" w:rsidRPr="00B26A10" w:rsidRDefault="00BC4B4A" w:rsidP="00A12D7B">
            <w:pPr>
              <w:pStyle w:val="TableText"/>
              <w:rPr>
                <w:rFonts w:cs="Arial"/>
                <w:sz w:val="20"/>
              </w:rPr>
            </w:pPr>
          </w:p>
        </w:tc>
        <w:tc>
          <w:tcPr>
            <w:tcW w:w="963" w:type="pct"/>
            <w:tcBorders>
              <w:left w:val="single" w:sz="4" w:space="0" w:color="auto"/>
            </w:tcBorders>
            <w:shd w:val="clear" w:color="auto" w:fill="auto"/>
            <w:noWrap/>
          </w:tcPr>
          <w:p w14:paraId="2902CB75" w14:textId="77777777" w:rsidR="00BC4B4A" w:rsidRPr="00B26A10" w:rsidRDefault="00BC4B4A" w:rsidP="00A12D7B">
            <w:pPr>
              <w:pStyle w:val="TableText"/>
              <w:rPr>
                <w:rFonts w:cs="Arial"/>
                <w:sz w:val="20"/>
              </w:rPr>
            </w:pPr>
            <w:r w:rsidRPr="00B26A10">
              <w:rPr>
                <w:rFonts w:cs="Arial"/>
                <w:sz w:val="20"/>
              </w:rPr>
              <w:t>Stof</w:t>
            </w:r>
          </w:p>
        </w:tc>
        <w:tc>
          <w:tcPr>
            <w:tcW w:w="961" w:type="pct"/>
            <w:shd w:val="clear" w:color="auto" w:fill="auto"/>
            <w:noWrap/>
          </w:tcPr>
          <w:p w14:paraId="6B44150D" w14:textId="77777777" w:rsidR="00BC4B4A" w:rsidRPr="00B26A10" w:rsidRDefault="00BC4B4A" w:rsidP="00A12D7B">
            <w:pPr>
              <w:pStyle w:val="TableText"/>
              <w:rPr>
                <w:rFonts w:cs="Arial"/>
                <w:sz w:val="20"/>
              </w:rPr>
            </w:pPr>
            <w:r w:rsidRPr="00B26A10">
              <w:rPr>
                <w:rFonts w:cs="Arial"/>
                <w:sz w:val="20"/>
              </w:rPr>
              <w:t>Niet ingevuld</w:t>
            </w:r>
          </w:p>
        </w:tc>
        <w:tc>
          <w:tcPr>
            <w:tcW w:w="480" w:type="pct"/>
            <w:shd w:val="clear" w:color="auto" w:fill="auto"/>
            <w:noWrap/>
          </w:tcPr>
          <w:p w14:paraId="2DE893DA" w14:textId="77777777" w:rsidR="00BC4B4A" w:rsidRPr="00B26A10" w:rsidRDefault="00BC4B4A" w:rsidP="00A12D7B">
            <w:pPr>
              <w:pStyle w:val="TableText"/>
              <w:rPr>
                <w:rFonts w:cs="Arial"/>
                <w:sz w:val="20"/>
              </w:rPr>
            </w:pPr>
            <w:r w:rsidRPr="00B26A10">
              <w:rPr>
                <w:rFonts w:cs="Arial"/>
                <w:sz w:val="20"/>
              </w:rPr>
              <w:t xml:space="preserve"> </w:t>
            </w:r>
          </w:p>
        </w:tc>
        <w:tc>
          <w:tcPr>
            <w:tcW w:w="1923" w:type="pct"/>
            <w:shd w:val="clear" w:color="auto" w:fill="auto"/>
            <w:noWrap/>
          </w:tcPr>
          <w:p w14:paraId="4E7CDD0C" w14:textId="77777777" w:rsidR="00BC4B4A" w:rsidRPr="00B26A10" w:rsidRDefault="00BC4B4A" w:rsidP="00A12D7B">
            <w:pPr>
              <w:pStyle w:val="TableText"/>
              <w:rPr>
                <w:rFonts w:cs="Arial"/>
                <w:sz w:val="20"/>
              </w:rPr>
            </w:pPr>
            <w:r w:rsidRPr="00B26A10">
              <w:rPr>
                <w:rFonts w:cs="Arial"/>
                <w:sz w:val="20"/>
              </w:rPr>
              <w:t>Keuze uit een lijst met aanwezige valide stoffen</w:t>
            </w:r>
          </w:p>
        </w:tc>
        <w:tc>
          <w:tcPr>
            <w:tcW w:w="480" w:type="pct"/>
            <w:shd w:val="clear" w:color="auto" w:fill="auto"/>
            <w:noWrap/>
          </w:tcPr>
          <w:p w14:paraId="273900CF" w14:textId="77777777" w:rsidR="00BC4B4A" w:rsidRPr="00B26A10" w:rsidRDefault="00BC4B4A" w:rsidP="00A12D7B">
            <w:pPr>
              <w:pStyle w:val="TableText"/>
              <w:rPr>
                <w:rFonts w:cs="Arial"/>
                <w:sz w:val="20"/>
              </w:rPr>
            </w:pPr>
            <w:r w:rsidRPr="00B26A10">
              <w:rPr>
                <w:rFonts w:cs="Arial"/>
                <w:sz w:val="20"/>
              </w:rPr>
              <w:t>Ja</w:t>
            </w:r>
          </w:p>
        </w:tc>
      </w:tr>
      <w:tr w:rsidR="00BC4B4A" w:rsidRPr="00B26A10" w14:paraId="43F777C0" w14:textId="77777777">
        <w:trPr>
          <w:cantSplit/>
        </w:trPr>
        <w:tc>
          <w:tcPr>
            <w:tcW w:w="193" w:type="pct"/>
            <w:vMerge/>
            <w:tcBorders>
              <w:left w:val="single" w:sz="4" w:space="0" w:color="auto"/>
              <w:right w:val="single" w:sz="4" w:space="0" w:color="auto"/>
            </w:tcBorders>
            <w:shd w:val="clear" w:color="auto" w:fill="auto"/>
          </w:tcPr>
          <w:p w14:paraId="5AD13739" w14:textId="77777777" w:rsidR="00BC4B4A" w:rsidRPr="00B26A10" w:rsidRDefault="00BC4B4A" w:rsidP="00A12D7B">
            <w:pPr>
              <w:pStyle w:val="TableText"/>
              <w:rPr>
                <w:rFonts w:cs="Arial"/>
                <w:sz w:val="20"/>
              </w:rPr>
            </w:pPr>
          </w:p>
        </w:tc>
        <w:tc>
          <w:tcPr>
            <w:tcW w:w="963" w:type="pct"/>
            <w:tcBorders>
              <w:left w:val="single" w:sz="4" w:space="0" w:color="auto"/>
            </w:tcBorders>
            <w:shd w:val="clear" w:color="auto" w:fill="auto"/>
            <w:noWrap/>
          </w:tcPr>
          <w:p w14:paraId="27405F40" w14:textId="77777777" w:rsidR="00BC4B4A" w:rsidRPr="00B26A10" w:rsidRDefault="00BC4B4A" w:rsidP="00A12D7B">
            <w:pPr>
              <w:pStyle w:val="TableText"/>
              <w:rPr>
                <w:rFonts w:cs="Arial"/>
                <w:sz w:val="20"/>
              </w:rPr>
            </w:pPr>
            <w:r w:rsidRPr="00B26A10">
              <w:rPr>
                <w:rFonts w:cs="Arial"/>
                <w:sz w:val="20"/>
              </w:rPr>
              <w:t>Laden of lossen</w:t>
            </w:r>
          </w:p>
        </w:tc>
        <w:tc>
          <w:tcPr>
            <w:tcW w:w="961" w:type="pct"/>
            <w:shd w:val="clear" w:color="auto" w:fill="auto"/>
            <w:noWrap/>
          </w:tcPr>
          <w:p w14:paraId="6B92D00C" w14:textId="77777777" w:rsidR="00BC4B4A" w:rsidRPr="00B26A10" w:rsidRDefault="00BC4B4A" w:rsidP="00A12D7B">
            <w:pPr>
              <w:pStyle w:val="TableText"/>
              <w:rPr>
                <w:rFonts w:cs="Arial"/>
                <w:sz w:val="20"/>
              </w:rPr>
            </w:pPr>
            <w:r w:rsidRPr="00B26A10">
              <w:rPr>
                <w:rFonts w:cs="Arial"/>
                <w:sz w:val="20"/>
              </w:rPr>
              <w:t>Niet ingevuld</w:t>
            </w:r>
          </w:p>
        </w:tc>
        <w:tc>
          <w:tcPr>
            <w:tcW w:w="480" w:type="pct"/>
            <w:shd w:val="clear" w:color="auto" w:fill="auto"/>
            <w:noWrap/>
          </w:tcPr>
          <w:p w14:paraId="7A44463B" w14:textId="77777777" w:rsidR="00BC4B4A" w:rsidRPr="00B26A10" w:rsidRDefault="00BC4B4A" w:rsidP="00A12D7B">
            <w:pPr>
              <w:pStyle w:val="TableText"/>
              <w:rPr>
                <w:rFonts w:cs="Arial"/>
                <w:sz w:val="20"/>
              </w:rPr>
            </w:pPr>
            <w:r w:rsidRPr="00B26A10">
              <w:rPr>
                <w:rFonts w:cs="Arial"/>
                <w:sz w:val="20"/>
              </w:rPr>
              <w:t xml:space="preserve"> </w:t>
            </w:r>
          </w:p>
        </w:tc>
        <w:tc>
          <w:tcPr>
            <w:tcW w:w="1923" w:type="pct"/>
            <w:shd w:val="clear" w:color="auto" w:fill="auto"/>
            <w:noWrap/>
          </w:tcPr>
          <w:p w14:paraId="2847389A" w14:textId="77777777" w:rsidR="00BC4B4A" w:rsidRPr="00B26A10" w:rsidRDefault="00BC4B4A" w:rsidP="00A12D7B">
            <w:pPr>
              <w:pStyle w:val="TableText"/>
              <w:rPr>
                <w:rFonts w:cs="Arial"/>
                <w:sz w:val="20"/>
              </w:rPr>
            </w:pPr>
            <w:r w:rsidRPr="00B26A10">
              <w:rPr>
                <w:rFonts w:cs="Arial"/>
                <w:sz w:val="20"/>
              </w:rPr>
              <w:t xml:space="preserve">Keuze uit </w:t>
            </w:r>
            <w:r w:rsidRPr="00B26A10">
              <w:rPr>
                <w:rFonts w:cs="Arial"/>
                <w:sz w:val="20"/>
                <w:u w:val="single"/>
              </w:rPr>
              <w:t>Laden</w:t>
            </w:r>
            <w:r w:rsidRPr="00B26A10">
              <w:rPr>
                <w:rFonts w:cs="Arial"/>
                <w:sz w:val="20"/>
              </w:rPr>
              <w:t xml:space="preserve"> of </w:t>
            </w:r>
            <w:r w:rsidRPr="00B26A10">
              <w:rPr>
                <w:rFonts w:cs="Arial"/>
                <w:sz w:val="20"/>
                <w:u w:val="single"/>
              </w:rPr>
              <w:t>Lossen</w:t>
            </w:r>
            <w:r w:rsidRPr="00B26A10">
              <w:rPr>
                <w:rFonts w:cs="Arial"/>
                <w:sz w:val="20"/>
              </w:rPr>
              <w:t>. Bij laden (van het schip) wordt het scenario overvullen toegevoegd.</w:t>
            </w:r>
          </w:p>
        </w:tc>
        <w:tc>
          <w:tcPr>
            <w:tcW w:w="480" w:type="pct"/>
            <w:shd w:val="clear" w:color="auto" w:fill="auto"/>
            <w:noWrap/>
          </w:tcPr>
          <w:p w14:paraId="4F532677" w14:textId="77777777" w:rsidR="00BC4B4A" w:rsidRPr="00B26A10" w:rsidRDefault="00BC4B4A" w:rsidP="00A12D7B">
            <w:pPr>
              <w:pStyle w:val="TableText"/>
              <w:rPr>
                <w:rFonts w:cs="Arial"/>
                <w:sz w:val="20"/>
              </w:rPr>
            </w:pPr>
            <w:r w:rsidRPr="00B26A10">
              <w:rPr>
                <w:rFonts w:cs="Arial"/>
                <w:sz w:val="20"/>
              </w:rPr>
              <w:t>Ja</w:t>
            </w:r>
          </w:p>
        </w:tc>
      </w:tr>
      <w:tr w:rsidR="00BC4B4A" w:rsidRPr="00B26A10" w14:paraId="69C9588B" w14:textId="77777777">
        <w:trPr>
          <w:cantSplit/>
        </w:trPr>
        <w:tc>
          <w:tcPr>
            <w:tcW w:w="193" w:type="pct"/>
            <w:vMerge/>
            <w:tcBorders>
              <w:left w:val="single" w:sz="4" w:space="0" w:color="auto"/>
              <w:right w:val="single" w:sz="4" w:space="0" w:color="auto"/>
            </w:tcBorders>
            <w:shd w:val="clear" w:color="auto" w:fill="auto"/>
          </w:tcPr>
          <w:p w14:paraId="07B9D666" w14:textId="77777777" w:rsidR="00BC4B4A" w:rsidRPr="00B26A10" w:rsidRDefault="00BC4B4A" w:rsidP="00A12D7B">
            <w:pPr>
              <w:pStyle w:val="TableText"/>
              <w:rPr>
                <w:rFonts w:cs="Arial"/>
                <w:sz w:val="20"/>
              </w:rPr>
            </w:pPr>
          </w:p>
        </w:tc>
        <w:tc>
          <w:tcPr>
            <w:tcW w:w="963" w:type="pct"/>
            <w:tcBorders>
              <w:left w:val="single" w:sz="4" w:space="0" w:color="auto"/>
            </w:tcBorders>
            <w:shd w:val="clear" w:color="auto" w:fill="auto"/>
            <w:noWrap/>
          </w:tcPr>
          <w:p w14:paraId="7F62ABC4" w14:textId="77777777" w:rsidR="00BC4B4A" w:rsidRPr="00B26A10" w:rsidRDefault="00BC4B4A" w:rsidP="00A12D7B">
            <w:pPr>
              <w:pStyle w:val="TableText"/>
              <w:rPr>
                <w:rFonts w:cs="Arial"/>
                <w:sz w:val="20"/>
              </w:rPr>
            </w:pPr>
            <w:r w:rsidRPr="00B26A10">
              <w:rPr>
                <w:rFonts w:cs="Arial"/>
                <w:sz w:val="20"/>
              </w:rPr>
              <w:t>Doorzet(per jaar)</w:t>
            </w:r>
          </w:p>
        </w:tc>
        <w:tc>
          <w:tcPr>
            <w:tcW w:w="961" w:type="pct"/>
            <w:shd w:val="clear" w:color="auto" w:fill="auto"/>
            <w:noWrap/>
          </w:tcPr>
          <w:p w14:paraId="07647E8F" w14:textId="77777777" w:rsidR="00BC4B4A" w:rsidRPr="00B26A10" w:rsidRDefault="00BC4B4A" w:rsidP="00A12D7B">
            <w:pPr>
              <w:pStyle w:val="TableText"/>
              <w:rPr>
                <w:rFonts w:cs="Arial"/>
                <w:sz w:val="20"/>
              </w:rPr>
            </w:pPr>
            <w:r w:rsidRPr="00B26A10">
              <w:rPr>
                <w:rFonts w:cs="Arial"/>
                <w:sz w:val="20"/>
              </w:rPr>
              <w:t>Niet ingevuld</w:t>
            </w:r>
          </w:p>
        </w:tc>
        <w:tc>
          <w:tcPr>
            <w:tcW w:w="480" w:type="pct"/>
            <w:shd w:val="clear" w:color="auto" w:fill="auto"/>
            <w:noWrap/>
          </w:tcPr>
          <w:p w14:paraId="3557ED45" w14:textId="77777777" w:rsidR="00BC4B4A" w:rsidRPr="00B26A10" w:rsidRDefault="00BC4B4A" w:rsidP="00A12D7B">
            <w:pPr>
              <w:pStyle w:val="TableText"/>
              <w:rPr>
                <w:rFonts w:cs="Arial"/>
                <w:sz w:val="20"/>
              </w:rPr>
            </w:pPr>
            <w:r w:rsidRPr="00B26A10">
              <w:rPr>
                <w:rFonts w:cs="Arial"/>
                <w:sz w:val="20"/>
              </w:rPr>
              <w:t>ton</w:t>
            </w:r>
          </w:p>
        </w:tc>
        <w:tc>
          <w:tcPr>
            <w:tcW w:w="1923" w:type="pct"/>
            <w:shd w:val="clear" w:color="auto" w:fill="auto"/>
            <w:noWrap/>
          </w:tcPr>
          <w:p w14:paraId="09364830" w14:textId="77777777" w:rsidR="00BC4B4A" w:rsidRPr="00B26A10" w:rsidRDefault="00BC4B4A" w:rsidP="00A12D7B">
            <w:pPr>
              <w:pStyle w:val="TableText"/>
              <w:rPr>
                <w:rFonts w:cs="Arial"/>
                <w:sz w:val="20"/>
              </w:rPr>
            </w:pPr>
            <w:r w:rsidRPr="00B26A10">
              <w:rPr>
                <w:rFonts w:cs="Arial"/>
                <w:sz w:val="20"/>
              </w:rPr>
              <w:t xml:space="preserve">Totale hoeveelheid van de betreffende stof die wordt overgeslagen. </w:t>
            </w:r>
          </w:p>
        </w:tc>
        <w:tc>
          <w:tcPr>
            <w:tcW w:w="480" w:type="pct"/>
            <w:shd w:val="clear" w:color="auto" w:fill="auto"/>
            <w:noWrap/>
          </w:tcPr>
          <w:p w14:paraId="027BFDEF" w14:textId="77777777" w:rsidR="00BC4B4A" w:rsidRPr="00B26A10" w:rsidRDefault="00BC4B4A" w:rsidP="00A12D7B">
            <w:pPr>
              <w:pStyle w:val="TableText"/>
              <w:rPr>
                <w:rFonts w:cs="Arial"/>
                <w:sz w:val="20"/>
              </w:rPr>
            </w:pPr>
            <w:r w:rsidRPr="00B26A10">
              <w:rPr>
                <w:rFonts w:cs="Arial"/>
                <w:sz w:val="20"/>
              </w:rPr>
              <w:t>Ja</w:t>
            </w:r>
          </w:p>
        </w:tc>
      </w:tr>
      <w:tr w:rsidR="00BC4B4A" w:rsidRPr="00B26A10" w14:paraId="4CFDDFAB" w14:textId="77777777">
        <w:trPr>
          <w:cantSplit/>
        </w:trPr>
        <w:tc>
          <w:tcPr>
            <w:tcW w:w="193" w:type="pct"/>
            <w:vMerge/>
            <w:tcBorders>
              <w:left w:val="single" w:sz="4" w:space="0" w:color="auto"/>
              <w:right w:val="single" w:sz="4" w:space="0" w:color="auto"/>
            </w:tcBorders>
            <w:shd w:val="clear" w:color="auto" w:fill="auto"/>
          </w:tcPr>
          <w:p w14:paraId="6C56B878" w14:textId="77777777" w:rsidR="00BC4B4A" w:rsidRPr="00B26A10" w:rsidRDefault="00BC4B4A" w:rsidP="00FA78EB">
            <w:pPr>
              <w:pStyle w:val="StyleTableTextArial2"/>
              <w:rPr>
                <w:rFonts w:ascii="Helvetica" w:hAnsi="Helvetica"/>
                <w:sz w:val="20"/>
              </w:rPr>
            </w:pPr>
          </w:p>
        </w:tc>
        <w:tc>
          <w:tcPr>
            <w:tcW w:w="963" w:type="pct"/>
            <w:tcBorders>
              <w:left w:val="single" w:sz="4" w:space="0" w:color="auto"/>
            </w:tcBorders>
            <w:shd w:val="clear" w:color="auto" w:fill="auto"/>
            <w:noWrap/>
          </w:tcPr>
          <w:p w14:paraId="55EFBA9F" w14:textId="77777777" w:rsidR="00BC4B4A" w:rsidRPr="00B26A10" w:rsidRDefault="00BC4B4A" w:rsidP="00FA78EB">
            <w:pPr>
              <w:pStyle w:val="StyleTableTextArial2"/>
              <w:rPr>
                <w:rFonts w:ascii="Helvetica" w:hAnsi="Helvetica"/>
                <w:sz w:val="20"/>
              </w:rPr>
            </w:pPr>
            <w:r w:rsidRPr="00B26A10">
              <w:rPr>
                <w:rFonts w:ascii="Helvetica" w:hAnsi="Helvetica"/>
                <w:sz w:val="20"/>
              </w:rPr>
              <w:t>Verlading per schip</w:t>
            </w:r>
          </w:p>
        </w:tc>
        <w:tc>
          <w:tcPr>
            <w:tcW w:w="961" w:type="pct"/>
            <w:shd w:val="clear" w:color="auto" w:fill="auto"/>
            <w:noWrap/>
          </w:tcPr>
          <w:p w14:paraId="68D7364F" w14:textId="77777777" w:rsidR="00BC4B4A" w:rsidRPr="00B26A10" w:rsidRDefault="006B4636" w:rsidP="00FA78EB">
            <w:pPr>
              <w:pStyle w:val="StyleTableTextArial2"/>
              <w:rPr>
                <w:rFonts w:ascii="Helvetica" w:hAnsi="Helvetica"/>
                <w:sz w:val="20"/>
              </w:rPr>
            </w:pPr>
            <w:r w:rsidRPr="00B26A10">
              <w:rPr>
                <w:rFonts w:ascii="Helvetica" w:hAnsi="Helvetica" w:cs="Arial"/>
                <w:sz w:val="20"/>
              </w:rPr>
              <w:t>Niet ingevuld</w:t>
            </w:r>
          </w:p>
        </w:tc>
        <w:tc>
          <w:tcPr>
            <w:tcW w:w="480" w:type="pct"/>
            <w:shd w:val="clear" w:color="auto" w:fill="auto"/>
            <w:noWrap/>
          </w:tcPr>
          <w:p w14:paraId="234B58A8" w14:textId="77777777" w:rsidR="00BC4B4A" w:rsidRPr="00B26A10" w:rsidRDefault="00BC4B4A" w:rsidP="00FA78EB">
            <w:pPr>
              <w:pStyle w:val="StyleTableTextArial2"/>
              <w:rPr>
                <w:rFonts w:ascii="Helvetica" w:hAnsi="Helvetica"/>
                <w:sz w:val="20"/>
              </w:rPr>
            </w:pPr>
            <w:r w:rsidRPr="00B26A10">
              <w:rPr>
                <w:rFonts w:ascii="Helvetica" w:hAnsi="Helvetica"/>
                <w:sz w:val="20"/>
              </w:rPr>
              <w:t>ton</w:t>
            </w:r>
          </w:p>
        </w:tc>
        <w:tc>
          <w:tcPr>
            <w:tcW w:w="1923" w:type="pct"/>
            <w:shd w:val="clear" w:color="auto" w:fill="auto"/>
            <w:noWrap/>
          </w:tcPr>
          <w:p w14:paraId="1C94E459" w14:textId="77777777" w:rsidR="00BC4B4A" w:rsidRPr="00B26A10" w:rsidRDefault="00BC4B4A" w:rsidP="00FA78EB">
            <w:pPr>
              <w:pStyle w:val="StyleTableTextArial2"/>
              <w:rPr>
                <w:rFonts w:ascii="Helvetica" w:hAnsi="Helvetica"/>
                <w:sz w:val="20"/>
              </w:rPr>
            </w:pPr>
            <w:r w:rsidRPr="00B26A10">
              <w:rPr>
                <w:rFonts w:ascii="Helvetica" w:hAnsi="Helvetica"/>
                <w:sz w:val="20"/>
              </w:rPr>
              <w:t>Hoeveelheid stof die per scheepsbezoek wordt omgeslagen</w:t>
            </w:r>
          </w:p>
        </w:tc>
        <w:tc>
          <w:tcPr>
            <w:tcW w:w="480" w:type="pct"/>
            <w:shd w:val="clear" w:color="auto" w:fill="auto"/>
            <w:noWrap/>
          </w:tcPr>
          <w:p w14:paraId="1708F078" w14:textId="77777777" w:rsidR="00BC4B4A" w:rsidRPr="00B26A10" w:rsidRDefault="00BC4B4A" w:rsidP="00A12D7B">
            <w:pPr>
              <w:pStyle w:val="TableText"/>
              <w:rPr>
                <w:rFonts w:cs="Arial"/>
                <w:sz w:val="20"/>
              </w:rPr>
            </w:pPr>
            <w:r w:rsidRPr="00B26A10">
              <w:rPr>
                <w:rFonts w:cs="Arial"/>
                <w:sz w:val="20"/>
              </w:rPr>
              <w:t>Ja</w:t>
            </w:r>
          </w:p>
        </w:tc>
      </w:tr>
      <w:tr w:rsidR="00BC4B4A" w:rsidRPr="00B26A10" w14:paraId="3460B908" w14:textId="77777777">
        <w:trPr>
          <w:cantSplit/>
        </w:trPr>
        <w:tc>
          <w:tcPr>
            <w:tcW w:w="193" w:type="pct"/>
            <w:vMerge/>
            <w:tcBorders>
              <w:left w:val="single" w:sz="4" w:space="0" w:color="auto"/>
              <w:bottom w:val="single" w:sz="4" w:space="0" w:color="auto"/>
              <w:right w:val="single" w:sz="4" w:space="0" w:color="auto"/>
            </w:tcBorders>
            <w:shd w:val="clear" w:color="auto" w:fill="auto"/>
          </w:tcPr>
          <w:p w14:paraId="427A862D" w14:textId="77777777" w:rsidR="00BC4B4A" w:rsidRPr="00B26A10" w:rsidRDefault="00BC4B4A" w:rsidP="00A12D7B">
            <w:pPr>
              <w:pStyle w:val="TableText"/>
              <w:rPr>
                <w:rFonts w:cs="Arial"/>
                <w:sz w:val="20"/>
              </w:rPr>
            </w:pPr>
          </w:p>
        </w:tc>
        <w:tc>
          <w:tcPr>
            <w:tcW w:w="963" w:type="pct"/>
            <w:tcBorders>
              <w:left w:val="single" w:sz="4" w:space="0" w:color="auto"/>
            </w:tcBorders>
            <w:shd w:val="clear" w:color="auto" w:fill="auto"/>
            <w:noWrap/>
          </w:tcPr>
          <w:p w14:paraId="717A4B21" w14:textId="77777777" w:rsidR="00BC4B4A" w:rsidRPr="00B26A10" w:rsidRDefault="00BC4B4A" w:rsidP="00A12D7B">
            <w:pPr>
              <w:pStyle w:val="TableText"/>
              <w:rPr>
                <w:rFonts w:cs="Arial"/>
                <w:sz w:val="20"/>
              </w:rPr>
            </w:pPr>
            <w:r w:rsidRPr="00B26A10">
              <w:rPr>
                <w:rFonts w:cs="Arial"/>
                <w:sz w:val="20"/>
              </w:rPr>
              <w:t>Tijd aanwezig</w:t>
            </w:r>
          </w:p>
        </w:tc>
        <w:tc>
          <w:tcPr>
            <w:tcW w:w="961" w:type="pct"/>
            <w:shd w:val="clear" w:color="auto" w:fill="auto"/>
            <w:noWrap/>
          </w:tcPr>
          <w:p w14:paraId="7BA12892" w14:textId="77777777" w:rsidR="00BC4B4A" w:rsidRPr="00B26A10" w:rsidRDefault="00A72DA2" w:rsidP="00A12D7B">
            <w:pPr>
              <w:pStyle w:val="TableText"/>
              <w:rPr>
                <w:rFonts w:cs="Arial"/>
                <w:sz w:val="20"/>
              </w:rPr>
            </w:pPr>
            <w:r w:rsidRPr="00B26A10">
              <w:rPr>
                <w:rFonts w:cs="Arial"/>
                <w:sz w:val="20"/>
              </w:rPr>
              <w:t>Niet ingevuld</w:t>
            </w:r>
          </w:p>
        </w:tc>
        <w:tc>
          <w:tcPr>
            <w:tcW w:w="480" w:type="pct"/>
            <w:shd w:val="clear" w:color="auto" w:fill="auto"/>
            <w:noWrap/>
          </w:tcPr>
          <w:p w14:paraId="709E6558" w14:textId="77777777" w:rsidR="00BC4B4A" w:rsidRPr="00B26A10" w:rsidRDefault="00BC4B4A" w:rsidP="00A12D7B">
            <w:pPr>
              <w:pStyle w:val="TableText"/>
              <w:rPr>
                <w:rFonts w:cs="Arial"/>
                <w:sz w:val="20"/>
              </w:rPr>
            </w:pPr>
            <w:r w:rsidRPr="00B26A10">
              <w:rPr>
                <w:rFonts w:cs="Arial"/>
                <w:sz w:val="20"/>
              </w:rPr>
              <w:t>uur</w:t>
            </w:r>
          </w:p>
        </w:tc>
        <w:tc>
          <w:tcPr>
            <w:tcW w:w="1923" w:type="pct"/>
            <w:shd w:val="clear" w:color="auto" w:fill="auto"/>
            <w:noWrap/>
          </w:tcPr>
          <w:p w14:paraId="07A2C800" w14:textId="77777777" w:rsidR="00BC4B4A" w:rsidRPr="00B26A10" w:rsidRDefault="00BC4B4A" w:rsidP="00A12D7B">
            <w:pPr>
              <w:pStyle w:val="TableText"/>
              <w:rPr>
                <w:rFonts w:cs="Arial"/>
                <w:sz w:val="20"/>
              </w:rPr>
            </w:pPr>
            <w:r w:rsidRPr="00B26A10">
              <w:rPr>
                <w:rFonts w:cs="Arial"/>
                <w:sz w:val="20"/>
              </w:rPr>
              <w:t>Tijd dat het schip ligt aangemeerd</w:t>
            </w:r>
          </w:p>
        </w:tc>
        <w:tc>
          <w:tcPr>
            <w:tcW w:w="480" w:type="pct"/>
            <w:shd w:val="clear" w:color="auto" w:fill="auto"/>
            <w:noWrap/>
          </w:tcPr>
          <w:p w14:paraId="0ADF5230" w14:textId="77777777" w:rsidR="00BC4B4A" w:rsidRPr="00B26A10" w:rsidRDefault="00BC4B4A" w:rsidP="00A12D7B">
            <w:pPr>
              <w:pStyle w:val="TableText"/>
              <w:rPr>
                <w:rFonts w:cs="Arial"/>
                <w:sz w:val="20"/>
              </w:rPr>
            </w:pPr>
            <w:r w:rsidRPr="00B26A10">
              <w:rPr>
                <w:rFonts w:cs="Arial"/>
                <w:sz w:val="20"/>
              </w:rPr>
              <w:t>Ja</w:t>
            </w:r>
          </w:p>
        </w:tc>
      </w:tr>
    </w:tbl>
    <w:p w14:paraId="7DA72738" w14:textId="47DF49A9" w:rsidR="001467FE" w:rsidRPr="00B26A10" w:rsidRDefault="001467FE" w:rsidP="00A12D7B">
      <w:pPr>
        <w:pStyle w:val="Bijschrif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8</w:t>
      </w:r>
      <w:r w:rsidR="00DA3B77" w:rsidRPr="00B26A10">
        <w:fldChar w:fldCharType="end"/>
      </w:r>
      <w:r w:rsidRPr="00B26A10">
        <w:t xml:space="preserve"> Eigenschappen </w:t>
      </w:r>
      <w:r w:rsidR="005365BF" w:rsidRPr="00B26A10">
        <w:t>Overslag</w:t>
      </w:r>
      <w:r w:rsidRPr="00B26A10">
        <w:t xml:space="preserve"> bulkschip</w:t>
      </w:r>
    </w:p>
    <w:p w14:paraId="10987BD8" w14:textId="77777777" w:rsidR="001467FE" w:rsidRPr="00B26A10" w:rsidRDefault="001467FE" w:rsidP="00A12D7B">
      <w:pPr>
        <w:pStyle w:val="Plattetekst"/>
      </w:pPr>
    </w:p>
    <w:p w14:paraId="44D3C18B" w14:textId="77777777" w:rsidR="009B541F" w:rsidRPr="00B26A10" w:rsidRDefault="009B541F" w:rsidP="00A12D7B">
      <w:pPr>
        <w:pStyle w:val="Plattetekst"/>
      </w:pPr>
    </w:p>
    <w:p w14:paraId="0AB4D48E" w14:textId="01E4E203" w:rsidR="001467FE" w:rsidRPr="00B26A10" w:rsidRDefault="00D8523C" w:rsidP="00E62C2B">
      <w:pPr>
        <w:pStyle w:val="Kop3"/>
        <w:ind w:firstLine="0"/>
      </w:pPr>
      <w:bookmarkStart w:id="477" w:name="_Toc124831511"/>
      <w:bookmarkStart w:id="478" w:name="_Toc152424706"/>
      <w:bookmarkStart w:id="479" w:name="_Toc65857931"/>
      <w:r w:rsidRPr="00B26A10">
        <w:t>Connectors</w:t>
      </w:r>
      <w:bookmarkEnd w:id="477"/>
      <w:bookmarkEnd w:id="478"/>
      <w:bookmarkEnd w:id="479"/>
    </w:p>
    <w:p w14:paraId="564B0402" w14:textId="77777777" w:rsidR="009B541F" w:rsidRPr="00B26A10" w:rsidRDefault="009B541F" w:rsidP="00A12D7B">
      <w:pPr>
        <w:pStyle w:val="Plattetekst"/>
      </w:pPr>
    </w:p>
    <w:p w14:paraId="16E591F4" w14:textId="77777777" w:rsidR="009B541F" w:rsidRPr="00B26A10" w:rsidRDefault="00951731" w:rsidP="00A12D7B">
      <w:pPr>
        <w:pStyle w:val="Plattetekst"/>
      </w:pPr>
      <w:r w:rsidRPr="00B26A10">
        <w:rPr>
          <w:noProof/>
          <w:lang w:eastAsia="nl-NL"/>
        </w:rPr>
        <mc:AlternateContent>
          <mc:Choice Requires="wps">
            <w:drawing>
              <wp:anchor distT="0" distB="0" distL="114300" distR="114300" simplePos="0" relativeHeight="251634176" behindDoc="1" locked="0" layoutInCell="1" allowOverlap="1" wp14:anchorId="0BFEF7DE" wp14:editId="4F77C747">
                <wp:simplePos x="0" y="0"/>
                <wp:positionH relativeFrom="column">
                  <wp:posOffset>-548640</wp:posOffset>
                </wp:positionH>
                <wp:positionV relativeFrom="paragraph">
                  <wp:posOffset>85090</wp:posOffset>
                </wp:positionV>
                <wp:extent cx="308610" cy="391160"/>
                <wp:effectExtent l="0" t="0" r="0" b="0"/>
                <wp:wrapNone/>
                <wp:docPr id="817"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EB768" w14:textId="77777777" w:rsidR="008D3751" w:rsidRDefault="008D3751">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EF7DE" id="Text Box 159" o:spid="_x0000_s1031" type="#_x0000_t202" style="position:absolute;left:0;text-align:left;margin-left:-43.2pt;margin-top:6.7pt;width:24.3pt;height:30.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" filled="f" stroked="f">
                <v:textbox>
                  <w:txbxContent>
                    <w:p w14:paraId="602EB768" w14:textId="77777777" w:rsidR="008D3751" w:rsidRDefault="008D3751">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 xml:space="preserve">De unit heeft drie </w:t>
      </w:r>
      <w:r w:rsidR="00D8523C" w:rsidRPr="00B26A10">
        <w:t>connectors</w:t>
      </w:r>
      <w:r w:rsidR="001467FE" w:rsidRPr="00B26A10">
        <w:t xml:space="preserve">. De </w:t>
      </w:r>
      <w:r w:rsidR="00D8523C" w:rsidRPr="00B26A10">
        <w:t>connectors</w:t>
      </w:r>
      <w:r w:rsidR="001467FE" w:rsidRPr="00B26A10">
        <w:t xml:space="preserve"> zijn niet standaard.</w:t>
      </w:r>
    </w:p>
    <w:p w14:paraId="001CED39" w14:textId="77777777" w:rsidR="009B541F" w:rsidRPr="00B26A10" w:rsidRDefault="001467FE" w:rsidP="00A12D7B">
      <w:pPr>
        <w:pStyle w:val="Connectorlist"/>
      </w:pPr>
      <w:r w:rsidRPr="00B26A10">
        <w:t xml:space="preserve">Overstroomconnector: </w:t>
      </w:r>
      <w:r w:rsidRPr="00B26A10">
        <w:tab/>
        <w:t>Uitstromingen via deze connector vinden plaats op de kade. Eventuele opslagcapaciteit van de kade kan gemodelleerd worden met een standaard put.</w:t>
      </w:r>
    </w:p>
    <w:p w14:paraId="70C5644B" w14:textId="77777777" w:rsidR="001467FE" w:rsidRPr="00B26A10" w:rsidRDefault="001467FE" w:rsidP="00A12D7B">
      <w:pPr>
        <w:pStyle w:val="Connectorlist"/>
      </w:pPr>
      <w:r w:rsidRPr="00B26A10">
        <w:t>Bufferstroomconnector:</w:t>
      </w:r>
      <w:r w:rsidRPr="00B26A10">
        <w:tab/>
        <w:t xml:space="preserve">Uitstromingen via deze connector vinden plaats op het dek van het schip. Eventuele opslagcapaciteit van </w:t>
      </w:r>
      <w:r w:rsidR="009B541F" w:rsidRPr="00B26A10">
        <w:t>het</w:t>
      </w:r>
      <w:r w:rsidRPr="00B26A10">
        <w:t xml:space="preserve"> schip kan gemodelleerd worden met een standaard put.</w:t>
      </w:r>
    </w:p>
    <w:p w14:paraId="5FA5811D" w14:textId="77777777" w:rsidR="001467FE" w:rsidRPr="00B26A10" w:rsidRDefault="001467FE" w:rsidP="00A12D7B">
      <w:pPr>
        <w:pStyle w:val="Connectorlist"/>
      </w:pPr>
      <w:r w:rsidRPr="00B26A10">
        <w:t>Doorstroomconnector:</w:t>
      </w:r>
      <w:r w:rsidRPr="00B26A10">
        <w:tab/>
        <w:t xml:space="preserve">Uitstromingen via deze connector betreffen uitstromingen die direct op het oppervlaktewater plaatsvinden. De gebruiker moet aan deze connector een </w:t>
      </w:r>
      <w:r w:rsidR="00787A2F" w:rsidRPr="00B26A10">
        <w:t>oppervlaktewater</w:t>
      </w:r>
      <w:r w:rsidRPr="00B26A10">
        <w:t xml:space="preserve"> verbinden anders wordt de berekening geblokkeerd met de melding:</w:t>
      </w:r>
      <w:r w:rsidR="009B541F" w:rsidRPr="00B26A10">
        <w:t xml:space="preserve"> </w:t>
      </w:r>
      <w:r w:rsidRPr="00B26A10">
        <w:rPr>
          <w:u w:val="single"/>
        </w:rPr>
        <w:t>De doorstroomconnector is niet met een oppervlaktewater verbonden.</w:t>
      </w:r>
    </w:p>
    <w:p w14:paraId="6B57251A" w14:textId="77777777" w:rsidR="001467FE" w:rsidRPr="00B26A10" w:rsidRDefault="001467FE" w:rsidP="00A12D7B">
      <w:pPr>
        <w:pStyle w:val="Plattetekst"/>
      </w:pPr>
    </w:p>
    <w:p w14:paraId="0937420C" w14:textId="77777777" w:rsidR="009B541F" w:rsidRPr="00B26A10" w:rsidRDefault="009B541F" w:rsidP="00A12D7B">
      <w:pPr>
        <w:pStyle w:val="Plattetekst"/>
      </w:pPr>
    </w:p>
    <w:p w14:paraId="27ED738B" w14:textId="62B1E86C" w:rsidR="001467FE" w:rsidRPr="00B26A10" w:rsidRDefault="001467FE" w:rsidP="00161881">
      <w:pPr>
        <w:pStyle w:val="Kop3"/>
        <w:ind w:firstLine="0"/>
      </w:pPr>
      <w:bookmarkStart w:id="480" w:name="_Toc124831512"/>
      <w:bookmarkStart w:id="481" w:name="_Toc152424707"/>
      <w:bookmarkStart w:id="482" w:name="_Toc65857932"/>
      <w:r w:rsidRPr="00B26A10">
        <w:t>Installaties</w:t>
      </w:r>
      <w:bookmarkEnd w:id="480"/>
      <w:bookmarkEnd w:id="481"/>
      <w:bookmarkEnd w:id="482"/>
    </w:p>
    <w:p w14:paraId="5B766347" w14:textId="77777777" w:rsidR="009B541F" w:rsidRPr="00B26A10" w:rsidRDefault="009B541F" w:rsidP="00A12D7B">
      <w:pPr>
        <w:pStyle w:val="Plattetekst"/>
      </w:pPr>
    </w:p>
    <w:p w14:paraId="67CB7514" w14:textId="77777777" w:rsidR="001467FE" w:rsidRPr="00B26A10" w:rsidRDefault="001467FE" w:rsidP="00A12D7B">
      <w:pPr>
        <w:pStyle w:val="Plattetekst"/>
        <w:rPr>
          <w:u w:val="single"/>
        </w:rPr>
      </w:pPr>
      <w:r w:rsidRPr="00B26A10">
        <w:t xml:space="preserve">Er kunnen geen installaties worden toegekend aan </w:t>
      </w:r>
      <w:r w:rsidRPr="00B26A10">
        <w:rPr>
          <w:u w:val="single"/>
        </w:rPr>
        <w:t>Overslag bulkschip</w:t>
      </w:r>
    </w:p>
    <w:p w14:paraId="03577BC0" w14:textId="77777777" w:rsidR="00B65CF0" w:rsidRPr="00B26A10" w:rsidRDefault="00B65CF0" w:rsidP="00A12D7B">
      <w:pPr>
        <w:pStyle w:val="Plattetekst"/>
        <w:rPr>
          <w:u w:val="single"/>
        </w:rPr>
      </w:pPr>
    </w:p>
    <w:p w14:paraId="4E33356A" w14:textId="77777777" w:rsidR="00B65CF0" w:rsidRPr="00B26A10" w:rsidRDefault="00B65CF0" w:rsidP="00A12D7B">
      <w:pPr>
        <w:pStyle w:val="Plattetekst"/>
      </w:pPr>
    </w:p>
    <w:p w14:paraId="1D94F3FC" w14:textId="3977EB72" w:rsidR="001467FE" w:rsidRPr="00B26A10" w:rsidRDefault="001467FE" w:rsidP="001725E7">
      <w:pPr>
        <w:pStyle w:val="Kop3"/>
        <w:ind w:firstLine="0"/>
      </w:pPr>
      <w:bookmarkStart w:id="483" w:name="_Toc124831513"/>
      <w:bookmarkStart w:id="484" w:name="_Toc152424708"/>
      <w:bookmarkStart w:id="485" w:name="_Toc65857933"/>
      <w:r w:rsidRPr="00B26A10">
        <w:t>Scenario’s</w:t>
      </w:r>
      <w:bookmarkEnd w:id="483"/>
      <w:bookmarkEnd w:id="484"/>
      <w:bookmarkEnd w:id="485"/>
    </w:p>
    <w:p w14:paraId="7660C12B" w14:textId="77777777" w:rsidR="009B541F" w:rsidRPr="00B26A10" w:rsidRDefault="009B541F" w:rsidP="009B541F">
      <w:pPr>
        <w:pStyle w:val="Plattetekst"/>
      </w:pPr>
    </w:p>
    <w:p w14:paraId="78DF786B" w14:textId="77777777" w:rsidR="009B541F" w:rsidRPr="00B26A10" w:rsidRDefault="001467FE" w:rsidP="00A12D7B">
      <w:pPr>
        <w:pStyle w:val="Plattetekst"/>
      </w:pPr>
      <w:r w:rsidRPr="00B26A10">
        <w:t xml:space="preserve">Er zijn drie scenario’s: </w:t>
      </w:r>
      <w:r w:rsidRPr="00B26A10">
        <w:tab/>
        <w:t>Aanvaring van het aangemeerde schip,</w:t>
      </w:r>
      <w:r w:rsidR="009B541F" w:rsidRPr="00B26A10">
        <w:t xml:space="preserve"> </w:t>
      </w:r>
      <w:r w:rsidRPr="00B26A10">
        <w:tab/>
        <w:t>Falen van de overslag</w:t>
      </w:r>
      <w:r w:rsidRPr="00B26A10">
        <w:softHyphen/>
        <w:t>verbinding en overvullen.</w:t>
      </w:r>
    </w:p>
    <w:p w14:paraId="301B8CFE" w14:textId="77777777" w:rsidR="001467FE" w:rsidRPr="00B26A10" w:rsidRDefault="001467FE" w:rsidP="00A12D7B">
      <w:pPr>
        <w:pStyle w:val="Plattetekst"/>
      </w:pPr>
    </w:p>
    <w:p w14:paraId="2BFCCA4F" w14:textId="77777777" w:rsidR="002C31D9" w:rsidRPr="00B26A10" w:rsidRDefault="002C31D9" w:rsidP="002C31D9">
      <w:pPr>
        <w:pStyle w:val="Plattetekst"/>
      </w:pPr>
      <w:r w:rsidRPr="00B26A10">
        <w:t>Bij een aanvaring van het aangemeerde schip worden twee ontwikkelingen beschouwd: het ontstaan van een groot en een klein gat. De frequentie van het optreden van dit scenario is evenredig met de aanlegtijd per bezoek, het aantal bezoeken en het aantal passerende schepen. Het aantal bezoeken wordt berekend met:</w:t>
      </w:r>
    </w:p>
    <w:p w14:paraId="1BEA10F8" w14:textId="77777777" w:rsidR="002C31D9" w:rsidRPr="00B26A10" w:rsidRDefault="002C31D9" w:rsidP="002C31D9">
      <w:pPr>
        <w:pStyle w:val="Plattetekst"/>
      </w:pPr>
    </w:p>
    <w:p w14:paraId="7D99AC84" w14:textId="77777777" w:rsidR="002C31D9" w:rsidRPr="00B26A10" w:rsidRDefault="00D9254A" w:rsidP="002C31D9">
      <w:pPr>
        <w:pStyle w:val="Plattetekst"/>
      </w:pPr>
      <w:r w:rsidRPr="00980B6B">
        <w:rPr>
          <w:noProof/>
          <w:position w:val="-30"/>
        </w:rPr>
        <w:object w:dxaOrig="920" w:dyaOrig="680" w14:anchorId="2BD1FCF1">
          <v:shape id="_x0000_i1025" type="#_x0000_t75" alt="" style="width:47.55pt;height:34.25pt;mso-width-percent:0;mso-height-percent:0;mso-width-percent:0;mso-height-percent:0" o:ole="">
            <v:imagedata r:id="rId102" o:title=""/>
          </v:shape>
          <o:OLEObject Type="Embed" ProgID="Equation.3" ShapeID="_x0000_i1025" DrawAspect="Content" ObjectID="_1730636292" r:id="rId103"/>
        </w:object>
      </w:r>
    </w:p>
    <w:p w14:paraId="0B7C4D86" w14:textId="77777777" w:rsidR="002C31D9" w:rsidRPr="00B26A10" w:rsidRDefault="002C31D9" w:rsidP="002C31D9">
      <w:pPr>
        <w:pStyle w:val="Plattetekst"/>
      </w:pPr>
    </w:p>
    <w:p w14:paraId="3AB6D40A" w14:textId="77777777" w:rsidR="002C31D9" w:rsidRPr="00B26A10" w:rsidRDefault="002C31D9" w:rsidP="002C31D9">
      <w:pPr>
        <w:pStyle w:val="Plattetekst"/>
      </w:pPr>
      <w:r w:rsidRPr="00B26A10">
        <w:t xml:space="preserve">met </w:t>
      </w:r>
    </w:p>
    <w:p w14:paraId="12F14C9E" w14:textId="77777777" w:rsidR="002C31D9" w:rsidRPr="00B26A10" w:rsidRDefault="002C31D9" w:rsidP="002C31D9">
      <w:pPr>
        <w:pStyle w:val="Plattetekst"/>
        <w:ind w:firstLine="266"/>
      </w:pPr>
      <w:r w:rsidRPr="00B26A10">
        <w:t>ns:</w:t>
      </w:r>
      <w:r w:rsidRPr="00B26A10">
        <w:tab/>
        <w:t>aantal bezoekende schepen</w:t>
      </w:r>
    </w:p>
    <w:p w14:paraId="4E14F9BA" w14:textId="77777777" w:rsidR="002C31D9" w:rsidRPr="00B26A10" w:rsidRDefault="002C31D9" w:rsidP="002C31D9">
      <w:pPr>
        <w:pStyle w:val="Plattetekst"/>
        <w:ind w:firstLine="266"/>
      </w:pPr>
      <w:r w:rsidRPr="00B26A10">
        <w:t>D:</w:t>
      </w:r>
      <w:r w:rsidRPr="00B26A10">
        <w:tab/>
        <w:t>doorzet (kg)</w:t>
      </w:r>
    </w:p>
    <w:p w14:paraId="15BD347B" w14:textId="77777777" w:rsidR="002C31D9" w:rsidRPr="00B26A10" w:rsidRDefault="002C31D9" w:rsidP="002C31D9">
      <w:pPr>
        <w:pStyle w:val="Plattetekst"/>
        <w:ind w:firstLine="266"/>
      </w:pPr>
      <w:r w:rsidRPr="00B26A10">
        <w:t>M</w:t>
      </w:r>
      <w:r w:rsidRPr="00B26A10">
        <w:rPr>
          <w:position w:val="-2"/>
        </w:rPr>
        <w:t>o</w:t>
      </w:r>
      <w:r w:rsidRPr="00B26A10">
        <w:t>:</w:t>
      </w:r>
      <w:r w:rsidRPr="00B26A10">
        <w:tab/>
        <w:t>verlading per scheepsbezoek (kg)</w:t>
      </w:r>
    </w:p>
    <w:p w14:paraId="16931958" w14:textId="77777777" w:rsidR="002C31D9" w:rsidRPr="00B26A10" w:rsidRDefault="002C31D9" w:rsidP="002C31D9">
      <w:pPr>
        <w:pStyle w:val="Plattetekst"/>
        <w:ind w:firstLine="266"/>
      </w:pPr>
    </w:p>
    <w:p w14:paraId="24400376" w14:textId="77777777" w:rsidR="001467FE" w:rsidRPr="00B26A10" w:rsidRDefault="001467FE" w:rsidP="00A12D7B">
      <w:pPr>
        <w:pStyle w:val="Plattetekst"/>
      </w:pPr>
      <w:r w:rsidRPr="00B26A10">
        <w:t>De basisfrequentie bedraagt 6.7</w:t>
      </w:r>
      <w:r w:rsidR="00D21307" w:rsidRPr="00B26A10">
        <w:t xml:space="preserve"> x 10</w:t>
      </w:r>
      <w:r w:rsidR="00245220" w:rsidRPr="00B26A10">
        <w:rPr>
          <w:rStyle w:val="BodytextSupersciptChar"/>
          <w:sz w:val="20"/>
        </w:rPr>
        <w:t>-11</w:t>
      </w:r>
      <w:r w:rsidRPr="00B26A10">
        <w:t xml:space="preserve"> per passage, per uur aanlegtijd. De uitstroomtijd en de uitgestroomde hoeveelheid zijn vaste parameter waarden. In tabel </w:t>
      </w:r>
      <w:r w:rsidR="00B76EA7" w:rsidRPr="00B26A10">
        <w:t>9</w:t>
      </w:r>
      <w:r w:rsidRPr="00B26A10">
        <w:t xml:space="preserve"> zijn de parameterwaarden van dit scenario gegeven</w:t>
      </w:r>
      <w:r w:rsidR="005365BF" w:rsidRPr="00B26A10">
        <w:t>.</w:t>
      </w:r>
      <w:r w:rsidRPr="00B26A10">
        <w:t xml:space="preserve"> </w:t>
      </w:r>
      <w:r w:rsidR="00EB388D" w:rsidRPr="00B26A10">
        <w:br w:type="page"/>
      </w:r>
    </w:p>
    <w:tbl>
      <w:tblPr>
        <w:tblW w:w="0" w:type="auto"/>
        <w:tblInd w:w="9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4739"/>
        <w:gridCol w:w="978"/>
        <w:gridCol w:w="1326"/>
      </w:tblGrid>
      <w:tr w:rsidR="001467FE" w:rsidRPr="00B26A10" w14:paraId="3B1FAD16" w14:textId="77777777">
        <w:trPr>
          <w:tblHeader/>
        </w:trPr>
        <w:tc>
          <w:tcPr>
            <w:tcW w:w="0" w:type="auto"/>
            <w:shd w:val="clear" w:color="auto" w:fill="auto"/>
          </w:tcPr>
          <w:p w14:paraId="46D18C13" w14:textId="77777777" w:rsidR="001467FE" w:rsidRPr="00B26A10" w:rsidRDefault="001467FE" w:rsidP="00A12D7B">
            <w:pPr>
              <w:pStyle w:val="TableTextHeader"/>
              <w:rPr>
                <w:rFonts w:ascii="Helvetica" w:hAnsi="Helvetica"/>
                <w:sz w:val="20"/>
              </w:rPr>
            </w:pPr>
            <w:r w:rsidRPr="00B26A10">
              <w:rPr>
                <w:rFonts w:ascii="Helvetica" w:hAnsi="Helvetica"/>
                <w:sz w:val="20"/>
              </w:rPr>
              <w:t>Parameter</w:t>
            </w:r>
          </w:p>
        </w:tc>
        <w:tc>
          <w:tcPr>
            <w:tcW w:w="0" w:type="auto"/>
            <w:shd w:val="clear" w:color="auto" w:fill="auto"/>
          </w:tcPr>
          <w:p w14:paraId="6FF7964E" w14:textId="77777777" w:rsidR="001467FE" w:rsidRPr="00B26A10" w:rsidRDefault="001467FE" w:rsidP="00A12D7B">
            <w:pPr>
              <w:pStyle w:val="TableTextHeader"/>
              <w:rPr>
                <w:rFonts w:ascii="Helvetica" w:hAnsi="Helvetica"/>
                <w:sz w:val="20"/>
              </w:rPr>
            </w:pPr>
            <w:r w:rsidRPr="00B26A10">
              <w:rPr>
                <w:rFonts w:ascii="Helvetica" w:hAnsi="Helvetica"/>
                <w:sz w:val="20"/>
              </w:rPr>
              <w:t>Eenheid</w:t>
            </w:r>
          </w:p>
        </w:tc>
        <w:tc>
          <w:tcPr>
            <w:tcW w:w="0" w:type="auto"/>
            <w:shd w:val="clear" w:color="auto" w:fill="auto"/>
          </w:tcPr>
          <w:p w14:paraId="084E33A3" w14:textId="77777777" w:rsidR="001467FE" w:rsidRPr="00B26A10" w:rsidRDefault="001467FE" w:rsidP="00A12D7B">
            <w:pPr>
              <w:pStyle w:val="TableTextHeader"/>
              <w:rPr>
                <w:rFonts w:ascii="Helvetica" w:hAnsi="Helvetica"/>
                <w:sz w:val="20"/>
              </w:rPr>
            </w:pPr>
            <w:r w:rsidRPr="00B26A10">
              <w:rPr>
                <w:rFonts w:ascii="Helvetica" w:hAnsi="Helvetica"/>
                <w:sz w:val="20"/>
              </w:rPr>
              <w:t>Waarde</w:t>
            </w:r>
          </w:p>
        </w:tc>
      </w:tr>
      <w:tr w:rsidR="001467FE" w:rsidRPr="00B26A10" w14:paraId="6580FFC4" w14:textId="77777777">
        <w:tc>
          <w:tcPr>
            <w:tcW w:w="0" w:type="auto"/>
            <w:shd w:val="clear" w:color="auto" w:fill="auto"/>
          </w:tcPr>
          <w:p w14:paraId="493FF9A9" w14:textId="77777777" w:rsidR="001467FE" w:rsidRPr="00B26A10" w:rsidRDefault="001467FE" w:rsidP="00A12D7B">
            <w:pPr>
              <w:pStyle w:val="TableText"/>
              <w:rPr>
                <w:rFonts w:cs="Arial"/>
                <w:sz w:val="20"/>
              </w:rPr>
            </w:pPr>
            <w:r w:rsidRPr="00B26A10">
              <w:rPr>
                <w:rFonts w:cs="Arial"/>
                <w:sz w:val="20"/>
              </w:rPr>
              <w:t>Frequentie per passerend schip, per uur aanleg tijd</w:t>
            </w:r>
          </w:p>
        </w:tc>
        <w:tc>
          <w:tcPr>
            <w:tcW w:w="0" w:type="auto"/>
            <w:shd w:val="clear" w:color="auto" w:fill="auto"/>
          </w:tcPr>
          <w:p w14:paraId="3659ABFA" w14:textId="77777777" w:rsidR="001467FE" w:rsidRPr="00B26A10" w:rsidRDefault="001467FE" w:rsidP="00A12D7B">
            <w:pPr>
              <w:pStyle w:val="TableText"/>
              <w:rPr>
                <w:rFonts w:cs="Arial"/>
                <w:sz w:val="20"/>
              </w:rPr>
            </w:pPr>
            <w:r w:rsidRPr="00B26A10">
              <w:rPr>
                <w:rFonts w:cs="Arial"/>
                <w:sz w:val="20"/>
              </w:rPr>
              <w:t>/uur</w:t>
            </w:r>
          </w:p>
        </w:tc>
        <w:tc>
          <w:tcPr>
            <w:tcW w:w="0" w:type="auto"/>
            <w:shd w:val="clear" w:color="auto" w:fill="auto"/>
          </w:tcPr>
          <w:p w14:paraId="292758A8" w14:textId="77777777" w:rsidR="001467FE" w:rsidRPr="00B26A10" w:rsidRDefault="001467FE" w:rsidP="00A12D7B">
            <w:pPr>
              <w:pStyle w:val="TableText"/>
              <w:rPr>
                <w:rFonts w:cs="Arial"/>
                <w:sz w:val="20"/>
              </w:rPr>
            </w:pPr>
            <w:r w:rsidRPr="00B26A10">
              <w:rPr>
                <w:rFonts w:cs="Arial"/>
                <w:sz w:val="20"/>
              </w:rPr>
              <w:t>6.70</w:t>
            </w:r>
            <w:r w:rsidR="00D21307" w:rsidRPr="00B26A10">
              <w:rPr>
                <w:rFonts w:cs="Arial"/>
                <w:sz w:val="20"/>
              </w:rPr>
              <w:t xml:space="preserve"> x 10</w:t>
            </w:r>
            <w:r w:rsidR="00245220" w:rsidRPr="00B26A10">
              <w:rPr>
                <w:rStyle w:val="BodytextSupersciptChar"/>
                <w:sz w:val="20"/>
              </w:rPr>
              <w:t>-11</w:t>
            </w:r>
          </w:p>
        </w:tc>
      </w:tr>
      <w:tr w:rsidR="001467FE" w:rsidRPr="00B26A10" w14:paraId="681A342F" w14:textId="77777777">
        <w:tc>
          <w:tcPr>
            <w:tcW w:w="0" w:type="auto"/>
            <w:shd w:val="clear" w:color="auto" w:fill="auto"/>
          </w:tcPr>
          <w:p w14:paraId="20E10122" w14:textId="77777777" w:rsidR="001467FE" w:rsidRPr="00B26A10" w:rsidRDefault="001467FE" w:rsidP="00A12D7B">
            <w:pPr>
              <w:pStyle w:val="TableText"/>
              <w:rPr>
                <w:rFonts w:cs="Arial"/>
                <w:sz w:val="20"/>
              </w:rPr>
            </w:pPr>
            <w:r w:rsidRPr="00B26A10">
              <w:rPr>
                <w:rFonts w:cs="Arial"/>
                <w:sz w:val="20"/>
              </w:rPr>
              <w:t>Kans op grote uitstroming gegeven een aanvaring</w:t>
            </w:r>
          </w:p>
        </w:tc>
        <w:tc>
          <w:tcPr>
            <w:tcW w:w="0" w:type="auto"/>
            <w:shd w:val="clear" w:color="auto" w:fill="auto"/>
          </w:tcPr>
          <w:p w14:paraId="72F543A6" w14:textId="77777777" w:rsidR="001467FE" w:rsidRPr="00B26A10" w:rsidRDefault="001467FE" w:rsidP="00A12D7B">
            <w:pPr>
              <w:pStyle w:val="TableText"/>
              <w:rPr>
                <w:rFonts w:cs="Arial"/>
                <w:sz w:val="20"/>
              </w:rPr>
            </w:pPr>
            <w:r w:rsidRPr="00B26A10">
              <w:rPr>
                <w:rFonts w:cs="Arial"/>
                <w:sz w:val="20"/>
              </w:rPr>
              <w:t>-</w:t>
            </w:r>
          </w:p>
        </w:tc>
        <w:tc>
          <w:tcPr>
            <w:tcW w:w="0" w:type="auto"/>
            <w:shd w:val="clear" w:color="auto" w:fill="auto"/>
          </w:tcPr>
          <w:p w14:paraId="46313064" w14:textId="77777777" w:rsidR="001467FE" w:rsidRPr="00B26A10" w:rsidRDefault="001467FE" w:rsidP="00A12D7B">
            <w:pPr>
              <w:pStyle w:val="TableText"/>
              <w:rPr>
                <w:rFonts w:cs="Arial"/>
                <w:sz w:val="20"/>
              </w:rPr>
            </w:pPr>
            <w:r w:rsidRPr="00B26A10">
              <w:rPr>
                <w:rFonts w:cs="Arial"/>
                <w:sz w:val="20"/>
              </w:rPr>
              <w:t>0.1</w:t>
            </w:r>
          </w:p>
        </w:tc>
      </w:tr>
      <w:tr w:rsidR="001467FE" w:rsidRPr="00B26A10" w14:paraId="5C18FC3E" w14:textId="77777777">
        <w:tc>
          <w:tcPr>
            <w:tcW w:w="0" w:type="auto"/>
            <w:shd w:val="clear" w:color="auto" w:fill="auto"/>
          </w:tcPr>
          <w:p w14:paraId="5050D055" w14:textId="77777777" w:rsidR="001467FE" w:rsidRPr="00B26A10" w:rsidRDefault="001467FE" w:rsidP="00A12D7B">
            <w:pPr>
              <w:pStyle w:val="TableText"/>
              <w:rPr>
                <w:rFonts w:cs="Arial"/>
                <w:sz w:val="20"/>
              </w:rPr>
            </w:pPr>
            <w:r w:rsidRPr="00B26A10">
              <w:rPr>
                <w:rFonts w:cs="Arial"/>
                <w:sz w:val="20"/>
              </w:rPr>
              <w:t xml:space="preserve">Kans op kleine uitstroming gegeven een aanvaring </w:t>
            </w:r>
          </w:p>
        </w:tc>
        <w:tc>
          <w:tcPr>
            <w:tcW w:w="0" w:type="auto"/>
            <w:shd w:val="clear" w:color="auto" w:fill="auto"/>
          </w:tcPr>
          <w:p w14:paraId="47551DE0" w14:textId="77777777" w:rsidR="001467FE" w:rsidRPr="00B26A10" w:rsidRDefault="001467FE" w:rsidP="00A12D7B">
            <w:pPr>
              <w:pStyle w:val="TableText"/>
              <w:rPr>
                <w:rFonts w:cs="Arial"/>
                <w:sz w:val="20"/>
              </w:rPr>
            </w:pPr>
            <w:r w:rsidRPr="00B26A10">
              <w:rPr>
                <w:rFonts w:cs="Arial"/>
                <w:sz w:val="20"/>
              </w:rPr>
              <w:t>-</w:t>
            </w:r>
          </w:p>
        </w:tc>
        <w:tc>
          <w:tcPr>
            <w:tcW w:w="0" w:type="auto"/>
            <w:shd w:val="clear" w:color="auto" w:fill="auto"/>
          </w:tcPr>
          <w:p w14:paraId="276801C7" w14:textId="77777777" w:rsidR="001467FE" w:rsidRPr="00B26A10" w:rsidRDefault="001467FE" w:rsidP="00A12D7B">
            <w:pPr>
              <w:pStyle w:val="TableText"/>
              <w:rPr>
                <w:rFonts w:cs="Arial"/>
                <w:sz w:val="20"/>
              </w:rPr>
            </w:pPr>
            <w:r w:rsidRPr="00B26A10">
              <w:rPr>
                <w:rFonts w:cs="Arial"/>
                <w:sz w:val="20"/>
              </w:rPr>
              <w:t>0.2</w:t>
            </w:r>
          </w:p>
        </w:tc>
      </w:tr>
      <w:tr w:rsidR="001467FE" w:rsidRPr="00B26A10" w14:paraId="54A0BDFD" w14:textId="77777777">
        <w:tc>
          <w:tcPr>
            <w:tcW w:w="0" w:type="auto"/>
            <w:shd w:val="clear" w:color="auto" w:fill="auto"/>
          </w:tcPr>
          <w:p w14:paraId="4591C544" w14:textId="77777777" w:rsidR="001467FE" w:rsidRPr="00B26A10" w:rsidRDefault="001467FE" w:rsidP="00A12D7B">
            <w:pPr>
              <w:pStyle w:val="TableText"/>
              <w:rPr>
                <w:rFonts w:cs="Arial"/>
                <w:sz w:val="20"/>
              </w:rPr>
            </w:pPr>
            <w:r w:rsidRPr="00B26A10">
              <w:rPr>
                <w:rFonts w:cs="Arial"/>
                <w:sz w:val="20"/>
              </w:rPr>
              <w:t>Tijdsduur grote uitstroming</w:t>
            </w:r>
          </w:p>
        </w:tc>
        <w:tc>
          <w:tcPr>
            <w:tcW w:w="0" w:type="auto"/>
            <w:shd w:val="clear" w:color="auto" w:fill="auto"/>
          </w:tcPr>
          <w:p w14:paraId="0449AD61" w14:textId="77777777" w:rsidR="001467FE" w:rsidRPr="00B26A10" w:rsidRDefault="005365BF" w:rsidP="00A12D7B">
            <w:pPr>
              <w:pStyle w:val="TableText"/>
              <w:rPr>
                <w:rFonts w:cs="Arial"/>
                <w:sz w:val="20"/>
              </w:rPr>
            </w:pPr>
            <w:r w:rsidRPr="00B26A10">
              <w:rPr>
                <w:rFonts w:cs="Arial"/>
                <w:sz w:val="20"/>
              </w:rPr>
              <w:t>s</w:t>
            </w:r>
          </w:p>
        </w:tc>
        <w:tc>
          <w:tcPr>
            <w:tcW w:w="0" w:type="auto"/>
            <w:shd w:val="clear" w:color="auto" w:fill="auto"/>
          </w:tcPr>
          <w:p w14:paraId="198D1664" w14:textId="77777777" w:rsidR="001467FE" w:rsidRPr="00B26A10" w:rsidRDefault="001467FE" w:rsidP="00A12D7B">
            <w:pPr>
              <w:pStyle w:val="TableText"/>
              <w:rPr>
                <w:rFonts w:cs="Arial"/>
                <w:sz w:val="20"/>
              </w:rPr>
            </w:pPr>
            <w:r w:rsidRPr="00B26A10">
              <w:rPr>
                <w:rFonts w:cs="Arial"/>
                <w:sz w:val="20"/>
              </w:rPr>
              <w:t>1800</w:t>
            </w:r>
          </w:p>
        </w:tc>
      </w:tr>
      <w:tr w:rsidR="001467FE" w:rsidRPr="00B26A10" w14:paraId="65E5CD94" w14:textId="77777777">
        <w:tc>
          <w:tcPr>
            <w:tcW w:w="0" w:type="auto"/>
            <w:shd w:val="clear" w:color="auto" w:fill="auto"/>
          </w:tcPr>
          <w:p w14:paraId="35A56D93" w14:textId="77777777" w:rsidR="001467FE" w:rsidRPr="00B26A10" w:rsidRDefault="001467FE" w:rsidP="00A12D7B">
            <w:pPr>
              <w:pStyle w:val="TableText"/>
              <w:rPr>
                <w:rFonts w:cs="Arial"/>
                <w:sz w:val="20"/>
              </w:rPr>
            </w:pPr>
            <w:r w:rsidRPr="00B26A10">
              <w:rPr>
                <w:rFonts w:cs="Arial"/>
                <w:sz w:val="20"/>
              </w:rPr>
              <w:t>Tijdsduur kleine uitstroming</w:t>
            </w:r>
          </w:p>
        </w:tc>
        <w:tc>
          <w:tcPr>
            <w:tcW w:w="0" w:type="auto"/>
            <w:shd w:val="clear" w:color="auto" w:fill="auto"/>
          </w:tcPr>
          <w:p w14:paraId="26697200" w14:textId="77777777" w:rsidR="001467FE" w:rsidRPr="00B26A10" w:rsidRDefault="005365BF" w:rsidP="00A12D7B">
            <w:pPr>
              <w:pStyle w:val="TableText"/>
              <w:rPr>
                <w:rFonts w:cs="Arial"/>
                <w:sz w:val="20"/>
              </w:rPr>
            </w:pPr>
            <w:r w:rsidRPr="00B26A10">
              <w:rPr>
                <w:rFonts w:cs="Arial"/>
                <w:sz w:val="20"/>
              </w:rPr>
              <w:t>s</w:t>
            </w:r>
          </w:p>
        </w:tc>
        <w:tc>
          <w:tcPr>
            <w:tcW w:w="0" w:type="auto"/>
            <w:shd w:val="clear" w:color="auto" w:fill="auto"/>
          </w:tcPr>
          <w:p w14:paraId="36473C6C" w14:textId="77777777" w:rsidR="001467FE" w:rsidRPr="00B26A10" w:rsidRDefault="001467FE" w:rsidP="00A12D7B">
            <w:pPr>
              <w:pStyle w:val="TableText"/>
              <w:rPr>
                <w:rFonts w:cs="Arial"/>
                <w:sz w:val="20"/>
              </w:rPr>
            </w:pPr>
            <w:r w:rsidRPr="00B26A10">
              <w:rPr>
                <w:rFonts w:cs="Arial"/>
                <w:sz w:val="20"/>
              </w:rPr>
              <w:t>1800</w:t>
            </w:r>
          </w:p>
        </w:tc>
      </w:tr>
      <w:tr w:rsidR="001467FE" w:rsidRPr="00B26A10" w14:paraId="26BDC750" w14:textId="77777777">
        <w:tc>
          <w:tcPr>
            <w:tcW w:w="0" w:type="auto"/>
            <w:shd w:val="clear" w:color="auto" w:fill="auto"/>
          </w:tcPr>
          <w:p w14:paraId="3C0C9882" w14:textId="77777777" w:rsidR="001467FE" w:rsidRPr="00B26A10" w:rsidRDefault="001467FE" w:rsidP="00A12D7B">
            <w:pPr>
              <w:pStyle w:val="TableText"/>
              <w:rPr>
                <w:rFonts w:cs="Arial"/>
                <w:sz w:val="20"/>
              </w:rPr>
            </w:pPr>
            <w:r w:rsidRPr="00B26A10">
              <w:rPr>
                <w:rFonts w:cs="Arial"/>
                <w:sz w:val="20"/>
              </w:rPr>
              <w:t>Volume grote uitstroming</w:t>
            </w:r>
          </w:p>
        </w:tc>
        <w:tc>
          <w:tcPr>
            <w:tcW w:w="0" w:type="auto"/>
            <w:shd w:val="clear" w:color="auto" w:fill="auto"/>
          </w:tcPr>
          <w:p w14:paraId="4A4382BA" w14:textId="77777777" w:rsidR="001467FE" w:rsidRPr="00B26A10" w:rsidRDefault="005365BF" w:rsidP="00A12D7B">
            <w:pPr>
              <w:pStyle w:val="TableText"/>
              <w:rPr>
                <w:rFonts w:cs="Arial"/>
                <w:sz w:val="20"/>
              </w:rPr>
            </w:pPr>
            <w:r w:rsidRPr="00B26A10">
              <w:rPr>
                <w:rFonts w:cs="Arial"/>
                <w:sz w:val="20"/>
              </w:rPr>
              <w:t>m</w:t>
            </w:r>
            <w:r w:rsidR="001467FE" w:rsidRPr="00B26A10">
              <w:rPr>
                <w:rFonts w:cs="Arial"/>
                <w:sz w:val="20"/>
                <w:vertAlign w:val="superscript"/>
              </w:rPr>
              <w:t>3</w:t>
            </w:r>
          </w:p>
        </w:tc>
        <w:tc>
          <w:tcPr>
            <w:tcW w:w="0" w:type="auto"/>
            <w:shd w:val="clear" w:color="auto" w:fill="auto"/>
          </w:tcPr>
          <w:p w14:paraId="1AFAE8B2" w14:textId="77777777" w:rsidR="001467FE" w:rsidRPr="00B26A10" w:rsidRDefault="001467FE" w:rsidP="00A12D7B">
            <w:pPr>
              <w:pStyle w:val="TableText"/>
              <w:rPr>
                <w:rFonts w:cs="Arial"/>
                <w:sz w:val="20"/>
              </w:rPr>
            </w:pPr>
            <w:r w:rsidRPr="00B26A10">
              <w:rPr>
                <w:rFonts w:cs="Arial"/>
                <w:sz w:val="20"/>
              </w:rPr>
              <w:t>75</w:t>
            </w:r>
          </w:p>
        </w:tc>
      </w:tr>
      <w:tr w:rsidR="001467FE" w:rsidRPr="00B26A10" w14:paraId="4BAF0997" w14:textId="77777777">
        <w:tc>
          <w:tcPr>
            <w:tcW w:w="0" w:type="auto"/>
            <w:shd w:val="clear" w:color="auto" w:fill="auto"/>
          </w:tcPr>
          <w:p w14:paraId="599408F3" w14:textId="77777777" w:rsidR="001467FE" w:rsidRPr="00B26A10" w:rsidRDefault="001467FE" w:rsidP="00A12D7B">
            <w:pPr>
              <w:pStyle w:val="TableText"/>
              <w:rPr>
                <w:rFonts w:cs="Arial"/>
                <w:sz w:val="20"/>
              </w:rPr>
            </w:pPr>
            <w:r w:rsidRPr="00B26A10">
              <w:rPr>
                <w:rFonts w:cs="Arial"/>
                <w:sz w:val="20"/>
              </w:rPr>
              <w:t>Volume kleine uitstroming</w:t>
            </w:r>
          </w:p>
        </w:tc>
        <w:tc>
          <w:tcPr>
            <w:tcW w:w="0" w:type="auto"/>
            <w:shd w:val="clear" w:color="auto" w:fill="auto"/>
          </w:tcPr>
          <w:p w14:paraId="1F2837A8" w14:textId="77777777" w:rsidR="001467FE" w:rsidRPr="00B26A10" w:rsidRDefault="005365BF" w:rsidP="00A12D7B">
            <w:pPr>
              <w:pStyle w:val="TableText"/>
              <w:rPr>
                <w:rFonts w:cs="Arial"/>
                <w:sz w:val="20"/>
              </w:rPr>
            </w:pPr>
            <w:r w:rsidRPr="00B26A10">
              <w:rPr>
                <w:rFonts w:cs="Arial"/>
                <w:sz w:val="20"/>
              </w:rPr>
              <w:t>m</w:t>
            </w:r>
            <w:r w:rsidR="001467FE" w:rsidRPr="00B26A10">
              <w:rPr>
                <w:rFonts w:cs="Arial"/>
                <w:sz w:val="20"/>
                <w:vertAlign w:val="superscript"/>
              </w:rPr>
              <w:t>3</w:t>
            </w:r>
          </w:p>
        </w:tc>
        <w:tc>
          <w:tcPr>
            <w:tcW w:w="0" w:type="auto"/>
            <w:shd w:val="clear" w:color="auto" w:fill="auto"/>
          </w:tcPr>
          <w:p w14:paraId="64EBF8A7" w14:textId="77777777" w:rsidR="001467FE" w:rsidRPr="00B26A10" w:rsidRDefault="001467FE" w:rsidP="00A12D7B">
            <w:pPr>
              <w:pStyle w:val="TableText"/>
              <w:rPr>
                <w:rFonts w:cs="Arial"/>
                <w:sz w:val="20"/>
              </w:rPr>
            </w:pPr>
            <w:r w:rsidRPr="00B26A10">
              <w:rPr>
                <w:rFonts w:cs="Arial"/>
                <w:sz w:val="20"/>
              </w:rPr>
              <w:t>30</w:t>
            </w:r>
          </w:p>
        </w:tc>
      </w:tr>
    </w:tbl>
    <w:p w14:paraId="150FC76A" w14:textId="5A0BB4CC" w:rsidR="001467FE" w:rsidRPr="00B26A10" w:rsidRDefault="001467FE" w:rsidP="00A12D7B">
      <w:pPr>
        <w:pStyle w:val="Platteteks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9</w:t>
      </w:r>
      <w:r w:rsidR="00DA3B77" w:rsidRPr="00B26A10">
        <w:fldChar w:fldCharType="end"/>
      </w:r>
      <w:r w:rsidRPr="00B26A10">
        <w:t>. Parameterwaarden van het scenario aanvaring schip</w:t>
      </w:r>
    </w:p>
    <w:p w14:paraId="1961F405" w14:textId="77777777" w:rsidR="001467FE" w:rsidRPr="00B26A10" w:rsidRDefault="001467FE" w:rsidP="00A12D7B">
      <w:pPr>
        <w:pStyle w:val="Plattetekst"/>
      </w:pPr>
    </w:p>
    <w:p w14:paraId="5DDB145E" w14:textId="77777777" w:rsidR="001467FE" w:rsidRPr="00B26A10" w:rsidRDefault="001467FE" w:rsidP="00A12D7B">
      <w:pPr>
        <w:pStyle w:val="Plattetekst"/>
      </w:pPr>
      <w:r w:rsidRPr="00B26A10">
        <w:t>Het scenario falen van de overslagverbinding kent twee ontwikke</w:t>
      </w:r>
      <w:r w:rsidR="009B541F" w:rsidRPr="00B26A10">
        <w:t xml:space="preserve">lingen: Lekkage en breuk van de </w:t>
      </w:r>
      <w:r w:rsidRPr="00B26A10">
        <w:t>overslagverbinding. De bronsterkte wordt afgeleid van de diameter van de overslagverbinding, onder de aanname van een vaste vloeistofsnelheid van 4.8 m/s. Er wordt tevens aangenomen dat diameter van een lek gelijk is aan 10% van de diameter van de overslagverbinding. De uitstroomtijd is generiek en bedraagt 20 seconde</w:t>
      </w:r>
      <w:r w:rsidR="0059495A" w:rsidRPr="00B26A10">
        <w:t>n</w:t>
      </w:r>
      <w:r w:rsidRPr="00B26A10">
        <w:t>.</w:t>
      </w:r>
    </w:p>
    <w:p w14:paraId="38A94EF6" w14:textId="77777777" w:rsidR="001467FE" w:rsidRPr="00B26A10" w:rsidRDefault="001467FE" w:rsidP="00A12D7B">
      <w:pPr>
        <w:pStyle w:val="Plattetekst"/>
      </w:pPr>
    </w:p>
    <w:p w14:paraId="52471406" w14:textId="77777777" w:rsidR="002C31D9" w:rsidRPr="00B26A10" w:rsidRDefault="002C31D9" w:rsidP="002C31D9">
      <w:pPr>
        <w:pStyle w:val="Plattetekst"/>
      </w:pPr>
      <w:r w:rsidRPr="00B26A10">
        <w:t xml:space="preserve">De uitstroomfrequentie is evenredig met de faalfrequentie en </w:t>
      </w:r>
      <w:r w:rsidR="00C951F6" w:rsidRPr="00B26A10">
        <w:t>de</w:t>
      </w:r>
      <w:r w:rsidRPr="00B26A10">
        <w:t xml:space="preserve"> overslagduur. De totale overslagduur wordt vastgesteld met:</w:t>
      </w:r>
    </w:p>
    <w:p w14:paraId="0BD81029" w14:textId="77777777" w:rsidR="002C31D9" w:rsidRPr="00B26A10" w:rsidRDefault="002C31D9" w:rsidP="002C31D9">
      <w:pPr>
        <w:pStyle w:val="Plattetekst"/>
      </w:pPr>
    </w:p>
    <w:p w14:paraId="7AF0B089" w14:textId="77777777" w:rsidR="002C31D9" w:rsidRPr="00B26A10" w:rsidRDefault="00D9254A" w:rsidP="002C31D9">
      <w:pPr>
        <w:pStyle w:val="Plattetekst"/>
      </w:pPr>
      <w:r w:rsidRPr="00980B6B">
        <w:rPr>
          <w:noProof/>
          <w:position w:val="-30"/>
        </w:rPr>
        <w:object w:dxaOrig="1080" w:dyaOrig="680" w14:anchorId="495C7B25">
          <v:shape id="_x0000_i1026" type="#_x0000_t75" alt="" style="width:53.85pt;height:34.25pt;mso-width-percent:0;mso-height-percent:0;mso-width-percent:0;mso-height-percent:0" o:ole="">
            <v:imagedata r:id="rId104" o:title=""/>
          </v:shape>
          <o:OLEObject Type="Embed" ProgID="Equation.3" ShapeID="_x0000_i1026" DrawAspect="Content" ObjectID="_1730636293" r:id="rId105"/>
        </w:object>
      </w:r>
    </w:p>
    <w:p w14:paraId="7EB16815" w14:textId="77777777" w:rsidR="002C31D9" w:rsidRPr="00B26A10" w:rsidRDefault="002C31D9" w:rsidP="002C31D9">
      <w:pPr>
        <w:pStyle w:val="Plattetekst"/>
      </w:pPr>
      <w:r w:rsidRPr="00B26A10">
        <w:t xml:space="preserve">Met </w:t>
      </w:r>
    </w:p>
    <w:p w14:paraId="76F2F89E" w14:textId="77777777" w:rsidR="002C31D9" w:rsidRPr="00B26A10" w:rsidRDefault="002C31D9" w:rsidP="002C31D9">
      <w:pPr>
        <w:pStyle w:val="Plattetekst"/>
        <w:ind w:firstLine="266"/>
      </w:pPr>
      <w:r w:rsidRPr="00B26A10">
        <w:t>t</w:t>
      </w:r>
      <w:r w:rsidRPr="00B26A10">
        <w:rPr>
          <w:position w:val="-2"/>
        </w:rPr>
        <w:t>o</w:t>
      </w:r>
      <w:r w:rsidRPr="00B26A10">
        <w:t xml:space="preserve"> </w:t>
      </w:r>
      <w:r w:rsidRPr="00B26A10">
        <w:tab/>
        <w:t>totale overslagtijd (s)</w:t>
      </w:r>
    </w:p>
    <w:p w14:paraId="6238C380" w14:textId="77777777" w:rsidR="002C31D9" w:rsidRPr="00B26A10" w:rsidRDefault="002C31D9" w:rsidP="002C31D9">
      <w:pPr>
        <w:pStyle w:val="Plattetekst"/>
        <w:ind w:firstLine="266"/>
      </w:pPr>
      <w:r w:rsidRPr="00B26A10">
        <w:t>D:</w:t>
      </w:r>
      <w:r w:rsidRPr="00B26A10">
        <w:tab/>
        <w:t>doorzet (kg)</w:t>
      </w:r>
    </w:p>
    <w:p w14:paraId="36B0FA50" w14:textId="77777777" w:rsidR="002C31D9" w:rsidRPr="00B26A10" w:rsidRDefault="002C31D9" w:rsidP="002C31D9">
      <w:pPr>
        <w:pStyle w:val="Plattetekst"/>
        <w:ind w:firstLine="266"/>
      </w:pPr>
      <w:r w:rsidRPr="00B26A10">
        <w:rPr>
          <w:rFonts w:cs="Arial"/>
        </w:rPr>
        <w:t>ρ</w:t>
      </w:r>
      <w:r w:rsidRPr="00B26A10">
        <w:tab/>
        <w:t>dichtheid vloeistof (kg/m3)</w:t>
      </w:r>
    </w:p>
    <w:p w14:paraId="3E7FAFB8" w14:textId="77777777" w:rsidR="002C31D9" w:rsidRPr="00B26A10" w:rsidRDefault="002C31D9" w:rsidP="002C31D9">
      <w:pPr>
        <w:pStyle w:val="Plattetekst"/>
        <w:ind w:firstLine="266"/>
      </w:pPr>
    </w:p>
    <w:p w14:paraId="43850BD2" w14:textId="77777777" w:rsidR="009B541F" w:rsidRPr="00B26A10" w:rsidRDefault="001467FE" w:rsidP="00A12D7B">
      <w:pPr>
        <w:pStyle w:val="Plattetekst"/>
      </w:pPr>
      <w:r w:rsidRPr="00B26A10">
        <w:t xml:space="preserve">In tabel </w:t>
      </w:r>
      <w:r w:rsidR="00B76EA7" w:rsidRPr="00B26A10">
        <w:t>10</w:t>
      </w:r>
      <w:r w:rsidRPr="00B26A10">
        <w:t xml:space="preserve"> worden standaard frequenties voor beide ontwikkelingen gegeven.</w:t>
      </w:r>
    </w:p>
    <w:p w14:paraId="6223594B" w14:textId="77777777" w:rsidR="00B078AE" w:rsidRPr="00B26A10" w:rsidRDefault="00B078AE" w:rsidP="00B078AE">
      <w:pPr>
        <w:pStyle w:val="Plattetekst"/>
      </w:pPr>
    </w:p>
    <w:tbl>
      <w:tblPr>
        <w:tblW w:w="2704"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3032"/>
        <w:gridCol w:w="2249"/>
      </w:tblGrid>
      <w:tr w:rsidR="0084449C" w:rsidRPr="00B26A10" w14:paraId="13E9905D" w14:textId="77777777" w:rsidTr="0084449C">
        <w:trPr>
          <w:tblHeader/>
        </w:trPr>
        <w:tc>
          <w:tcPr>
            <w:tcW w:w="2871" w:type="pct"/>
            <w:shd w:val="clear" w:color="auto" w:fill="auto"/>
          </w:tcPr>
          <w:p w14:paraId="01258291" w14:textId="77777777" w:rsidR="0084449C" w:rsidRPr="00B26A10" w:rsidRDefault="0084449C" w:rsidP="00DA74FF">
            <w:pPr>
              <w:pStyle w:val="TableTextHeader"/>
              <w:rPr>
                <w:rFonts w:ascii="Helvetica" w:hAnsi="Helvetica"/>
                <w:sz w:val="20"/>
              </w:rPr>
            </w:pPr>
            <w:r w:rsidRPr="00B26A10">
              <w:rPr>
                <w:rFonts w:ascii="Helvetica" w:hAnsi="Helvetica"/>
                <w:sz w:val="20"/>
              </w:rPr>
              <w:t>Ontwikkeling</w:t>
            </w:r>
          </w:p>
        </w:tc>
        <w:tc>
          <w:tcPr>
            <w:tcW w:w="2129" w:type="pct"/>
            <w:shd w:val="clear" w:color="auto" w:fill="auto"/>
          </w:tcPr>
          <w:p w14:paraId="170EB2DE" w14:textId="77777777" w:rsidR="0084449C" w:rsidRPr="00B26A10" w:rsidRDefault="0084449C" w:rsidP="00DA74FF">
            <w:pPr>
              <w:pStyle w:val="TableTextHeader"/>
              <w:rPr>
                <w:rFonts w:ascii="Helvetica" w:hAnsi="Helvetica"/>
                <w:sz w:val="20"/>
              </w:rPr>
            </w:pPr>
            <w:r w:rsidRPr="00B26A10">
              <w:rPr>
                <w:rFonts w:ascii="Helvetica" w:hAnsi="Helvetica"/>
                <w:sz w:val="20"/>
              </w:rPr>
              <w:t>Standaard frequentie</w:t>
            </w:r>
          </w:p>
          <w:p w14:paraId="29F0BF59" w14:textId="77777777" w:rsidR="0084449C" w:rsidRPr="00B26A10" w:rsidRDefault="0084449C" w:rsidP="00DA74FF">
            <w:pPr>
              <w:pStyle w:val="TableTextHeader"/>
              <w:rPr>
                <w:rFonts w:ascii="Helvetica" w:hAnsi="Helvetica"/>
                <w:sz w:val="20"/>
              </w:rPr>
            </w:pPr>
            <w:r w:rsidRPr="00B26A10">
              <w:rPr>
                <w:rFonts w:ascii="Helvetica" w:hAnsi="Helvetica"/>
                <w:sz w:val="20"/>
              </w:rPr>
              <w:t>[1/uur]</w:t>
            </w:r>
          </w:p>
        </w:tc>
      </w:tr>
      <w:tr w:rsidR="0084449C" w:rsidRPr="00B26A10" w14:paraId="29E255D3" w14:textId="77777777" w:rsidTr="0084449C">
        <w:tc>
          <w:tcPr>
            <w:tcW w:w="2871" w:type="pct"/>
            <w:shd w:val="clear" w:color="auto" w:fill="auto"/>
          </w:tcPr>
          <w:p w14:paraId="02540583" w14:textId="77777777" w:rsidR="0084449C" w:rsidRPr="00B26A10" w:rsidRDefault="0084449C" w:rsidP="00DA74FF">
            <w:pPr>
              <w:pStyle w:val="StyleTableTextArial2"/>
              <w:rPr>
                <w:rFonts w:ascii="Helvetica" w:hAnsi="Helvetica"/>
                <w:sz w:val="20"/>
              </w:rPr>
            </w:pPr>
            <w:r w:rsidRPr="00B26A10">
              <w:rPr>
                <w:rFonts w:ascii="Helvetica" w:hAnsi="Helvetica"/>
                <w:sz w:val="20"/>
              </w:rPr>
              <w:t>Breuk overslag</w:t>
            </w:r>
            <w:r w:rsidRPr="00B26A10">
              <w:rPr>
                <w:rFonts w:ascii="Helvetica" w:hAnsi="Helvetica"/>
                <w:sz w:val="20"/>
              </w:rPr>
              <w:softHyphen/>
              <w:t>verbinding</w:t>
            </w:r>
          </w:p>
          <w:p w14:paraId="6C641385" w14:textId="77777777" w:rsidR="0084449C" w:rsidRPr="00B26A10" w:rsidRDefault="0084449C" w:rsidP="00DA74FF">
            <w:pPr>
              <w:pStyle w:val="StyleTableTextArial2"/>
              <w:rPr>
                <w:rFonts w:ascii="Helvetica" w:hAnsi="Helvetica"/>
                <w:sz w:val="20"/>
              </w:rPr>
            </w:pPr>
            <w:r w:rsidRPr="00B26A10">
              <w:rPr>
                <w:rFonts w:ascii="Helvetica" w:hAnsi="Helvetica"/>
                <w:sz w:val="20"/>
              </w:rPr>
              <w:tab/>
              <w:t>Laadslang</w:t>
            </w:r>
          </w:p>
          <w:p w14:paraId="564DBBDB" w14:textId="77777777" w:rsidR="0084449C" w:rsidRPr="00B26A10" w:rsidRDefault="0084449C" w:rsidP="00DA74FF">
            <w:pPr>
              <w:pStyle w:val="StyleTableTextArial2"/>
              <w:rPr>
                <w:rFonts w:ascii="Helvetica" w:hAnsi="Helvetica"/>
                <w:sz w:val="20"/>
              </w:rPr>
            </w:pPr>
            <w:r w:rsidRPr="00B26A10">
              <w:rPr>
                <w:rFonts w:ascii="Helvetica" w:hAnsi="Helvetica"/>
                <w:sz w:val="20"/>
              </w:rPr>
              <w:tab/>
              <w:t>Laadarm</w:t>
            </w:r>
          </w:p>
        </w:tc>
        <w:tc>
          <w:tcPr>
            <w:tcW w:w="2129" w:type="pct"/>
            <w:shd w:val="clear" w:color="auto" w:fill="auto"/>
          </w:tcPr>
          <w:p w14:paraId="7F2CB452" w14:textId="77777777" w:rsidR="0084449C" w:rsidRPr="00B26A10" w:rsidRDefault="0084449C" w:rsidP="00DA74FF">
            <w:pPr>
              <w:pStyle w:val="StyleTableTextArial2"/>
              <w:rPr>
                <w:rFonts w:ascii="Helvetica" w:hAnsi="Helvetica"/>
                <w:sz w:val="20"/>
              </w:rPr>
            </w:pPr>
          </w:p>
          <w:p w14:paraId="710E9FFA" w14:textId="77777777" w:rsidR="0084449C" w:rsidRPr="00B26A10" w:rsidRDefault="0084449C" w:rsidP="00DA74FF">
            <w:pPr>
              <w:pStyle w:val="StyleTableTextArial2"/>
              <w:rPr>
                <w:rFonts w:ascii="Helvetica" w:hAnsi="Helvetica"/>
                <w:sz w:val="20"/>
              </w:rPr>
            </w:pPr>
            <w:r w:rsidRPr="00B26A10">
              <w:rPr>
                <w:rFonts w:ascii="Helvetica" w:hAnsi="Helvetica"/>
                <w:sz w:val="20"/>
              </w:rPr>
              <w:t>4.00 x 10</w:t>
            </w:r>
            <w:r w:rsidRPr="00B26A10">
              <w:rPr>
                <w:rStyle w:val="BodytextSupersciptChar"/>
                <w:sz w:val="20"/>
              </w:rPr>
              <w:t>-6</w:t>
            </w:r>
          </w:p>
          <w:p w14:paraId="591C3321" w14:textId="77777777" w:rsidR="0084449C" w:rsidRPr="00B26A10" w:rsidRDefault="0084449C" w:rsidP="00DA74FF">
            <w:pPr>
              <w:pStyle w:val="StyleTableTextArial2"/>
              <w:rPr>
                <w:rFonts w:ascii="Helvetica" w:hAnsi="Helvetica" w:cs="Arial"/>
                <w:sz w:val="20"/>
              </w:rPr>
            </w:pPr>
            <w:r w:rsidRPr="00B26A10">
              <w:rPr>
                <w:rFonts w:ascii="Helvetica" w:hAnsi="Helvetica" w:cs="Arial"/>
                <w:sz w:val="20"/>
              </w:rPr>
              <w:t>3.00 x 10</w:t>
            </w:r>
            <w:r w:rsidRPr="00B26A10">
              <w:rPr>
                <w:rStyle w:val="BodytextSupersciptChar"/>
                <w:sz w:val="20"/>
              </w:rPr>
              <w:t>-8</w:t>
            </w:r>
          </w:p>
        </w:tc>
      </w:tr>
      <w:tr w:rsidR="0084449C" w:rsidRPr="00B26A10" w14:paraId="4370914B" w14:textId="77777777" w:rsidTr="0084449C">
        <w:tc>
          <w:tcPr>
            <w:tcW w:w="2871" w:type="pct"/>
            <w:shd w:val="clear" w:color="auto" w:fill="auto"/>
          </w:tcPr>
          <w:p w14:paraId="6B035B83" w14:textId="77777777" w:rsidR="0084449C" w:rsidRPr="00B26A10" w:rsidRDefault="0084449C" w:rsidP="00DA74FF">
            <w:pPr>
              <w:pStyle w:val="StyleTableTextArial2"/>
              <w:rPr>
                <w:rFonts w:ascii="Helvetica" w:hAnsi="Helvetica"/>
                <w:sz w:val="20"/>
                <w:lang w:val="nb-NO"/>
              </w:rPr>
            </w:pPr>
            <w:r w:rsidRPr="00B26A10">
              <w:rPr>
                <w:rFonts w:ascii="Helvetica" w:hAnsi="Helvetica"/>
                <w:sz w:val="20"/>
                <w:lang w:val="nb-NO"/>
              </w:rPr>
              <w:t>Lekkage overslagverbinding</w:t>
            </w:r>
          </w:p>
          <w:p w14:paraId="7ADAA4F3" w14:textId="77777777" w:rsidR="0084449C" w:rsidRPr="00B26A10" w:rsidRDefault="0084449C" w:rsidP="00DA74FF">
            <w:pPr>
              <w:pStyle w:val="StyleTableTextArial2"/>
              <w:rPr>
                <w:rFonts w:ascii="Helvetica" w:hAnsi="Helvetica"/>
                <w:sz w:val="20"/>
                <w:lang w:val="nb-NO"/>
              </w:rPr>
            </w:pPr>
            <w:r w:rsidRPr="00B26A10">
              <w:rPr>
                <w:rFonts w:ascii="Helvetica" w:hAnsi="Helvetica"/>
                <w:sz w:val="20"/>
                <w:lang w:val="nb-NO"/>
              </w:rPr>
              <w:tab/>
              <w:t>Laadslang</w:t>
            </w:r>
          </w:p>
          <w:p w14:paraId="30F701ED" w14:textId="77777777" w:rsidR="0084449C" w:rsidRPr="00B26A10" w:rsidRDefault="0084449C" w:rsidP="00DA74FF">
            <w:pPr>
              <w:pStyle w:val="StyleTableTextArial2"/>
              <w:rPr>
                <w:rFonts w:ascii="Helvetica" w:hAnsi="Helvetica"/>
                <w:sz w:val="20"/>
                <w:lang w:val="nb-NO"/>
              </w:rPr>
            </w:pPr>
            <w:r w:rsidRPr="00B26A10">
              <w:rPr>
                <w:rFonts w:ascii="Helvetica" w:hAnsi="Helvetica"/>
                <w:sz w:val="20"/>
                <w:lang w:val="nb-NO"/>
              </w:rPr>
              <w:tab/>
              <w:t>Laadarm</w:t>
            </w:r>
          </w:p>
        </w:tc>
        <w:tc>
          <w:tcPr>
            <w:tcW w:w="2129" w:type="pct"/>
            <w:shd w:val="clear" w:color="auto" w:fill="auto"/>
          </w:tcPr>
          <w:p w14:paraId="0F11C07C" w14:textId="77777777" w:rsidR="0084449C" w:rsidRPr="00B26A10" w:rsidRDefault="0084449C" w:rsidP="00DA74FF">
            <w:pPr>
              <w:pStyle w:val="StyleTableTextArial2"/>
              <w:rPr>
                <w:rFonts w:ascii="Helvetica" w:hAnsi="Helvetica"/>
                <w:sz w:val="20"/>
                <w:lang w:val="nb-NO"/>
              </w:rPr>
            </w:pPr>
            <w:r w:rsidRPr="00B26A10">
              <w:rPr>
                <w:rFonts w:ascii="Helvetica" w:hAnsi="Helvetica"/>
                <w:sz w:val="20"/>
                <w:lang w:val="nb-NO"/>
              </w:rPr>
              <w:br/>
            </w:r>
          </w:p>
          <w:p w14:paraId="3712114A" w14:textId="77777777" w:rsidR="0084449C" w:rsidRPr="00B26A10" w:rsidRDefault="0084449C" w:rsidP="00DA74FF">
            <w:pPr>
              <w:pStyle w:val="StyleTableTextArial2"/>
              <w:rPr>
                <w:rFonts w:ascii="Helvetica" w:hAnsi="Helvetica"/>
                <w:sz w:val="20"/>
                <w:lang w:val="nb-NO"/>
              </w:rPr>
            </w:pPr>
            <w:r w:rsidRPr="00B26A10">
              <w:rPr>
                <w:rFonts w:ascii="Helvetica" w:hAnsi="Helvetica"/>
                <w:sz w:val="20"/>
                <w:lang w:val="nb-NO"/>
              </w:rPr>
              <w:t>4.00 x 10</w:t>
            </w:r>
            <w:r w:rsidRPr="00B26A10">
              <w:rPr>
                <w:rStyle w:val="BodytextSupersciptChar"/>
                <w:sz w:val="20"/>
                <w:lang w:val="nb-NO"/>
              </w:rPr>
              <w:t>-5</w:t>
            </w:r>
          </w:p>
          <w:p w14:paraId="4B2E1F38" w14:textId="77777777" w:rsidR="0084449C" w:rsidRPr="00B26A10" w:rsidRDefault="0084449C" w:rsidP="00DA74FF">
            <w:pPr>
              <w:pStyle w:val="StyleTableTextArial2"/>
              <w:rPr>
                <w:rFonts w:ascii="Helvetica" w:hAnsi="Helvetica" w:cs="Arial"/>
                <w:sz w:val="20"/>
                <w:lang w:val="nb-NO"/>
              </w:rPr>
            </w:pPr>
            <w:r w:rsidRPr="00B26A10">
              <w:rPr>
                <w:rFonts w:ascii="Helvetica" w:hAnsi="Helvetica" w:cs="Arial"/>
                <w:sz w:val="20"/>
                <w:lang w:val="nb-NO"/>
              </w:rPr>
              <w:t>3.00 x 10</w:t>
            </w:r>
            <w:r w:rsidRPr="00B26A10">
              <w:rPr>
                <w:rStyle w:val="BodytextSupersciptChar"/>
                <w:sz w:val="20"/>
                <w:lang w:val="nb-NO"/>
              </w:rPr>
              <w:t>-7</w:t>
            </w:r>
          </w:p>
        </w:tc>
      </w:tr>
    </w:tbl>
    <w:p w14:paraId="5082BDF1" w14:textId="1EF2A5E0" w:rsidR="001467FE" w:rsidRPr="00B26A10" w:rsidRDefault="001467FE" w:rsidP="00A12D7B">
      <w:pPr>
        <w:pStyle w:val="Plattetekst"/>
      </w:pPr>
      <w:r w:rsidRPr="00B26A10">
        <w:t xml:space="preserve">Tabel </w:t>
      </w:r>
      <w:r w:rsidR="00B55AE6">
        <w:t>6</w:t>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10</w:t>
      </w:r>
      <w:r w:rsidR="00DA3B77" w:rsidRPr="00B26A10">
        <w:fldChar w:fldCharType="end"/>
      </w:r>
      <w:r w:rsidRPr="00B26A10">
        <w:t xml:space="preserve"> Faalfrequenties van het scenario falen overslagverbinding</w:t>
      </w:r>
    </w:p>
    <w:p w14:paraId="42BD9C45" w14:textId="77777777" w:rsidR="001467FE" w:rsidRPr="00B26A10" w:rsidRDefault="001467FE" w:rsidP="00A12D7B">
      <w:pPr>
        <w:pStyle w:val="Plattetekst"/>
      </w:pPr>
    </w:p>
    <w:p w14:paraId="7F20D51C" w14:textId="77777777" w:rsidR="001467FE" w:rsidRPr="00B26A10" w:rsidRDefault="001467FE" w:rsidP="00A12D7B">
      <w:pPr>
        <w:pStyle w:val="Plattetekst"/>
      </w:pPr>
      <w:r w:rsidRPr="00B26A10">
        <w:t>Bij de gedefinieerde scenario’s wordt aangenomen dat 50% van de uitstromingen op de kade plaatsvindt, 25% op het schip en</w:t>
      </w:r>
      <w:r w:rsidR="004F7F14" w:rsidRPr="00B26A10">
        <w:t xml:space="preserve"> cde resterende </w:t>
      </w:r>
      <w:r w:rsidRPr="00B26A10">
        <w:t xml:space="preserve">25% van de uitstromingen vindt plaats op het water. De gebeurtenissenboom is in figuur </w:t>
      </w:r>
      <w:r w:rsidR="001527F2" w:rsidRPr="00B26A10">
        <w:t>3</w:t>
      </w:r>
      <w:r w:rsidRPr="00B26A10">
        <w:t xml:space="preserve"> gegeven.</w:t>
      </w:r>
    </w:p>
    <w:p w14:paraId="299C8F68" w14:textId="77777777" w:rsidR="001467FE" w:rsidRPr="00B26A10" w:rsidRDefault="001467FE" w:rsidP="00A12D7B">
      <w:pPr>
        <w:pStyle w:val="Plattetekst"/>
      </w:pPr>
    </w:p>
    <w:tbl>
      <w:tblPr>
        <w:tblW w:w="9597" w:type="dxa"/>
        <w:tblInd w:w="108" w:type="dxa"/>
        <w:tblLayout w:type="fixed"/>
        <w:tblLook w:val="0000" w:firstRow="0" w:lastRow="0" w:firstColumn="0" w:lastColumn="0" w:noHBand="0" w:noVBand="0"/>
      </w:tblPr>
      <w:tblGrid>
        <w:gridCol w:w="567"/>
        <w:gridCol w:w="2286"/>
        <w:gridCol w:w="2221"/>
        <w:gridCol w:w="1678"/>
        <w:gridCol w:w="1473"/>
        <w:gridCol w:w="1372"/>
      </w:tblGrid>
      <w:tr w:rsidR="001467FE" w:rsidRPr="00B26A10" w14:paraId="1E6F4668" w14:textId="77777777" w:rsidTr="00E45C7F">
        <w:trPr>
          <w:cantSplit/>
        </w:trPr>
        <w:tc>
          <w:tcPr>
            <w:tcW w:w="567" w:type="dxa"/>
          </w:tcPr>
          <w:p w14:paraId="7636428C" w14:textId="77777777" w:rsidR="001467FE" w:rsidRPr="00B26A10" w:rsidRDefault="001467FE" w:rsidP="00A12D7B">
            <w:pPr>
              <w:pStyle w:val="TableTextHeader"/>
              <w:rPr>
                <w:rFonts w:ascii="Helvetica" w:hAnsi="Helvetica"/>
                <w:sz w:val="20"/>
              </w:rPr>
            </w:pPr>
          </w:p>
        </w:tc>
        <w:tc>
          <w:tcPr>
            <w:tcW w:w="2286" w:type="dxa"/>
          </w:tcPr>
          <w:p w14:paraId="1AA3F6CA" w14:textId="77777777" w:rsidR="001467FE" w:rsidRPr="00B26A10" w:rsidRDefault="001467FE" w:rsidP="00A12D7B">
            <w:pPr>
              <w:pStyle w:val="TableTextHeader"/>
              <w:rPr>
                <w:rFonts w:ascii="Helvetica" w:hAnsi="Helvetica"/>
                <w:sz w:val="20"/>
              </w:rPr>
            </w:pPr>
            <w:r w:rsidRPr="00B26A10">
              <w:rPr>
                <w:rFonts w:ascii="Helvetica" w:hAnsi="Helvetica"/>
                <w:sz w:val="20"/>
              </w:rPr>
              <w:t>Uitstroming op water</w:t>
            </w:r>
          </w:p>
        </w:tc>
        <w:tc>
          <w:tcPr>
            <w:tcW w:w="2221" w:type="dxa"/>
          </w:tcPr>
          <w:p w14:paraId="1F3F55A9" w14:textId="77777777" w:rsidR="001467FE" w:rsidRPr="00B26A10" w:rsidRDefault="001467FE" w:rsidP="00A12D7B">
            <w:pPr>
              <w:pStyle w:val="TableTextHeader"/>
              <w:rPr>
                <w:rFonts w:ascii="Helvetica" w:hAnsi="Helvetica"/>
                <w:sz w:val="20"/>
              </w:rPr>
            </w:pPr>
            <w:r w:rsidRPr="00B26A10">
              <w:rPr>
                <w:rFonts w:ascii="Helvetica" w:hAnsi="Helvetica"/>
                <w:sz w:val="20"/>
              </w:rPr>
              <w:t>Uitstroming op kade</w:t>
            </w:r>
          </w:p>
        </w:tc>
        <w:tc>
          <w:tcPr>
            <w:tcW w:w="1678" w:type="dxa"/>
          </w:tcPr>
          <w:p w14:paraId="5BC609A9" w14:textId="77777777" w:rsidR="001467FE" w:rsidRPr="00B26A10" w:rsidRDefault="001467FE" w:rsidP="00A12D7B">
            <w:pPr>
              <w:pStyle w:val="TableTextHeader"/>
              <w:rPr>
                <w:rFonts w:ascii="Helvetica" w:hAnsi="Helvetica"/>
                <w:sz w:val="20"/>
              </w:rPr>
            </w:pPr>
            <w:r w:rsidRPr="00B26A10">
              <w:rPr>
                <w:rFonts w:ascii="Helvetica" w:hAnsi="Helvetica"/>
                <w:sz w:val="20"/>
              </w:rPr>
              <w:t>Kans</w:t>
            </w:r>
            <w:r w:rsidR="00EB388D" w:rsidRPr="00B26A10">
              <w:rPr>
                <w:rFonts w:ascii="Helvetica" w:hAnsi="Helvetica"/>
                <w:sz w:val="20"/>
              </w:rPr>
              <w:softHyphen/>
            </w:r>
            <w:r w:rsidRPr="00B26A10">
              <w:rPr>
                <w:rFonts w:ascii="Helvetica" w:hAnsi="Helvetica"/>
                <w:sz w:val="20"/>
              </w:rPr>
              <w:t>verdeling</w:t>
            </w:r>
          </w:p>
        </w:tc>
        <w:tc>
          <w:tcPr>
            <w:tcW w:w="1473" w:type="dxa"/>
          </w:tcPr>
          <w:p w14:paraId="576D8D5B" w14:textId="77777777" w:rsidR="001467FE" w:rsidRPr="00B26A10" w:rsidRDefault="001467FE" w:rsidP="00A12D7B">
            <w:pPr>
              <w:pStyle w:val="TableTextHeader"/>
              <w:rPr>
                <w:rFonts w:ascii="Helvetica" w:hAnsi="Helvetica"/>
                <w:sz w:val="20"/>
              </w:rPr>
            </w:pPr>
          </w:p>
        </w:tc>
        <w:tc>
          <w:tcPr>
            <w:tcW w:w="1372" w:type="dxa"/>
          </w:tcPr>
          <w:p w14:paraId="20D4CAA8" w14:textId="77777777" w:rsidR="001467FE" w:rsidRPr="00B26A10" w:rsidRDefault="001467FE" w:rsidP="00A12D7B">
            <w:pPr>
              <w:pStyle w:val="TableTextHeader"/>
              <w:rPr>
                <w:rFonts w:ascii="Helvetica" w:hAnsi="Helvetica"/>
                <w:sz w:val="20"/>
              </w:rPr>
            </w:pPr>
            <w:r w:rsidRPr="00B26A10">
              <w:rPr>
                <w:rFonts w:ascii="Helvetica" w:hAnsi="Helvetica"/>
                <w:sz w:val="20"/>
              </w:rPr>
              <w:t>Connector</w:t>
            </w:r>
          </w:p>
        </w:tc>
      </w:tr>
      <w:tr w:rsidR="001467FE" w:rsidRPr="00B26A10" w14:paraId="6F0C49F6" w14:textId="77777777" w:rsidTr="00E45C7F">
        <w:trPr>
          <w:cantSplit/>
        </w:trPr>
        <w:tc>
          <w:tcPr>
            <w:tcW w:w="567" w:type="dxa"/>
          </w:tcPr>
          <w:p w14:paraId="2DECC02D" w14:textId="77777777" w:rsidR="001467FE" w:rsidRPr="00B26A10" w:rsidRDefault="001467FE" w:rsidP="00A12D7B">
            <w:pPr>
              <w:pStyle w:val="Plattetekst"/>
              <w:spacing w:line="240" w:lineRule="atLeast"/>
              <w:jc w:val="center"/>
              <w:rPr>
                <w:rFonts w:cs="Arial"/>
              </w:rPr>
            </w:pPr>
          </w:p>
        </w:tc>
        <w:tc>
          <w:tcPr>
            <w:tcW w:w="2286" w:type="dxa"/>
          </w:tcPr>
          <w:p w14:paraId="6E954142" w14:textId="77777777" w:rsidR="001467FE" w:rsidRPr="00B26A10" w:rsidRDefault="001467FE" w:rsidP="00A12D7B">
            <w:pPr>
              <w:pStyle w:val="Plattetekst"/>
              <w:spacing w:line="240" w:lineRule="atLeast"/>
              <w:jc w:val="center"/>
              <w:rPr>
                <w:rFonts w:cs="Arial"/>
              </w:rPr>
            </w:pPr>
          </w:p>
        </w:tc>
        <w:tc>
          <w:tcPr>
            <w:tcW w:w="2221" w:type="dxa"/>
          </w:tcPr>
          <w:p w14:paraId="6EF562AE" w14:textId="77777777" w:rsidR="001467FE" w:rsidRPr="00B26A10" w:rsidRDefault="001467FE" w:rsidP="00A12D7B">
            <w:pPr>
              <w:pStyle w:val="Plattetekst"/>
              <w:spacing w:line="240" w:lineRule="atLeast"/>
              <w:jc w:val="center"/>
              <w:rPr>
                <w:rFonts w:cs="Arial"/>
              </w:rPr>
            </w:pPr>
          </w:p>
        </w:tc>
        <w:tc>
          <w:tcPr>
            <w:tcW w:w="1678" w:type="dxa"/>
          </w:tcPr>
          <w:p w14:paraId="56D7A804" w14:textId="77777777" w:rsidR="001467FE" w:rsidRPr="00B26A10" w:rsidRDefault="001467FE" w:rsidP="00A12D7B">
            <w:pPr>
              <w:pStyle w:val="Plattetekst"/>
              <w:spacing w:line="240" w:lineRule="atLeast"/>
              <w:jc w:val="center"/>
              <w:rPr>
                <w:rFonts w:cs="Arial"/>
              </w:rPr>
            </w:pPr>
          </w:p>
        </w:tc>
        <w:tc>
          <w:tcPr>
            <w:tcW w:w="1473" w:type="dxa"/>
          </w:tcPr>
          <w:p w14:paraId="2A559691" w14:textId="77777777" w:rsidR="001467FE" w:rsidRPr="00B26A10" w:rsidRDefault="001467FE" w:rsidP="00A12D7B">
            <w:pPr>
              <w:pStyle w:val="Plattetekst"/>
              <w:spacing w:line="240" w:lineRule="atLeast"/>
              <w:jc w:val="center"/>
              <w:rPr>
                <w:rFonts w:cs="Arial"/>
              </w:rPr>
            </w:pPr>
          </w:p>
        </w:tc>
        <w:tc>
          <w:tcPr>
            <w:tcW w:w="1372" w:type="dxa"/>
          </w:tcPr>
          <w:p w14:paraId="307E0ED8" w14:textId="77777777" w:rsidR="001467FE" w:rsidRPr="00B26A10" w:rsidRDefault="001467FE" w:rsidP="00A12D7B">
            <w:pPr>
              <w:pStyle w:val="Plattetekst"/>
              <w:spacing w:line="240" w:lineRule="atLeast"/>
              <w:jc w:val="center"/>
              <w:rPr>
                <w:rFonts w:cs="Arial"/>
              </w:rPr>
            </w:pPr>
          </w:p>
        </w:tc>
      </w:tr>
      <w:tr w:rsidR="001467FE" w:rsidRPr="00B26A10" w14:paraId="0F0FCD5A" w14:textId="77777777" w:rsidTr="00E45C7F">
        <w:trPr>
          <w:cantSplit/>
        </w:trPr>
        <w:tc>
          <w:tcPr>
            <w:tcW w:w="567" w:type="dxa"/>
          </w:tcPr>
          <w:p w14:paraId="457E45DF" w14:textId="77777777" w:rsidR="001467FE" w:rsidRPr="00B26A10" w:rsidRDefault="001467FE" w:rsidP="00A12D7B">
            <w:pPr>
              <w:pStyle w:val="TableText"/>
              <w:rPr>
                <w:sz w:val="20"/>
              </w:rPr>
            </w:pPr>
          </w:p>
        </w:tc>
        <w:tc>
          <w:tcPr>
            <w:tcW w:w="2286" w:type="dxa"/>
          </w:tcPr>
          <w:p w14:paraId="184B5E3F" w14:textId="77777777" w:rsidR="001467FE" w:rsidRPr="00B26A10" w:rsidRDefault="001467FE" w:rsidP="00A12D7B">
            <w:pPr>
              <w:pStyle w:val="TableText"/>
              <w:rPr>
                <w:sz w:val="20"/>
              </w:rPr>
            </w:pPr>
          </w:p>
        </w:tc>
        <w:tc>
          <w:tcPr>
            <w:tcW w:w="2221" w:type="dxa"/>
          </w:tcPr>
          <w:p w14:paraId="1E6B4F63" w14:textId="77777777" w:rsidR="001467FE" w:rsidRPr="00B26A10" w:rsidRDefault="001467FE" w:rsidP="00A12D7B">
            <w:pPr>
              <w:pStyle w:val="TableText"/>
              <w:rPr>
                <w:sz w:val="20"/>
              </w:rPr>
            </w:pPr>
          </w:p>
        </w:tc>
        <w:tc>
          <w:tcPr>
            <w:tcW w:w="1678" w:type="dxa"/>
          </w:tcPr>
          <w:p w14:paraId="15D13ACC" w14:textId="77777777" w:rsidR="001467FE" w:rsidRPr="00B26A10" w:rsidRDefault="001467FE" w:rsidP="00A12D7B">
            <w:pPr>
              <w:pStyle w:val="TableText"/>
              <w:rPr>
                <w:sz w:val="20"/>
              </w:rPr>
            </w:pPr>
          </w:p>
        </w:tc>
        <w:tc>
          <w:tcPr>
            <w:tcW w:w="1473" w:type="dxa"/>
          </w:tcPr>
          <w:p w14:paraId="16C94F92" w14:textId="77777777" w:rsidR="001467FE" w:rsidRPr="00B26A10" w:rsidRDefault="001467FE" w:rsidP="00A12D7B">
            <w:pPr>
              <w:pStyle w:val="TableText"/>
              <w:rPr>
                <w:sz w:val="20"/>
              </w:rPr>
            </w:pPr>
          </w:p>
        </w:tc>
        <w:tc>
          <w:tcPr>
            <w:tcW w:w="1372" w:type="dxa"/>
          </w:tcPr>
          <w:p w14:paraId="43FE5501" w14:textId="77777777" w:rsidR="001467FE" w:rsidRPr="00B26A10" w:rsidRDefault="001467FE" w:rsidP="00A12D7B">
            <w:pPr>
              <w:pStyle w:val="TableText"/>
              <w:rPr>
                <w:sz w:val="20"/>
              </w:rPr>
            </w:pPr>
          </w:p>
        </w:tc>
      </w:tr>
      <w:tr w:rsidR="001467FE" w:rsidRPr="00B26A10" w14:paraId="3782B20D" w14:textId="77777777" w:rsidTr="00E45C7F">
        <w:trPr>
          <w:cantSplit/>
        </w:trPr>
        <w:tc>
          <w:tcPr>
            <w:tcW w:w="567" w:type="dxa"/>
          </w:tcPr>
          <w:p w14:paraId="6C459BD5" w14:textId="77777777" w:rsidR="001467FE" w:rsidRPr="00B26A10" w:rsidRDefault="001467FE" w:rsidP="00A12D7B">
            <w:pPr>
              <w:pStyle w:val="TableText"/>
              <w:rPr>
                <w:sz w:val="20"/>
              </w:rPr>
            </w:pPr>
          </w:p>
        </w:tc>
        <w:tc>
          <w:tcPr>
            <w:tcW w:w="2286" w:type="dxa"/>
            <w:tcBorders>
              <w:bottom w:val="single" w:sz="6" w:space="0" w:color="auto"/>
            </w:tcBorders>
          </w:tcPr>
          <w:p w14:paraId="457825AD" w14:textId="77777777" w:rsidR="001467FE" w:rsidRPr="00B26A10" w:rsidRDefault="001467FE" w:rsidP="00A12D7B">
            <w:pPr>
              <w:pStyle w:val="TableText"/>
              <w:rPr>
                <w:sz w:val="20"/>
              </w:rPr>
            </w:pPr>
            <w:r w:rsidRPr="00B26A10">
              <w:rPr>
                <w:sz w:val="20"/>
              </w:rPr>
              <w:t>Ja (0.25)</w:t>
            </w:r>
          </w:p>
        </w:tc>
        <w:tc>
          <w:tcPr>
            <w:tcW w:w="2221" w:type="dxa"/>
            <w:tcBorders>
              <w:bottom w:val="single" w:sz="4" w:space="0" w:color="auto"/>
            </w:tcBorders>
          </w:tcPr>
          <w:p w14:paraId="2D4A3BE2" w14:textId="77777777" w:rsidR="001467FE" w:rsidRPr="00B26A10" w:rsidRDefault="001467FE" w:rsidP="00A12D7B">
            <w:pPr>
              <w:pStyle w:val="TableText"/>
              <w:rPr>
                <w:sz w:val="20"/>
              </w:rPr>
            </w:pPr>
            <w:r w:rsidRPr="00B26A10">
              <w:rPr>
                <w:sz w:val="20"/>
              </w:rPr>
              <w:t>``</w:t>
            </w:r>
          </w:p>
        </w:tc>
        <w:tc>
          <w:tcPr>
            <w:tcW w:w="1678" w:type="dxa"/>
          </w:tcPr>
          <w:p w14:paraId="13E8255F" w14:textId="77777777" w:rsidR="001467FE" w:rsidRPr="00B26A10" w:rsidRDefault="001467FE" w:rsidP="00A12D7B">
            <w:pPr>
              <w:pStyle w:val="TableText"/>
              <w:rPr>
                <w:sz w:val="20"/>
              </w:rPr>
            </w:pPr>
            <w:r w:rsidRPr="00B26A10">
              <w:rPr>
                <w:sz w:val="20"/>
              </w:rPr>
              <w:t>0.25</w:t>
            </w:r>
          </w:p>
        </w:tc>
        <w:tc>
          <w:tcPr>
            <w:tcW w:w="1473" w:type="dxa"/>
          </w:tcPr>
          <w:p w14:paraId="4BEE5FF0" w14:textId="77777777" w:rsidR="001467FE" w:rsidRPr="00B26A10" w:rsidRDefault="001467FE" w:rsidP="00A12D7B">
            <w:pPr>
              <w:pStyle w:val="TableText"/>
              <w:rPr>
                <w:sz w:val="20"/>
              </w:rPr>
            </w:pPr>
            <w:r w:rsidRPr="00B26A10">
              <w:rPr>
                <w:sz w:val="20"/>
              </w:rPr>
              <w:t>Op het water</w:t>
            </w:r>
          </w:p>
        </w:tc>
        <w:tc>
          <w:tcPr>
            <w:tcW w:w="1372" w:type="dxa"/>
          </w:tcPr>
          <w:p w14:paraId="12E35D65" w14:textId="77777777" w:rsidR="001467FE" w:rsidRPr="00B26A10" w:rsidRDefault="001467FE" w:rsidP="00A12D7B">
            <w:pPr>
              <w:pStyle w:val="TableText"/>
              <w:rPr>
                <w:sz w:val="20"/>
              </w:rPr>
            </w:pPr>
            <w:r w:rsidRPr="00B26A10">
              <w:rPr>
                <w:sz w:val="20"/>
              </w:rPr>
              <w:t>Doorstroom</w:t>
            </w:r>
          </w:p>
        </w:tc>
      </w:tr>
      <w:tr w:rsidR="001467FE" w:rsidRPr="00B26A10" w14:paraId="35C98E74" w14:textId="77777777" w:rsidTr="00E45C7F">
        <w:trPr>
          <w:cantSplit/>
        </w:trPr>
        <w:tc>
          <w:tcPr>
            <w:tcW w:w="567" w:type="dxa"/>
            <w:tcBorders>
              <w:bottom w:val="single" w:sz="6" w:space="0" w:color="auto"/>
            </w:tcBorders>
          </w:tcPr>
          <w:p w14:paraId="2BF565B4" w14:textId="77777777" w:rsidR="001467FE" w:rsidRPr="00B26A10" w:rsidRDefault="009B541F" w:rsidP="00A12D7B">
            <w:pPr>
              <w:pStyle w:val="TableText"/>
              <w:rPr>
                <w:sz w:val="20"/>
              </w:rPr>
            </w:pPr>
            <w:r w:rsidRPr="00B26A10">
              <w:rPr>
                <w:sz w:val="20"/>
              </w:rPr>
              <w:t>Spil</w:t>
            </w:r>
          </w:p>
        </w:tc>
        <w:tc>
          <w:tcPr>
            <w:tcW w:w="2286" w:type="dxa"/>
            <w:tcBorders>
              <w:left w:val="single" w:sz="6" w:space="0" w:color="auto"/>
            </w:tcBorders>
          </w:tcPr>
          <w:p w14:paraId="004B8116" w14:textId="77777777" w:rsidR="001467FE" w:rsidRPr="00B26A10" w:rsidRDefault="001467FE" w:rsidP="00A12D7B">
            <w:pPr>
              <w:pStyle w:val="TableText"/>
              <w:rPr>
                <w:sz w:val="20"/>
              </w:rPr>
            </w:pPr>
          </w:p>
        </w:tc>
        <w:tc>
          <w:tcPr>
            <w:tcW w:w="2221" w:type="dxa"/>
            <w:tcBorders>
              <w:top w:val="single" w:sz="4" w:space="0" w:color="auto"/>
            </w:tcBorders>
          </w:tcPr>
          <w:p w14:paraId="6BA3E289" w14:textId="77777777" w:rsidR="001467FE" w:rsidRPr="00B26A10" w:rsidRDefault="001467FE" w:rsidP="00A12D7B">
            <w:pPr>
              <w:pStyle w:val="TableText"/>
              <w:rPr>
                <w:sz w:val="20"/>
              </w:rPr>
            </w:pPr>
          </w:p>
        </w:tc>
        <w:tc>
          <w:tcPr>
            <w:tcW w:w="1678" w:type="dxa"/>
          </w:tcPr>
          <w:p w14:paraId="09368ECC" w14:textId="77777777" w:rsidR="001467FE" w:rsidRPr="00B26A10" w:rsidRDefault="001467FE" w:rsidP="00A12D7B">
            <w:pPr>
              <w:pStyle w:val="TableText"/>
              <w:rPr>
                <w:sz w:val="20"/>
              </w:rPr>
            </w:pPr>
          </w:p>
        </w:tc>
        <w:tc>
          <w:tcPr>
            <w:tcW w:w="1473" w:type="dxa"/>
          </w:tcPr>
          <w:p w14:paraId="0D10CEB3" w14:textId="77777777" w:rsidR="001467FE" w:rsidRPr="00B26A10" w:rsidRDefault="001467FE" w:rsidP="00A12D7B">
            <w:pPr>
              <w:pStyle w:val="TableText"/>
              <w:rPr>
                <w:sz w:val="20"/>
              </w:rPr>
            </w:pPr>
          </w:p>
        </w:tc>
        <w:tc>
          <w:tcPr>
            <w:tcW w:w="1372" w:type="dxa"/>
          </w:tcPr>
          <w:p w14:paraId="58D67168" w14:textId="77777777" w:rsidR="001467FE" w:rsidRPr="00B26A10" w:rsidRDefault="001467FE" w:rsidP="00A12D7B">
            <w:pPr>
              <w:pStyle w:val="TableText"/>
              <w:rPr>
                <w:sz w:val="20"/>
              </w:rPr>
            </w:pPr>
          </w:p>
        </w:tc>
      </w:tr>
      <w:tr w:rsidR="001467FE" w:rsidRPr="00B26A10" w14:paraId="0697DB8F" w14:textId="77777777" w:rsidTr="00E45C7F">
        <w:trPr>
          <w:cantSplit/>
          <w:trHeight w:val="261"/>
        </w:trPr>
        <w:tc>
          <w:tcPr>
            <w:tcW w:w="567" w:type="dxa"/>
            <w:tcBorders>
              <w:top w:val="single" w:sz="6" w:space="0" w:color="auto"/>
              <w:right w:val="single" w:sz="4" w:space="0" w:color="auto"/>
            </w:tcBorders>
          </w:tcPr>
          <w:p w14:paraId="106AD2A8" w14:textId="77777777" w:rsidR="001467FE" w:rsidRPr="00B26A10" w:rsidRDefault="001467FE" w:rsidP="00A12D7B">
            <w:pPr>
              <w:pStyle w:val="TableText"/>
              <w:rPr>
                <w:sz w:val="20"/>
              </w:rPr>
            </w:pPr>
          </w:p>
        </w:tc>
        <w:tc>
          <w:tcPr>
            <w:tcW w:w="2286" w:type="dxa"/>
            <w:tcBorders>
              <w:left w:val="single" w:sz="4" w:space="0" w:color="auto"/>
            </w:tcBorders>
          </w:tcPr>
          <w:p w14:paraId="6D203AB0" w14:textId="77777777" w:rsidR="001467FE" w:rsidRPr="00B26A10" w:rsidRDefault="001467FE" w:rsidP="00A12D7B">
            <w:pPr>
              <w:pStyle w:val="TableText"/>
              <w:rPr>
                <w:sz w:val="20"/>
              </w:rPr>
            </w:pPr>
          </w:p>
        </w:tc>
        <w:tc>
          <w:tcPr>
            <w:tcW w:w="2221" w:type="dxa"/>
            <w:tcBorders>
              <w:bottom w:val="single" w:sz="4" w:space="0" w:color="auto"/>
            </w:tcBorders>
          </w:tcPr>
          <w:p w14:paraId="087872F8" w14:textId="77777777" w:rsidR="001467FE" w:rsidRPr="00B26A10" w:rsidRDefault="001467FE" w:rsidP="00A12D7B">
            <w:pPr>
              <w:pStyle w:val="TableText"/>
              <w:rPr>
                <w:sz w:val="20"/>
              </w:rPr>
            </w:pPr>
            <w:r w:rsidRPr="00B26A10">
              <w:rPr>
                <w:sz w:val="20"/>
              </w:rPr>
              <w:t>Ja (0.667)</w:t>
            </w:r>
          </w:p>
        </w:tc>
        <w:tc>
          <w:tcPr>
            <w:tcW w:w="1678" w:type="dxa"/>
          </w:tcPr>
          <w:p w14:paraId="0FDF3F7B" w14:textId="77777777" w:rsidR="001467FE" w:rsidRPr="00B26A10" w:rsidRDefault="001467FE" w:rsidP="00A12D7B">
            <w:pPr>
              <w:pStyle w:val="TableText"/>
              <w:rPr>
                <w:sz w:val="20"/>
              </w:rPr>
            </w:pPr>
            <w:r w:rsidRPr="00B26A10">
              <w:rPr>
                <w:sz w:val="20"/>
              </w:rPr>
              <w:t>0.5</w:t>
            </w:r>
          </w:p>
        </w:tc>
        <w:tc>
          <w:tcPr>
            <w:tcW w:w="1473" w:type="dxa"/>
          </w:tcPr>
          <w:p w14:paraId="02930BAF" w14:textId="77777777" w:rsidR="001467FE" w:rsidRPr="00B26A10" w:rsidRDefault="001467FE" w:rsidP="00A12D7B">
            <w:pPr>
              <w:pStyle w:val="TableText"/>
              <w:rPr>
                <w:sz w:val="20"/>
              </w:rPr>
            </w:pPr>
            <w:r w:rsidRPr="00B26A10">
              <w:rPr>
                <w:sz w:val="20"/>
              </w:rPr>
              <w:t xml:space="preserve">Op de kade </w:t>
            </w:r>
          </w:p>
        </w:tc>
        <w:tc>
          <w:tcPr>
            <w:tcW w:w="1372" w:type="dxa"/>
          </w:tcPr>
          <w:p w14:paraId="5E33DC50" w14:textId="77777777" w:rsidR="001467FE" w:rsidRPr="00B26A10" w:rsidRDefault="001467FE" w:rsidP="00A12D7B">
            <w:pPr>
              <w:pStyle w:val="TableText"/>
              <w:rPr>
                <w:sz w:val="20"/>
              </w:rPr>
            </w:pPr>
            <w:r w:rsidRPr="00B26A10">
              <w:rPr>
                <w:sz w:val="20"/>
              </w:rPr>
              <w:t>Overstroom</w:t>
            </w:r>
          </w:p>
        </w:tc>
      </w:tr>
      <w:tr w:rsidR="001467FE" w:rsidRPr="00B26A10" w14:paraId="2B569F5C" w14:textId="77777777" w:rsidTr="00E45C7F">
        <w:trPr>
          <w:cantSplit/>
        </w:trPr>
        <w:tc>
          <w:tcPr>
            <w:tcW w:w="567" w:type="dxa"/>
            <w:tcBorders>
              <w:right w:val="single" w:sz="4" w:space="0" w:color="auto"/>
            </w:tcBorders>
          </w:tcPr>
          <w:p w14:paraId="0ACEB60C" w14:textId="77777777" w:rsidR="001467FE" w:rsidRPr="00B26A10" w:rsidRDefault="001467FE" w:rsidP="00A12D7B">
            <w:pPr>
              <w:pStyle w:val="TableText"/>
              <w:rPr>
                <w:sz w:val="20"/>
              </w:rPr>
            </w:pPr>
          </w:p>
        </w:tc>
        <w:tc>
          <w:tcPr>
            <w:tcW w:w="2286" w:type="dxa"/>
            <w:tcBorders>
              <w:left w:val="single" w:sz="4" w:space="0" w:color="auto"/>
              <w:bottom w:val="single" w:sz="6" w:space="0" w:color="auto"/>
              <w:right w:val="single" w:sz="4" w:space="0" w:color="auto"/>
            </w:tcBorders>
          </w:tcPr>
          <w:p w14:paraId="372AAD92" w14:textId="77777777" w:rsidR="001467FE" w:rsidRPr="00B26A10" w:rsidRDefault="001467FE" w:rsidP="00A12D7B">
            <w:pPr>
              <w:pStyle w:val="TableText"/>
              <w:rPr>
                <w:sz w:val="20"/>
              </w:rPr>
            </w:pPr>
            <w:r w:rsidRPr="00B26A10">
              <w:rPr>
                <w:sz w:val="20"/>
              </w:rPr>
              <w:t>Nee (0.75)</w:t>
            </w:r>
          </w:p>
        </w:tc>
        <w:tc>
          <w:tcPr>
            <w:tcW w:w="2221" w:type="dxa"/>
            <w:tcBorders>
              <w:top w:val="single" w:sz="4" w:space="0" w:color="auto"/>
              <w:left w:val="single" w:sz="4" w:space="0" w:color="auto"/>
            </w:tcBorders>
          </w:tcPr>
          <w:p w14:paraId="7B519141" w14:textId="77777777" w:rsidR="001467FE" w:rsidRPr="00B26A10" w:rsidRDefault="001467FE" w:rsidP="00A12D7B">
            <w:pPr>
              <w:pStyle w:val="TableText"/>
              <w:rPr>
                <w:sz w:val="20"/>
              </w:rPr>
            </w:pPr>
          </w:p>
        </w:tc>
        <w:tc>
          <w:tcPr>
            <w:tcW w:w="1678" w:type="dxa"/>
          </w:tcPr>
          <w:p w14:paraId="033E54F1" w14:textId="77777777" w:rsidR="001467FE" w:rsidRPr="00B26A10" w:rsidRDefault="001467FE" w:rsidP="00A12D7B">
            <w:pPr>
              <w:pStyle w:val="TableText"/>
              <w:rPr>
                <w:sz w:val="20"/>
              </w:rPr>
            </w:pPr>
          </w:p>
        </w:tc>
        <w:tc>
          <w:tcPr>
            <w:tcW w:w="1473" w:type="dxa"/>
          </w:tcPr>
          <w:p w14:paraId="094D4B70" w14:textId="77777777" w:rsidR="001467FE" w:rsidRPr="00B26A10" w:rsidRDefault="001467FE" w:rsidP="00A12D7B">
            <w:pPr>
              <w:pStyle w:val="TableText"/>
              <w:rPr>
                <w:sz w:val="20"/>
              </w:rPr>
            </w:pPr>
          </w:p>
        </w:tc>
        <w:tc>
          <w:tcPr>
            <w:tcW w:w="1372" w:type="dxa"/>
          </w:tcPr>
          <w:p w14:paraId="7553CFC5" w14:textId="77777777" w:rsidR="001467FE" w:rsidRPr="00B26A10" w:rsidRDefault="001467FE" w:rsidP="00A12D7B">
            <w:pPr>
              <w:pStyle w:val="TableText"/>
              <w:rPr>
                <w:sz w:val="20"/>
              </w:rPr>
            </w:pPr>
          </w:p>
        </w:tc>
      </w:tr>
      <w:tr w:rsidR="001467FE" w:rsidRPr="00B26A10" w14:paraId="70274C97" w14:textId="77777777" w:rsidTr="00E45C7F">
        <w:trPr>
          <w:cantSplit/>
        </w:trPr>
        <w:tc>
          <w:tcPr>
            <w:tcW w:w="567" w:type="dxa"/>
          </w:tcPr>
          <w:p w14:paraId="352C5F38" w14:textId="77777777" w:rsidR="001467FE" w:rsidRPr="00B26A10" w:rsidRDefault="001467FE" w:rsidP="00A12D7B">
            <w:pPr>
              <w:pStyle w:val="TableText"/>
              <w:rPr>
                <w:sz w:val="20"/>
              </w:rPr>
            </w:pPr>
          </w:p>
        </w:tc>
        <w:tc>
          <w:tcPr>
            <w:tcW w:w="2286" w:type="dxa"/>
            <w:tcBorders>
              <w:right w:val="single" w:sz="4" w:space="0" w:color="auto"/>
            </w:tcBorders>
          </w:tcPr>
          <w:p w14:paraId="024DB62C" w14:textId="77777777" w:rsidR="001467FE" w:rsidRPr="00B26A10" w:rsidRDefault="001467FE" w:rsidP="00A12D7B">
            <w:pPr>
              <w:pStyle w:val="TableText"/>
              <w:rPr>
                <w:sz w:val="20"/>
              </w:rPr>
            </w:pPr>
          </w:p>
        </w:tc>
        <w:tc>
          <w:tcPr>
            <w:tcW w:w="2221" w:type="dxa"/>
            <w:tcBorders>
              <w:left w:val="single" w:sz="4" w:space="0" w:color="auto"/>
              <w:bottom w:val="single" w:sz="4" w:space="0" w:color="auto"/>
            </w:tcBorders>
          </w:tcPr>
          <w:p w14:paraId="7A526CC1" w14:textId="77777777" w:rsidR="001467FE" w:rsidRPr="00B26A10" w:rsidRDefault="001467FE" w:rsidP="00A12D7B">
            <w:pPr>
              <w:pStyle w:val="TableText"/>
              <w:rPr>
                <w:sz w:val="20"/>
              </w:rPr>
            </w:pPr>
            <w:r w:rsidRPr="00B26A10">
              <w:rPr>
                <w:sz w:val="20"/>
              </w:rPr>
              <w:t>Nee (0.333)</w:t>
            </w:r>
          </w:p>
        </w:tc>
        <w:tc>
          <w:tcPr>
            <w:tcW w:w="1678" w:type="dxa"/>
          </w:tcPr>
          <w:p w14:paraId="47231FDA" w14:textId="77777777" w:rsidR="001467FE" w:rsidRPr="00B26A10" w:rsidRDefault="001467FE" w:rsidP="00A12D7B">
            <w:pPr>
              <w:pStyle w:val="TableText"/>
              <w:rPr>
                <w:sz w:val="20"/>
              </w:rPr>
            </w:pPr>
            <w:r w:rsidRPr="00B26A10">
              <w:rPr>
                <w:sz w:val="20"/>
              </w:rPr>
              <w:t>0.25</w:t>
            </w:r>
          </w:p>
        </w:tc>
        <w:tc>
          <w:tcPr>
            <w:tcW w:w="1473" w:type="dxa"/>
          </w:tcPr>
          <w:p w14:paraId="2989C2CB" w14:textId="77777777" w:rsidR="001467FE" w:rsidRPr="00B26A10" w:rsidRDefault="001467FE" w:rsidP="00A12D7B">
            <w:pPr>
              <w:pStyle w:val="TableText"/>
              <w:rPr>
                <w:sz w:val="20"/>
              </w:rPr>
            </w:pPr>
            <w:r w:rsidRPr="00B26A10">
              <w:rPr>
                <w:sz w:val="20"/>
              </w:rPr>
              <w:t>Op het schip</w:t>
            </w:r>
          </w:p>
        </w:tc>
        <w:tc>
          <w:tcPr>
            <w:tcW w:w="1372" w:type="dxa"/>
          </w:tcPr>
          <w:p w14:paraId="25029BFF" w14:textId="77777777" w:rsidR="001467FE" w:rsidRPr="00B26A10" w:rsidRDefault="001467FE" w:rsidP="00A12D7B">
            <w:pPr>
              <w:pStyle w:val="TableText"/>
              <w:rPr>
                <w:sz w:val="20"/>
              </w:rPr>
            </w:pPr>
            <w:r w:rsidRPr="00B26A10">
              <w:rPr>
                <w:sz w:val="20"/>
              </w:rPr>
              <w:t>Buffer</w:t>
            </w:r>
          </w:p>
        </w:tc>
      </w:tr>
      <w:tr w:rsidR="001467FE" w:rsidRPr="00B26A10" w14:paraId="16493F5E" w14:textId="77777777" w:rsidTr="00E45C7F">
        <w:trPr>
          <w:cantSplit/>
        </w:trPr>
        <w:tc>
          <w:tcPr>
            <w:tcW w:w="567" w:type="dxa"/>
          </w:tcPr>
          <w:p w14:paraId="2EB23D95" w14:textId="77777777" w:rsidR="001467FE" w:rsidRPr="00B26A10" w:rsidRDefault="001467FE" w:rsidP="00A12D7B">
            <w:pPr>
              <w:pStyle w:val="TableText"/>
              <w:rPr>
                <w:sz w:val="20"/>
              </w:rPr>
            </w:pPr>
          </w:p>
        </w:tc>
        <w:tc>
          <w:tcPr>
            <w:tcW w:w="2286" w:type="dxa"/>
          </w:tcPr>
          <w:p w14:paraId="06F1595F" w14:textId="77777777" w:rsidR="001467FE" w:rsidRPr="00B26A10" w:rsidRDefault="001467FE" w:rsidP="00A12D7B">
            <w:pPr>
              <w:pStyle w:val="TableText"/>
              <w:rPr>
                <w:sz w:val="20"/>
              </w:rPr>
            </w:pPr>
          </w:p>
        </w:tc>
        <w:tc>
          <w:tcPr>
            <w:tcW w:w="2221" w:type="dxa"/>
            <w:tcBorders>
              <w:top w:val="single" w:sz="4" w:space="0" w:color="auto"/>
            </w:tcBorders>
          </w:tcPr>
          <w:p w14:paraId="73FE35A0" w14:textId="77777777" w:rsidR="001467FE" w:rsidRPr="00B26A10" w:rsidRDefault="001467FE" w:rsidP="00A12D7B">
            <w:pPr>
              <w:pStyle w:val="TableText"/>
              <w:rPr>
                <w:sz w:val="20"/>
              </w:rPr>
            </w:pPr>
          </w:p>
        </w:tc>
        <w:tc>
          <w:tcPr>
            <w:tcW w:w="1678" w:type="dxa"/>
          </w:tcPr>
          <w:p w14:paraId="7A5C2A17" w14:textId="77777777" w:rsidR="001467FE" w:rsidRPr="00B26A10" w:rsidRDefault="001467FE" w:rsidP="00A12D7B">
            <w:pPr>
              <w:pStyle w:val="TableText"/>
              <w:rPr>
                <w:sz w:val="20"/>
              </w:rPr>
            </w:pPr>
          </w:p>
        </w:tc>
        <w:tc>
          <w:tcPr>
            <w:tcW w:w="1473" w:type="dxa"/>
          </w:tcPr>
          <w:p w14:paraId="3CC7B502" w14:textId="77777777" w:rsidR="001467FE" w:rsidRPr="00B26A10" w:rsidRDefault="001467FE" w:rsidP="00A12D7B">
            <w:pPr>
              <w:pStyle w:val="TableText"/>
              <w:rPr>
                <w:sz w:val="20"/>
              </w:rPr>
            </w:pPr>
          </w:p>
        </w:tc>
        <w:tc>
          <w:tcPr>
            <w:tcW w:w="1372" w:type="dxa"/>
          </w:tcPr>
          <w:p w14:paraId="5477E2EB" w14:textId="77777777" w:rsidR="001467FE" w:rsidRPr="00B26A10" w:rsidRDefault="001467FE" w:rsidP="00A12D7B">
            <w:pPr>
              <w:pStyle w:val="TableText"/>
              <w:rPr>
                <w:sz w:val="20"/>
              </w:rPr>
            </w:pPr>
          </w:p>
        </w:tc>
      </w:tr>
      <w:tr w:rsidR="001467FE" w:rsidRPr="00B26A10" w14:paraId="62BF1726" w14:textId="77777777" w:rsidTr="00E45C7F">
        <w:trPr>
          <w:cantSplit/>
        </w:trPr>
        <w:tc>
          <w:tcPr>
            <w:tcW w:w="567" w:type="dxa"/>
          </w:tcPr>
          <w:p w14:paraId="1310C581" w14:textId="77777777" w:rsidR="001467FE" w:rsidRPr="00B26A10" w:rsidRDefault="001467FE" w:rsidP="00A12D7B">
            <w:pPr>
              <w:pStyle w:val="Plattetekst"/>
              <w:spacing w:line="260" w:lineRule="atLeast"/>
              <w:jc w:val="center"/>
              <w:rPr>
                <w:rFonts w:cs="Arial"/>
              </w:rPr>
            </w:pPr>
          </w:p>
        </w:tc>
        <w:tc>
          <w:tcPr>
            <w:tcW w:w="2286" w:type="dxa"/>
          </w:tcPr>
          <w:p w14:paraId="05759CDD" w14:textId="77777777" w:rsidR="001467FE" w:rsidRPr="00B26A10" w:rsidRDefault="001467FE" w:rsidP="00A12D7B">
            <w:pPr>
              <w:pStyle w:val="Plattetekst"/>
              <w:spacing w:line="260" w:lineRule="atLeast"/>
              <w:jc w:val="center"/>
              <w:rPr>
                <w:rFonts w:cs="Arial"/>
              </w:rPr>
            </w:pPr>
          </w:p>
        </w:tc>
        <w:tc>
          <w:tcPr>
            <w:tcW w:w="2221" w:type="dxa"/>
          </w:tcPr>
          <w:p w14:paraId="0C0F8A34" w14:textId="77777777" w:rsidR="001467FE" w:rsidRPr="00B26A10" w:rsidRDefault="001467FE" w:rsidP="00A12D7B">
            <w:pPr>
              <w:pStyle w:val="Plattetekst"/>
              <w:spacing w:line="240" w:lineRule="atLeast"/>
              <w:jc w:val="center"/>
              <w:rPr>
                <w:rFonts w:cs="Arial"/>
              </w:rPr>
            </w:pPr>
          </w:p>
        </w:tc>
        <w:tc>
          <w:tcPr>
            <w:tcW w:w="1678" w:type="dxa"/>
          </w:tcPr>
          <w:p w14:paraId="4B359E0B" w14:textId="77777777" w:rsidR="001467FE" w:rsidRPr="00B26A10" w:rsidRDefault="001467FE" w:rsidP="00A12D7B">
            <w:pPr>
              <w:pStyle w:val="Plattetekst"/>
              <w:spacing w:line="260" w:lineRule="atLeast"/>
              <w:jc w:val="center"/>
              <w:rPr>
                <w:rFonts w:cs="Arial"/>
              </w:rPr>
            </w:pPr>
          </w:p>
        </w:tc>
        <w:tc>
          <w:tcPr>
            <w:tcW w:w="1473" w:type="dxa"/>
          </w:tcPr>
          <w:p w14:paraId="62FCEBD4" w14:textId="77777777" w:rsidR="001467FE" w:rsidRPr="00B26A10" w:rsidRDefault="001467FE" w:rsidP="00A12D7B">
            <w:pPr>
              <w:pStyle w:val="Plattetekst"/>
              <w:keepNext/>
              <w:spacing w:line="260" w:lineRule="atLeast"/>
              <w:jc w:val="center"/>
              <w:rPr>
                <w:rFonts w:cs="Arial"/>
              </w:rPr>
            </w:pPr>
          </w:p>
        </w:tc>
        <w:tc>
          <w:tcPr>
            <w:tcW w:w="1372" w:type="dxa"/>
          </w:tcPr>
          <w:p w14:paraId="1BF00A12" w14:textId="77777777" w:rsidR="001467FE" w:rsidRPr="00B26A10" w:rsidRDefault="001467FE" w:rsidP="00A12D7B">
            <w:pPr>
              <w:pStyle w:val="Plattetekst"/>
              <w:keepNext/>
              <w:spacing w:line="260" w:lineRule="atLeast"/>
              <w:jc w:val="center"/>
              <w:rPr>
                <w:rFonts w:cs="Arial"/>
              </w:rPr>
            </w:pPr>
          </w:p>
        </w:tc>
      </w:tr>
    </w:tbl>
    <w:p w14:paraId="57E7F900" w14:textId="4A78250B" w:rsidR="001467FE" w:rsidRPr="00B26A10" w:rsidRDefault="001467FE" w:rsidP="00A12D7B">
      <w:pPr>
        <w:pStyle w:val="Bijschrift"/>
      </w:pPr>
      <w:r w:rsidRPr="00FD3C47">
        <w:t xml:space="preserve">Figuur </w:t>
      </w:r>
      <w:r w:rsidR="00B55AE6" w:rsidRPr="00FD3C47">
        <w:t>6</w:t>
      </w:r>
      <w:r w:rsidR="002616EE" w:rsidRPr="00FD3C47">
        <w:noBreakHyphen/>
      </w:r>
      <w:r w:rsidR="002616EE" w:rsidRPr="00FD3C47">
        <w:fldChar w:fldCharType="begin"/>
      </w:r>
      <w:r w:rsidR="002616EE" w:rsidRPr="00FD3C47">
        <w:instrText xml:space="preserve"> SEQ Figuur \* ARABIC \s 1 </w:instrText>
      </w:r>
      <w:r w:rsidR="002616EE" w:rsidRPr="00FD3C47">
        <w:fldChar w:fldCharType="separate"/>
      </w:r>
      <w:r w:rsidR="008278C9">
        <w:rPr>
          <w:noProof/>
        </w:rPr>
        <w:t>3</w:t>
      </w:r>
      <w:r w:rsidR="002616EE" w:rsidRPr="00FD3C47">
        <w:fldChar w:fldCharType="end"/>
      </w:r>
      <w:r w:rsidRPr="00FD3C47">
        <w:t>.</w:t>
      </w:r>
      <w:r w:rsidR="009B541F" w:rsidRPr="00B26A10">
        <w:t xml:space="preserve"> </w:t>
      </w:r>
      <w:r w:rsidRPr="00B26A10">
        <w:t>De gebeurtenissenboom uitstromingen bij falen overslagverbinding naar schip</w:t>
      </w:r>
    </w:p>
    <w:p w14:paraId="794859ED" w14:textId="77777777" w:rsidR="001467FE" w:rsidRPr="00B26A10" w:rsidRDefault="001467FE" w:rsidP="00A12D7B">
      <w:pPr>
        <w:pStyle w:val="Plattetekst"/>
      </w:pPr>
    </w:p>
    <w:p w14:paraId="67AECCA3" w14:textId="77777777" w:rsidR="002C31D9" w:rsidRPr="00B26A10" w:rsidRDefault="002C31D9" w:rsidP="002C31D9">
      <w:pPr>
        <w:pStyle w:val="Plattetekst"/>
      </w:pPr>
      <w:r w:rsidRPr="00B26A10">
        <w:t>Het scenario overvullen wordt alleen toegepast bij het laden van het vaartuig. De uitstroomdebiet is gelijk aan het debiet van het laden. Deze is afgeleid van de diameter van de overslag</w:t>
      </w:r>
      <w:r w:rsidR="00A407CF" w:rsidRPr="00B26A10">
        <w:softHyphen/>
      </w:r>
      <w:r w:rsidRPr="00B26A10">
        <w:t xml:space="preserve">verbinding. De berekening van het debiet is in bijlage 2 gegeven. </w:t>
      </w:r>
    </w:p>
    <w:p w14:paraId="37ED66A7" w14:textId="77777777" w:rsidR="002C31D9" w:rsidRPr="00B26A10" w:rsidRDefault="002C31D9" w:rsidP="002C31D9">
      <w:pPr>
        <w:pStyle w:val="Plattetekst"/>
      </w:pPr>
    </w:p>
    <w:p w14:paraId="2987DB8D" w14:textId="77777777" w:rsidR="002C31D9" w:rsidRPr="00B26A10" w:rsidRDefault="002C31D9" w:rsidP="002C31D9">
      <w:pPr>
        <w:pStyle w:val="Plattetekst"/>
      </w:pPr>
      <w:r w:rsidRPr="00B26A10">
        <w:t xml:space="preserve">De uitstroomfrequentie is evenredig met de faalfrequentie (tabel 11) en het aantal (overslag)koppelingen. Het aantal koppelingen wordt bepaald uit de doorzet, de massa per overslag en het aantal gebruikte koppelingen per overslag. </w:t>
      </w:r>
    </w:p>
    <w:p w14:paraId="5BFE839E" w14:textId="77777777" w:rsidR="002C31D9" w:rsidRPr="00B26A10" w:rsidRDefault="002C31D9" w:rsidP="002C31D9">
      <w:pPr>
        <w:pStyle w:val="Plattetekst"/>
      </w:pPr>
    </w:p>
    <w:p w14:paraId="4E0C249B" w14:textId="77777777" w:rsidR="002C31D9" w:rsidRPr="00B26A10" w:rsidRDefault="00D9254A" w:rsidP="002C31D9">
      <w:pPr>
        <w:pStyle w:val="Plattetekst"/>
      </w:pPr>
      <w:r w:rsidRPr="00673C37">
        <w:rPr>
          <w:noProof/>
          <w:position w:val="-30"/>
        </w:rPr>
        <w:object w:dxaOrig="1440" w:dyaOrig="680" w14:anchorId="6D31C323">
          <v:shape id="_x0000_i1027" type="#_x0000_t75" alt="" style="width:1in;height:34.25pt;mso-width-percent:0;mso-height-percent:0;mso-width-percent:0;mso-height-percent:0" o:ole="">
            <v:imagedata r:id="rId106" o:title=""/>
          </v:shape>
          <o:OLEObject Type="Embed" ProgID="Equation.3" ShapeID="_x0000_i1027" DrawAspect="Content" ObjectID="_1730636294" r:id="rId107"/>
        </w:object>
      </w:r>
    </w:p>
    <w:p w14:paraId="42E530D7" w14:textId="77777777" w:rsidR="002C31D9" w:rsidRPr="00B26A10" w:rsidRDefault="002C31D9" w:rsidP="002C31D9">
      <w:pPr>
        <w:pStyle w:val="Plattetekst"/>
      </w:pPr>
      <w:r w:rsidRPr="00B26A10">
        <w:t xml:space="preserve">Met </w:t>
      </w:r>
    </w:p>
    <w:p w14:paraId="6D8F7C79" w14:textId="77777777" w:rsidR="002C31D9" w:rsidRPr="00B26A10" w:rsidRDefault="002C31D9" w:rsidP="002C31D9">
      <w:pPr>
        <w:pStyle w:val="Plattetekst"/>
      </w:pPr>
      <w:r w:rsidRPr="00B26A10">
        <w:tab/>
        <w:t>n</w:t>
      </w:r>
      <w:r w:rsidRPr="00B26A10">
        <w:rPr>
          <w:position w:val="-2"/>
        </w:rPr>
        <w:t>a</w:t>
      </w:r>
      <w:r w:rsidRPr="00B26A10">
        <w:t xml:space="preserve"> : </w:t>
      </w:r>
      <w:r w:rsidRPr="00B26A10">
        <w:tab/>
        <w:t>aantal koppelingen</w:t>
      </w:r>
    </w:p>
    <w:p w14:paraId="34A71C07" w14:textId="77777777" w:rsidR="002C31D9" w:rsidRPr="00B26A10" w:rsidRDefault="002C31D9" w:rsidP="002C31D9">
      <w:pPr>
        <w:pStyle w:val="Plattetekst"/>
      </w:pPr>
      <w:r w:rsidRPr="00B26A10">
        <w:tab/>
        <w:t>D:</w:t>
      </w:r>
      <w:r w:rsidRPr="00B26A10">
        <w:tab/>
        <w:t>doorzet (kg/jaar);</w:t>
      </w:r>
    </w:p>
    <w:p w14:paraId="09EB0BF1" w14:textId="77777777" w:rsidR="002C31D9" w:rsidRPr="00B26A10" w:rsidRDefault="002C31D9" w:rsidP="002C31D9">
      <w:pPr>
        <w:pStyle w:val="Plattetekst"/>
      </w:pPr>
      <w:r w:rsidRPr="00B26A10">
        <w:tab/>
        <w:t>M</w:t>
      </w:r>
      <w:r w:rsidRPr="00B26A10">
        <w:rPr>
          <w:position w:val="-2"/>
        </w:rPr>
        <w:t>0</w:t>
      </w:r>
      <w:r w:rsidRPr="00B26A10">
        <w:t>:</w:t>
      </w:r>
      <w:r w:rsidRPr="00B26A10">
        <w:tab/>
        <w:t>overslag per aangemeerd schip (kg);</w:t>
      </w:r>
    </w:p>
    <w:p w14:paraId="1935D666" w14:textId="77777777" w:rsidR="002C31D9" w:rsidRPr="00B26A10" w:rsidRDefault="002C31D9" w:rsidP="002C31D9">
      <w:pPr>
        <w:pStyle w:val="Plattetekst"/>
      </w:pPr>
      <w:r w:rsidRPr="00B26A10">
        <w:tab/>
        <w:t>n</w:t>
      </w:r>
      <w:r w:rsidRPr="00B26A10">
        <w:rPr>
          <w:position w:val="-2"/>
        </w:rPr>
        <w:t>0 0</w:t>
      </w:r>
      <w:r w:rsidRPr="00B26A10">
        <w:tab/>
        <w:t>aantal koppelingen per aangemeerd schip;</w:t>
      </w:r>
    </w:p>
    <w:p w14:paraId="416EC339" w14:textId="77777777" w:rsidR="002C31D9" w:rsidRPr="00B26A10" w:rsidRDefault="002C31D9" w:rsidP="002C31D9">
      <w:pPr>
        <w:pStyle w:val="Plattetekst"/>
      </w:pPr>
    </w:p>
    <w:p w14:paraId="51443613" w14:textId="21EDD7B8" w:rsidR="002C31D9" w:rsidRPr="00B26A10" w:rsidRDefault="002C31D9" w:rsidP="002C31D9">
      <w:pPr>
        <w:pStyle w:val="Plattetekst"/>
      </w:pPr>
      <w:r w:rsidRPr="00B26A10">
        <w:t>Het aantal koppelingen n</w:t>
      </w:r>
      <w:r w:rsidRPr="00B26A10">
        <w:rPr>
          <w:position w:val="-2"/>
        </w:rPr>
        <w:t xml:space="preserve">0 0 </w:t>
      </w:r>
      <w:r w:rsidRPr="00B26A10">
        <w:t xml:space="preserve"> wordt vastgesteld uit</w:t>
      </w:r>
      <w:r w:rsidR="005D5E8D" w:rsidRPr="00B26A10">
        <w:t xml:space="preserve"> </w:t>
      </w:r>
      <w:r w:rsidRPr="00B26A10">
        <w:t xml:space="preserve">het debiet bij verlading, de overslag per aangemeerd schip en de tijdsduur van de verlading. De waarde is groter of gelijk aan 1. De tijdsduur die beschikbaar is voor verlading bedraagt 75% van de tijd dat het schip is aangemeerd. In die tijd is de </w:t>
      </w:r>
      <w:r w:rsidR="00075D0F">
        <w:t>verladen</w:t>
      </w:r>
      <w:r w:rsidRPr="00B26A10">
        <w:t xml:space="preserve"> massa per pomp gelijk aan:</w:t>
      </w:r>
    </w:p>
    <w:p w14:paraId="40DB64F9" w14:textId="77777777" w:rsidR="002C31D9" w:rsidRPr="00B26A10" w:rsidRDefault="002C31D9" w:rsidP="002C31D9">
      <w:pPr>
        <w:pStyle w:val="Plattetekst"/>
      </w:pPr>
    </w:p>
    <w:p w14:paraId="3BBD77C7" w14:textId="77777777" w:rsidR="002C31D9" w:rsidRPr="00B26A10" w:rsidRDefault="002C31D9" w:rsidP="002C31D9">
      <w:pPr>
        <w:pStyle w:val="Plattetekst"/>
      </w:pPr>
      <w:r w:rsidRPr="00B26A10">
        <w:t>M</w:t>
      </w:r>
      <w:r w:rsidRPr="00B26A10">
        <w:rPr>
          <w:position w:val="-2"/>
        </w:rPr>
        <w:t>p</w:t>
      </w:r>
      <w:r w:rsidRPr="00B26A10">
        <w:t xml:space="preserve"> = Q</w:t>
      </w:r>
      <w:r w:rsidR="00C16B65" w:rsidRPr="00B26A10">
        <w:rPr>
          <w:position w:val="-2"/>
        </w:rPr>
        <w:t>v</w:t>
      </w:r>
      <w:r w:rsidRPr="00B26A10">
        <w:t xml:space="preserve"> * </w:t>
      </w:r>
      <w:r w:rsidRPr="00B26A10">
        <w:rPr>
          <w:rFonts w:cs="Arial"/>
        </w:rPr>
        <w:t>ρ</w:t>
      </w:r>
    </w:p>
    <w:p w14:paraId="6EA8E688" w14:textId="77777777" w:rsidR="00C16B65" w:rsidRPr="00B26A10" w:rsidRDefault="00C16B65" w:rsidP="002C31D9">
      <w:pPr>
        <w:pStyle w:val="Plattetekst"/>
      </w:pPr>
    </w:p>
    <w:p w14:paraId="60A0D60E" w14:textId="77777777" w:rsidR="00C16B65" w:rsidRPr="00B26A10" w:rsidRDefault="00C16B65" w:rsidP="00C16B65">
      <w:pPr>
        <w:pStyle w:val="Plattetekst"/>
      </w:pPr>
      <w:r w:rsidRPr="00B26A10">
        <w:t>Met  Q</w:t>
      </w:r>
      <w:r w:rsidRPr="00B26A10">
        <w:rPr>
          <w:position w:val="-2"/>
        </w:rPr>
        <w:t>v</w:t>
      </w:r>
      <w:r w:rsidRPr="00B26A10">
        <w:t xml:space="preserve"> = minimum(Q</w:t>
      </w:r>
      <w:r w:rsidRPr="00B26A10">
        <w:rPr>
          <w:position w:val="-2"/>
        </w:rPr>
        <w:t>pomp</w:t>
      </w:r>
      <w:r w:rsidRPr="00B26A10">
        <w:t xml:space="preserve"> * fr * t</w:t>
      </w:r>
      <w:r w:rsidRPr="00B26A10">
        <w:rPr>
          <w:position w:val="-2"/>
        </w:rPr>
        <w:t>a</w:t>
      </w:r>
      <w:r w:rsidRPr="00B26A10">
        <w:t>, V</w:t>
      </w:r>
      <w:r w:rsidRPr="00B26A10">
        <w:rPr>
          <w:position w:val="-2"/>
        </w:rPr>
        <w:t>ladingtank</w:t>
      </w:r>
      <w:r w:rsidRPr="00B26A10">
        <w:t>)</w:t>
      </w:r>
    </w:p>
    <w:p w14:paraId="1540D199" w14:textId="77777777" w:rsidR="00C16B65" w:rsidRPr="00B26A10" w:rsidRDefault="00C16B65" w:rsidP="002C31D9">
      <w:pPr>
        <w:pStyle w:val="Plattetekst"/>
      </w:pPr>
    </w:p>
    <w:p w14:paraId="72B58D61" w14:textId="77777777" w:rsidR="002C31D9" w:rsidRPr="00B26A10" w:rsidRDefault="002C31D9" w:rsidP="002C31D9">
      <w:pPr>
        <w:pStyle w:val="Plattetekst"/>
      </w:pPr>
      <w:r w:rsidRPr="00B26A10">
        <w:t xml:space="preserve">Met </w:t>
      </w:r>
    </w:p>
    <w:p w14:paraId="39FDC849" w14:textId="32224677" w:rsidR="00C16B65" w:rsidRPr="00B26A10" w:rsidRDefault="00C16B65" w:rsidP="002C31D9">
      <w:pPr>
        <w:pStyle w:val="Plattetekst"/>
      </w:pPr>
      <w:r w:rsidRPr="00B26A10">
        <w:tab/>
        <w:t>Q</w:t>
      </w:r>
      <w:r w:rsidRPr="00B26A10">
        <w:rPr>
          <w:position w:val="-2"/>
        </w:rPr>
        <w:t>v</w:t>
      </w:r>
      <w:r w:rsidRPr="00B26A10">
        <w:t>:</w:t>
      </w:r>
      <w:r w:rsidRPr="00B26A10">
        <w:tab/>
      </w:r>
      <w:r w:rsidR="00075D0F" w:rsidRPr="00071A71">
        <w:t>Verladen</w:t>
      </w:r>
      <w:r w:rsidRPr="00071A71">
        <w:t xml:space="preserve"> </w:t>
      </w:r>
      <w:r w:rsidRPr="00B26A10">
        <w:t>volume (m</w:t>
      </w:r>
      <w:r w:rsidRPr="00B26A10">
        <w:rPr>
          <w:position w:val="6"/>
        </w:rPr>
        <w:t>3</w:t>
      </w:r>
      <w:r w:rsidR="004F7F14" w:rsidRPr="00B26A10">
        <w:t>),</w:t>
      </w:r>
    </w:p>
    <w:p w14:paraId="57F970B6" w14:textId="77777777" w:rsidR="00C16B65" w:rsidRPr="00B26A10" w:rsidRDefault="00C16B65" w:rsidP="002C31D9">
      <w:pPr>
        <w:pStyle w:val="Plattetekst"/>
      </w:pPr>
      <w:r w:rsidRPr="00B26A10">
        <w:tab/>
        <w:t>V</w:t>
      </w:r>
      <w:r w:rsidRPr="00B26A10">
        <w:rPr>
          <w:position w:val="-2"/>
        </w:rPr>
        <w:t>ladingtank</w:t>
      </w:r>
      <w:r w:rsidRPr="00B26A10">
        <w:t>: Volume ladingtank (380 m</w:t>
      </w:r>
      <w:r w:rsidRPr="00B26A10">
        <w:rPr>
          <w:position w:val="6"/>
        </w:rPr>
        <w:t>3</w:t>
      </w:r>
      <w:r w:rsidRPr="00B26A10">
        <w:t>)</w:t>
      </w:r>
      <w:r w:rsidR="004F7F14" w:rsidRPr="00B26A10">
        <w:t>,</w:t>
      </w:r>
    </w:p>
    <w:p w14:paraId="1765C7F1" w14:textId="05110784" w:rsidR="002C31D9" w:rsidRPr="00B26A10" w:rsidRDefault="002C31D9" w:rsidP="002C31D9">
      <w:pPr>
        <w:pStyle w:val="Plattetekst"/>
      </w:pPr>
      <w:r w:rsidRPr="00B26A10">
        <w:tab/>
        <w:t>M</w:t>
      </w:r>
      <w:r w:rsidRPr="00B26A10">
        <w:rPr>
          <w:position w:val="-2"/>
        </w:rPr>
        <w:t>p</w:t>
      </w:r>
      <w:r w:rsidRPr="00B26A10">
        <w:t>:</w:t>
      </w:r>
      <w:r w:rsidRPr="00B26A10">
        <w:tab/>
      </w:r>
      <w:r w:rsidR="00075D0F">
        <w:t>verladen</w:t>
      </w:r>
      <w:r w:rsidRPr="00B26A10">
        <w:t xml:space="preserve"> massa per pomp gedurende de verlaadtijd (kg)</w:t>
      </w:r>
      <w:r w:rsidR="004F7F14" w:rsidRPr="00B26A10">
        <w:t>,</w:t>
      </w:r>
    </w:p>
    <w:p w14:paraId="36B42984" w14:textId="77777777" w:rsidR="002C31D9" w:rsidRPr="00B26A10" w:rsidRDefault="002C31D9" w:rsidP="002C31D9">
      <w:pPr>
        <w:pStyle w:val="Plattetekst"/>
        <w:tabs>
          <w:tab w:val="left" w:pos="709"/>
        </w:tabs>
        <w:ind w:left="1418" w:hanging="992"/>
      </w:pPr>
      <w:r w:rsidRPr="00B26A10">
        <w:tab/>
        <w:t>Q</w:t>
      </w:r>
      <w:r w:rsidRPr="00B26A10">
        <w:rPr>
          <w:position w:val="-2"/>
        </w:rPr>
        <w:t>pomp</w:t>
      </w:r>
      <w:r w:rsidRPr="00B26A10">
        <w:tab/>
        <w:t>Debiet pomp (m</w:t>
      </w:r>
      <w:r w:rsidRPr="00B26A10">
        <w:rPr>
          <w:position w:val="6"/>
        </w:rPr>
        <w:t>3</w:t>
      </w:r>
      <w:r w:rsidRPr="00B26A10">
        <w:t>/s); generiek berekend uit de diameter van leiding</w:t>
      </w:r>
      <w:r w:rsidR="004F7F14" w:rsidRPr="00B26A10">
        <w:t>,</w:t>
      </w:r>
    </w:p>
    <w:p w14:paraId="38A972F0" w14:textId="77777777" w:rsidR="002C31D9" w:rsidRPr="00B26A10" w:rsidRDefault="002C31D9" w:rsidP="002C31D9">
      <w:pPr>
        <w:pStyle w:val="Plattetekst"/>
      </w:pPr>
      <w:r w:rsidRPr="00B26A10">
        <w:tab/>
        <w:t>fr</w:t>
      </w:r>
      <w:r w:rsidRPr="00B26A10">
        <w:tab/>
        <w:t>fractie van de “tijd aanwezig”, besch</w:t>
      </w:r>
      <w:r w:rsidR="00EE61A8" w:rsidRPr="00B26A10">
        <w:t>ikbaar voor verlading (0.75)</w:t>
      </w:r>
      <w:r w:rsidR="004F7F14" w:rsidRPr="00B26A10">
        <w:t>,</w:t>
      </w:r>
    </w:p>
    <w:p w14:paraId="57AB2DB0" w14:textId="77777777" w:rsidR="002C31D9" w:rsidRPr="00B26A10" w:rsidRDefault="002C31D9" w:rsidP="002C31D9">
      <w:pPr>
        <w:pStyle w:val="Plattetekst"/>
      </w:pPr>
      <w:r w:rsidRPr="00B26A10">
        <w:tab/>
        <w:t>t</w:t>
      </w:r>
      <w:r w:rsidRPr="00B26A10">
        <w:rPr>
          <w:position w:val="-2"/>
        </w:rPr>
        <w:t>a</w:t>
      </w:r>
      <w:r w:rsidRPr="00B26A10">
        <w:rPr>
          <w:position w:val="-2"/>
        </w:rPr>
        <w:tab/>
      </w:r>
      <w:r w:rsidRPr="00B26A10">
        <w:t>tijd aanwezig (s)</w:t>
      </w:r>
      <w:r w:rsidR="004F7F14" w:rsidRPr="00B26A10">
        <w:t>.</w:t>
      </w:r>
    </w:p>
    <w:p w14:paraId="5D04A43C" w14:textId="77777777" w:rsidR="002C31D9" w:rsidRPr="00B26A10" w:rsidRDefault="002C31D9" w:rsidP="002C31D9">
      <w:pPr>
        <w:pStyle w:val="Plattetekst"/>
      </w:pPr>
    </w:p>
    <w:p w14:paraId="161D6FD6" w14:textId="77777777" w:rsidR="00C16B65" w:rsidRPr="00B26A10" w:rsidRDefault="00C16B65" w:rsidP="002C31D9">
      <w:pPr>
        <w:pStyle w:val="Plattetekst"/>
      </w:pPr>
    </w:p>
    <w:p w14:paraId="025816A6" w14:textId="77777777" w:rsidR="002C31D9" w:rsidRPr="00B26A10" w:rsidRDefault="002C31D9" w:rsidP="002C31D9">
      <w:pPr>
        <w:pStyle w:val="Plattetekst"/>
      </w:pPr>
      <w:r w:rsidRPr="00B26A10">
        <w:t>n</w:t>
      </w:r>
      <w:r w:rsidRPr="00B26A10">
        <w:rPr>
          <w:position w:val="-2"/>
        </w:rPr>
        <w:t>o o</w:t>
      </w:r>
      <w:r w:rsidRPr="00B26A10">
        <w:t xml:space="preserve"> = M</w:t>
      </w:r>
      <w:r w:rsidRPr="00B26A10">
        <w:rPr>
          <w:position w:val="-2"/>
        </w:rPr>
        <w:t>o</w:t>
      </w:r>
      <w:r w:rsidRPr="00B26A10">
        <w:t xml:space="preserve"> / M</w:t>
      </w:r>
      <w:r w:rsidRPr="00B26A10">
        <w:rPr>
          <w:position w:val="-2"/>
        </w:rPr>
        <w:t>p</w:t>
      </w:r>
    </w:p>
    <w:p w14:paraId="086990BC" w14:textId="77777777" w:rsidR="002C31D9" w:rsidRPr="00B26A10" w:rsidRDefault="002C31D9" w:rsidP="002C31D9">
      <w:pPr>
        <w:pStyle w:val="Plattetekst"/>
      </w:pPr>
      <w:r w:rsidRPr="00B26A10">
        <w:t xml:space="preserve">Met </w:t>
      </w:r>
    </w:p>
    <w:p w14:paraId="54E23924" w14:textId="77777777" w:rsidR="002C31D9" w:rsidRPr="00B26A10" w:rsidRDefault="002C31D9" w:rsidP="002C31D9">
      <w:pPr>
        <w:pStyle w:val="Plattetekst"/>
      </w:pPr>
      <w:r w:rsidRPr="00B26A10">
        <w:tab/>
        <w:t>n</w:t>
      </w:r>
      <w:r w:rsidRPr="00B26A10">
        <w:rPr>
          <w:position w:val="-2"/>
        </w:rPr>
        <w:t>0 0</w:t>
      </w:r>
      <w:r w:rsidRPr="00B26A10">
        <w:tab/>
        <w:t>aantal k</w:t>
      </w:r>
      <w:r w:rsidR="004F7F14" w:rsidRPr="00B26A10">
        <w:t>oppelingen per aangemeerd schip,</w:t>
      </w:r>
    </w:p>
    <w:p w14:paraId="05B6F76F" w14:textId="77777777" w:rsidR="002C31D9" w:rsidRPr="00B26A10" w:rsidRDefault="002C31D9" w:rsidP="002C31D9">
      <w:pPr>
        <w:pStyle w:val="Plattetekst"/>
      </w:pPr>
      <w:r w:rsidRPr="00B26A10">
        <w:tab/>
        <w:t>M</w:t>
      </w:r>
      <w:r w:rsidRPr="00B26A10">
        <w:rPr>
          <w:position w:val="-2"/>
        </w:rPr>
        <w:t>0</w:t>
      </w:r>
      <w:r w:rsidRPr="00B26A10">
        <w:t>:</w:t>
      </w:r>
      <w:r w:rsidRPr="00B26A10">
        <w:tab/>
        <w:t>ove</w:t>
      </w:r>
      <w:r w:rsidR="004F7F14" w:rsidRPr="00B26A10">
        <w:t>rslag per aangemeerd schip (kg),</w:t>
      </w:r>
    </w:p>
    <w:p w14:paraId="573F0DF4" w14:textId="4254AEA5" w:rsidR="002C31D9" w:rsidRPr="00B26A10" w:rsidRDefault="002C31D9" w:rsidP="002C31D9">
      <w:pPr>
        <w:pStyle w:val="Plattetekst"/>
      </w:pPr>
      <w:r w:rsidRPr="00B26A10">
        <w:tab/>
        <w:t>M</w:t>
      </w:r>
      <w:r w:rsidRPr="00B26A10">
        <w:rPr>
          <w:position w:val="-2"/>
        </w:rPr>
        <w:t>p</w:t>
      </w:r>
      <w:r w:rsidRPr="00B26A10">
        <w:t>:</w:t>
      </w:r>
      <w:r w:rsidRPr="00B26A10">
        <w:tab/>
      </w:r>
      <w:r w:rsidR="00075D0F">
        <w:t>verladen</w:t>
      </w:r>
      <w:r w:rsidRPr="00B26A10">
        <w:t xml:space="preserve"> massa per pomp gedurende de verlaadtijd (kg)</w:t>
      </w:r>
      <w:r w:rsidR="004F7F14" w:rsidRPr="00B26A10">
        <w:t>.</w:t>
      </w:r>
    </w:p>
    <w:p w14:paraId="29071F10" w14:textId="77777777" w:rsidR="002C31D9" w:rsidRPr="00B26A10" w:rsidRDefault="002C31D9" w:rsidP="002C31D9">
      <w:pPr>
        <w:pStyle w:val="Plattetekst"/>
      </w:pPr>
    </w:p>
    <w:p w14:paraId="113F5EFD" w14:textId="77777777" w:rsidR="002C31D9" w:rsidRPr="00B26A10" w:rsidRDefault="002C31D9" w:rsidP="002C31D9">
      <w:pPr>
        <w:pStyle w:val="Plattetekst"/>
      </w:pPr>
    </w:p>
    <w:p w14:paraId="472BCFE6" w14:textId="4AD82BDE" w:rsidR="002C31D9" w:rsidRPr="00B26A10" w:rsidRDefault="002C31D9" w:rsidP="002C31D9">
      <w:pPr>
        <w:pStyle w:val="Plattetekst"/>
      </w:pPr>
      <w:r w:rsidRPr="00B26A10">
        <w:t xml:space="preserve">De faalfrequentie van overvullen is gegeven </w:t>
      </w:r>
      <w:r w:rsidRPr="00071A71">
        <w:t xml:space="preserve">in tabel </w:t>
      </w:r>
      <w:r w:rsidR="00344791" w:rsidRPr="00071A71">
        <w:t>6-12</w:t>
      </w:r>
      <w:commentRangeStart w:id="486"/>
      <w:commentRangeEnd w:id="486"/>
    </w:p>
    <w:p w14:paraId="76D38909" w14:textId="77777777" w:rsidR="001467FE" w:rsidRPr="00B26A10" w:rsidRDefault="001467FE" w:rsidP="00A12D7B">
      <w:pPr>
        <w:pStyle w:val="Plattetekst"/>
      </w:pPr>
    </w:p>
    <w:p w14:paraId="2C3D2059" w14:textId="77777777" w:rsidR="001467FE" w:rsidRPr="00B26A10" w:rsidRDefault="001467FE" w:rsidP="00A12D7B">
      <w:pPr>
        <w:pStyle w:val="Plattetekst"/>
      </w:pPr>
    </w:p>
    <w:tbl>
      <w:tblPr>
        <w:tblW w:w="2066"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691"/>
        <w:gridCol w:w="2344"/>
      </w:tblGrid>
      <w:tr w:rsidR="00B937A9" w:rsidRPr="00B26A10" w14:paraId="5ED1E6B5" w14:textId="77777777" w:rsidTr="00B937A9">
        <w:trPr>
          <w:cantSplit/>
          <w:tblHeader/>
        </w:trPr>
        <w:tc>
          <w:tcPr>
            <w:tcW w:w="2095" w:type="pct"/>
            <w:shd w:val="clear" w:color="auto" w:fill="auto"/>
          </w:tcPr>
          <w:p w14:paraId="400EB665" w14:textId="77777777" w:rsidR="00B937A9" w:rsidRPr="00B26A10" w:rsidRDefault="00B937A9" w:rsidP="00A12D7B">
            <w:pPr>
              <w:pStyle w:val="TableTextHeader"/>
              <w:rPr>
                <w:rFonts w:ascii="Helvetica" w:hAnsi="Helvetica"/>
                <w:sz w:val="20"/>
              </w:rPr>
            </w:pPr>
            <w:r w:rsidRPr="00B26A10">
              <w:rPr>
                <w:rFonts w:ascii="Helvetica" w:hAnsi="Helvetica"/>
                <w:sz w:val="20"/>
              </w:rPr>
              <w:t>Ontwikkeling</w:t>
            </w:r>
          </w:p>
        </w:tc>
        <w:tc>
          <w:tcPr>
            <w:tcW w:w="2905" w:type="pct"/>
            <w:shd w:val="clear" w:color="auto" w:fill="auto"/>
          </w:tcPr>
          <w:p w14:paraId="0F782626" w14:textId="77777777" w:rsidR="00B937A9" w:rsidRPr="00B26A10" w:rsidRDefault="00B937A9" w:rsidP="00A12D7B">
            <w:pPr>
              <w:pStyle w:val="TableTextHeader"/>
              <w:rPr>
                <w:rFonts w:ascii="Helvetica" w:hAnsi="Helvetica"/>
                <w:sz w:val="20"/>
              </w:rPr>
            </w:pPr>
            <w:r w:rsidRPr="00B26A10">
              <w:rPr>
                <w:rFonts w:ascii="Helvetica" w:hAnsi="Helvetica"/>
                <w:sz w:val="20"/>
              </w:rPr>
              <w:t>Standaard frequentie</w:t>
            </w:r>
          </w:p>
          <w:p w14:paraId="0F5C3109" w14:textId="77777777" w:rsidR="00B937A9" w:rsidRPr="00B26A10" w:rsidRDefault="00B937A9" w:rsidP="00A12D7B">
            <w:pPr>
              <w:pStyle w:val="TableTextHeader"/>
              <w:rPr>
                <w:rFonts w:ascii="Helvetica" w:hAnsi="Helvetica"/>
                <w:sz w:val="20"/>
              </w:rPr>
            </w:pPr>
            <w:r w:rsidRPr="00B26A10">
              <w:rPr>
                <w:rFonts w:ascii="Helvetica" w:hAnsi="Helvetica"/>
                <w:sz w:val="20"/>
              </w:rPr>
              <w:t>[per overslag]</w:t>
            </w:r>
          </w:p>
        </w:tc>
      </w:tr>
      <w:tr w:rsidR="00B937A9" w:rsidRPr="00B26A10" w14:paraId="4962E769" w14:textId="77777777" w:rsidTr="00B937A9">
        <w:trPr>
          <w:cantSplit/>
        </w:trPr>
        <w:tc>
          <w:tcPr>
            <w:tcW w:w="2095" w:type="pct"/>
            <w:shd w:val="clear" w:color="auto" w:fill="auto"/>
            <w:vAlign w:val="center"/>
          </w:tcPr>
          <w:p w14:paraId="358C8FB0" w14:textId="77777777" w:rsidR="00B937A9" w:rsidRPr="00B26A10" w:rsidRDefault="00B937A9" w:rsidP="00A12D7B">
            <w:pPr>
              <w:pStyle w:val="TableText"/>
              <w:rPr>
                <w:rFonts w:cs="Arial"/>
                <w:sz w:val="20"/>
              </w:rPr>
            </w:pPr>
            <w:r w:rsidRPr="00B26A10">
              <w:rPr>
                <w:rFonts w:cs="Arial"/>
                <w:sz w:val="20"/>
              </w:rPr>
              <w:t>Overvullen</w:t>
            </w:r>
          </w:p>
        </w:tc>
        <w:tc>
          <w:tcPr>
            <w:tcW w:w="2905" w:type="pct"/>
            <w:shd w:val="clear" w:color="auto" w:fill="auto"/>
            <w:vAlign w:val="center"/>
          </w:tcPr>
          <w:p w14:paraId="6C7115EC" w14:textId="77777777" w:rsidR="00B937A9" w:rsidRPr="00B26A10" w:rsidRDefault="00B937A9" w:rsidP="00A12D7B">
            <w:pPr>
              <w:pStyle w:val="TableText"/>
              <w:rPr>
                <w:rFonts w:cs="Arial"/>
                <w:sz w:val="20"/>
              </w:rPr>
            </w:pPr>
            <w:r w:rsidRPr="00B26A10">
              <w:rPr>
                <w:rFonts w:cs="Arial"/>
                <w:sz w:val="20"/>
              </w:rPr>
              <w:t>5.8 x 10</w:t>
            </w:r>
            <w:r w:rsidRPr="00B26A10">
              <w:rPr>
                <w:rStyle w:val="BodytextSupersciptChar"/>
                <w:sz w:val="20"/>
              </w:rPr>
              <w:t>-5</w:t>
            </w:r>
            <w:r w:rsidRPr="00B26A10">
              <w:rPr>
                <w:rFonts w:cs="Arial"/>
                <w:sz w:val="20"/>
              </w:rPr>
              <w:t xml:space="preserve"> </w:t>
            </w:r>
          </w:p>
        </w:tc>
      </w:tr>
    </w:tbl>
    <w:p w14:paraId="7254778A" w14:textId="59C27442" w:rsidR="001467FE" w:rsidRPr="00B26A10" w:rsidRDefault="001467FE" w:rsidP="00A12D7B">
      <w:pPr>
        <w:pStyle w:val="Bijschrift"/>
      </w:pPr>
      <w:r w:rsidRPr="00071A71">
        <w:t xml:space="preserve">Tabel </w:t>
      </w:r>
      <w:r w:rsidR="00B55AE6" w:rsidRPr="00071A71">
        <w:t>6</w:t>
      </w:r>
      <w:r w:rsidR="00DA3B77" w:rsidRPr="00071A71">
        <w:noBreakHyphen/>
      </w:r>
      <w:r w:rsidR="009D3D9A" w:rsidRPr="00071A71">
        <w:t xml:space="preserve">12 </w:t>
      </w:r>
      <w:r w:rsidRPr="00B26A10">
        <w:t>Faalfrequenties overvullen.</w:t>
      </w:r>
    </w:p>
    <w:p w14:paraId="2D7AE584" w14:textId="77777777" w:rsidR="001467FE" w:rsidRPr="00B26A10" w:rsidRDefault="001467FE" w:rsidP="00A12D7B">
      <w:pPr>
        <w:pStyle w:val="Plattetekst"/>
      </w:pPr>
    </w:p>
    <w:p w14:paraId="5EC3C082" w14:textId="13F2E26B" w:rsidR="001467FE" w:rsidRPr="00B26A10" w:rsidRDefault="001467FE" w:rsidP="00A12D7B">
      <w:pPr>
        <w:pStyle w:val="Plattetekst"/>
      </w:pPr>
      <w:r w:rsidRPr="00B26A10">
        <w:t xml:space="preserve">De uitstroming vindt op het dek plaats. In </w:t>
      </w:r>
      <w:r w:rsidRPr="00E45C7F">
        <w:t xml:space="preserve">tabel </w:t>
      </w:r>
      <w:r w:rsidR="009D3D9A">
        <w:t>6-1</w:t>
      </w:r>
      <w:r w:rsidR="009D3D9A" w:rsidRPr="00750654">
        <w:t>3</w:t>
      </w:r>
      <w:commentRangeStart w:id="487"/>
      <w:commentRangeEnd w:id="487"/>
      <w:r w:rsidRPr="00071A71">
        <w:t xml:space="preserve"> </w:t>
      </w:r>
      <w:r w:rsidRPr="00E45C7F">
        <w:t>zijn</w:t>
      </w:r>
      <w:r w:rsidRPr="00B26A10">
        <w:t xml:space="preserve"> de parameterwaarden van dit scenario gegeven.</w:t>
      </w:r>
    </w:p>
    <w:p w14:paraId="16BD26FA" w14:textId="77777777" w:rsidR="005365BF" w:rsidRPr="00B26A10" w:rsidRDefault="005365BF" w:rsidP="00A12D7B">
      <w:pPr>
        <w:pStyle w:val="Plattetekst"/>
      </w:pPr>
    </w:p>
    <w:p w14:paraId="718CFFF0" w14:textId="77777777" w:rsidR="001467FE" w:rsidRPr="00B26A10" w:rsidRDefault="001467FE" w:rsidP="00A12D7B">
      <w:pPr>
        <w:pStyle w:val="Plattetekst"/>
      </w:pPr>
    </w:p>
    <w:tbl>
      <w:tblPr>
        <w:tblW w:w="0" w:type="auto"/>
        <w:tblInd w:w="9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185"/>
        <w:gridCol w:w="1015"/>
        <w:gridCol w:w="965"/>
      </w:tblGrid>
      <w:tr w:rsidR="001467FE" w:rsidRPr="00B26A10" w14:paraId="7FE76861" w14:textId="77777777">
        <w:trPr>
          <w:cantSplit/>
          <w:tblHeader/>
        </w:trPr>
        <w:tc>
          <w:tcPr>
            <w:tcW w:w="2185" w:type="dxa"/>
            <w:shd w:val="clear" w:color="auto" w:fill="auto"/>
          </w:tcPr>
          <w:p w14:paraId="49438017" w14:textId="77777777" w:rsidR="001467FE" w:rsidRPr="00B26A10" w:rsidRDefault="001467FE" w:rsidP="00DA74FF">
            <w:pPr>
              <w:pStyle w:val="TableTextHeader"/>
              <w:rPr>
                <w:rFonts w:ascii="Helvetica" w:hAnsi="Helvetica"/>
                <w:sz w:val="20"/>
              </w:rPr>
            </w:pPr>
            <w:r w:rsidRPr="00B26A10">
              <w:rPr>
                <w:rFonts w:ascii="Helvetica" w:hAnsi="Helvetica"/>
                <w:sz w:val="20"/>
              </w:rPr>
              <w:t>Parameter</w:t>
            </w:r>
          </w:p>
        </w:tc>
        <w:tc>
          <w:tcPr>
            <w:tcW w:w="1015" w:type="dxa"/>
            <w:shd w:val="clear" w:color="auto" w:fill="auto"/>
          </w:tcPr>
          <w:p w14:paraId="3D95CD65" w14:textId="77777777" w:rsidR="001467FE" w:rsidRPr="00B26A10" w:rsidRDefault="001467FE" w:rsidP="00DA74FF">
            <w:pPr>
              <w:pStyle w:val="TableTextHeader"/>
              <w:rPr>
                <w:rFonts w:ascii="Helvetica" w:hAnsi="Helvetica"/>
                <w:sz w:val="20"/>
              </w:rPr>
            </w:pPr>
            <w:r w:rsidRPr="00B26A10">
              <w:rPr>
                <w:rFonts w:ascii="Helvetica" w:hAnsi="Helvetica"/>
                <w:sz w:val="20"/>
              </w:rPr>
              <w:t>Eenheid</w:t>
            </w:r>
          </w:p>
        </w:tc>
        <w:tc>
          <w:tcPr>
            <w:tcW w:w="965" w:type="dxa"/>
            <w:shd w:val="clear" w:color="auto" w:fill="auto"/>
          </w:tcPr>
          <w:p w14:paraId="36F569C4" w14:textId="77777777" w:rsidR="001467FE" w:rsidRPr="00B26A10" w:rsidRDefault="001467FE" w:rsidP="00DA74FF">
            <w:pPr>
              <w:pStyle w:val="TableTextHeader"/>
              <w:rPr>
                <w:rFonts w:ascii="Helvetica" w:hAnsi="Helvetica"/>
                <w:sz w:val="20"/>
              </w:rPr>
            </w:pPr>
            <w:r w:rsidRPr="00B26A10">
              <w:rPr>
                <w:rFonts w:ascii="Helvetica" w:hAnsi="Helvetica"/>
                <w:sz w:val="20"/>
              </w:rPr>
              <w:t>Waarde</w:t>
            </w:r>
          </w:p>
        </w:tc>
      </w:tr>
      <w:tr w:rsidR="001467FE" w:rsidRPr="00B26A10" w14:paraId="04A57B79" w14:textId="77777777">
        <w:trPr>
          <w:cantSplit/>
        </w:trPr>
        <w:tc>
          <w:tcPr>
            <w:tcW w:w="2185" w:type="dxa"/>
            <w:shd w:val="clear" w:color="auto" w:fill="auto"/>
          </w:tcPr>
          <w:p w14:paraId="6B9C4BD2" w14:textId="77777777" w:rsidR="001467FE" w:rsidRPr="00B26A10" w:rsidRDefault="001467FE" w:rsidP="00DA74FF">
            <w:pPr>
              <w:pStyle w:val="TableText"/>
              <w:rPr>
                <w:rFonts w:cs="Arial"/>
                <w:sz w:val="20"/>
              </w:rPr>
            </w:pPr>
            <w:r w:rsidRPr="00B26A10">
              <w:rPr>
                <w:rFonts w:cs="Arial"/>
                <w:sz w:val="20"/>
              </w:rPr>
              <w:t>Uitstroomtijd overvullen</w:t>
            </w:r>
          </w:p>
        </w:tc>
        <w:tc>
          <w:tcPr>
            <w:tcW w:w="1015" w:type="dxa"/>
            <w:shd w:val="clear" w:color="auto" w:fill="auto"/>
          </w:tcPr>
          <w:p w14:paraId="6615976C" w14:textId="77777777" w:rsidR="001467FE" w:rsidRPr="00B26A10" w:rsidRDefault="005365BF" w:rsidP="00DA74FF">
            <w:pPr>
              <w:pStyle w:val="TableText"/>
              <w:rPr>
                <w:rFonts w:cs="Arial"/>
                <w:sz w:val="20"/>
              </w:rPr>
            </w:pPr>
            <w:r w:rsidRPr="00B26A10">
              <w:rPr>
                <w:rFonts w:cs="Arial"/>
                <w:sz w:val="20"/>
              </w:rPr>
              <w:t>s</w:t>
            </w:r>
          </w:p>
        </w:tc>
        <w:tc>
          <w:tcPr>
            <w:tcW w:w="965" w:type="dxa"/>
            <w:shd w:val="clear" w:color="auto" w:fill="auto"/>
          </w:tcPr>
          <w:p w14:paraId="655EE5DF" w14:textId="77777777" w:rsidR="001467FE" w:rsidRPr="00B26A10" w:rsidRDefault="001467FE" w:rsidP="00DA74FF">
            <w:pPr>
              <w:pStyle w:val="TableText"/>
              <w:rPr>
                <w:rFonts w:cs="Arial"/>
                <w:sz w:val="20"/>
              </w:rPr>
            </w:pPr>
            <w:r w:rsidRPr="00B26A10">
              <w:rPr>
                <w:rFonts w:cs="Arial"/>
                <w:sz w:val="20"/>
              </w:rPr>
              <w:t>20</w:t>
            </w:r>
          </w:p>
        </w:tc>
      </w:tr>
      <w:tr w:rsidR="001467FE" w:rsidRPr="00B26A10" w14:paraId="0733545A" w14:textId="77777777">
        <w:trPr>
          <w:cantSplit/>
        </w:trPr>
        <w:tc>
          <w:tcPr>
            <w:tcW w:w="2185" w:type="dxa"/>
            <w:shd w:val="clear" w:color="auto" w:fill="auto"/>
          </w:tcPr>
          <w:p w14:paraId="5B7E942B" w14:textId="77777777" w:rsidR="001467FE" w:rsidRPr="00B26A10" w:rsidRDefault="001467FE" w:rsidP="00DA74FF">
            <w:pPr>
              <w:pStyle w:val="TableText"/>
              <w:rPr>
                <w:rFonts w:cs="Arial"/>
                <w:sz w:val="20"/>
              </w:rPr>
            </w:pPr>
            <w:r w:rsidRPr="00B26A10">
              <w:rPr>
                <w:rFonts w:cs="Arial"/>
                <w:sz w:val="20"/>
              </w:rPr>
              <w:t>Kans lozing op schip</w:t>
            </w:r>
          </w:p>
        </w:tc>
        <w:tc>
          <w:tcPr>
            <w:tcW w:w="1015" w:type="dxa"/>
            <w:shd w:val="clear" w:color="auto" w:fill="auto"/>
          </w:tcPr>
          <w:p w14:paraId="22070CD7" w14:textId="77777777" w:rsidR="001467FE" w:rsidRPr="00B26A10" w:rsidRDefault="001467FE" w:rsidP="00DA74FF">
            <w:pPr>
              <w:pStyle w:val="TableText"/>
              <w:rPr>
                <w:rFonts w:cs="Arial"/>
                <w:sz w:val="20"/>
              </w:rPr>
            </w:pPr>
            <w:r w:rsidRPr="00B26A10">
              <w:rPr>
                <w:rFonts w:cs="Arial"/>
                <w:sz w:val="20"/>
              </w:rPr>
              <w:t>-</w:t>
            </w:r>
          </w:p>
        </w:tc>
        <w:tc>
          <w:tcPr>
            <w:tcW w:w="965" w:type="dxa"/>
            <w:shd w:val="clear" w:color="auto" w:fill="auto"/>
          </w:tcPr>
          <w:p w14:paraId="03845812" w14:textId="77777777" w:rsidR="001467FE" w:rsidRPr="00B26A10" w:rsidRDefault="001467FE" w:rsidP="00DA74FF">
            <w:pPr>
              <w:pStyle w:val="TableText"/>
              <w:rPr>
                <w:rFonts w:cs="Arial"/>
                <w:sz w:val="20"/>
              </w:rPr>
            </w:pPr>
            <w:r w:rsidRPr="00B26A10">
              <w:rPr>
                <w:rFonts w:cs="Arial"/>
                <w:sz w:val="20"/>
              </w:rPr>
              <w:t>1</w:t>
            </w:r>
          </w:p>
        </w:tc>
      </w:tr>
    </w:tbl>
    <w:p w14:paraId="5737C1CF" w14:textId="67E4DF90" w:rsidR="001467FE" w:rsidRPr="00B26A10" w:rsidRDefault="001467FE" w:rsidP="00A12D7B">
      <w:pPr>
        <w:pStyle w:val="Bijschrift"/>
      </w:pPr>
      <w:r w:rsidRPr="00071A71">
        <w:t xml:space="preserve">Tabel </w:t>
      </w:r>
      <w:r w:rsidR="00B55AE6" w:rsidRPr="00071A71">
        <w:t>6</w:t>
      </w:r>
      <w:r w:rsidR="00DA3B77" w:rsidRPr="00071A71">
        <w:noBreakHyphen/>
      </w:r>
      <w:r w:rsidR="00761735" w:rsidRPr="00071A71">
        <w:t>13</w:t>
      </w:r>
      <w:r w:rsidRPr="00B26A10">
        <w:t xml:space="preserve"> Parameterwaarden van het scenario overvullen.</w:t>
      </w:r>
    </w:p>
    <w:p w14:paraId="1112F61F" w14:textId="77777777" w:rsidR="001467FE" w:rsidRPr="00B26A10" w:rsidRDefault="001467FE" w:rsidP="00A12D7B">
      <w:pPr>
        <w:pStyle w:val="Plattetekst"/>
      </w:pPr>
    </w:p>
    <w:p w14:paraId="1F78C786" w14:textId="77777777" w:rsidR="001467FE" w:rsidRPr="00B26A10" w:rsidRDefault="001467FE" w:rsidP="00A12D7B">
      <w:pPr>
        <w:pStyle w:val="Plattetekst"/>
      </w:pPr>
    </w:p>
    <w:p w14:paraId="778B255C" w14:textId="1B544B2B" w:rsidR="009B541F" w:rsidRPr="00B26A10" w:rsidRDefault="001467FE" w:rsidP="00E62C2B">
      <w:pPr>
        <w:pStyle w:val="Kop2"/>
        <w:ind w:firstLine="0"/>
      </w:pPr>
      <w:bookmarkStart w:id="488" w:name="_Toc124831514"/>
      <w:bookmarkStart w:id="489" w:name="_Toc152424709"/>
      <w:bookmarkStart w:id="490" w:name="_Toc65857934"/>
      <w:r w:rsidRPr="00B26A10">
        <w:t>Overslag</w:t>
      </w:r>
      <w:r w:rsidR="005365BF" w:rsidRPr="00B26A10">
        <w:t xml:space="preserve"> s</w:t>
      </w:r>
      <w:r w:rsidRPr="00B26A10">
        <w:t>tuk</w:t>
      </w:r>
      <w:r w:rsidR="005365BF" w:rsidRPr="00B26A10">
        <w:t>goedsc</w:t>
      </w:r>
      <w:r w:rsidRPr="00B26A10">
        <w:t>hip</w:t>
      </w:r>
      <w:bookmarkEnd w:id="488"/>
      <w:bookmarkEnd w:id="489"/>
      <w:bookmarkEnd w:id="490"/>
    </w:p>
    <w:p w14:paraId="302537C7" w14:textId="08502338" w:rsidR="001467FE" w:rsidRPr="00B26A10" w:rsidRDefault="001467FE" w:rsidP="00E62C2B">
      <w:pPr>
        <w:pStyle w:val="Kop3"/>
        <w:ind w:firstLine="0"/>
      </w:pPr>
      <w:bookmarkStart w:id="491" w:name="_Toc124831515"/>
      <w:bookmarkStart w:id="492" w:name="_Toc152424710"/>
      <w:bookmarkStart w:id="493" w:name="_Toc65857935"/>
      <w:r w:rsidRPr="00B26A10">
        <w:t>Algemene beschrijving</w:t>
      </w:r>
      <w:bookmarkEnd w:id="491"/>
      <w:bookmarkEnd w:id="492"/>
      <w:bookmarkEnd w:id="493"/>
    </w:p>
    <w:p w14:paraId="1ED9A2CA" w14:textId="77777777" w:rsidR="009B541F" w:rsidRPr="00B26A10" w:rsidRDefault="009B541F" w:rsidP="009B541F">
      <w:pPr>
        <w:pStyle w:val="Plattetekst"/>
      </w:pPr>
    </w:p>
    <w:p w14:paraId="1E46DC87" w14:textId="77777777" w:rsidR="009B541F" w:rsidRPr="00B26A10" w:rsidRDefault="00951731" w:rsidP="00A12D7B">
      <w:pPr>
        <w:pStyle w:val="Plattetekst"/>
      </w:pPr>
      <w:r w:rsidRPr="00B26A10">
        <w:rPr>
          <w:noProof/>
          <w:lang w:eastAsia="nl-NL"/>
        </w:rPr>
        <w:drawing>
          <wp:anchor distT="0" distB="0" distL="114300" distR="114300" simplePos="0" relativeHeight="251636224" behindDoc="1" locked="0" layoutInCell="1" allowOverlap="1" wp14:anchorId="1521BA16" wp14:editId="49EC9777">
            <wp:simplePos x="0" y="0"/>
            <wp:positionH relativeFrom="column">
              <wp:posOffset>-361950</wp:posOffset>
            </wp:positionH>
            <wp:positionV relativeFrom="paragraph">
              <wp:posOffset>53975</wp:posOffset>
            </wp:positionV>
            <wp:extent cx="285750" cy="266700"/>
            <wp:effectExtent l="0" t="0" r="0" b="0"/>
            <wp:wrapNone/>
            <wp:docPr id="899"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Overslag van en naar een schip heeft uitsluitend betrekking op stukgoed. Er wordt geen onderscheid gemaakt naar zeevaart- en binnenvaartschepen.</w:t>
      </w:r>
    </w:p>
    <w:p w14:paraId="1F86E2EA" w14:textId="77777777" w:rsidR="001467FE" w:rsidRPr="00B26A10" w:rsidRDefault="001467FE" w:rsidP="00A12D7B">
      <w:pPr>
        <w:pStyle w:val="Plattetekst"/>
      </w:pPr>
    </w:p>
    <w:p w14:paraId="14BBE382" w14:textId="06347F2F" w:rsidR="001467FE" w:rsidRPr="00B26A10" w:rsidRDefault="007539D8" w:rsidP="001725E7">
      <w:pPr>
        <w:pStyle w:val="Kop3"/>
        <w:ind w:firstLine="0"/>
      </w:pPr>
      <w:bookmarkStart w:id="494" w:name="_Toc124831516"/>
      <w:bookmarkStart w:id="495" w:name="_Toc152424711"/>
      <w:r w:rsidRPr="00B26A10">
        <w:br w:type="page"/>
      </w:r>
      <w:bookmarkStart w:id="496" w:name="_Toc65857936"/>
      <w:r w:rsidR="001467FE" w:rsidRPr="00B26A10">
        <w:t>Eigenschappen</w:t>
      </w:r>
      <w:bookmarkEnd w:id="494"/>
      <w:bookmarkEnd w:id="495"/>
      <w:bookmarkEnd w:id="496"/>
    </w:p>
    <w:p w14:paraId="0713A40F" w14:textId="77777777" w:rsidR="001467FE" w:rsidRPr="00B26A10" w:rsidRDefault="001467FE" w:rsidP="00A12D7B">
      <w:pPr>
        <w:pStyle w:val="Plattetekst"/>
      </w:pPr>
    </w:p>
    <w:tbl>
      <w:tblPr>
        <w:tblW w:w="7371" w:type="dxa"/>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34"/>
        <w:gridCol w:w="1326"/>
        <w:gridCol w:w="1134"/>
        <w:gridCol w:w="708"/>
        <w:gridCol w:w="3261"/>
        <w:gridCol w:w="708"/>
      </w:tblGrid>
      <w:tr w:rsidR="00342FC6" w:rsidRPr="00B26A10" w14:paraId="461BF36D" w14:textId="77777777">
        <w:trPr>
          <w:cantSplit/>
          <w:tblHeader/>
        </w:trPr>
        <w:tc>
          <w:tcPr>
            <w:tcW w:w="1560" w:type="dxa"/>
            <w:gridSpan w:val="2"/>
            <w:shd w:val="clear" w:color="auto" w:fill="auto"/>
            <w:noWrap/>
          </w:tcPr>
          <w:p w14:paraId="17897EE9" w14:textId="77777777" w:rsidR="00342FC6" w:rsidRPr="00B26A10" w:rsidRDefault="00342FC6" w:rsidP="00DA74FF">
            <w:pPr>
              <w:pStyle w:val="TableTextHeader"/>
              <w:rPr>
                <w:rFonts w:ascii="Helvetica" w:hAnsi="Helvetica"/>
                <w:sz w:val="20"/>
              </w:rPr>
            </w:pPr>
            <w:r w:rsidRPr="00B26A10">
              <w:rPr>
                <w:rFonts w:ascii="Helvetica" w:hAnsi="Helvetica"/>
                <w:sz w:val="20"/>
              </w:rPr>
              <w:t>Eigenschap</w:t>
            </w:r>
          </w:p>
        </w:tc>
        <w:tc>
          <w:tcPr>
            <w:tcW w:w="1134" w:type="dxa"/>
            <w:shd w:val="clear" w:color="auto" w:fill="auto"/>
            <w:noWrap/>
          </w:tcPr>
          <w:p w14:paraId="10D6719C" w14:textId="77777777" w:rsidR="00342FC6" w:rsidRPr="00B26A10" w:rsidRDefault="00342FC6" w:rsidP="00DA74FF">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708" w:type="dxa"/>
            <w:shd w:val="clear" w:color="auto" w:fill="auto"/>
            <w:noWrap/>
          </w:tcPr>
          <w:p w14:paraId="0DD133A9" w14:textId="77777777" w:rsidR="00342FC6" w:rsidRPr="00B26A10" w:rsidRDefault="00342FC6" w:rsidP="00DA74FF">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3261" w:type="dxa"/>
            <w:shd w:val="clear" w:color="auto" w:fill="auto"/>
          </w:tcPr>
          <w:p w14:paraId="2DB78089" w14:textId="77777777" w:rsidR="00342FC6" w:rsidRPr="00B26A10" w:rsidRDefault="00342FC6" w:rsidP="00DA74FF">
            <w:pPr>
              <w:pStyle w:val="TableTextHeader"/>
              <w:rPr>
                <w:rFonts w:ascii="Helvetica" w:hAnsi="Helvetica"/>
                <w:sz w:val="20"/>
              </w:rPr>
            </w:pPr>
            <w:r w:rsidRPr="00B26A10">
              <w:rPr>
                <w:rFonts w:ascii="Helvetica" w:hAnsi="Helvetica"/>
                <w:sz w:val="20"/>
              </w:rPr>
              <w:t>Omschrijving</w:t>
            </w:r>
          </w:p>
        </w:tc>
        <w:tc>
          <w:tcPr>
            <w:tcW w:w="708" w:type="dxa"/>
            <w:shd w:val="clear" w:color="auto" w:fill="auto"/>
          </w:tcPr>
          <w:p w14:paraId="73CACCB3" w14:textId="77777777" w:rsidR="00342FC6" w:rsidRPr="00B26A10" w:rsidRDefault="00342FC6" w:rsidP="00DA74FF">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342FC6" w:rsidRPr="00B26A10" w14:paraId="3984A090" w14:textId="77777777">
        <w:trPr>
          <w:cantSplit/>
        </w:trPr>
        <w:tc>
          <w:tcPr>
            <w:tcW w:w="1560" w:type="dxa"/>
            <w:gridSpan w:val="2"/>
            <w:shd w:val="clear" w:color="auto" w:fill="auto"/>
            <w:noWrap/>
          </w:tcPr>
          <w:p w14:paraId="395674F0" w14:textId="77777777" w:rsidR="001467FE" w:rsidRPr="00B26A10" w:rsidRDefault="001467FE" w:rsidP="00DA74FF">
            <w:pPr>
              <w:pStyle w:val="TableText"/>
              <w:rPr>
                <w:rFonts w:cs="Arial"/>
                <w:sz w:val="20"/>
              </w:rPr>
            </w:pPr>
            <w:r w:rsidRPr="00B26A10">
              <w:rPr>
                <w:rFonts w:cs="Arial"/>
                <w:sz w:val="20"/>
              </w:rPr>
              <w:t>Naam</w:t>
            </w:r>
          </w:p>
        </w:tc>
        <w:tc>
          <w:tcPr>
            <w:tcW w:w="1134" w:type="dxa"/>
            <w:shd w:val="clear" w:color="auto" w:fill="auto"/>
            <w:noWrap/>
          </w:tcPr>
          <w:p w14:paraId="44D0FAF2" w14:textId="77777777" w:rsidR="001467FE" w:rsidRPr="00B26A10" w:rsidRDefault="001467FE" w:rsidP="00DA74FF">
            <w:pPr>
              <w:pStyle w:val="TableText"/>
              <w:rPr>
                <w:rFonts w:cs="Arial"/>
                <w:sz w:val="20"/>
              </w:rPr>
            </w:pPr>
            <w:r w:rsidRPr="00B26A10">
              <w:rPr>
                <w:rFonts w:cs="Arial"/>
                <w:sz w:val="20"/>
              </w:rPr>
              <w:t>Overslag stukgoedschip</w:t>
            </w:r>
          </w:p>
        </w:tc>
        <w:tc>
          <w:tcPr>
            <w:tcW w:w="708" w:type="dxa"/>
            <w:shd w:val="clear" w:color="auto" w:fill="auto"/>
            <w:noWrap/>
          </w:tcPr>
          <w:p w14:paraId="2037F500" w14:textId="77777777" w:rsidR="001467FE" w:rsidRPr="00B26A10" w:rsidRDefault="001467FE" w:rsidP="00DA74FF">
            <w:pPr>
              <w:pStyle w:val="TableText"/>
              <w:rPr>
                <w:rFonts w:cs="Arial"/>
                <w:sz w:val="20"/>
              </w:rPr>
            </w:pPr>
          </w:p>
        </w:tc>
        <w:tc>
          <w:tcPr>
            <w:tcW w:w="3261" w:type="dxa"/>
            <w:shd w:val="clear" w:color="auto" w:fill="auto"/>
            <w:noWrap/>
          </w:tcPr>
          <w:p w14:paraId="1DBEC7BC" w14:textId="77777777" w:rsidR="001467FE" w:rsidRPr="00B26A10" w:rsidRDefault="001467FE" w:rsidP="00DA74FF">
            <w:pPr>
              <w:pStyle w:val="TableText"/>
              <w:rPr>
                <w:rFonts w:cs="Arial"/>
                <w:sz w:val="20"/>
              </w:rPr>
            </w:pPr>
            <w:r w:rsidRPr="00B26A10">
              <w:rPr>
                <w:rFonts w:cs="Arial"/>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708" w:type="dxa"/>
            <w:shd w:val="clear" w:color="auto" w:fill="auto"/>
            <w:noWrap/>
          </w:tcPr>
          <w:p w14:paraId="3B013CC2" w14:textId="77777777" w:rsidR="001467FE" w:rsidRPr="00B26A10" w:rsidRDefault="00DA74C9" w:rsidP="00DA74FF">
            <w:pPr>
              <w:pStyle w:val="TableText"/>
              <w:rPr>
                <w:sz w:val="20"/>
              </w:rPr>
            </w:pPr>
            <w:r w:rsidRPr="00B26A10">
              <w:rPr>
                <w:sz w:val="20"/>
              </w:rPr>
              <w:t>Ja</w:t>
            </w:r>
          </w:p>
        </w:tc>
      </w:tr>
      <w:tr w:rsidR="00342FC6" w:rsidRPr="00B26A10" w14:paraId="04EDE732" w14:textId="77777777">
        <w:trPr>
          <w:cantSplit/>
        </w:trPr>
        <w:tc>
          <w:tcPr>
            <w:tcW w:w="1560" w:type="dxa"/>
            <w:gridSpan w:val="2"/>
            <w:shd w:val="clear" w:color="auto" w:fill="auto"/>
            <w:noWrap/>
          </w:tcPr>
          <w:p w14:paraId="30109618" w14:textId="77777777" w:rsidR="001467FE" w:rsidRPr="00B26A10" w:rsidRDefault="001467FE" w:rsidP="00DA74FF">
            <w:pPr>
              <w:pStyle w:val="TableText"/>
              <w:rPr>
                <w:rFonts w:cs="Arial"/>
                <w:sz w:val="20"/>
              </w:rPr>
            </w:pPr>
            <w:r w:rsidRPr="00B26A10">
              <w:rPr>
                <w:rFonts w:cs="Arial"/>
                <w:sz w:val="20"/>
              </w:rPr>
              <w:t>Omschrijving</w:t>
            </w:r>
          </w:p>
        </w:tc>
        <w:tc>
          <w:tcPr>
            <w:tcW w:w="1134" w:type="dxa"/>
            <w:shd w:val="clear" w:color="auto" w:fill="auto"/>
            <w:noWrap/>
          </w:tcPr>
          <w:p w14:paraId="075AF223" w14:textId="77777777" w:rsidR="001467FE" w:rsidRPr="00B26A10" w:rsidRDefault="001467FE" w:rsidP="00DA74FF">
            <w:pPr>
              <w:pStyle w:val="TableText"/>
              <w:rPr>
                <w:rFonts w:cs="Arial"/>
                <w:sz w:val="20"/>
              </w:rPr>
            </w:pPr>
            <w:r w:rsidRPr="00B26A10">
              <w:rPr>
                <w:rFonts w:cs="Arial"/>
                <w:sz w:val="20"/>
              </w:rPr>
              <w:t>Niet ingevuld</w:t>
            </w:r>
          </w:p>
        </w:tc>
        <w:tc>
          <w:tcPr>
            <w:tcW w:w="708" w:type="dxa"/>
            <w:shd w:val="clear" w:color="auto" w:fill="auto"/>
            <w:noWrap/>
          </w:tcPr>
          <w:p w14:paraId="4707CCE8" w14:textId="77777777" w:rsidR="001467FE" w:rsidRPr="00B26A10" w:rsidRDefault="001467FE" w:rsidP="00DA74FF">
            <w:pPr>
              <w:pStyle w:val="TableText"/>
              <w:rPr>
                <w:rFonts w:cs="Arial"/>
                <w:sz w:val="20"/>
              </w:rPr>
            </w:pPr>
          </w:p>
        </w:tc>
        <w:tc>
          <w:tcPr>
            <w:tcW w:w="3261" w:type="dxa"/>
            <w:shd w:val="clear" w:color="auto" w:fill="auto"/>
            <w:noWrap/>
          </w:tcPr>
          <w:p w14:paraId="114CAFDC" w14:textId="77777777" w:rsidR="001467FE" w:rsidRPr="00B26A10" w:rsidRDefault="001467FE" w:rsidP="00DA74FF">
            <w:pPr>
              <w:pStyle w:val="TableText"/>
              <w:rPr>
                <w:rFonts w:cs="Arial"/>
                <w:sz w:val="20"/>
              </w:rPr>
            </w:pPr>
            <w:r w:rsidRPr="00B26A10">
              <w:rPr>
                <w:rFonts w:cs="Arial"/>
                <w:sz w:val="20"/>
              </w:rPr>
              <w:t>Vrij door de gebruiker te kiezen omschrijving. Het maximaal aantal tekens bedraagt 128.</w:t>
            </w:r>
          </w:p>
        </w:tc>
        <w:tc>
          <w:tcPr>
            <w:tcW w:w="708" w:type="dxa"/>
            <w:shd w:val="clear" w:color="auto" w:fill="auto"/>
            <w:noWrap/>
          </w:tcPr>
          <w:p w14:paraId="46033AA7" w14:textId="77777777" w:rsidR="001467FE" w:rsidRPr="00B26A10" w:rsidRDefault="0094110A" w:rsidP="00DA74FF">
            <w:pPr>
              <w:pStyle w:val="TableText"/>
              <w:rPr>
                <w:sz w:val="20"/>
              </w:rPr>
            </w:pPr>
            <w:r w:rsidRPr="00B26A10">
              <w:rPr>
                <w:sz w:val="20"/>
              </w:rPr>
              <w:t>Ja</w:t>
            </w:r>
          </w:p>
        </w:tc>
      </w:tr>
      <w:tr w:rsidR="001467FE" w:rsidRPr="00B26A10" w14:paraId="4E277974" w14:textId="77777777">
        <w:trPr>
          <w:cantSplit/>
        </w:trPr>
        <w:tc>
          <w:tcPr>
            <w:tcW w:w="7371" w:type="dxa"/>
            <w:gridSpan w:val="6"/>
            <w:shd w:val="clear" w:color="auto" w:fill="auto"/>
            <w:noWrap/>
          </w:tcPr>
          <w:p w14:paraId="35CB2A6D" w14:textId="77777777" w:rsidR="001467FE" w:rsidRPr="00B26A10" w:rsidRDefault="001467FE" w:rsidP="00DA74FF">
            <w:pPr>
              <w:pStyle w:val="TableText"/>
              <w:rPr>
                <w:rFonts w:cs="Arial"/>
                <w:sz w:val="20"/>
              </w:rPr>
            </w:pPr>
            <w:r w:rsidRPr="00B26A10">
              <w:rPr>
                <w:rFonts w:cs="Arial"/>
                <w:sz w:val="20"/>
              </w:rPr>
              <w:t>Stofregister</w:t>
            </w:r>
          </w:p>
        </w:tc>
      </w:tr>
      <w:tr w:rsidR="007539D8" w:rsidRPr="00B26A10" w14:paraId="76BE324F" w14:textId="77777777">
        <w:trPr>
          <w:cantSplit/>
        </w:trPr>
        <w:tc>
          <w:tcPr>
            <w:tcW w:w="234" w:type="dxa"/>
            <w:vMerge w:val="restart"/>
          </w:tcPr>
          <w:p w14:paraId="5B6B3985" w14:textId="77777777" w:rsidR="007539D8" w:rsidRPr="00B26A10" w:rsidRDefault="007539D8" w:rsidP="00DA74FF">
            <w:pPr>
              <w:pStyle w:val="TableTextHeader"/>
              <w:rPr>
                <w:rFonts w:ascii="Helvetica" w:hAnsi="Helvetica"/>
                <w:sz w:val="20"/>
              </w:rPr>
            </w:pPr>
          </w:p>
        </w:tc>
        <w:tc>
          <w:tcPr>
            <w:tcW w:w="1326" w:type="dxa"/>
            <w:shd w:val="clear" w:color="auto" w:fill="auto"/>
            <w:noWrap/>
          </w:tcPr>
          <w:p w14:paraId="3B8A901D" w14:textId="77777777" w:rsidR="007539D8" w:rsidRPr="00B26A10" w:rsidRDefault="007539D8" w:rsidP="00DA74FF">
            <w:pPr>
              <w:pStyle w:val="TableTextHeader"/>
              <w:rPr>
                <w:rFonts w:ascii="Helvetica" w:hAnsi="Helvetica"/>
                <w:sz w:val="20"/>
              </w:rPr>
            </w:pPr>
            <w:r w:rsidRPr="00B26A10">
              <w:rPr>
                <w:rFonts w:ascii="Helvetica" w:hAnsi="Helvetica"/>
                <w:sz w:val="20"/>
              </w:rPr>
              <w:t>Eigenschap</w:t>
            </w:r>
          </w:p>
        </w:tc>
        <w:tc>
          <w:tcPr>
            <w:tcW w:w="1134" w:type="dxa"/>
            <w:shd w:val="clear" w:color="auto" w:fill="auto"/>
            <w:noWrap/>
          </w:tcPr>
          <w:p w14:paraId="4DC7787C" w14:textId="77777777" w:rsidR="007539D8" w:rsidRPr="00B26A10" w:rsidRDefault="007539D8" w:rsidP="00DA74FF">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708" w:type="dxa"/>
            <w:shd w:val="clear" w:color="auto" w:fill="auto"/>
            <w:noWrap/>
          </w:tcPr>
          <w:p w14:paraId="7865FF9D" w14:textId="77777777" w:rsidR="007539D8" w:rsidRPr="00B26A10" w:rsidRDefault="007539D8" w:rsidP="00DA74FF">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3261" w:type="dxa"/>
            <w:shd w:val="clear" w:color="auto" w:fill="auto"/>
            <w:noWrap/>
          </w:tcPr>
          <w:p w14:paraId="7C0C30AE" w14:textId="77777777" w:rsidR="007539D8" w:rsidRPr="00B26A10" w:rsidRDefault="007539D8" w:rsidP="00DA74FF">
            <w:pPr>
              <w:pStyle w:val="TableTextHeader"/>
              <w:rPr>
                <w:rFonts w:ascii="Helvetica" w:hAnsi="Helvetica"/>
                <w:sz w:val="20"/>
              </w:rPr>
            </w:pPr>
            <w:r w:rsidRPr="00B26A10">
              <w:rPr>
                <w:rFonts w:ascii="Helvetica" w:hAnsi="Helvetica"/>
                <w:sz w:val="20"/>
              </w:rPr>
              <w:t xml:space="preserve">Omschrijving </w:t>
            </w:r>
          </w:p>
        </w:tc>
        <w:tc>
          <w:tcPr>
            <w:tcW w:w="708" w:type="dxa"/>
            <w:shd w:val="clear" w:color="auto" w:fill="auto"/>
            <w:noWrap/>
          </w:tcPr>
          <w:p w14:paraId="7AB46CC8" w14:textId="77777777" w:rsidR="007539D8" w:rsidRPr="00B26A10" w:rsidRDefault="007539D8" w:rsidP="00DA74FF">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plicht</w:t>
            </w:r>
          </w:p>
        </w:tc>
      </w:tr>
      <w:tr w:rsidR="007539D8" w:rsidRPr="00B26A10" w14:paraId="45E14A7F" w14:textId="77777777">
        <w:trPr>
          <w:cantSplit/>
        </w:trPr>
        <w:tc>
          <w:tcPr>
            <w:tcW w:w="234" w:type="dxa"/>
            <w:vMerge/>
          </w:tcPr>
          <w:p w14:paraId="799CF210" w14:textId="77777777" w:rsidR="007539D8" w:rsidRPr="00B26A10" w:rsidRDefault="007539D8" w:rsidP="00DA74FF">
            <w:pPr>
              <w:pStyle w:val="TableText"/>
              <w:rPr>
                <w:rFonts w:cs="Arial"/>
                <w:sz w:val="20"/>
              </w:rPr>
            </w:pPr>
          </w:p>
        </w:tc>
        <w:tc>
          <w:tcPr>
            <w:tcW w:w="1326" w:type="dxa"/>
            <w:shd w:val="clear" w:color="auto" w:fill="auto"/>
            <w:noWrap/>
          </w:tcPr>
          <w:p w14:paraId="14FF4946" w14:textId="77777777" w:rsidR="007539D8" w:rsidRPr="00B26A10" w:rsidRDefault="007539D8" w:rsidP="00DA74FF">
            <w:pPr>
              <w:pStyle w:val="TableText"/>
              <w:rPr>
                <w:rFonts w:cs="Arial"/>
                <w:sz w:val="20"/>
              </w:rPr>
            </w:pPr>
            <w:r w:rsidRPr="00B26A10">
              <w:rPr>
                <w:rFonts w:cs="Arial"/>
                <w:sz w:val="20"/>
              </w:rPr>
              <w:t>Stof</w:t>
            </w:r>
          </w:p>
        </w:tc>
        <w:tc>
          <w:tcPr>
            <w:tcW w:w="1134" w:type="dxa"/>
            <w:shd w:val="clear" w:color="auto" w:fill="auto"/>
            <w:noWrap/>
          </w:tcPr>
          <w:p w14:paraId="20AAC6D7" w14:textId="77777777" w:rsidR="007539D8" w:rsidRPr="00B26A10" w:rsidRDefault="007539D8" w:rsidP="00DA74FF">
            <w:pPr>
              <w:pStyle w:val="TableText"/>
              <w:rPr>
                <w:rFonts w:cs="Arial"/>
                <w:sz w:val="20"/>
              </w:rPr>
            </w:pPr>
            <w:r w:rsidRPr="00B26A10">
              <w:rPr>
                <w:rFonts w:cs="Arial"/>
                <w:sz w:val="20"/>
              </w:rPr>
              <w:t>Niet ingevuld</w:t>
            </w:r>
          </w:p>
        </w:tc>
        <w:tc>
          <w:tcPr>
            <w:tcW w:w="708" w:type="dxa"/>
            <w:shd w:val="clear" w:color="auto" w:fill="auto"/>
            <w:noWrap/>
          </w:tcPr>
          <w:p w14:paraId="529AF9BA" w14:textId="77777777" w:rsidR="007539D8" w:rsidRPr="00B26A10" w:rsidRDefault="007539D8" w:rsidP="00DA74FF">
            <w:pPr>
              <w:pStyle w:val="TableText"/>
              <w:rPr>
                <w:rFonts w:cs="Arial"/>
                <w:sz w:val="20"/>
              </w:rPr>
            </w:pPr>
            <w:r w:rsidRPr="00B26A10">
              <w:rPr>
                <w:rFonts w:cs="Arial"/>
                <w:sz w:val="20"/>
              </w:rPr>
              <w:t xml:space="preserve"> </w:t>
            </w:r>
          </w:p>
        </w:tc>
        <w:tc>
          <w:tcPr>
            <w:tcW w:w="3261" w:type="dxa"/>
            <w:shd w:val="clear" w:color="auto" w:fill="auto"/>
            <w:noWrap/>
          </w:tcPr>
          <w:p w14:paraId="1E6B2353" w14:textId="77777777" w:rsidR="007539D8" w:rsidRPr="00B26A10" w:rsidRDefault="007539D8" w:rsidP="00DA74FF">
            <w:pPr>
              <w:pStyle w:val="TableText"/>
              <w:rPr>
                <w:rFonts w:cs="Arial"/>
                <w:sz w:val="20"/>
              </w:rPr>
            </w:pPr>
            <w:r w:rsidRPr="00B26A10">
              <w:rPr>
                <w:rFonts w:cs="Arial"/>
                <w:sz w:val="20"/>
              </w:rPr>
              <w:t>Keuze uit een lijst met aanwezige valide stoffen</w:t>
            </w:r>
          </w:p>
        </w:tc>
        <w:tc>
          <w:tcPr>
            <w:tcW w:w="708" w:type="dxa"/>
            <w:shd w:val="clear" w:color="auto" w:fill="auto"/>
            <w:noWrap/>
          </w:tcPr>
          <w:p w14:paraId="0F36D6F6" w14:textId="77777777" w:rsidR="007539D8" w:rsidRPr="00B26A10" w:rsidRDefault="007539D8" w:rsidP="00DA74FF">
            <w:pPr>
              <w:pStyle w:val="TableText"/>
              <w:rPr>
                <w:rFonts w:cs="Arial"/>
                <w:sz w:val="20"/>
              </w:rPr>
            </w:pPr>
            <w:r w:rsidRPr="00B26A10">
              <w:rPr>
                <w:rFonts w:cs="Arial"/>
                <w:sz w:val="20"/>
              </w:rPr>
              <w:t>Ja</w:t>
            </w:r>
          </w:p>
        </w:tc>
      </w:tr>
      <w:tr w:rsidR="007539D8" w:rsidRPr="00B26A10" w14:paraId="25D3F6F5" w14:textId="77777777">
        <w:trPr>
          <w:cantSplit/>
          <w:trHeight w:val="499"/>
        </w:trPr>
        <w:tc>
          <w:tcPr>
            <w:tcW w:w="234" w:type="dxa"/>
            <w:vMerge/>
          </w:tcPr>
          <w:p w14:paraId="6EF3CDA4" w14:textId="77777777" w:rsidR="007539D8" w:rsidRPr="00B26A10" w:rsidRDefault="007539D8" w:rsidP="00DA74FF">
            <w:pPr>
              <w:pStyle w:val="TableText"/>
              <w:rPr>
                <w:rFonts w:cs="Arial"/>
                <w:sz w:val="20"/>
              </w:rPr>
            </w:pPr>
          </w:p>
        </w:tc>
        <w:tc>
          <w:tcPr>
            <w:tcW w:w="1326" w:type="dxa"/>
            <w:shd w:val="clear" w:color="auto" w:fill="auto"/>
            <w:noWrap/>
          </w:tcPr>
          <w:p w14:paraId="1A24EED0" w14:textId="77777777" w:rsidR="007539D8" w:rsidRPr="00B26A10" w:rsidRDefault="007539D8" w:rsidP="00DA74FF">
            <w:pPr>
              <w:pStyle w:val="TableText"/>
              <w:rPr>
                <w:rFonts w:cs="Arial"/>
                <w:sz w:val="20"/>
              </w:rPr>
            </w:pPr>
            <w:r w:rsidRPr="00B26A10">
              <w:rPr>
                <w:rFonts w:cs="Arial"/>
                <w:sz w:val="20"/>
              </w:rPr>
              <w:t>Doorzet (per jaar)</w:t>
            </w:r>
          </w:p>
        </w:tc>
        <w:tc>
          <w:tcPr>
            <w:tcW w:w="1134" w:type="dxa"/>
            <w:shd w:val="clear" w:color="auto" w:fill="auto"/>
            <w:noWrap/>
          </w:tcPr>
          <w:p w14:paraId="15EA5A23" w14:textId="77777777" w:rsidR="007539D8" w:rsidRPr="00B26A10" w:rsidRDefault="007539D8" w:rsidP="00DA74FF">
            <w:pPr>
              <w:pStyle w:val="TableText"/>
              <w:rPr>
                <w:rFonts w:cs="Arial"/>
                <w:sz w:val="20"/>
              </w:rPr>
            </w:pPr>
            <w:r w:rsidRPr="00B26A10">
              <w:rPr>
                <w:rFonts w:cs="Arial"/>
                <w:sz w:val="20"/>
              </w:rPr>
              <w:t>Niet ingevuld</w:t>
            </w:r>
          </w:p>
        </w:tc>
        <w:tc>
          <w:tcPr>
            <w:tcW w:w="708" w:type="dxa"/>
            <w:shd w:val="clear" w:color="auto" w:fill="auto"/>
            <w:noWrap/>
          </w:tcPr>
          <w:p w14:paraId="5A90A982" w14:textId="77777777" w:rsidR="007539D8" w:rsidRPr="00B26A10" w:rsidRDefault="007539D8" w:rsidP="00DA74FF">
            <w:pPr>
              <w:pStyle w:val="TableText"/>
              <w:rPr>
                <w:rFonts w:cs="Arial"/>
                <w:sz w:val="20"/>
              </w:rPr>
            </w:pPr>
            <w:r w:rsidRPr="00B26A10">
              <w:rPr>
                <w:rFonts w:cs="Arial"/>
                <w:sz w:val="20"/>
              </w:rPr>
              <w:t>ton</w:t>
            </w:r>
          </w:p>
        </w:tc>
        <w:tc>
          <w:tcPr>
            <w:tcW w:w="3261" w:type="dxa"/>
            <w:shd w:val="clear" w:color="auto" w:fill="auto"/>
            <w:noWrap/>
          </w:tcPr>
          <w:p w14:paraId="7AC3D44A" w14:textId="77777777" w:rsidR="007539D8" w:rsidRPr="00B26A10" w:rsidRDefault="007539D8" w:rsidP="00DA74FF">
            <w:pPr>
              <w:pStyle w:val="TableText"/>
              <w:rPr>
                <w:rFonts w:cs="Arial"/>
                <w:sz w:val="20"/>
              </w:rPr>
            </w:pPr>
            <w:r w:rsidRPr="00B26A10">
              <w:rPr>
                <w:rFonts w:cs="Arial"/>
                <w:sz w:val="20"/>
              </w:rPr>
              <w:t>Totale hoeveelheid van de betreffende stof die wordt overgeslagen.</w:t>
            </w:r>
          </w:p>
        </w:tc>
        <w:tc>
          <w:tcPr>
            <w:tcW w:w="708" w:type="dxa"/>
            <w:shd w:val="clear" w:color="auto" w:fill="auto"/>
            <w:noWrap/>
          </w:tcPr>
          <w:p w14:paraId="45B40295" w14:textId="77777777" w:rsidR="007539D8" w:rsidRPr="00B26A10" w:rsidRDefault="007539D8" w:rsidP="00DA74FF">
            <w:pPr>
              <w:pStyle w:val="TableText"/>
              <w:rPr>
                <w:rFonts w:cs="Arial"/>
                <w:sz w:val="20"/>
              </w:rPr>
            </w:pPr>
            <w:r w:rsidRPr="00B26A10">
              <w:rPr>
                <w:rFonts w:cs="Arial"/>
                <w:sz w:val="20"/>
              </w:rPr>
              <w:t>Ja</w:t>
            </w:r>
          </w:p>
        </w:tc>
      </w:tr>
      <w:tr w:rsidR="007539D8" w:rsidRPr="00B26A10" w14:paraId="3126D55F" w14:textId="77777777">
        <w:trPr>
          <w:cantSplit/>
        </w:trPr>
        <w:tc>
          <w:tcPr>
            <w:tcW w:w="234" w:type="dxa"/>
            <w:vMerge/>
          </w:tcPr>
          <w:p w14:paraId="4FB5CCE6" w14:textId="77777777" w:rsidR="007539D8" w:rsidRPr="00B26A10" w:rsidRDefault="007539D8" w:rsidP="00DA74FF">
            <w:pPr>
              <w:pStyle w:val="TableText"/>
              <w:rPr>
                <w:rFonts w:cs="Arial"/>
                <w:sz w:val="20"/>
              </w:rPr>
            </w:pPr>
          </w:p>
        </w:tc>
        <w:tc>
          <w:tcPr>
            <w:tcW w:w="1326" w:type="dxa"/>
            <w:shd w:val="clear" w:color="auto" w:fill="auto"/>
            <w:noWrap/>
          </w:tcPr>
          <w:p w14:paraId="0C8280BB" w14:textId="77777777" w:rsidR="007539D8" w:rsidRPr="00B26A10" w:rsidRDefault="007539D8" w:rsidP="00DA74FF">
            <w:pPr>
              <w:pStyle w:val="TableText"/>
              <w:rPr>
                <w:rFonts w:cs="Arial"/>
                <w:sz w:val="20"/>
              </w:rPr>
            </w:pPr>
            <w:r w:rsidRPr="00B26A10">
              <w:rPr>
                <w:rFonts w:cs="Arial"/>
                <w:sz w:val="20"/>
              </w:rPr>
              <w:t>Emballage</w:t>
            </w:r>
          </w:p>
        </w:tc>
        <w:tc>
          <w:tcPr>
            <w:tcW w:w="1134" w:type="dxa"/>
            <w:shd w:val="clear" w:color="auto" w:fill="auto"/>
            <w:noWrap/>
          </w:tcPr>
          <w:p w14:paraId="05912C00" w14:textId="77777777" w:rsidR="007539D8" w:rsidRPr="00B26A10" w:rsidRDefault="007539D8" w:rsidP="00DA74FF">
            <w:pPr>
              <w:pStyle w:val="TableText"/>
              <w:rPr>
                <w:rFonts w:cs="Arial"/>
                <w:sz w:val="20"/>
              </w:rPr>
            </w:pPr>
            <w:r w:rsidRPr="00B26A10">
              <w:rPr>
                <w:rFonts w:cs="Arial"/>
                <w:sz w:val="20"/>
              </w:rPr>
              <w:t>Niet ingevuld</w:t>
            </w:r>
          </w:p>
        </w:tc>
        <w:tc>
          <w:tcPr>
            <w:tcW w:w="708" w:type="dxa"/>
            <w:shd w:val="clear" w:color="auto" w:fill="auto"/>
            <w:noWrap/>
          </w:tcPr>
          <w:p w14:paraId="2D51B9F8" w14:textId="77777777" w:rsidR="007539D8" w:rsidRPr="00B26A10" w:rsidRDefault="007539D8" w:rsidP="00DA74FF">
            <w:pPr>
              <w:pStyle w:val="TableText"/>
              <w:rPr>
                <w:rFonts w:cs="Arial"/>
                <w:sz w:val="20"/>
              </w:rPr>
            </w:pPr>
          </w:p>
        </w:tc>
        <w:tc>
          <w:tcPr>
            <w:tcW w:w="3261" w:type="dxa"/>
            <w:shd w:val="clear" w:color="auto" w:fill="auto"/>
            <w:noWrap/>
          </w:tcPr>
          <w:p w14:paraId="33581AE3" w14:textId="77777777" w:rsidR="007539D8" w:rsidRPr="00B26A10" w:rsidRDefault="007539D8" w:rsidP="00DA74FF">
            <w:pPr>
              <w:pStyle w:val="TableText"/>
              <w:rPr>
                <w:rFonts w:cs="Arial"/>
                <w:sz w:val="20"/>
              </w:rPr>
            </w:pPr>
            <w:r w:rsidRPr="00B26A10">
              <w:rPr>
                <w:rFonts w:cs="Arial"/>
                <w:sz w:val="20"/>
              </w:rPr>
              <w:t xml:space="preserve">Verpakking. Keuze uit </w:t>
            </w:r>
            <w:r w:rsidRPr="00B26A10">
              <w:rPr>
                <w:rFonts w:cs="Arial"/>
                <w:sz w:val="20"/>
                <w:u w:val="single"/>
              </w:rPr>
              <w:t>Zakken</w:t>
            </w:r>
            <w:r w:rsidRPr="00B26A10">
              <w:rPr>
                <w:rFonts w:cs="Arial"/>
                <w:sz w:val="20"/>
              </w:rPr>
              <w:t xml:space="preserve">, </w:t>
            </w:r>
            <w:r w:rsidRPr="00B26A10">
              <w:rPr>
                <w:rFonts w:cs="Arial"/>
                <w:sz w:val="20"/>
                <w:u w:val="single"/>
              </w:rPr>
              <w:t>Vaten</w:t>
            </w:r>
            <w:r w:rsidRPr="00B26A10">
              <w:rPr>
                <w:rFonts w:cs="Arial"/>
                <w:sz w:val="20"/>
              </w:rPr>
              <w:t xml:space="preserve">, </w:t>
            </w:r>
            <w:r w:rsidRPr="00B26A10">
              <w:rPr>
                <w:rFonts w:cs="Arial"/>
                <w:sz w:val="20"/>
                <w:u w:val="single"/>
              </w:rPr>
              <w:t>Bigbags</w:t>
            </w:r>
            <w:r w:rsidRPr="00B26A10">
              <w:rPr>
                <w:rFonts w:cs="Arial"/>
                <w:sz w:val="20"/>
              </w:rPr>
              <w:t xml:space="preserve">, </w:t>
            </w:r>
            <w:r w:rsidRPr="00B26A10">
              <w:rPr>
                <w:rFonts w:cs="Arial"/>
                <w:sz w:val="20"/>
                <w:u w:val="single"/>
              </w:rPr>
              <w:t>IBC</w:t>
            </w:r>
            <w:r w:rsidRPr="00B26A10">
              <w:rPr>
                <w:rFonts w:cs="Arial"/>
                <w:sz w:val="20"/>
              </w:rPr>
              <w:t xml:space="preserve"> en </w:t>
            </w:r>
            <w:r w:rsidRPr="00B26A10">
              <w:rPr>
                <w:rFonts w:cs="Arial"/>
                <w:sz w:val="20"/>
                <w:u w:val="single"/>
              </w:rPr>
              <w:t>Tanktainers</w:t>
            </w:r>
            <w:r w:rsidRPr="00B26A10">
              <w:rPr>
                <w:rFonts w:cs="Arial"/>
                <w:sz w:val="20"/>
              </w:rPr>
              <w:t>.</w:t>
            </w:r>
          </w:p>
        </w:tc>
        <w:tc>
          <w:tcPr>
            <w:tcW w:w="708" w:type="dxa"/>
            <w:shd w:val="clear" w:color="auto" w:fill="auto"/>
            <w:noWrap/>
          </w:tcPr>
          <w:p w14:paraId="560C4E5B" w14:textId="77777777" w:rsidR="007539D8" w:rsidRPr="00B26A10" w:rsidRDefault="007539D8" w:rsidP="00DA74FF">
            <w:pPr>
              <w:pStyle w:val="TableText"/>
              <w:rPr>
                <w:rFonts w:cs="Arial"/>
                <w:sz w:val="20"/>
              </w:rPr>
            </w:pPr>
            <w:r w:rsidRPr="00B26A10">
              <w:rPr>
                <w:rFonts w:cs="Arial"/>
                <w:sz w:val="20"/>
              </w:rPr>
              <w:t>Ja</w:t>
            </w:r>
          </w:p>
        </w:tc>
      </w:tr>
      <w:tr w:rsidR="007539D8" w:rsidRPr="00B26A10" w14:paraId="5339BEE2" w14:textId="77777777">
        <w:trPr>
          <w:cantSplit/>
        </w:trPr>
        <w:tc>
          <w:tcPr>
            <w:tcW w:w="234" w:type="dxa"/>
            <w:vMerge/>
          </w:tcPr>
          <w:p w14:paraId="39D46EF6" w14:textId="77777777" w:rsidR="007539D8" w:rsidRPr="00B26A10" w:rsidRDefault="007539D8" w:rsidP="00DA74FF">
            <w:pPr>
              <w:pStyle w:val="TableText"/>
              <w:rPr>
                <w:rFonts w:cs="Arial"/>
                <w:sz w:val="20"/>
              </w:rPr>
            </w:pPr>
          </w:p>
        </w:tc>
        <w:tc>
          <w:tcPr>
            <w:tcW w:w="1326" w:type="dxa"/>
            <w:shd w:val="clear" w:color="auto" w:fill="auto"/>
            <w:noWrap/>
          </w:tcPr>
          <w:p w14:paraId="25B197DB" w14:textId="77777777" w:rsidR="007539D8" w:rsidRPr="00B26A10" w:rsidRDefault="007539D8" w:rsidP="00DA74FF">
            <w:pPr>
              <w:pStyle w:val="TableText"/>
              <w:rPr>
                <w:rFonts w:cs="Arial"/>
                <w:sz w:val="20"/>
              </w:rPr>
            </w:pPr>
            <w:r w:rsidRPr="00B26A10">
              <w:rPr>
                <w:rFonts w:cs="Arial"/>
                <w:sz w:val="20"/>
              </w:rPr>
              <w:t>Clustering</w:t>
            </w:r>
          </w:p>
        </w:tc>
        <w:tc>
          <w:tcPr>
            <w:tcW w:w="1134" w:type="dxa"/>
            <w:shd w:val="clear" w:color="auto" w:fill="auto"/>
            <w:noWrap/>
          </w:tcPr>
          <w:p w14:paraId="291B60C9" w14:textId="77777777" w:rsidR="007539D8" w:rsidRPr="00B26A10" w:rsidRDefault="007539D8" w:rsidP="00DA74FF">
            <w:pPr>
              <w:pStyle w:val="TableText"/>
              <w:rPr>
                <w:rFonts w:cs="Arial"/>
                <w:sz w:val="20"/>
              </w:rPr>
            </w:pPr>
            <w:r w:rsidRPr="00B26A10">
              <w:rPr>
                <w:rFonts w:cs="Arial"/>
                <w:sz w:val="20"/>
              </w:rPr>
              <w:t>Niet ingevuld</w:t>
            </w:r>
          </w:p>
        </w:tc>
        <w:tc>
          <w:tcPr>
            <w:tcW w:w="708" w:type="dxa"/>
            <w:shd w:val="clear" w:color="auto" w:fill="auto"/>
            <w:noWrap/>
          </w:tcPr>
          <w:p w14:paraId="1A5CC9A7" w14:textId="77777777" w:rsidR="007539D8" w:rsidRPr="00B26A10" w:rsidRDefault="007539D8" w:rsidP="00DA74FF">
            <w:pPr>
              <w:pStyle w:val="TableText"/>
              <w:rPr>
                <w:rFonts w:cs="Arial"/>
                <w:sz w:val="20"/>
              </w:rPr>
            </w:pPr>
          </w:p>
        </w:tc>
        <w:tc>
          <w:tcPr>
            <w:tcW w:w="3261" w:type="dxa"/>
            <w:shd w:val="clear" w:color="auto" w:fill="auto"/>
            <w:noWrap/>
          </w:tcPr>
          <w:p w14:paraId="74B0BBD8" w14:textId="77777777" w:rsidR="007539D8" w:rsidRPr="00B26A10" w:rsidRDefault="007539D8" w:rsidP="00DA74FF">
            <w:pPr>
              <w:pStyle w:val="TableText"/>
              <w:rPr>
                <w:rFonts w:cs="Arial"/>
                <w:sz w:val="20"/>
              </w:rPr>
            </w:pPr>
            <w:r w:rsidRPr="00B26A10">
              <w:rPr>
                <w:rFonts w:cs="Arial"/>
                <w:sz w:val="20"/>
              </w:rPr>
              <w:t xml:space="preserve">Clustering. Keuze uit </w:t>
            </w:r>
            <w:r w:rsidRPr="00B26A10">
              <w:rPr>
                <w:rFonts w:cs="Arial"/>
                <w:sz w:val="20"/>
                <w:u w:val="single"/>
              </w:rPr>
              <w:t>Geen</w:t>
            </w:r>
            <w:r w:rsidRPr="00B26A10">
              <w:rPr>
                <w:rFonts w:cs="Arial"/>
                <w:sz w:val="20"/>
              </w:rPr>
              <w:t xml:space="preserve">, </w:t>
            </w:r>
            <w:r w:rsidRPr="00B26A10">
              <w:rPr>
                <w:rFonts w:cs="Arial"/>
                <w:sz w:val="20"/>
                <w:u w:val="single"/>
              </w:rPr>
              <w:t>Boxcontainers</w:t>
            </w:r>
            <w:r w:rsidRPr="00B26A10">
              <w:rPr>
                <w:rFonts w:cs="Arial"/>
                <w:sz w:val="20"/>
              </w:rPr>
              <w:t xml:space="preserve"> en </w:t>
            </w:r>
            <w:r w:rsidRPr="00B26A10">
              <w:rPr>
                <w:rFonts w:cs="Arial"/>
                <w:sz w:val="20"/>
                <w:u w:val="single"/>
              </w:rPr>
              <w:t>Pallets</w:t>
            </w:r>
          </w:p>
        </w:tc>
        <w:tc>
          <w:tcPr>
            <w:tcW w:w="708" w:type="dxa"/>
            <w:shd w:val="clear" w:color="auto" w:fill="auto"/>
            <w:noWrap/>
          </w:tcPr>
          <w:p w14:paraId="3B2345CE" w14:textId="77777777" w:rsidR="007539D8" w:rsidRPr="00B26A10" w:rsidRDefault="007539D8" w:rsidP="00DA74FF">
            <w:pPr>
              <w:pStyle w:val="TableText"/>
              <w:rPr>
                <w:rFonts w:cs="Arial"/>
                <w:sz w:val="20"/>
              </w:rPr>
            </w:pPr>
            <w:r w:rsidRPr="00B26A10">
              <w:rPr>
                <w:rFonts w:cs="Arial"/>
                <w:sz w:val="20"/>
              </w:rPr>
              <w:t>Ja</w:t>
            </w:r>
          </w:p>
        </w:tc>
      </w:tr>
    </w:tbl>
    <w:p w14:paraId="695CD624" w14:textId="7FFC6E4D" w:rsidR="001467FE" w:rsidRPr="00B26A10" w:rsidRDefault="001467FE" w:rsidP="00A12D7B">
      <w:pPr>
        <w:pStyle w:val="Bijschrift"/>
      </w:pPr>
      <w:r w:rsidRPr="00071A71">
        <w:t xml:space="preserve">Tabel </w:t>
      </w:r>
      <w:r w:rsidR="00B55AE6" w:rsidRPr="00071A71">
        <w:t>6</w:t>
      </w:r>
      <w:r w:rsidR="00DA3B77" w:rsidRPr="00071A71">
        <w:noBreakHyphen/>
      </w:r>
      <w:r w:rsidR="000904D9" w:rsidRPr="000904D9">
        <w:t>1</w:t>
      </w:r>
      <w:r w:rsidR="000904D9">
        <w:t>4</w:t>
      </w:r>
      <w:r w:rsidR="000904D9" w:rsidRPr="00B26A10">
        <w:t xml:space="preserve"> </w:t>
      </w:r>
      <w:r w:rsidRPr="00B26A10">
        <w:t xml:space="preserve">Eigenschappen </w:t>
      </w:r>
      <w:r w:rsidR="005365BF" w:rsidRPr="00B26A10">
        <w:t>overslag</w:t>
      </w:r>
      <w:r w:rsidRPr="00B26A10">
        <w:t xml:space="preserve"> stukgoedschip</w:t>
      </w:r>
    </w:p>
    <w:p w14:paraId="29900E74" w14:textId="77777777" w:rsidR="001467FE" w:rsidRPr="00B26A10" w:rsidRDefault="001467FE" w:rsidP="00A12D7B">
      <w:pPr>
        <w:pStyle w:val="Plattetekst"/>
      </w:pPr>
    </w:p>
    <w:p w14:paraId="168736C9" w14:textId="77777777" w:rsidR="009B541F" w:rsidRPr="00B26A10" w:rsidRDefault="009B541F" w:rsidP="00A12D7B">
      <w:pPr>
        <w:pStyle w:val="Plattetekst"/>
      </w:pPr>
    </w:p>
    <w:p w14:paraId="5C4D6ACD" w14:textId="6CC1AF14" w:rsidR="001467FE" w:rsidRPr="00B26A10" w:rsidRDefault="00D8523C" w:rsidP="001725E7">
      <w:pPr>
        <w:pStyle w:val="Kop3"/>
        <w:ind w:firstLine="0"/>
      </w:pPr>
      <w:bookmarkStart w:id="497" w:name="_Toc124831517"/>
      <w:bookmarkStart w:id="498" w:name="_Toc152424712"/>
      <w:bookmarkStart w:id="499" w:name="_Toc65857937"/>
      <w:r w:rsidRPr="00B26A10">
        <w:t>Connectors</w:t>
      </w:r>
      <w:bookmarkEnd w:id="497"/>
      <w:bookmarkEnd w:id="498"/>
      <w:bookmarkEnd w:id="499"/>
    </w:p>
    <w:p w14:paraId="210713A4" w14:textId="77777777" w:rsidR="009B541F" w:rsidRPr="00B26A10" w:rsidRDefault="009B541F" w:rsidP="00A12D7B">
      <w:pPr>
        <w:pStyle w:val="Plattetekst"/>
      </w:pPr>
    </w:p>
    <w:p w14:paraId="278933E6" w14:textId="70F7E2A2" w:rsidR="009B541F" w:rsidRPr="00B26A10" w:rsidRDefault="00951731" w:rsidP="00A12D7B">
      <w:pPr>
        <w:pStyle w:val="Plattetekst"/>
      </w:pPr>
      <w:r w:rsidRPr="00B26A10">
        <w:rPr>
          <w:noProof/>
          <w:lang w:eastAsia="nl-NL"/>
        </w:rPr>
        <mc:AlternateContent>
          <mc:Choice Requires="wps">
            <w:drawing>
              <wp:anchor distT="0" distB="0" distL="114300" distR="114300" simplePos="0" relativeHeight="251637248" behindDoc="1" locked="0" layoutInCell="1" allowOverlap="1" wp14:anchorId="147B86ED" wp14:editId="61F3EBA4">
                <wp:simplePos x="0" y="0"/>
                <wp:positionH relativeFrom="column">
                  <wp:posOffset>-462915</wp:posOffset>
                </wp:positionH>
                <wp:positionV relativeFrom="paragraph">
                  <wp:posOffset>-6985</wp:posOffset>
                </wp:positionV>
                <wp:extent cx="308610" cy="391160"/>
                <wp:effectExtent l="0" t="0" r="0" b="0"/>
                <wp:wrapNone/>
                <wp:docPr id="816"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491C4" w14:textId="77777777" w:rsidR="008D3751" w:rsidRDefault="008D3751">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7B86ED" id="Text Box 162" o:spid="_x0000_s1032" type="#_x0000_t202" style="position:absolute;left:0;text-align:left;margin-left:-36.45pt;margin-top:-.55pt;width:24.3pt;height:30.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" filled="f" stroked="f">
                <v:textbox>
                  <w:txbxContent>
                    <w:p w14:paraId="3C6491C4" w14:textId="77777777" w:rsidR="008D3751" w:rsidRDefault="008D3751">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 xml:space="preserve">De </w:t>
      </w:r>
      <w:r w:rsidR="002142B5">
        <w:t>Risico-</w:t>
      </w:r>
      <w:r w:rsidR="001467FE" w:rsidRPr="00B26A10">
        <w:t xml:space="preserve">unit heeft drie </w:t>
      </w:r>
      <w:r w:rsidR="00D8523C" w:rsidRPr="00B26A10">
        <w:t>connectors</w:t>
      </w:r>
      <w:r w:rsidR="001467FE" w:rsidRPr="00B26A10">
        <w:t xml:space="preserve">. De </w:t>
      </w:r>
      <w:r w:rsidR="00D8523C" w:rsidRPr="00B26A10">
        <w:t>connectors</w:t>
      </w:r>
      <w:r w:rsidR="00916720" w:rsidRPr="00B26A10">
        <w:t xml:space="preserve"> zijn niet standaard</w:t>
      </w:r>
      <w:r w:rsidR="001467FE" w:rsidRPr="00B26A10">
        <w:t>.</w:t>
      </w:r>
    </w:p>
    <w:p w14:paraId="5598D6AB" w14:textId="77777777" w:rsidR="009B541F" w:rsidRPr="00B26A10" w:rsidRDefault="001467FE" w:rsidP="00A12D7B">
      <w:pPr>
        <w:pStyle w:val="Connectorlist"/>
      </w:pPr>
      <w:r w:rsidRPr="00B26A10">
        <w:t xml:space="preserve">Overstroomconnector: </w:t>
      </w:r>
      <w:r w:rsidRPr="00B26A10">
        <w:tab/>
        <w:t>Uitstromingen via deze connector vinden plaats op de kade. Eventuele opslagcapaciteit van de kade kan gemodelleerd worden met een standaard put.</w:t>
      </w:r>
    </w:p>
    <w:p w14:paraId="63704F56" w14:textId="77777777" w:rsidR="001467FE" w:rsidRPr="00B26A10" w:rsidRDefault="001467FE" w:rsidP="00A12D7B">
      <w:pPr>
        <w:pStyle w:val="Connectorlist"/>
      </w:pPr>
      <w:r w:rsidRPr="00B26A10">
        <w:t>Bufferstroomconnector:</w:t>
      </w:r>
      <w:r w:rsidRPr="00B26A10">
        <w:tab/>
        <w:t>Uitstromingen via deze connector vinden plaats op het dek van het schip. Eventuele opslagcapaciteit van het schip kan gemodelleerd worden met een standaard put.</w:t>
      </w:r>
    </w:p>
    <w:p w14:paraId="66A081B0" w14:textId="77777777" w:rsidR="001467FE" w:rsidRPr="00B26A10" w:rsidRDefault="001467FE" w:rsidP="00A12D7B">
      <w:pPr>
        <w:pStyle w:val="Connectorlist"/>
      </w:pPr>
      <w:r w:rsidRPr="00B26A10">
        <w:t>Doorstroomconnector:</w:t>
      </w:r>
      <w:r w:rsidRPr="00B26A10">
        <w:tab/>
        <w:t>Uitstromingen via deze connector betreffen uitstromingen die direct op het oppervlaktewater plaatsvinden. De gebruiker moet aan</w:t>
      </w:r>
      <w:r w:rsidR="004F7F14" w:rsidRPr="00B26A10">
        <w:t xml:space="preserve"> deze connector een oppervlakte</w:t>
      </w:r>
      <w:r w:rsidRPr="00B26A10">
        <w:t>water verbinden anders wordt de berekening geblokkeerd met de melding:</w:t>
      </w:r>
      <w:r w:rsidR="009B541F" w:rsidRPr="00B26A10">
        <w:t xml:space="preserve"> </w:t>
      </w:r>
      <w:r w:rsidRPr="00B26A10">
        <w:rPr>
          <w:u w:val="single"/>
        </w:rPr>
        <w:t>De doorstroomconnector is niet met een oppervlaktewater verbonden.</w:t>
      </w:r>
    </w:p>
    <w:p w14:paraId="369C28E9" w14:textId="77777777" w:rsidR="001467FE" w:rsidRPr="00B26A10" w:rsidRDefault="001467FE" w:rsidP="00A12D7B">
      <w:pPr>
        <w:pStyle w:val="Plattetekst"/>
      </w:pPr>
    </w:p>
    <w:p w14:paraId="1FDA42AC" w14:textId="77777777" w:rsidR="009B541F" w:rsidRPr="00B26A10" w:rsidRDefault="009B541F" w:rsidP="00A12D7B">
      <w:pPr>
        <w:pStyle w:val="Plattetekst"/>
      </w:pPr>
    </w:p>
    <w:p w14:paraId="133C73AA" w14:textId="5F3BBAD0" w:rsidR="001467FE" w:rsidRPr="00B26A10" w:rsidRDefault="00A0383C" w:rsidP="00E62C2B">
      <w:pPr>
        <w:pStyle w:val="Kop3"/>
        <w:ind w:firstLine="0"/>
      </w:pPr>
      <w:bookmarkStart w:id="500" w:name="_Toc124831518"/>
      <w:bookmarkStart w:id="501" w:name="_Toc152424713"/>
      <w:r w:rsidRPr="00B26A10">
        <w:br w:type="page"/>
      </w:r>
      <w:bookmarkStart w:id="502" w:name="_Toc65857938"/>
      <w:r w:rsidR="001467FE" w:rsidRPr="00B26A10">
        <w:t>Installaties</w:t>
      </w:r>
      <w:bookmarkEnd w:id="500"/>
      <w:bookmarkEnd w:id="501"/>
      <w:bookmarkEnd w:id="502"/>
    </w:p>
    <w:p w14:paraId="112DF68F" w14:textId="77777777" w:rsidR="009B541F" w:rsidRPr="00B26A10" w:rsidRDefault="009B541F" w:rsidP="00A12D7B">
      <w:pPr>
        <w:pStyle w:val="Plattetekst"/>
      </w:pPr>
    </w:p>
    <w:p w14:paraId="2B588F76" w14:textId="77777777" w:rsidR="001467FE" w:rsidRPr="00B26A10" w:rsidRDefault="001467FE" w:rsidP="00A12D7B">
      <w:pPr>
        <w:pStyle w:val="Plattetekst"/>
      </w:pPr>
      <w:r w:rsidRPr="00B26A10">
        <w:t xml:space="preserve">Er kunnen geen installaties worden toegekend aan </w:t>
      </w:r>
      <w:r w:rsidRPr="00B26A10">
        <w:rPr>
          <w:u w:val="single"/>
        </w:rPr>
        <w:t>Overslag stukgoedschip</w:t>
      </w:r>
    </w:p>
    <w:p w14:paraId="7F846E97" w14:textId="77777777" w:rsidR="001467FE" w:rsidRPr="00B26A10" w:rsidRDefault="001467FE" w:rsidP="00A12D7B">
      <w:pPr>
        <w:pStyle w:val="Plattetekst"/>
      </w:pPr>
    </w:p>
    <w:p w14:paraId="16939710" w14:textId="77777777" w:rsidR="009B541F" w:rsidRPr="00B26A10" w:rsidRDefault="009B541F" w:rsidP="00A12D7B">
      <w:pPr>
        <w:pStyle w:val="Plattetekst"/>
      </w:pPr>
    </w:p>
    <w:p w14:paraId="3716EC32" w14:textId="5ADCC450" w:rsidR="001467FE" w:rsidRPr="00B26A10" w:rsidRDefault="001467FE" w:rsidP="00E62C2B">
      <w:pPr>
        <w:pStyle w:val="Kop3"/>
        <w:ind w:firstLine="0"/>
      </w:pPr>
      <w:bookmarkStart w:id="503" w:name="_Toc124831519"/>
      <w:bookmarkStart w:id="504" w:name="_Toc152424714"/>
      <w:bookmarkStart w:id="505" w:name="_Toc65857939"/>
      <w:r w:rsidRPr="00B26A10">
        <w:t>Scenario’s</w:t>
      </w:r>
      <w:bookmarkEnd w:id="503"/>
      <w:bookmarkEnd w:id="504"/>
      <w:bookmarkEnd w:id="505"/>
    </w:p>
    <w:p w14:paraId="05701A87" w14:textId="77777777" w:rsidR="009B541F" w:rsidRPr="00B26A10" w:rsidRDefault="009B541F" w:rsidP="009B541F">
      <w:pPr>
        <w:pStyle w:val="Plattetekst"/>
      </w:pPr>
    </w:p>
    <w:p w14:paraId="38B650C9" w14:textId="77777777" w:rsidR="001467FE" w:rsidRPr="00B26A10" w:rsidRDefault="001467FE" w:rsidP="00E83725">
      <w:pPr>
        <w:pStyle w:val="Plattetekst"/>
      </w:pPr>
      <w:r w:rsidRPr="00B26A10">
        <w:t>Bij overslag van stukgoed worden alleen scenario’s beschouwd die betrekking hebben op het falen van de verpakking. In tegenstelling tot bij de overslag van bulkgoed wordt het scenario aanvaring met een schip niet als relevant beschouwd omdat, vanwege de aanwezigheid van een extra containment, de kans op het vrijkomen van gevaarlijke stoffen bij een dergelijke gebeurtenis gering is. Tussen bedrijven onderling zullen aanmerkelijke verschillen met betrekking tot de behandeling (overslag, intern transport en opslag) van gevaarlijke stoffen in containers en los stukgoed aanwezig kunnen zijn. Er is uitgegaan van een generieke aanpak. In de literatuur beschikbare ervaringscijfers hebben eveneens een generiek karakter. De kans op falen wordt gerelateerd aan het aantal handelingen. Het aantal handelingen wordt vastgesteld uit de gegevens van het stofregisters. Hierbij zijn de navolgende uitgangspunten gehanteerd.</w:t>
      </w:r>
    </w:p>
    <w:p w14:paraId="4545FB26" w14:textId="77777777" w:rsidR="001467FE" w:rsidRPr="00B26A10" w:rsidRDefault="001467FE" w:rsidP="00A12D7B">
      <w:pPr>
        <w:pStyle w:val="Plattetekst"/>
      </w:pPr>
    </w:p>
    <w:p w14:paraId="28C0A943" w14:textId="77777777" w:rsidR="001467FE" w:rsidRPr="00B26A10" w:rsidRDefault="001467FE" w:rsidP="00A12D7B">
      <w:pPr>
        <w:pStyle w:val="Plattetekst"/>
      </w:pPr>
      <w:r w:rsidRPr="00B26A10">
        <w:t xml:space="preserve">Er worden vijf verschillende types verpakking onderscheiden: Zakken, Vaten, </w:t>
      </w:r>
      <w:r w:rsidR="009B541F" w:rsidRPr="00B26A10">
        <w:t>Bigbag</w:t>
      </w:r>
      <w:r w:rsidRPr="00B26A10">
        <w:t xml:space="preserve">s, IBC en Tanktainers. Het aantal overgeslagen eenheden wordt bepaald door het totale </w:t>
      </w:r>
      <w:r w:rsidR="005365BF" w:rsidRPr="00B26A10">
        <w:t xml:space="preserve">overgeslagen </w:t>
      </w:r>
      <w:r w:rsidRPr="00B26A10">
        <w:t xml:space="preserve">gewicht </w:t>
      </w:r>
      <w:r w:rsidR="007A1E37" w:rsidRPr="00B26A10">
        <w:t xml:space="preserve">(doorzet per jaar) </w:t>
      </w:r>
      <w:r w:rsidRPr="00B26A10">
        <w:t xml:space="preserve">te delen door de specifieke massa van de betreffende verpakking. Bij zakken en </w:t>
      </w:r>
      <w:r w:rsidR="009B541F" w:rsidRPr="00B26A10">
        <w:t>Bigbag</w:t>
      </w:r>
      <w:r w:rsidRPr="00B26A10">
        <w:t>s wordt een vaste stof aangenomen. Bij de overige verpakkingswijzen wordt vloeistof aangenomen.</w:t>
      </w:r>
    </w:p>
    <w:p w14:paraId="022A3B9F" w14:textId="77777777" w:rsidR="001467FE" w:rsidRPr="00B26A10" w:rsidRDefault="001467FE" w:rsidP="00A12D7B">
      <w:pPr>
        <w:pStyle w:val="Plattetekst"/>
      </w:pPr>
    </w:p>
    <w:p w14:paraId="293DF2CB" w14:textId="77777777" w:rsidR="009B541F" w:rsidRPr="00B26A10" w:rsidRDefault="001467FE" w:rsidP="00A12D7B">
      <w:pPr>
        <w:pStyle w:val="Plattetekst"/>
      </w:pPr>
      <w:r w:rsidRPr="00B26A10">
        <w:t>Het aantal overgeslagen pallets bij stukgoedoverslag van vloeistoffen en vaste stoffen wordt bepaald door aantal overgeslagen eenheden te delen door het aantal eenheden per pallet. Er wordt gerekend met 14 zakken en</w:t>
      </w:r>
      <w:r w:rsidR="009B541F" w:rsidRPr="00B26A10">
        <w:t xml:space="preserve"> </w:t>
      </w:r>
      <w:r w:rsidRPr="00B26A10">
        <w:t>4 vaten per pallet</w:t>
      </w:r>
    </w:p>
    <w:p w14:paraId="489819C8" w14:textId="77777777" w:rsidR="001467FE" w:rsidRPr="00B26A10" w:rsidRDefault="001467FE" w:rsidP="00A12D7B">
      <w:pPr>
        <w:pStyle w:val="Plattetekst"/>
      </w:pPr>
    </w:p>
    <w:p w14:paraId="0E21FBCE" w14:textId="77777777" w:rsidR="001467FE" w:rsidRPr="00B26A10" w:rsidRDefault="001467FE" w:rsidP="00A12D7B">
      <w:pPr>
        <w:pStyle w:val="Plattetekst"/>
      </w:pPr>
      <w:r w:rsidRPr="00B26A10">
        <w:t>Bij boxcontainers vindt veelal samenladen van meerdere stoffen plaats. Derhalve wordt een vereenvoudiging toegepast door te rekenen met een uitstroomfrequentie die gebaseerd is op het minimaal aantal containers dat benodigd is om de doorzet te realiseren (Hierbij wordt het overgeslagen gewicht gedeeld door 20000 kg). De kans op een vloeistof uitstroming uit een boxcontainer wordt</w:t>
      </w:r>
      <w:r w:rsidR="009B541F" w:rsidRPr="00B26A10">
        <w:t xml:space="preserve"> </w:t>
      </w:r>
      <w:r w:rsidRPr="00B26A10">
        <w:t>gelijk verondersteld aan de kans dat een container uit de portainer valt.</w:t>
      </w:r>
    </w:p>
    <w:p w14:paraId="48C5C1C3" w14:textId="77777777" w:rsidR="001467FE" w:rsidRPr="00B26A10" w:rsidRDefault="001467FE" w:rsidP="00A12D7B">
      <w:pPr>
        <w:pStyle w:val="Plattetekst"/>
      </w:pPr>
    </w:p>
    <w:p w14:paraId="65A72AF5" w14:textId="77777777" w:rsidR="001467FE" w:rsidRPr="00B26A10" w:rsidRDefault="001467FE" w:rsidP="00A12D7B">
      <w:pPr>
        <w:pStyle w:val="Plattetekst"/>
      </w:pPr>
      <w:r w:rsidRPr="00B26A10">
        <w:t>Voor het overslaan van stukgoed zijn de volgende scenario’s onderscheiden</w:t>
      </w:r>
    </w:p>
    <w:p w14:paraId="5927E007" w14:textId="77777777" w:rsidR="001467FE" w:rsidRPr="00B26A10" w:rsidRDefault="00A0383C" w:rsidP="00DA74FF">
      <w:pPr>
        <w:pStyle w:val="Plattetekst"/>
        <w:spacing w:line="240" w:lineRule="exact"/>
      </w:pPr>
      <w:r w:rsidRPr="00B26A10">
        <w:br w:type="page"/>
      </w:r>
    </w:p>
    <w:tbl>
      <w:tblPr>
        <w:tblW w:w="0" w:type="auto"/>
        <w:tblInd w:w="15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387"/>
        <w:gridCol w:w="2230"/>
      </w:tblGrid>
      <w:tr w:rsidR="001467FE" w:rsidRPr="00B26A10" w14:paraId="5D2C3D81" w14:textId="77777777" w:rsidTr="002C1FA1">
        <w:trPr>
          <w:cantSplit/>
          <w:tblHeader/>
        </w:trPr>
        <w:tc>
          <w:tcPr>
            <w:tcW w:w="3387" w:type="dxa"/>
            <w:shd w:val="clear" w:color="auto" w:fill="auto"/>
          </w:tcPr>
          <w:p w14:paraId="69CA6361"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Verpakking</w:t>
            </w:r>
          </w:p>
        </w:tc>
        <w:tc>
          <w:tcPr>
            <w:tcW w:w="2230" w:type="dxa"/>
            <w:shd w:val="clear" w:color="auto" w:fill="auto"/>
          </w:tcPr>
          <w:p w14:paraId="14535D3A"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Uitstromingscenario</w:t>
            </w:r>
          </w:p>
        </w:tc>
      </w:tr>
      <w:tr w:rsidR="001467FE" w:rsidRPr="00B26A10" w14:paraId="4EF29AAF" w14:textId="77777777" w:rsidTr="002C1FA1">
        <w:trPr>
          <w:cantSplit/>
        </w:trPr>
        <w:tc>
          <w:tcPr>
            <w:tcW w:w="3387" w:type="dxa"/>
            <w:shd w:val="clear" w:color="auto" w:fill="auto"/>
          </w:tcPr>
          <w:p w14:paraId="054069FD" w14:textId="77777777" w:rsidR="001467FE" w:rsidRPr="00B26A10" w:rsidRDefault="001467FE" w:rsidP="00DA74FF">
            <w:pPr>
              <w:pStyle w:val="TableText"/>
              <w:rPr>
                <w:rFonts w:cs="Arial"/>
                <w:sz w:val="20"/>
              </w:rPr>
            </w:pPr>
            <w:r w:rsidRPr="00B26A10">
              <w:rPr>
                <w:rFonts w:cs="Arial"/>
                <w:sz w:val="20"/>
              </w:rPr>
              <w:t>Vloeistoffen</w:t>
            </w:r>
          </w:p>
          <w:p w14:paraId="132EC683" w14:textId="77777777" w:rsidR="001467FE" w:rsidRPr="00B26A10" w:rsidRDefault="001467FE" w:rsidP="00DA74FF">
            <w:pPr>
              <w:pStyle w:val="TableText"/>
              <w:rPr>
                <w:rFonts w:cs="Arial"/>
                <w:sz w:val="20"/>
              </w:rPr>
            </w:pPr>
            <w:r w:rsidRPr="00B26A10">
              <w:rPr>
                <w:rFonts w:cs="Arial"/>
                <w:sz w:val="20"/>
              </w:rPr>
              <w:tab/>
              <w:t>Drums</w:t>
            </w:r>
          </w:p>
        </w:tc>
        <w:tc>
          <w:tcPr>
            <w:tcW w:w="2230" w:type="dxa"/>
            <w:shd w:val="clear" w:color="auto" w:fill="auto"/>
          </w:tcPr>
          <w:p w14:paraId="04823A87" w14:textId="77777777" w:rsidR="001467FE" w:rsidRPr="00B26A10" w:rsidRDefault="001467FE" w:rsidP="00DA74FF">
            <w:pPr>
              <w:pStyle w:val="TableText"/>
              <w:rPr>
                <w:rFonts w:cs="Arial"/>
                <w:sz w:val="20"/>
              </w:rPr>
            </w:pPr>
          </w:p>
          <w:p w14:paraId="130C0398" w14:textId="77777777" w:rsidR="001467FE" w:rsidRPr="00B26A10" w:rsidRDefault="009235DE" w:rsidP="00DA74FF">
            <w:pPr>
              <w:pStyle w:val="TableText"/>
              <w:rPr>
                <w:rFonts w:cs="Arial"/>
                <w:sz w:val="20"/>
              </w:rPr>
            </w:pPr>
            <w:r w:rsidRPr="00B26A10">
              <w:rPr>
                <w:rFonts w:cs="Arial"/>
                <w:sz w:val="20"/>
              </w:rPr>
              <w:t>s</w:t>
            </w:r>
            <w:r w:rsidR="001467FE" w:rsidRPr="00B26A10">
              <w:rPr>
                <w:rFonts w:cs="Arial"/>
                <w:sz w:val="20"/>
              </w:rPr>
              <w:t>cenario 1</w:t>
            </w:r>
          </w:p>
        </w:tc>
      </w:tr>
      <w:tr w:rsidR="001467FE" w:rsidRPr="00B26A10" w14:paraId="5C38BC68" w14:textId="77777777" w:rsidTr="002C1FA1">
        <w:trPr>
          <w:cantSplit/>
        </w:trPr>
        <w:tc>
          <w:tcPr>
            <w:tcW w:w="3387" w:type="dxa"/>
            <w:shd w:val="clear" w:color="auto" w:fill="auto"/>
          </w:tcPr>
          <w:p w14:paraId="4C251BD1" w14:textId="77777777" w:rsidR="001467FE" w:rsidRPr="00B26A10" w:rsidRDefault="001467FE" w:rsidP="00DA74FF">
            <w:pPr>
              <w:pStyle w:val="TableText"/>
              <w:rPr>
                <w:rFonts w:cs="Arial"/>
                <w:sz w:val="20"/>
              </w:rPr>
            </w:pPr>
            <w:r w:rsidRPr="00B26A10">
              <w:rPr>
                <w:rFonts w:cs="Arial"/>
                <w:sz w:val="20"/>
              </w:rPr>
              <w:tab/>
              <w:t xml:space="preserve">IBC </w:t>
            </w:r>
          </w:p>
        </w:tc>
        <w:tc>
          <w:tcPr>
            <w:tcW w:w="2230" w:type="dxa"/>
            <w:shd w:val="clear" w:color="auto" w:fill="auto"/>
          </w:tcPr>
          <w:p w14:paraId="46A8FE83" w14:textId="77777777" w:rsidR="001467FE" w:rsidRPr="00B26A10" w:rsidRDefault="009235DE" w:rsidP="00DA74FF">
            <w:pPr>
              <w:pStyle w:val="TableText"/>
              <w:rPr>
                <w:rFonts w:cs="Arial"/>
                <w:sz w:val="20"/>
              </w:rPr>
            </w:pPr>
            <w:r w:rsidRPr="00B26A10">
              <w:rPr>
                <w:rFonts w:cs="Arial"/>
                <w:sz w:val="20"/>
              </w:rPr>
              <w:t>s</w:t>
            </w:r>
            <w:r w:rsidR="001467FE" w:rsidRPr="00B26A10">
              <w:rPr>
                <w:rFonts w:cs="Arial"/>
                <w:sz w:val="20"/>
              </w:rPr>
              <w:t>cenario 2</w:t>
            </w:r>
          </w:p>
        </w:tc>
      </w:tr>
      <w:tr w:rsidR="001467FE" w:rsidRPr="00B26A10" w14:paraId="5FF44D1B" w14:textId="77777777" w:rsidTr="002C1FA1">
        <w:trPr>
          <w:cantSplit/>
        </w:trPr>
        <w:tc>
          <w:tcPr>
            <w:tcW w:w="3387" w:type="dxa"/>
            <w:shd w:val="clear" w:color="auto" w:fill="auto"/>
          </w:tcPr>
          <w:p w14:paraId="07A0D34D" w14:textId="77777777" w:rsidR="001467FE" w:rsidRPr="00B26A10" w:rsidRDefault="001467FE" w:rsidP="00DA74FF">
            <w:pPr>
              <w:pStyle w:val="TableText"/>
              <w:rPr>
                <w:rFonts w:cs="Arial"/>
                <w:sz w:val="20"/>
              </w:rPr>
            </w:pPr>
            <w:r w:rsidRPr="00B26A10">
              <w:rPr>
                <w:rFonts w:cs="Arial"/>
                <w:sz w:val="20"/>
              </w:rPr>
              <w:t>Tankcontainers</w:t>
            </w:r>
            <w:r w:rsidRPr="00B26A10">
              <w:rPr>
                <w:rFonts w:cs="Arial"/>
                <w:sz w:val="20"/>
              </w:rPr>
              <w:br/>
            </w:r>
            <w:r w:rsidRPr="00B26A10">
              <w:rPr>
                <w:rFonts w:cs="Arial"/>
                <w:sz w:val="20"/>
              </w:rPr>
              <w:tab/>
              <w:t>Continu</w:t>
            </w:r>
          </w:p>
          <w:p w14:paraId="3FD6EB91" w14:textId="77777777" w:rsidR="001467FE" w:rsidRPr="00B26A10" w:rsidRDefault="001467FE" w:rsidP="00DA74FF">
            <w:pPr>
              <w:pStyle w:val="TableText"/>
              <w:rPr>
                <w:rFonts w:cs="Arial"/>
                <w:sz w:val="20"/>
              </w:rPr>
            </w:pPr>
            <w:r w:rsidRPr="00B26A10">
              <w:rPr>
                <w:rFonts w:cs="Arial"/>
                <w:sz w:val="20"/>
              </w:rPr>
              <w:tab/>
              <w:t>Instantaan</w:t>
            </w:r>
          </w:p>
        </w:tc>
        <w:tc>
          <w:tcPr>
            <w:tcW w:w="2230" w:type="dxa"/>
            <w:shd w:val="clear" w:color="auto" w:fill="auto"/>
          </w:tcPr>
          <w:p w14:paraId="3317F52A" w14:textId="77777777" w:rsidR="001467FE" w:rsidRPr="00B26A10" w:rsidRDefault="001467FE" w:rsidP="00DA74FF">
            <w:pPr>
              <w:pStyle w:val="TableText"/>
              <w:rPr>
                <w:rFonts w:cs="Arial"/>
                <w:sz w:val="20"/>
              </w:rPr>
            </w:pPr>
            <w:r w:rsidRPr="00B26A10">
              <w:rPr>
                <w:rFonts w:cs="Arial"/>
                <w:sz w:val="20"/>
              </w:rPr>
              <w:br/>
              <w:t>scenario 3</w:t>
            </w:r>
          </w:p>
          <w:p w14:paraId="39251DC8" w14:textId="77777777" w:rsidR="001467FE" w:rsidRPr="00B26A10" w:rsidRDefault="001467FE" w:rsidP="00DA74FF">
            <w:pPr>
              <w:pStyle w:val="TableText"/>
              <w:rPr>
                <w:rFonts w:cs="Arial"/>
                <w:sz w:val="20"/>
              </w:rPr>
            </w:pPr>
            <w:r w:rsidRPr="00B26A10">
              <w:rPr>
                <w:rFonts w:cs="Arial"/>
                <w:sz w:val="20"/>
              </w:rPr>
              <w:t>scenario 4</w:t>
            </w:r>
          </w:p>
        </w:tc>
      </w:tr>
      <w:tr w:rsidR="001467FE" w:rsidRPr="00B26A10" w14:paraId="6F68A6E2" w14:textId="77777777" w:rsidTr="002C1FA1">
        <w:trPr>
          <w:cantSplit/>
        </w:trPr>
        <w:tc>
          <w:tcPr>
            <w:tcW w:w="3387" w:type="dxa"/>
            <w:shd w:val="clear" w:color="auto" w:fill="auto"/>
          </w:tcPr>
          <w:p w14:paraId="3A3F01A4" w14:textId="77777777" w:rsidR="001467FE" w:rsidRPr="00B26A10" w:rsidRDefault="009B541F" w:rsidP="00DA74FF">
            <w:pPr>
              <w:pStyle w:val="TableText"/>
              <w:rPr>
                <w:rFonts w:cs="Arial"/>
                <w:sz w:val="20"/>
              </w:rPr>
            </w:pPr>
            <w:r w:rsidRPr="00B26A10">
              <w:rPr>
                <w:rFonts w:cs="Arial"/>
                <w:sz w:val="20"/>
              </w:rPr>
              <w:t>Vaste st</w:t>
            </w:r>
            <w:r w:rsidR="001467FE" w:rsidRPr="00B26A10">
              <w:rPr>
                <w:rFonts w:cs="Arial"/>
                <w:sz w:val="20"/>
              </w:rPr>
              <w:t>offen</w:t>
            </w:r>
          </w:p>
          <w:p w14:paraId="1E2EBB95" w14:textId="77777777" w:rsidR="001467FE" w:rsidRPr="00B26A10" w:rsidRDefault="001467FE" w:rsidP="00DA74FF">
            <w:pPr>
              <w:pStyle w:val="TableText"/>
              <w:rPr>
                <w:rFonts w:cs="Arial"/>
                <w:sz w:val="20"/>
              </w:rPr>
            </w:pPr>
            <w:r w:rsidRPr="00B26A10">
              <w:rPr>
                <w:rFonts w:cs="Arial"/>
                <w:sz w:val="20"/>
              </w:rPr>
              <w:tab/>
              <w:t>Zakken</w:t>
            </w:r>
          </w:p>
          <w:p w14:paraId="01DF1627" w14:textId="77777777" w:rsidR="001467FE" w:rsidRPr="00B26A10" w:rsidRDefault="001467FE" w:rsidP="00DA74FF">
            <w:pPr>
              <w:pStyle w:val="TableText"/>
              <w:rPr>
                <w:rFonts w:cs="Arial"/>
                <w:sz w:val="20"/>
              </w:rPr>
            </w:pPr>
            <w:r w:rsidRPr="00B26A10">
              <w:rPr>
                <w:rFonts w:cs="Arial"/>
                <w:sz w:val="20"/>
              </w:rPr>
              <w:tab/>
            </w:r>
            <w:r w:rsidR="009B541F" w:rsidRPr="00B26A10">
              <w:rPr>
                <w:rFonts w:cs="Arial"/>
                <w:sz w:val="20"/>
              </w:rPr>
              <w:t>Bigbag</w:t>
            </w:r>
            <w:r w:rsidRPr="00B26A10">
              <w:rPr>
                <w:rFonts w:cs="Arial"/>
                <w:sz w:val="20"/>
              </w:rPr>
              <w:t>s</w:t>
            </w:r>
            <w:r w:rsidRPr="00B26A10">
              <w:rPr>
                <w:rFonts w:cs="Arial"/>
                <w:sz w:val="20"/>
              </w:rPr>
              <w:tab/>
            </w:r>
          </w:p>
        </w:tc>
        <w:tc>
          <w:tcPr>
            <w:tcW w:w="2230" w:type="dxa"/>
            <w:shd w:val="clear" w:color="auto" w:fill="auto"/>
          </w:tcPr>
          <w:p w14:paraId="66619388" w14:textId="77777777" w:rsidR="001467FE" w:rsidRPr="00B26A10" w:rsidRDefault="001467FE" w:rsidP="00DA74FF">
            <w:pPr>
              <w:pStyle w:val="TableText"/>
              <w:rPr>
                <w:rFonts w:cs="Arial"/>
                <w:sz w:val="20"/>
              </w:rPr>
            </w:pPr>
          </w:p>
          <w:p w14:paraId="4865BF8B" w14:textId="77777777" w:rsidR="001467FE" w:rsidRPr="00B26A10" w:rsidRDefault="009235DE" w:rsidP="00DA74FF">
            <w:pPr>
              <w:pStyle w:val="TableText"/>
              <w:rPr>
                <w:rFonts w:cs="Arial"/>
                <w:sz w:val="20"/>
              </w:rPr>
            </w:pPr>
            <w:r w:rsidRPr="00B26A10">
              <w:rPr>
                <w:rFonts w:cs="Arial"/>
                <w:sz w:val="20"/>
              </w:rPr>
              <w:t>s</w:t>
            </w:r>
            <w:r w:rsidR="001467FE" w:rsidRPr="00B26A10">
              <w:rPr>
                <w:rFonts w:cs="Arial"/>
                <w:sz w:val="20"/>
              </w:rPr>
              <w:t>cenario 6</w:t>
            </w:r>
          </w:p>
          <w:p w14:paraId="02722100" w14:textId="77777777" w:rsidR="001467FE" w:rsidRPr="00B26A10" w:rsidRDefault="001467FE" w:rsidP="00DA74FF">
            <w:pPr>
              <w:pStyle w:val="TableText"/>
              <w:rPr>
                <w:rFonts w:cs="Arial"/>
                <w:sz w:val="20"/>
              </w:rPr>
            </w:pPr>
            <w:r w:rsidRPr="00B26A10">
              <w:rPr>
                <w:rFonts w:cs="Arial"/>
                <w:sz w:val="20"/>
              </w:rPr>
              <w:t>scenario 7</w:t>
            </w:r>
          </w:p>
        </w:tc>
      </w:tr>
      <w:tr w:rsidR="001467FE" w:rsidRPr="00B26A10" w14:paraId="649F52DF" w14:textId="77777777" w:rsidTr="002C1FA1">
        <w:trPr>
          <w:cantSplit/>
        </w:trPr>
        <w:tc>
          <w:tcPr>
            <w:tcW w:w="3387" w:type="dxa"/>
            <w:shd w:val="clear" w:color="auto" w:fill="auto"/>
          </w:tcPr>
          <w:p w14:paraId="1CD71A8D" w14:textId="77777777" w:rsidR="001467FE" w:rsidRPr="00B26A10" w:rsidRDefault="001467FE" w:rsidP="00DA74FF">
            <w:pPr>
              <w:pStyle w:val="TableText"/>
              <w:rPr>
                <w:rFonts w:cs="Arial"/>
                <w:sz w:val="20"/>
              </w:rPr>
            </w:pPr>
            <w:r w:rsidRPr="00B26A10">
              <w:rPr>
                <w:rFonts w:cs="Arial"/>
                <w:sz w:val="20"/>
              </w:rPr>
              <w:t>Containers</w:t>
            </w:r>
          </w:p>
          <w:p w14:paraId="032253BD" w14:textId="77777777" w:rsidR="001467FE" w:rsidRPr="00B26A10" w:rsidRDefault="001467FE" w:rsidP="00DA74FF">
            <w:pPr>
              <w:pStyle w:val="TableText"/>
              <w:rPr>
                <w:rFonts w:cs="Arial"/>
                <w:sz w:val="20"/>
              </w:rPr>
            </w:pPr>
            <w:r w:rsidRPr="00B26A10">
              <w:rPr>
                <w:rFonts w:cs="Arial"/>
                <w:sz w:val="20"/>
              </w:rPr>
              <w:tab/>
              <w:t>Vaste stoffen (zak/</w:t>
            </w:r>
            <w:r w:rsidR="009B541F" w:rsidRPr="00B26A10">
              <w:rPr>
                <w:rFonts w:cs="Arial"/>
                <w:sz w:val="20"/>
              </w:rPr>
              <w:t>Bigbag</w:t>
            </w:r>
            <w:r w:rsidRPr="00B26A10">
              <w:rPr>
                <w:rFonts w:cs="Arial"/>
                <w:sz w:val="20"/>
              </w:rPr>
              <w:t>)</w:t>
            </w:r>
          </w:p>
          <w:p w14:paraId="56F33C32" w14:textId="77777777" w:rsidR="001467FE" w:rsidRPr="00B26A10" w:rsidRDefault="001467FE" w:rsidP="00DA74FF">
            <w:pPr>
              <w:pStyle w:val="TableText"/>
              <w:rPr>
                <w:rFonts w:cs="Arial"/>
                <w:sz w:val="20"/>
              </w:rPr>
            </w:pPr>
            <w:r w:rsidRPr="00B26A10">
              <w:rPr>
                <w:rFonts w:cs="Arial"/>
                <w:sz w:val="20"/>
              </w:rPr>
              <w:tab/>
              <w:t>Vloeistoffen (vat/IBC)</w:t>
            </w:r>
          </w:p>
        </w:tc>
        <w:tc>
          <w:tcPr>
            <w:tcW w:w="2230" w:type="dxa"/>
            <w:shd w:val="clear" w:color="auto" w:fill="auto"/>
          </w:tcPr>
          <w:p w14:paraId="4C592F65" w14:textId="77777777" w:rsidR="001467FE" w:rsidRPr="00B26A10" w:rsidRDefault="001467FE" w:rsidP="00DA74FF">
            <w:pPr>
              <w:pStyle w:val="TableText"/>
              <w:rPr>
                <w:rFonts w:cs="Arial"/>
                <w:sz w:val="20"/>
              </w:rPr>
            </w:pPr>
          </w:p>
          <w:p w14:paraId="147C0F62" w14:textId="77777777" w:rsidR="001467FE" w:rsidRPr="00B26A10" w:rsidRDefault="001467FE" w:rsidP="00DA74FF">
            <w:pPr>
              <w:pStyle w:val="TableText"/>
              <w:rPr>
                <w:rFonts w:cs="Arial"/>
                <w:sz w:val="20"/>
              </w:rPr>
            </w:pPr>
            <w:r w:rsidRPr="00B26A10">
              <w:rPr>
                <w:rFonts w:cs="Arial"/>
                <w:sz w:val="20"/>
              </w:rPr>
              <w:t>scenario 9</w:t>
            </w:r>
          </w:p>
          <w:p w14:paraId="7666E655" w14:textId="77777777" w:rsidR="001467FE" w:rsidRPr="00B26A10" w:rsidRDefault="001467FE" w:rsidP="00DA74FF">
            <w:pPr>
              <w:pStyle w:val="TableText"/>
              <w:rPr>
                <w:rFonts w:cs="Arial"/>
                <w:sz w:val="20"/>
              </w:rPr>
            </w:pPr>
            <w:r w:rsidRPr="00B26A10">
              <w:rPr>
                <w:rFonts w:cs="Arial"/>
                <w:sz w:val="20"/>
              </w:rPr>
              <w:t>scenario 10</w:t>
            </w:r>
          </w:p>
        </w:tc>
      </w:tr>
    </w:tbl>
    <w:p w14:paraId="4F3B28ED" w14:textId="2C42C6C3" w:rsidR="001467FE" w:rsidRPr="00B26A10" w:rsidRDefault="001467FE" w:rsidP="00A12D7B">
      <w:pPr>
        <w:pStyle w:val="Bijschrift"/>
      </w:pPr>
      <w:r w:rsidRPr="00071A71">
        <w:t xml:space="preserve">Tabel </w:t>
      </w:r>
      <w:r w:rsidR="00B55AE6" w:rsidRPr="00071A71">
        <w:t>6</w:t>
      </w:r>
      <w:r w:rsidR="00DA3B77" w:rsidRPr="00071A71">
        <w:noBreakHyphen/>
      </w:r>
      <w:r w:rsidR="00FC4A84">
        <w:t xml:space="preserve">15 </w:t>
      </w:r>
      <w:r w:rsidRPr="00B26A10">
        <w:t>Onderscheiden scenario’s</w:t>
      </w:r>
    </w:p>
    <w:p w14:paraId="2B9DE5DD" w14:textId="77777777" w:rsidR="001467FE" w:rsidRPr="00B26A10" w:rsidRDefault="001467FE" w:rsidP="00A12D7B">
      <w:pPr>
        <w:pStyle w:val="Plattetekst"/>
      </w:pPr>
    </w:p>
    <w:p w14:paraId="638819FD" w14:textId="7F2FB673" w:rsidR="001467FE" w:rsidRPr="00B26A10" w:rsidRDefault="001467FE" w:rsidP="00A12D7B">
      <w:pPr>
        <w:pStyle w:val="Plattetekst"/>
      </w:pPr>
      <w:r w:rsidRPr="00B26A10">
        <w:t xml:space="preserve">De frequentie is evenredig met het aantal overslagen. In </w:t>
      </w:r>
      <w:r w:rsidRPr="00071A71">
        <w:t>tabel</w:t>
      </w:r>
      <w:r w:rsidR="002B0711" w:rsidRPr="00071A71">
        <w:t xml:space="preserve"> </w:t>
      </w:r>
      <w:r w:rsidR="000256C3" w:rsidRPr="00071A71">
        <w:t>6-16</w:t>
      </w:r>
      <w:r w:rsidRPr="00B26A10">
        <w:t xml:space="preserve"> worden de frequenties en ontwikkelingskansen voor de scenario’s gegeven.</w:t>
      </w:r>
    </w:p>
    <w:p w14:paraId="7759DC6B" w14:textId="77777777" w:rsidR="00A87D6B" w:rsidRPr="00B26A10" w:rsidRDefault="00A87D6B" w:rsidP="00A12D7B">
      <w:pPr>
        <w:pStyle w:val="Plattetekst"/>
      </w:pPr>
    </w:p>
    <w:tbl>
      <w:tblPr>
        <w:tblW w:w="0" w:type="auto"/>
        <w:tblInd w:w="15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175"/>
        <w:gridCol w:w="1215"/>
        <w:gridCol w:w="1491"/>
        <w:gridCol w:w="1248"/>
      </w:tblGrid>
      <w:tr w:rsidR="00C33BE4" w:rsidRPr="00B26A10" w14:paraId="619BA5B6" w14:textId="77777777" w:rsidTr="002C1FA1">
        <w:trPr>
          <w:cantSplit/>
          <w:tblHeader/>
        </w:trPr>
        <w:tc>
          <w:tcPr>
            <w:tcW w:w="2175" w:type="dxa"/>
            <w:shd w:val="clear" w:color="auto" w:fill="auto"/>
          </w:tcPr>
          <w:p w14:paraId="4D69E916" w14:textId="77777777" w:rsidR="001467FE" w:rsidRPr="00B26A10" w:rsidRDefault="001467FE" w:rsidP="00266E06">
            <w:pPr>
              <w:pStyle w:val="TableTextHeader"/>
              <w:spacing w:line="240" w:lineRule="exact"/>
              <w:rPr>
                <w:rFonts w:ascii="Helvetica" w:hAnsi="Helvetica"/>
                <w:sz w:val="20"/>
              </w:rPr>
            </w:pPr>
            <w:r w:rsidRPr="00B26A10">
              <w:rPr>
                <w:rFonts w:ascii="Helvetica" w:hAnsi="Helvetica"/>
                <w:sz w:val="20"/>
              </w:rPr>
              <w:t>Verpakking</w:t>
            </w:r>
          </w:p>
        </w:tc>
        <w:tc>
          <w:tcPr>
            <w:tcW w:w="1215" w:type="dxa"/>
            <w:shd w:val="clear" w:color="auto" w:fill="auto"/>
          </w:tcPr>
          <w:p w14:paraId="731FC057" w14:textId="77777777" w:rsidR="001467FE" w:rsidRPr="00B26A10" w:rsidRDefault="001467FE" w:rsidP="00266E06">
            <w:pPr>
              <w:pStyle w:val="TableTextHeader"/>
              <w:spacing w:line="240" w:lineRule="exact"/>
              <w:rPr>
                <w:rFonts w:ascii="Helvetica" w:hAnsi="Helvetica"/>
                <w:sz w:val="20"/>
              </w:rPr>
            </w:pPr>
            <w:r w:rsidRPr="00B26A10">
              <w:rPr>
                <w:rFonts w:ascii="Helvetica" w:hAnsi="Helvetica"/>
                <w:sz w:val="20"/>
              </w:rPr>
              <w:t>Kans</w:t>
            </w:r>
            <w:r w:rsidRPr="00B26A10">
              <w:rPr>
                <w:rFonts w:ascii="Helvetica" w:hAnsi="Helvetica"/>
                <w:sz w:val="20"/>
              </w:rPr>
              <w:br/>
              <w:t>per over</w:t>
            </w:r>
            <w:r w:rsidRPr="00B26A10">
              <w:rPr>
                <w:rFonts w:ascii="Helvetica" w:hAnsi="Helvetica"/>
                <w:sz w:val="20"/>
              </w:rPr>
              <w:softHyphen/>
              <w:t>slag</w:t>
            </w:r>
          </w:p>
        </w:tc>
        <w:tc>
          <w:tcPr>
            <w:tcW w:w="1491" w:type="dxa"/>
            <w:shd w:val="clear" w:color="auto" w:fill="auto"/>
          </w:tcPr>
          <w:p w14:paraId="2422B129" w14:textId="77777777" w:rsidR="001467FE" w:rsidRPr="00B26A10" w:rsidRDefault="00C8375C" w:rsidP="00266E06">
            <w:pPr>
              <w:pStyle w:val="TableTextHeader"/>
              <w:spacing w:line="240" w:lineRule="exact"/>
              <w:rPr>
                <w:rFonts w:ascii="Helvetica" w:hAnsi="Helvetica"/>
                <w:sz w:val="20"/>
              </w:rPr>
            </w:pPr>
            <w:r w:rsidRPr="00B26A10">
              <w:rPr>
                <w:rFonts w:ascii="Helvetica" w:hAnsi="Helvetica"/>
                <w:sz w:val="20"/>
              </w:rPr>
              <w:t>Vervolg</w:t>
            </w:r>
            <w:r w:rsidR="001467FE" w:rsidRPr="00B26A10">
              <w:rPr>
                <w:rFonts w:ascii="Helvetica" w:hAnsi="Helvetica"/>
                <w:sz w:val="20"/>
              </w:rPr>
              <w:t>kans</w:t>
            </w:r>
          </w:p>
        </w:tc>
        <w:tc>
          <w:tcPr>
            <w:tcW w:w="1248" w:type="dxa"/>
            <w:shd w:val="clear" w:color="auto" w:fill="auto"/>
          </w:tcPr>
          <w:p w14:paraId="61F32691" w14:textId="77777777" w:rsidR="001467FE" w:rsidRPr="00B26A10" w:rsidRDefault="001467FE" w:rsidP="00266E06">
            <w:pPr>
              <w:pStyle w:val="TableTextHeader"/>
              <w:spacing w:line="240" w:lineRule="exact"/>
              <w:rPr>
                <w:rFonts w:ascii="Helvetica" w:hAnsi="Helvetica"/>
                <w:sz w:val="20"/>
              </w:rPr>
            </w:pPr>
            <w:r w:rsidRPr="00B26A10">
              <w:rPr>
                <w:rFonts w:ascii="Helvetica" w:hAnsi="Helvetica"/>
                <w:sz w:val="20"/>
              </w:rPr>
              <w:t>Scenario</w:t>
            </w:r>
          </w:p>
          <w:p w14:paraId="481B7D1D" w14:textId="77777777" w:rsidR="001467FE" w:rsidRPr="00B26A10" w:rsidRDefault="001467FE" w:rsidP="00266E06">
            <w:pPr>
              <w:pStyle w:val="TableText"/>
              <w:spacing w:line="240" w:lineRule="exact"/>
              <w:rPr>
                <w:rFonts w:cs="Arial"/>
                <w:b/>
                <w:bCs/>
                <w:sz w:val="20"/>
              </w:rPr>
            </w:pPr>
          </w:p>
        </w:tc>
      </w:tr>
      <w:tr w:rsidR="00C33BE4" w:rsidRPr="00B26A10" w14:paraId="3A7EEC42" w14:textId="77777777" w:rsidTr="002C1FA1">
        <w:trPr>
          <w:cantSplit/>
        </w:trPr>
        <w:tc>
          <w:tcPr>
            <w:tcW w:w="2175" w:type="dxa"/>
            <w:shd w:val="clear" w:color="auto" w:fill="auto"/>
          </w:tcPr>
          <w:p w14:paraId="2B3131B4" w14:textId="77777777" w:rsidR="001467FE" w:rsidRPr="00B26A10" w:rsidRDefault="001467FE" w:rsidP="00266E06">
            <w:pPr>
              <w:pStyle w:val="TableText"/>
              <w:spacing w:line="240" w:lineRule="exact"/>
              <w:rPr>
                <w:rFonts w:cs="Arial"/>
                <w:sz w:val="20"/>
              </w:rPr>
            </w:pPr>
            <w:r w:rsidRPr="00B26A10">
              <w:rPr>
                <w:rFonts w:cs="Arial"/>
                <w:sz w:val="20"/>
              </w:rPr>
              <w:t>Tankcontainers</w:t>
            </w:r>
          </w:p>
          <w:p w14:paraId="194C802A" w14:textId="77777777" w:rsidR="001467FE" w:rsidRPr="00B26A10" w:rsidRDefault="001467FE" w:rsidP="00266E06">
            <w:pPr>
              <w:pStyle w:val="TableText"/>
              <w:spacing w:line="240" w:lineRule="exact"/>
              <w:rPr>
                <w:rFonts w:cs="Arial"/>
                <w:sz w:val="20"/>
              </w:rPr>
            </w:pPr>
            <w:r w:rsidRPr="00B26A10">
              <w:rPr>
                <w:rFonts w:cs="Arial"/>
                <w:sz w:val="20"/>
              </w:rPr>
              <w:tab/>
            </w:r>
            <w:r w:rsidR="002436DD" w:rsidRPr="00B26A10">
              <w:rPr>
                <w:rFonts w:cs="Arial"/>
                <w:sz w:val="20"/>
              </w:rPr>
              <w:t>L</w:t>
            </w:r>
            <w:r w:rsidRPr="00B26A10">
              <w:rPr>
                <w:rFonts w:cs="Arial"/>
                <w:sz w:val="20"/>
              </w:rPr>
              <w:t>ek</w:t>
            </w:r>
          </w:p>
          <w:p w14:paraId="26DD8075" w14:textId="77777777" w:rsidR="001467FE" w:rsidRPr="00B26A10" w:rsidRDefault="001467FE" w:rsidP="00266E06">
            <w:pPr>
              <w:pStyle w:val="TableText"/>
              <w:spacing w:line="240" w:lineRule="exact"/>
              <w:rPr>
                <w:rFonts w:cs="Arial"/>
                <w:sz w:val="20"/>
              </w:rPr>
            </w:pPr>
            <w:r w:rsidRPr="00B26A10">
              <w:rPr>
                <w:rFonts w:cs="Arial"/>
                <w:sz w:val="20"/>
              </w:rPr>
              <w:tab/>
              <w:t>Breuk</w:t>
            </w:r>
          </w:p>
        </w:tc>
        <w:tc>
          <w:tcPr>
            <w:tcW w:w="1215" w:type="dxa"/>
            <w:shd w:val="clear" w:color="auto" w:fill="auto"/>
          </w:tcPr>
          <w:p w14:paraId="1A95E0FF" w14:textId="77777777" w:rsidR="001467FE" w:rsidRPr="00B26A10" w:rsidRDefault="00C8375C" w:rsidP="00266E06">
            <w:pPr>
              <w:pStyle w:val="TableText"/>
              <w:spacing w:line="240" w:lineRule="exact"/>
              <w:rPr>
                <w:rFonts w:cs="Arial"/>
                <w:sz w:val="20"/>
              </w:rPr>
            </w:pPr>
            <w:r w:rsidRPr="00B26A10">
              <w:rPr>
                <w:rFonts w:cs="Arial"/>
                <w:sz w:val="20"/>
              </w:rPr>
              <w:t>1</w:t>
            </w:r>
            <w:r w:rsidR="00D21307" w:rsidRPr="00B26A10">
              <w:rPr>
                <w:rFonts w:cs="Arial"/>
                <w:sz w:val="20"/>
              </w:rPr>
              <w:t xml:space="preserve"> x 10</w:t>
            </w:r>
            <w:r w:rsidR="001467FE" w:rsidRPr="00B26A10">
              <w:rPr>
                <w:rStyle w:val="TableTextSuperscriptChar"/>
                <w:rFonts w:ascii="Helvetica" w:hAnsi="Helvetica"/>
                <w:sz w:val="20"/>
              </w:rPr>
              <w:t>-6</w:t>
            </w:r>
          </w:p>
        </w:tc>
        <w:tc>
          <w:tcPr>
            <w:tcW w:w="1491" w:type="dxa"/>
            <w:shd w:val="clear" w:color="auto" w:fill="auto"/>
          </w:tcPr>
          <w:p w14:paraId="02E55DF9" w14:textId="77777777" w:rsidR="00C8375C" w:rsidRPr="00B26A10" w:rsidRDefault="00C8375C" w:rsidP="00266E06">
            <w:pPr>
              <w:pStyle w:val="TableText"/>
              <w:spacing w:line="240" w:lineRule="exact"/>
              <w:rPr>
                <w:rFonts w:cs="Arial"/>
                <w:sz w:val="20"/>
              </w:rPr>
            </w:pPr>
          </w:p>
          <w:p w14:paraId="3452C9F0" w14:textId="77777777" w:rsidR="001467FE" w:rsidRPr="00B26A10" w:rsidRDefault="001467FE" w:rsidP="00266E06">
            <w:pPr>
              <w:pStyle w:val="TableText"/>
              <w:spacing w:line="240" w:lineRule="exact"/>
              <w:rPr>
                <w:rFonts w:cs="Arial"/>
                <w:sz w:val="20"/>
              </w:rPr>
            </w:pPr>
            <w:r w:rsidRPr="00B26A10">
              <w:rPr>
                <w:rFonts w:cs="Arial"/>
                <w:sz w:val="20"/>
              </w:rPr>
              <w:t>1.0</w:t>
            </w:r>
          </w:p>
          <w:p w14:paraId="6719C3AB" w14:textId="77777777" w:rsidR="001467FE" w:rsidRPr="00B26A10" w:rsidRDefault="001467FE" w:rsidP="00266E06">
            <w:pPr>
              <w:pStyle w:val="TableText"/>
              <w:spacing w:line="240" w:lineRule="exact"/>
              <w:rPr>
                <w:rFonts w:cs="Arial"/>
                <w:sz w:val="20"/>
              </w:rPr>
            </w:pPr>
            <w:r w:rsidRPr="00B26A10">
              <w:rPr>
                <w:rFonts w:cs="Arial"/>
                <w:sz w:val="20"/>
              </w:rPr>
              <w:t>0.1</w:t>
            </w:r>
          </w:p>
        </w:tc>
        <w:tc>
          <w:tcPr>
            <w:tcW w:w="1248" w:type="dxa"/>
            <w:shd w:val="clear" w:color="auto" w:fill="auto"/>
          </w:tcPr>
          <w:p w14:paraId="627472E7" w14:textId="77777777" w:rsidR="001467FE" w:rsidRPr="00B26A10" w:rsidRDefault="001467FE" w:rsidP="00266E06">
            <w:pPr>
              <w:pStyle w:val="TableText"/>
              <w:spacing w:line="240" w:lineRule="exact"/>
              <w:rPr>
                <w:rFonts w:cs="Arial"/>
                <w:sz w:val="20"/>
              </w:rPr>
            </w:pPr>
          </w:p>
          <w:p w14:paraId="2868E475" w14:textId="77777777" w:rsidR="001467FE" w:rsidRPr="00B26A10" w:rsidRDefault="009235DE" w:rsidP="00266E06">
            <w:pPr>
              <w:pStyle w:val="TableText"/>
              <w:spacing w:line="240" w:lineRule="exact"/>
              <w:rPr>
                <w:rFonts w:cs="Arial"/>
                <w:sz w:val="20"/>
              </w:rPr>
            </w:pPr>
            <w:r w:rsidRPr="00B26A10">
              <w:rPr>
                <w:rFonts w:cs="Arial"/>
                <w:sz w:val="20"/>
              </w:rPr>
              <w:t>s</w:t>
            </w:r>
            <w:r w:rsidR="001467FE" w:rsidRPr="00B26A10">
              <w:rPr>
                <w:rFonts w:cs="Arial"/>
                <w:sz w:val="20"/>
              </w:rPr>
              <w:t>cenario 3</w:t>
            </w:r>
          </w:p>
          <w:p w14:paraId="5B111C7E" w14:textId="77777777" w:rsidR="001467FE" w:rsidRPr="00B26A10" w:rsidRDefault="001467FE" w:rsidP="00266E06">
            <w:pPr>
              <w:pStyle w:val="TableText"/>
              <w:spacing w:line="240" w:lineRule="exact"/>
              <w:rPr>
                <w:rFonts w:cs="Arial"/>
                <w:sz w:val="20"/>
              </w:rPr>
            </w:pPr>
            <w:r w:rsidRPr="00B26A10">
              <w:rPr>
                <w:rFonts w:cs="Arial"/>
                <w:sz w:val="20"/>
              </w:rPr>
              <w:t>scenario 4</w:t>
            </w:r>
          </w:p>
        </w:tc>
      </w:tr>
      <w:tr w:rsidR="00C33BE4" w:rsidRPr="00B26A10" w14:paraId="53E001EE" w14:textId="77777777" w:rsidTr="002C1FA1">
        <w:trPr>
          <w:cantSplit/>
        </w:trPr>
        <w:tc>
          <w:tcPr>
            <w:tcW w:w="2175" w:type="dxa"/>
            <w:shd w:val="clear" w:color="auto" w:fill="auto"/>
          </w:tcPr>
          <w:p w14:paraId="323A7BB1" w14:textId="77777777" w:rsidR="001467FE" w:rsidRPr="00B26A10" w:rsidRDefault="001467FE" w:rsidP="00266E06">
            <w:pPr>
              <w:pStyle w:val="TableText"/>
              <w:spacing w:line="240" w:lineRule="exact"/>
              <w:rPr>
                <w:rFonts w:cs="Arial"/>
                <w:sz w:val="20"/>
              </w:rPr>
            </w:pPr>
            <w:r w:rsidRPr="00B26A10">
              <w:rPr>
                <w:rFonts w:cs="Arial"/>
                <w:sz w:val="20"/>
              </w:rPr>
              <w:t>Containers</w:t>
            </w:r>
          </w:p>
          <w:p w14:paraId="08A7F55E" w14:textId="77777777" w:rsidR="001467FE" w:rsidRPr="00B26A10" w:rsidRDefault="001467FE" w:rsidP="00266E06">
            <w:pPr>
              <w:pStyle w:val="TableText"/>
              <w:spacing w:line="240" w:lineRule="exact"/>
              <w:rPr>
                <w:rFonts w:cs="Arial"/>
                <w:sz w:val="20"/>
              </w:rPr>
            </w:pPr>
            <w:r w:rsidRPr="00B26A10">
              <w:rPr>
                <w:rFonts w:cs="Arial"/>
                <w:sz w:val="20"/>
              </w:rPr>
              <w:tab/>
              <w:t>Vast</w:t>
            </w:r>
          </w:p>
          <w:p w14:paraId="2E7CD63D" w14:textId="77777777" w:rsidR="001467FE" w:rsidRPr="00B26A10" w:rsidRDefault="001467FE" w:rsidP="00266E06">
            <w:pPr>
              <w:pStyle w:val="TableText"/>
              <w:spacing w:line="240" w:lineRule="exact"/>
              <w:rPr>
                <w:rFonts w:cs="Arial"/>
                <w:sz w:val="20"/>
              </w:rPr>
            </w:pPr>
            <w:r w:rsidRPr="00B26A10">
              <w:rPr>
                <w:rFonts w:cs="Arial"/>
                <w:sz w:val="20"/>
              </w:rPr>
              <w:tab/>
              <w:t>Vloeistof</w:t>
            </w:r>
          </w:p>
        </w:tc>
        <w:tc>
          <w:tcPr>
            <w:tcW w:w="1215" w:type="dxa"/>
            <w:shd w:val="clear" w:color="auto" w:fill="auto"/>
          </w:tcPr>
          <w:p w14:paraId="0633B9C1" w14:textId="77777777" w:rsidR="00C85149" w:rsidRPr="00B26A10" w:rsidRDefault="00C85149" w:rsidP="00CF622C">
            <w:pPr>
              <w:pStyle w:val="TableText"/>
              <w:spacing w:line="240" w:lineRule="exact"/>
              <w:rPr>
                <w:rFonts w:cs="Arial"/>
                <w:sz w:val="20"/>
              </w:rPr>
            </w:pPr>
          </w:p>
          <w:p w14:paraId="0969E18E" w14:textId="77777777" w:rsidR="001467FE" w:rsidRPr="00B26A10" w:rsidRDefault="00CF622C" w:rsidP="00CF622C">
            <w:pPr>
              <w:pStyle w:val="TableText"/>
              <w:spacing w:line="240" w:lineRule="exact"/>
              <w:rPr>
                <w:rStyle w:val="TableTextSuperscriptChar"/>
                <w:rFonts w:ascii="Helvetica" w:hAnsi="Helvetica"/>
                <w:sz w:val="20"/>
              </w:rPr>
            </w:pPr>
            <w:r w:rsidRPr="00B26A10">
              <w:rPr>
                <w:rFonts w:cs="Arial"/>
                <w:sz w:val="20"/>
              </w:rPr>
              <w:t>1</w:t>
            </w:r>
            <w:r w:rsidR="009B541F" w:rsidRPr="00B26A10">
              <w:rPr>
                <w:rFonts w:cs="Arial"/>
                <w:sz w:val="20"/>
              </w:rPr>
              <w:t xml:space="preserve"> </w:t>
            </w:r>
            <w:r w:rsidR="00D21307" w:rsidRPr="00B26A10">
              <w:rPr>
                <w:rFonts w:cs="Arial"/>
                <w:sz w:val="20"/>
              </w:rPr>
              <w:t>x 10</w:t>
            </w:r>
            <w:r w:rsidR="00C8375C" w:rsidRPr="00B26A10">
              <w:rPr>
                <w:rStyle w:val="TableTextSuperscriptChar"/>
                <w:rFonts w:ascii="Helvetica" w:hAnsi="Helvetica"/>
                <w:sz w:val="20"/>
              </w:rPr>
              <w:t>-</w:t>
            </w:r>
            <w:r w:rsidRPr="00B26A10">
              <w:rPr>
                <w:rStyle w:val="TableTextSuperscriptChar"/>
                <w:rFonts w:ascii="Helvetica" w:hAnsi="Helvetica"/>
                <w:sz w:val="20"/>
              </w:rPr>
              <w:t>5</w:t>
            </w:r>
          </w:p>
          <w:p w14:paraId="3DFEC028" w14:textId="77777777" w:rsidR="00C85149" w:rsidRPr="00B26A10" w:rsidRDefault="00C85149" w:rsidP="00CF622C">
            <w:pPr>
              <w:pStyle w:val="TableText"/>
              <w:spacing w:line="240" w:lineRule="exact"/>
              <w:rPr>
                <w:rFonts w:cs="Arial"/>
                <w:sz w:val="20"/>
              </w:rPr>
            </w:pPr>
            <w:r w:rsidRPr="00B26A10">
              <w:rPr>
                <w:rStyle w:val="TableTextSuperscriptChar"/>
                <w:rFonts w:ascii="Helvetica" w:hAnsi="Helvetica"/>
                <w:sz w:val="20"/>
              </w:rPr>
              <w:t>2.5 x 10-6</w:t>
            </w:r>
          </w:p>
        </w:tc>
        <w:tc>
          <w:tcPr>
            <w:tcW w:w="1491" w:type="dxa"/>
            <w:shd w:val="clear" w:color="auto" w:fill="auto"/>
          </w:tcPr>
          <w:p w14:paraId="711E8184" w14:textId="77777777" w:rsidR="001467FE" w:rsidRPr="00B26A10" w:rsidRDefault="001467FE" w:rsidP="00266E06">
            <w:pPr>
              <w:pStyle w:val="TableText"/>
              <w:spacing w:line="240" w:lineRule="exact"/>
              <w:rPr>
                <w:rFonts w:cs="Arial"/>
                <w:sz w:val="20"/>
              </w:rPr>
            </w:pPr>
          </w:p>
          <w:p w14:paraId="3A5B8DA1" w14:textId="77777777" w:rsidR="001467FE" w:rsidRPr="00B26A10" w:rsidRDefault="001467FE" w:rsidP="00266E06">
            <w:pPr>
              <w:pStyle w:val="TableText"/>
              <w:spacing w:line="240" w:lineRule="exact"/>
              <w:rPr>
                <w:rFonts w:cs="Arial"/>
                <w:sz w:val="20"/>
              </w:rPr>
            </w:pPr>
            <w:r w:rsidRPr="00B26A10">
              <w:rPr>
                <w:rFonts w:cs="Arial"/>
                <w:sz w:val="20"/>
              </w:rPr>
              <w:t>0.1</w:t>
            </w:r>
          </w:p>
          <w:p w14:paraId="655529E2" w14:textId="77777777" w:rsidR="001467FE" w:rsidRPr="00B26A10" w:rsidRDefault="001467FE" w:rsidP="00266E06">
            <w:pPr>
              <w:pStyle w:val="TableText"/>
              <w:spacing w:line="240" w:lineRule="exact"/>
              <w:rPr>
                <w:rFonts w:cs="Arial"/>
                <w:sz w:val="20"/>
              </w:rPr>
            </w:pPr>
            <w:r w:rsidRPr="00B26A10">
              <w:rPr>
                <w:rFonts w:cs="Arial"/>
                <w:sz w:val="20"/>
              </w:rPr>
              <w:t>1.0</w:t>
            </w:r>
          </w:p>
        </w:tc>
        <w:tc>
          <w:tcPr>
            <w:tcW w:w="1248" w:type="dxa"/>
            <w:shd w:val="clear" w:color="auto" w:fill="auto"/>
          </w:tcPr>
          <w:p w14:paraId="0F34BF7C" w14:textId="77777777" w:rsidR="001467FE" w:rsidRPr="00B26A10" w:rsidRDefault="001467FE" w:rsidP="00266E06">
            <w:pPr>
              <w:pStyle w:val="TableText"/>
              <w:spacing w:line="240" w:lineRule="exact"/>
              <w:rPr>
                <w:rFonts w:cs="Arial"/>
                <w:sz w:val="20"/>
              </w:rPr>
            </w:pPr>
          </w:p>
          <w:p w14:paraId="75A2BF9A" w14:textId="77777777" w:rsidR="001467FE" w:rsidRPr="00B26A10" w:rsidRDefault="009235DE" w:rsidP="00266E06">
            <w:pPr>
              <w:pStyle w:val="TableText"/>
              <w:spacing w:line="240" w:lineRule="exact"/>
              <w:rPr>
                <w:rFonts w:cs="Arial"/>
                <w:sz w:val="20"/>
              </w:rPr>
            </w:pPr>
            <w:r w:rsidRPr="00B26A10">
              <w:rPr>
                <w:rFonts w:cs="Arial"/>
                <w:sz w:val="20"/>
              </w:rPr>
              <w:t>s</w:t>
            </w:r>
            <w:r w:rsidR="001467FE" w:rsidRPr="00B26A10">
              <w:rPr>
                <w:rFonts w:cs="Arial"/>
                <w:sz w:val="20"/>
              </w:rPr>
              <w:t>cenario 8</w:t>
            </w:r>
          </w:p>
          <w:p w14:paraId="7F9D62B0" w14:textId="77777777" w:rsidR="001467FE" w:rsidRPr="00B26A10" w:rsidRDefault="001467FE" w:rsidP="00266E06">
            <w:pPr>
              <w:pStyle w:val="TableText"/>
              <w:spacing w:line="240" w:lineRule="exact"/>
              <w:rPr>
                <w:rFonts w:cs="Arial"/>
                <w:sz w:val="20"/>
              </w:rPr>
            </w:pPr>
            <w:r w:rsidRPr="00B26A10">
              <w:rPr>
                <w:rFonts w:cs="Arial"/>
                <w:sz w:val="20"/>
              </w:rPr>
              <w:t>scenario 9</w:t>
            </w:r>
          </w:p>
        </w:tc>
      </w:tr>
      <w:tr w:rsidR="00C33BE4" w:rsidRPr="00B26A10" w14:paraId="637038DF" w14:textId="77777777" w:rsidTr="002C1FA1">
        <w:trPr>
          <w:cantSplit/>
        </w:trPr>
        <w:tc>
          <w:tcPr>
            <w:tcW w:w="2175" w:type="dxa"/>
            <w:shd w:val="clear" w:color="auto" w:fill="auto"/>
          </w:tcPr>
          <w:p w14:paraId="53B6FB60" w14:textId="77777777" w:rsidR="001467FE" w:rsidRPr="00B26A10" w:rsidRDefault="001467FE" w:rsidP="00266E06">
            <w:pPr>
              <w:pStyle w:val="TableText"/>
              <w:spacing w:line="240" w:lineRule="exact"/>
              <w:rPr>
                <w:rFonts w:cs="Arial"/>
                <w:sz w:val="20"/>
              </w:rPr>
            </w:pPr>
            <w:r w:rsidRPr="00B26A10">
              <w:rPr>
                <w:rFonts w:cs="Arial"/>
                <w:sz w:val="20"/>
              </w:rPr>
              <w:t>Stukgoed (vloeistof)</w:t>
            </w:r>
          </w:p>
          <w:p w14:paraId="2DD66BA4" w14:textId="77777777" w:rsidR="001467FE" w:rsidRPr="00B26A10" w:rsidRDefault="001467FE" w:rsidP="00266E06">
            <w:pPr>
              <w:pStyle w:val="TableText"/>
              <w:spacing w:line="240" w:lineRule="exact"/>
              <w:rPr>
                <w:rFonts w:cs="Arial"/>
                <w:sz w:val="20"/>
              </w:rPr>
            </w:pPr>
            <w:r w:rsidRPr="00B26A10">
              <w:rPr>
                <w:rFonts w:cs="Arial"/>
                <w:sz w:val="20"/>
              </w:rPr>
              <w:tab/>
              <w:t>Drums</w:t>
            </w:r>
          </w:p>
          <w:p w14:paraId="15EC3D49" w14:textId="77777777" w:rsidR="001467FE" w:rsidRPr="00B26A10" w:rsidRDefault="001467FE" w:rsidP="00266E06">
            <w:pPr>
              <w:pStyle w:val="TableText"/>
              <w:spacing w:line="240" w:lineRule="exact"/>
              <w:rPr>
                <w:rFonts w:cs="Arial"/>
                <w:sz w:val="20"/>
              </w:rPr>
            </w:pPr>
            <w:r w:rsidRPr="00B26A10">
              <w:rPr>
                <w:rFonts w:cs="Arial"/>
                <w:sz w:val="20"/>
              </w:rPr>
              <w:tab/>
              <w:t>IBC-vloeistof</w:t>
            </w:r>
          </w:p>
          <w:p w14:paraId="22F7D0AB" w14:textId="77777777" w:rsidR="001467FE" w:rsidRPr="00B26A10" w:rsidRDefault="001467FE" w:rsidP="00266E06">
            <w:pPr>
              <w:pStyle w:val="TableText"/>
              <w:spacing w:line="240" w:lineRule="exact"/>
              <w:rPr>
                <w:rFonts w:cs="Arial"/>
                <w:sz w:val="20"/>
              </w:rPr>
            </w:pPr>
            <w:r w:rsidRPr="00B26A10">
              <w:rPr>
                <w:rFonts w:cs="Arial"/>
                <w:sz w:val="20"/>
              </w:rPr>
              <w:t>Stukgoed (vast)</w:t>
            </w:r>
          </w:p>
          <w:p w14:paraId="180CFDF9" w14:textId="77777777" w:rsidR="001467FE" w:rsidRPr="00B26A10" w:rsidRDefault="001467FE" w:rsidP="00266E06">
            <w:pPr>
              <w:pStyle w:val="TableText"/>
              <w:spacing w:line="240" w:lineRule="exact"/>
              <w:rPr>
                <w:rFonts w:cs="Arial"/>
                <w:sz w:val="20"/>
              </w:rPr>
            </w:pPr>
            <w:r w:rsidRPr="00B26A10">
              <w:rPr>
                <w:rFonts w:cs="Arial"/>
                <w:sz w:val="20"/>
              </w:rPr>
              <w:tab/>
              <w:t>Zakken</w:t>
            </w:r>
          </w:p>
          <w:p w14:paraId="457808BB" w14:textId="77777777" w:rsidR="001467FE" w:rsidRPr="00B26A10" w:rsidRDefault="001467FE" w:rsidP="00266E06">
            <w:pPr>
              <w:pStyle w:val="TableText"/>
              <w:spacing w:line="240" w:lineRule="exact"/>
              <w:rPr>
                <w:rFonts w:cs="Arial"/>
                <w:sz w:val="20"/>
              </w:rPr>
            </w:pPr>
            <w:r w:rsidRPr="00B26A10">
              <w:rPr>
                <w:rFonts w:cs="Arial"/>
                <w:sz w:val="20"/>
              </w:rPr>
              <w:tab/>
            </w:r>
            <w:r w:rsidR="009B541F" w:rsidRPr="00B26A10">
              <w:rPr>
                <w:rFonts w:cs="Arial"/>
                <w:sz w:val="20"/>
              </w:rPr>
              <w:t>Bigbag</w:t>
            </w:r>
            <w:r w:rsidRPr="00B26A10">
              <w:rPr>
                <w:rFonts w:cs="Arial"/>
                <w:sz w:val="20"/>
              </w:rPr>
              <w:t>s</w:t>
            </w:r>
          </w:p>
        </w:tc>
        <w:tc>
          <w:tcPr>
            <w:tcW w:w="1215" w:type="dxa"/>
            <w:shd w:val="clear" w:color="auto" w:fill="auto"/>
          </w:tcPr>
          <w:p w14:paraId="28F3CE85" w14:textId="77777777" w:rsidR="001467FE" w:rsidRPr="00B26A10" w:rsidRDefault="001467FE" w:rsidP="00266E06">
            <w:pPr>
              <w:pStyle w:val="TableText"/>
              <w:spacing w:line="240" w:lineRule="exact"/>
              <w:rPr>
                <w:rFonts w:cs="Arial"/>
                <w:sz w:val="20"/>
              </w:rPr>
            </w:pPr>
          </w:p>
          <w:p w14:paraId="2C467CF7" w14:textId="77777777" w:rsidR="001467FE" w:rsidRPr="00B26A10" w:rsidRDefault="00CF622C" w:rsidP="00266E06">
            <w:pPr>
              <w:pStyle w:val="TableText"/>
              <w:spacing w:line="240" w:lineRule="exact"/>
              <w:rPr>
                <w:rFonts w:cs="Arial"/>
                <w:sz w:val="20"/>
              </w:rPr>
            </w:pPr>
            <w:r w:rsidRPr="00B26A10">
              <w:rPr>
                <w:rFonts w:cs="Arial"/>
                <w:sz w:val="20"/>
              </w:rPr>
              <w:t>0,9</w:t>
            </w:r>
            <w:r w:rsidR="00D21307" w:rsidRPr="00B26A10">
              <w:rPr>
                <w:rFonts w:cs="Arial"/>
                <w:sz w:val="20"/>
              </w:rPr>
              <w:t xml:space="preserve"> x 10</w:t>
            </w:r>
            <w:r w:rsidR="001467FE" w:rsidRPr="00B26A10">
              <w:rPr>
                <w:rStyle w:val="TableTextSuperscriptChar"/>
                <w:rFonts w:ascii="Helvetica" w:hAnsi="Helvetica"/>
                <w:sz w:val="20"/>
              </w:rPr>
              <w:t>-</w:t>
            </w:r>
            <w:r w:rsidRPr="00B26A10">
              <w:rPr>
                <w:rStyle w:val="TableTextSuperscriptChar"/>
                <w:rFonts w:ascii="Helvetica" w:hAnsi="Helvetica"/>
                <w:sz w:val="20"/>
              </w:rPr>
              <w:t>5</w:t>
            </w:r>
          </w:p>
          <w:p w14:paraId="2734CF7F" w14:textId="77777777" w:rsidR="001467FE" w:rsidRPr="00B26A10" w:rsidRDefault="00C8375C" w:rsidP="00266E06">
            <w:pPr>
              <w:pStyle w:val="TableText"/>
              <w:spacing w:line="240" w:lineRule="exact"/>
              <w:rPr>
                <w:rFonts w:cs="Arial"/>
                <w:sz w:val="20"/>
              </w:rPr>
            </w:pPr>
            <w:r w:rsidRPr="00B26A10">
              <w:rPr>
                <w:rFonts w:cs="Arial"/>
                <w:sz w:val="20"/>
              </w:rPr>
              <w:t>1</w:t>
            </w:r>
            <w:r w:rsidR="00D21307" w:rsidRPr="00B26A10">
              <w:rPr>
                <w:rFonts w:cs="Arial"/>
                <w:sz w:val="20"/>
              </w:rPr>
              <w:t xml:space="preserve"> x 10</w:t>
            </w:r>
            <w:r w:rsidR="001467FE" w:rsidRPr="00B26A10">
              <w:rPr>
                <w:rStyle w:val="TableTextSuperscriptChar"/>
                <w:rFonts w:ascii="Helvetica" w:hAnsi="Helvetica"/>
                <w:sz w:val="20"/>
              </w:rPr>
              <w:t>-4</w:t>
            </w:r>
          </w:p>
          <w:p w14:paraId="300904B8" w14:textId="77777777" w:rsidR="001467FE" w:rsidRPr="00B26A10" w:rsidRDefault="001467FE" w:rsidP="00266E06">
            <w:pPr>
              <w:pStyle w:val="TableText"/>
              <w:spacing w:line="240" w:lineRule="exact"/>
              <w:rPr>
                <w:rFonts w:cs="Arial"/>
                <w:sz w:val="20"/>
              </w:rPr>
            </w:pPr>
          </w:p>
          <w:p w14:paraId="6506C88E" w14:textId="77777777" w:rsidR="001467FE" w:rsidRPr="00B26A10" w:rsidRDefault="00C8375C" w:rsidP="00266E06">
            <w:pPr>
              <w:pStyle w:val="TableText"/>
              <w:spacing w:line="240" w:lineRule="exact"/>
              <w:rPr>
                <w:rFonts w:cs="Arial"/>
                <w:sz w:val="20"/>
              </w:rPr>
            </w:pPr>
            <w:r w:rsidRPr="00B26A10">
              <w:rPr>
                <w:rFonts w:cs="Arial"/>
                <w:sz w:val="20"/>
              </w:rPr>
              <w:t>1</w:t>
            </w:r>
            <w:r w:rsidR="00D21307" w:rsidRPr="00B26A10">
              <w:rPr>
                <w:rFonts w:cs="Arial"/>
                <w:sz w:val="20"/>
              </w:rPr>
              <w:t xml:space="preserve"> x 10</w:t>
            </w:r>
            <w:r w:rsidR="001467FE" w:rsidRPr="00B26A10">
              <w:rPr>
                <w:rStyle w:val="TableTextSuperscriptChar"/>
                <w:rFonts w:ascii="Helvetica" w:hAnsi="Helvetica"/>
                <w:sz w:val="20"/>
              </w:rPr>
              <w:t>-4</w:t>
            </w:r>
          </w:p>
          <w:p w14:paraId="5048D4E3" w14:textId="77777777" w:rsidR="001467FE" w:rsidRPr="00B26A10" w:rsidRDefault="00C8375C" w:rsidP="00266E06">
            <w:pPr>
              <w:pStyle w:val="TableText"/>
              <w:spacing w:line="240" w:lineRule="exact"/>
              <w:rPr>
                <w:rFonts w:cs="Arial"/>
                <w:sz w:val="20"/>
              </w:rPr>
            </w:pPr>
            <w:r w:rsidRPr="00B26A10">
              <w:rPr>
                <w:rFonts w:cs="Arial"/>
                <w:sz w:val="20"/>
              </w:rPr>
              <w:t>1</w:t>
            </w:r>
            <w:r w:rsidR="00D21307" w:rsidRPr="00B26A10">
              <w:rPr>
                <w:rFonts w:cs="Arial"/>
                <w:sz w:val="20"/>
              </w:rPr>
              <w:t xml:space="preserve"> x 10</w:t>
            </w:r>
            <w:r w:rsidR="001467FE" w:rsidRPr="00B26A10">
              <w:rPr>
                <w:rStyle w:val="TableTextSuperscriptChar"/>
                <w:rFonts w:ascii="Helvetica" w:hAnsi="Helvetica"/>
                <w:sz w:val="20"/>
              </w:rPr>
              <w:t>-4</w:t>
            </w:r>
          </w:p>
        </w:tc>
        <w:tc>
          <w:tcPr>
            <w:tcW w:w="1491" w:type="dxa"/>
            <w:shd w:val="clear" w:color="auto" w:fill="auto"/>
          </w:tcPr>
          <w:p w14:paraId="151BF87C" w14:textId="77777777" w:rsidR="001467FE" w:rsidRPr="00B26A10" w:rsidRDefault="001467FE" w:rsidP="00266E06">
            <w:pPr>
              <w:pStyle w:val="TableText"/>
              <w:spacing w:line="240" w:lineRule="exact"/>
              <w:rPr>
                <w:rFonts w:cs="Arial"/>
                <w:sz w:val="20"/>
              </w:rPr>
            </w:pPr>
          </w:p>
          <w:p w14:paraId="6D1875BA" w14:textId="77777777" w:rsidR="001467FE" w:rsidRPr="00B26A10" w:rsidRDefault="001467FE" w:rsidP="00266E06">
            <w:pPr>
              <w:pStyle w:val="TableText"/>
              <w:spacing w:line="240" w:lineRule="exact"/>
              <w:rPr>
                <w:rFonts w:cs="Arial"/>
                <w:sz w:val="20"/>
              </w:rPr>
            </w:pPr>
            <w:r w:rsidRPr="00B26A10">
              <w:rPr>
                <w:rFonts w:cs="Arial"/>
                <w:sz w:val="20"/>
              </w:rPr>
              <w:t>1.0</w:t>
            </w:r>
          </w:p>
          <w:p w14:paraId="5E6941C0" w14:textId="77777777" w:rsidR="001467FE" w:rsidRPr="00B26A10" w:rsidRDefault="001467FE" w:rsidP="00266E06">
            <w:pPr>
              <w:pStyle w:val="TableText"/>
              <w:spacing w:line="240" w:lineRule="exact"/>
              <w:rPr>
                <w:rFonts w:cs="Arial"/>
                <w:sz w:val="20"/>
              </w:rPr>
            </w:pPr>
            <w:r w:rsidRPr="00B26A10">
              <w:rPr>
                <w:rFonts w:cs="Arial"/>
                <w:sz w:val="20"/>
              </w:rPr>
              <w:t>1.0</w:t>
            </w:r>
          </w:p>
          <w:p w14:paraId="070C5339" w14:textId="77777777" w:rsidR="001467FE" w:rsidRPr="00B26A10" w:rsidRDefault="001467FE" w:rsidP="00266E06">
            <w:pPr>
              <w:pStyle w:val="TableText"/>
              <w:spacing w:line="240" w:lineRule="exact"/>
              <w:rPr>
                <w:rFonts w:cs="Arial"/>
                <w:sz w:val="20"/>
              </w:rPr>
            </w:pPr>
          </w:p>
          <w:p w14:paraId="7EE15778" w14:textId="77777777" w:rsidR="001467FE" w:rsidRPr="00B26A10" w:rsidRDefault="001467FE" w:rsidP="00266E06">
            <w:pPr>
              <w:pStyle w:val="TableText"/>
              <w:spacing w:line="240" w:lineRule="exact"/>
              <w:rPr>
                <w:rFonts w:cs="Arial"/>
                <w:sz w:val="20"/>
              </w:rPr>
            </w:pPr>
            <w:r w:rsidRPr="00B26A10">
              <w:rPr>
                <w:rFonts w:cs="Arial"/>
                <w:sz w:val="20"/>
              </w:rPr>
              <w:t>0.1</w:t>
            </w:r>
          </w:p>
          <w:p w14:paraId="25E5856A" w14:textId="77777777" w:rsidR="001467FE" w:rsidRPr="00B26A10" w:rsidRDefault="001467FE" w:rsidP="00266E06">
            <w:pPr>
              <w:pStyle w:val="TableText"/>
              <w:spacing w:line="240" w:lineRule="exact"/>
              <w:rPr>
                <w:rFonts w:cs="Arial"/>
                <w:sz w:val="20"/>
              </w:rPr>
            </w:pPr>
            <w:r w:rsidRPr="00B26A10">
              <w:rPr>
                <w:rFonts w:cs="Arial"/>
                <w:sz w:val="20"/>
              </w:rPr>
              <w:t>0.1</w:t>
            </w:r>
          </w:p>
        </w:tc>
        <w:tc>
          <w:tcPr>
            <w:tcW w:w="1248" w:type="dxa"/>
            <w:shd w:val="clear" w:color="auto" w:fill="auto"/>
          </w:tcPr>
          <w:p w14:paraId="713BFFDB" w14:textId="77777777" w:rsidR="001467FE" w:rsidRPr="00B26A10" w:rsidRDefault="001467FE" w:rsidP="00266E06">
            <w:pPr>
              <w:pStyle w:val="TableText"/>
              <w:spacing w:line="240" w:lineRule="exact"/>
              <w:rPr>
                <w:rFonts w:cs="Arial"/>
                <w:sz w:val="20"/>
              </w:rPr>
            </w:pPr>
          </w:p>
          <w:p w14:paraId="25D37849" w14:textId="77777777" w:rsidR="001467FE" w:rsidRPr="00B26A10" w:rsidRDefault="009235DE" w:rsidP="00266E06">
            <w:pPr>
              <w:pStyle w:val="TableText"/>
              <w:spacing w:line="240" w:lineRule="exact"/>
              <w:rPr>
                <w:rFonts w:cs="Arial"/>
                <w:sz w:val="20"/>
              </w:rPr>
            </w:pPr>
            <w:r w:rsidRPr="00B26A10">
              <w:rPr>
                <w:rFonts w:cs="Arial"/>
                <w:sz w:val="20"/>
              </w:rPr>
              <w:t>s</w:t>
            </w:r>
            <w:r w:rsidR="001467FE" w:rsidRPr="00B26A10">
              <w:rPr>
                <w:rFonts w:cs="Arial"/>
                <w:sz w:val="20"/>
              </w:rPr>
              <w:t>cenario 1</w:t>
            </w:r>
          </w:p>
          <w:p w14:paraId="3CBA4895" w14:textId="77777777" w:rsidR="001467FE" w:rsidRPr="00B26A10" w:rsidRDefault="009235DE" w:rsidP="00266E06">
            <w:pPr>
              <w:pStyle w:val="TableText"/>
              <w:spacing w:line="240" w:lineRule="exact"/>
              <w:rPr>
                <w:rFonts w:cs="Arial"/>
                <w:sz w:val="20"/>
              </w:rPr>
            </w:pPr>
            <w:r w:rsidRPr="00B26A10">
              <w:rPr>
                <w:rFonts w:cs="Arial"/>
                <w:sz w:val="20"/>
              </w:rPr>
              <w:t>s</w:t>
            </w:r>
            <w:r w:rsidR="001467FE" w:rsidRPr="00B26A10">
              <w:rPr>
                <w:rFonts w:cs="Arial"/>
                <w:sz w:val="20"/>
              </w:rPr>
              <w:t>cenario 2</w:t>
            </w:r>
          </w:p>
          <w:p w14:paraId="517F6195" w14:textId="77777777" w:rsidR="001467FE" w:rsidRPr="00B26A10" w:rsidRDefault="001467FE" w:rsidP="00266E06">
            <w:pPr>
              <w:pStyle w:val="TableText"/>
              <w:spacing w:line="240" w:lineRule="exact"/>
              <w:rPr>
                <w:rFonts w:cs="Arial"/>
                <w:sz w:val="20"/>
              </w:rPr>
            </w:pPr>
          </w:p>
          <w:p w14:paraId="1ECF68B9" w14:textId="77777777" w:rsidR="001467FE" w:rsidRPr="00B26A10" w:rsidRDefault="001467FE" w:rsidP="00266E06">
            <w:pPr>
              <w:pStyle w:val="TableText"/>
              <w:spacing w:line="240" w:lineRule="exact"/>
              <w:rPr>
                <w:rFonts w:cs="Arial"/>
                <w:sz w:val="20"/>
              </w:rPr>
            </w:pPr>
            <w:r w:rsidRPr="00B26A10">
              <w:rPr>
                <w:rFonts w:cs="Arial"/>
                <w:sz w:val="20"/>
              </w:rPr>
              <w:t>scenario 6</w:t>
            </w:r>
          </w:p>
          <w:p w14:paraId="15F141A6" w14:textId="77777777" w:rsidR="001467FE" w:rsidRPr="00B26A10" w:rsidRDefault="001467FE" w:rsidP="00266E06">
            <w:pPr>
              <w:pStyle w:val="TableText"/>
              <w:spacing w:line="240" w:lineRule="exact"/>
              <w:rPr>
                <w:rFonts w:cs="Arial"/>
                <w:sz w:val="20"/>
              </w:rPr>
            </w:pPr>
            <w:r w:rsidRPr="00B26A10">
              <w:rPr>
                <w:rFonts w:cs="Arial"/>
                <w:sz w:val="20"/>
              </w:rPr>
              <w:t>scenario 7</w:t>
            </w:r>
          </w:p>
        </w:tc>
      </w:tr>
    </w:tbl>
    <w:p w14:paraId="6342AC5C" w14:textId="5A18223D" w:rsidR="001467FE" w:rsidRPr="00B26A10" w:rsidRDefault="001467FE" w:rsidP="00A12D7B">
      <w:pPr>
        <w:pStyle w:val="Bijschrift"/>
      </w:pPr>
      <w:r w:rsidRPr="00071A71">
        <w:t xml:space="preserve">Tabel </w:t>
      </w:r>
      <w:r w:rsidR="00B55AE6" w:rsidRPr="00071A71">
        <w:t>6</w:t>
      </w:r>
      <w:r w:rsidR="00DA3B77" w:rsidRPr="00071A71">
        <w:noBreakHyphen/>
      </w:r>
      <w:r w:rsidR="004E64DA" w:rsidRPr="00071A71">
        <w:t xml:space="preserve">16 </w:t>
      </w:r>
      <w:r w:rsidRPr="00B26A10">
        <w:t>Gehanteerde uitstroomkansen (per o</w:t>
      </w:r>
      <w:r w:rsidR="00245220" w:rsidRPr="00B26A10">
        <w:t>verslag) en uitstroomscenario’s</w:t>
      </w:r>
    </w:p>
    <w:p w14:paraId="0FDB2E1A" w14:textId="77777777" w:rsidR="00245220" w:rsidRPr="00B26A10" w:rsidRDefault="00245220" w:rsidP="00A12D7B">
      <w:pPr>
        <w:pStyle w:val="Plattetekst"/>
        <w:rPr>
          <w:rFonts w:cs="Arial"/>
        </w:rPr>
      </w:pPr>
    </w:p>
    <w:p w14:paraId="66844567" w14:textId="77777777" w:rsidR="007539D8" w:rsidRPr="00B26A10" w:rsidRDefault="001467FE" w:rsidP="00A12D7B">
      <w:pPr>
        <w:pStyle w:val="Plattetekst"/>
      </w:pPr>
      <w:r w:rsidRPr="00B26A10">
        <w:t xml:space="preserve">Uit het literatuuroverzicht zijn een aantal scenario's gedefinieerd voor resp. tankcontainers, stukgoed (drums, cilinders, IBC) en stukgoed in boxcontainer resp. trailer. Deze zijn in tabel </w:t>
      </w:r>
      <w:r w:rsidR="00B76EA7" w:rsidRPr="00B26A10">
        <w:t>16</w:t>
      </w:r>
      <w:r w:rsidRPr="00B26A10">
        <w:t xml:space="preserve"> en </w:t>
      </w:r>
      <w:r w:rsidR="00B76EA7" w:rsidRPr="00B26A10">
        <w:t>17</w:t>
      </w:r>
      <w:r w:rsidRPr="00B26A10">
        <w:t xml:space="preserve"> weergegeven voor respectievelijk vloeistoffen en vaste stoffen. Vermeld zijn de uitstromingshoeveelheid en tijdsduur van uitstroming.</w:t>
      </w:r>
    </w:p>
    <w:p w14:paraId="7B6775D4" w14:textId="77777777" w:rsidR="001467FE" w:rsidRPr="00B26A10" w:rsidRDefault="007539D8" w:rsidP="00A12D7B">
      <w:pPr>
        <w:pStyle w:val="Plattetekst"/>
      </w:pPr>
      <w:r w:rsidRPr="00B26A10">
        <w:br w:type="page"/>
      </w:r>
    </w:p>
    <w:tbl>
      <w:tblPr>
        <w:tblW w:w="4864" w:type="pct"/>
        <w:tblInd w:w="120" w:type="dxa"/>
        <w:tblCellMar>
          <w:left w:w="120" w:type="dxa"/>
          <w:right w:w="120" w:type="dxa"/>
        </w:tblCellMar>
        <w:tblLook w:val="0000" w:firstRow="0" w:lastRow="0" w:firstColumn="0" w:lastColumn="0" w:noHBand="0" w:noVBand="0"/>
      </w:tblPr>
      <w:tblGrid>
        <w:gridCol w:w="1263"/>
        <w:gridCol w:w="3186"/>
        <w:gridCol w:w="1642"/>
        <w:gridCol w:w="1879"/>
        <w:gridCol w:w="1530"/>
      </w:tblGrid>
      <w:tr w:rsidR="001467FE" w:rsidRPr="00B26A10" w14:paraId="18D80DD8" w14:textId="77777777">
        <w:trPr>
          <w:cantSplit/>
          <w:trHeight w:val="300"/>
        </w:trPr>
        <w:tc>
          <w:tcPr>
            <w:tcW w:w="665" w:type="pct"/>
            <w:tcBorders>
              <w:top w:val="single" w:sz="6" w:space="0" w:color="auto"/>
              <w:left w:val="single" w:sz="6" w:space="0" w:color="auto"/>
            </w:tcBorders>
          </w:tcPr>
          <w:p w14:paraId="4B20380E" w14:textId="77777777" w:rsidR="001467FE" w:rsidRPr="00B26A10" w:rsidRDefault="00DA74FF" w:rsidP="00DA74FF">
            <w:pPr>
              <w:pStyle w:val="TableTextHeader"/>
              <w:spacing w:line="240" w:lineRule="exact"/>
              <w:rPr>
                <w:rFonts w:ascii="Helvetica" w:hAnsi="Helvetica"/>
                <w:sz w:val="20"/>
              </w:rPr>
            </w:pPr>
            <w:r w:rsidRPr="00B26A10">
              <w:rPr>
                <w:rFonts w:ascii="Helvetica" w:hAnsi="Helvetica"/>
                <w:sz w:val="20"/>
              </w:rPr>
              <w:br w:type="page"/>
            </w:r>
            <w:r w:rsidR="001467FE" w:rsidRPr="00B26A10">
              <w:rPr>
                <w:rFonts w:ascii="Helvetica" w:hAnsi="Helvetica"/>
                <w:sz w:val="20"/>
              </w:rPr>
              <w:t>Scenario</w:t>
            </w:r>
          </w:p>
        </w:tc>
        <w:tc>
          <w:tcPr>
            <w:tcW w:w="1677" w:type="pct"/>
            <w:tcBorders>
              <w:top w:val="single" w:sz="6" w:space="0" w:color="auto"/>
              <w:left w:val="single" w:sz="6" w:space="0" w:color="auto"/>
            </w:tcBorders>
          </w:tcPr>
          <w:p w14:paraId="2E135C9C"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Omschrijving</w:t>
            </w:r>
          </w:p>
        </w:tc>
        <w:tc>
          <w:tcPr>
            <w:tcW w:w="864" w:type="pct"/>
            <w:tcBorders>
              <w:top w:val="single" w:sz="6" w:space="0" w:color="auto"/>
              <w:left w:val="single" w:sz="6" w:space="0" w:color="auto"/>
            </w:tcBorders>
          </w:tcPr>
          <w:p w14:paraId="37D49940" w14:textId="77777777" w:rsidR="009B541F" w:rsidRPr="00B26A10" w:rsidRDefault="001467FE" w:rsidP="00DA74FF">
            <w:pPr>
              <w:pStyle w:val="TableTextHeader"/>
              <w:spacing w:line="240" w:lineRule="exact"/>
              <w:rPr>
                <w:rFonts w:ascii="Helvetica" w:hAnsi="Helvetica"/>
                <w:sz w:val="20"/>
              </w:rPr>
            </w:pPr>
            <w:r w:rsidRPr="00B26A10">
              <w:rPr>
                <w:rFonts w:ascii="Helvetica" w:hAnsi="Helvetica"/>
                <w:sz w:val="20"/>
              </w:rPr>
              <w:t>Hoeveelheid</w:t>
            </w:r>
          </w:p>
          <w:p w14:paraId="7207F826"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[m</w:t>
            </w:r>
            <w:r w:rsidRPr="00B26A10">
              <w:rPr>
                <w:rFonts w:ascii="Helvetica" w:hAnsi="Helvetica"/>
                <w:sz w:val="20"/>
                <w:vertAlign w:val="superscript"/>
              </w:rPr>
              <w:t>3</w:t>
            </w:r>
            <w:r w:rsidRPr="00B26A10">
              <w:rPr>
                <w:rFonts w:ascii="Helvetica" w:hAnsi="Helvetica"/>
                <w:sz w:val="20"/>
              </w:rPr>
              <w:t>]</w:t>
            </w:r>
          </w:p>
        </w:tc>
        <w:tc>
          <w:tcPr>
            <w:tcW w:w="989" w:type="pct"/>
            <w:tcBorders>
              <w:top w:val="single" w:sz="6" w:space="0" w:color="auto"/>
              <w:left w:val="single" w:sz="6" w:space="0" w:color="auto"/>
            </w:tcBorders>
          </w:tcPr>
          <w:p w14:paraId="36C7CA15"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Uitstroomduur</w:t>
            </w:r>
          </w:p>
          <w:p w14:paraId="29A06045"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[s]</w:t>
            </w:r>
          </w:p>
        </w:tc>
        <w:tc>
          <w:tcPr>
            <w:tcW w:w="806" w:type="pct"/>
            <w:tcBorders>
              <w:top w:val="single" w:sz="6" w:space="0" w:color="auto"/>
              <w:left w:val="single" w:sz="6" w:space="0" w:color="auto"/>
              <w:right w:val="single" w:sz="6" w:space="0" w:color="auto"/>
            </w:tcBorders>
          </w:tcPr>
          <w:p w14:paraId="089A0C57" w14:textId="77777777" w:rsidR="001467FE" w:rsidRPr="00B26A10" w:rsidRDefault="001467FE" w:rsidP="00DA74FF">
            <w:pPr>
              <w:pStyle w:val="TableTextHeader"/>
              <w:spacing w:line="240" w:lineRule="exact"/>
              <w:rPr>
                <w:rFonts w:ascii="Helvetica" w:hAnsi="Helvetica"/>
                <w:sz w:val="20"/>
              </w:rPr>
            </w:pPr>
            <w:r w:rsidRPr="00B26A10">
              <w:rPr>
                <w:rFonts w:ascii="Helvetica" w:hAnsi="Helvetica"/>
                <w:sz w:val="20"/>
              </w:rPr>
              <w:t>Laagdikte plas</w:t>
            </w:r>
            <w:r w:rsidRPr="00B26A10">
              <w:rPr>
                <w:rFonts w:ascii="Helvetica" w:hAnsi="Helvetica"/>
                <w:sz w:val="20"/>
              </w:rPr>
              <w:br/>
              <w:t>[mm]</w:t>
            </w:r>
          </w:p>
        </w:tc>
      </w:tr>
      <w:tr w:rsidR="001467FE" w:rsidRPr="00B26A10" w14:paraId="720EF6AF" w14:textId="77777777">
        <w:trPr>
          <w:cantSplit/>
        </w:trPr>
        <w:tc>
          <w:tcPr>
            <w:tcW w:w="665" w:type="pct"/>
            <w:tcBorders>
              <w:top w:val="single" w:sz="6" w:space="0" w:color="auto"/>
              <w:left w:val="single" w:sz="6" w:space="0" w:color="auto"/>
            </w:tcBorders>
          </w:tcPr>
          <w:p w14:paraId="3397DFB3" w14:textId="77777777" w:rsidR="001467FE" w:rsidRPr="00B26A10" w:rsidRDefault="001467FE" w:rsidP="00DA74FF">
            <w:pPr>
              <w:pStyle w:val="TableText"/>
              <w:spacing w:line="240" w:lineRule="exact"/>
              <w:rPr>
                <w:rFonts w:cs="Arial"/>
                <w:sz w:val="20"/>
              </w:rPr>
            </w:pPr>
            <w:r w:rsidRPr="00B26A10">
              <w:rPr>
                <w:rFonts w:cs="Arial"/>
                <w:sz w:val="20"/>
              </w:rPr>
              <w:t>1</w:t>
            </w:r>
          </w:p>
          <w:p w14:paraId="646DB3C3" w14:textId="77777777" w:rsidR="001467FE" w:rsidRPr="00B26A10" w:rsidRDefault="001467FE" w:rsidP="00DA74FF">
            <w:pPr>
              <w:pStyle w:val="TableText"/>
              <w:spacing w:line="240" w:lineRule="exact"/>
              <w:rPr>
                <w:rFonts w:cs="Arial"/>
                <w:sz w:val="20"/>
              </w:rPr>
            </w:pPr>
            <w:r w:rsidRPr="00B26A10">
              <w:rPr>
                <w:rFonts w:cs="Arial"/>
                <w:sz w:val="20"/>
              </w:rPr>
              <w:t>2</w:t>
            </w:r>
          </w:p>
        </w:tc>
        <w:tc>
          <w:tcPr>
            <w:tcW w:w="1677" w:type="pct"/>
            <w:tcBorders>
              <w:top w:val="single" w:sz="6" w:space="0" w:color="auto"/>
              <w:left w:val="single" w:sz="6" w:space="0" w:color="auto"/>
            </w:tcBorders>
          </w:tcPr>
          <w:p w14:paraId="5F962298" w14:textId="77777777" w:rsidR="001467FE" w:rsidRPr="00B26A10" w:rsidRDefault="001467FE" w:rsidP="00DA74FF">
            <w:pPr>
              <w:pStyle w:val="TableText"/>
              <w:spacing w:line="240" w:lineRule="exact"/>
              <w:rPr>
                <w:rFonts w:cs="Arial"/>
                <w:sz w:val="20"/>
              </w:rPr>
            </w:pPr>
            <w:r w:rsidRPr="00B26A10">
              <w:rPr>
                <w:rFonts w:cs="Arial"/>
                <w:sz w:val="20"/>
              </w:rPr>
              <w:t>Drum</w:t>
            </w:r>
          </w:p>
          <w:p w14:paraId="1DBA0A7F" w14:textId="77777777" w:rsidR="001467FE" w:rsidRPr="00B26A10" w:rsidRDefault="001467FE" w:rsidP="00DA74FF">
            <w:pPr>
              <w:pStyle w:val="TableText"/>
              <w:spacing w:line="240" w:lineRule="exact"/>
              <w:rPr>
                <w:rFonts w:cs="Arial"/>
                <w:sz w:val="20"/>
              </w:rPr>
            </w:pPr>
            <w:r w:rsidRPr="00B26A10">
              <w:rPr>
                <w:rFonts w:cs="Arial"/>
                <w:sz w:val="20"/>
              </w:rPr>
              <w:t>4* Drum/IBC</w:t>
            </w:r>
          </w:p>
        </w:tc>
        <w:tc>
          <w:tcPr>
            <w:tcW w:w="864" w:type="pct"/>
            <w:tcBorders>
              <w:top w:val="single" w:sz="6" w:space="0" w:color="auto"/>
              <w:left w:val="single" w:sz="6" w:space="0" w:color="auto"/>
            </w:tcBorders>
          </w:tcPr>
          <w:p w14:paraId="0531657C"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0.22</w:t>
            </w:r>
          </w:p>
          <w:p w14:paraId="530EF420"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1.0</w:t>
            </w:r>
          </w:p>
        </w:tc>
        <w:tc>
          <w:tcPr>
            <w:tcW w:w="989" w:type="pct"/>
            <w:tcBorders>
              <w:top w:val="single" w:sz="6" w:space="0" w:color="auto"/>
              <w:left w:val="single" w:sz="6" w:space="0" w:color="auto"/>
            </w:tcBorders>
          </w:tcPr>
          <w:p w14:paraId="7FB864A9"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30</w:t>
            </w:r>
          </w:p>
          <w:p w14:paraId="5FFA9CF5"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30</w:t>
            </w:r>
          </w:p>
        </w:tc>
        <w:tc>
          <w:tcPr>
            <w:tcW w:w="806" w:type="pct"/>
            <w:tcBorders>
              <w:top w:val="single" w:sz="6" w:space="0" w:color="auto"/>
              <w:left w:val="single" w:sz="6" w:space="0" w:color="auto"/>
              <w:right w:val="single" w:sz="6" w:space="0" w:color="auto"/>
            </w:tcBorders>
          </w:tcPr>
          <w:p w14:paraId="2C643CB2"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5</w:t>
            </w:r>
          </w:p>
          <w:p w14:paraId="1C793C67" w14:textId="77777777" w:rsidR="001467FE" w:rsidRPr="00B26A10" w:rsidRDefault="001467FE" w:rsidP="00DA74FF">
            <w:pPr>
              <w:pStyle w:val="TableText"/>
              <w:spacing w:line="240" w:lineRule="exact"/>
              <w:ind w:right="240"/>
              <w:jc w:val="right"/>
              <w:rPr>
                <w:rFonts w:cs="Arial"/>
                <w:sz w:val="20"/>
                <w:lang w:val="en-US"/>
              </w:rPr>
            </w:pPr>
            <w:r w:rsidRPr="00B26A10">
              <w:rPr>
                <w:rFonts w:cs="Arial"/>
                <w:sz w:val="20"/>
                <w:lang w:val="en-US"/>
              </w:rPr>
              <w:t>5</w:t>
            </w:r>
          </w:p>
        </w:tc>
      </w:tr>
      <w:tr w:rsidR="001467FE" w:rsidRPr="00B26A10" w14:paraId="1989C4FC" w14:textId="77777777">
        <w:trPr>
          <w:cantSplit/>
        </w:trPr>
        <w:tc>
          <w:tcPr>
            <w:tcW w:w="665" w:type="pct"/>
            <w:tcBorders>
              <w:top w:val="single" w:sz="6" w:space="0" w:color="auto"/>
              <w:left w:val="single" w:sz="6" w:space="0" w:color="auto"/>
              <w:bottom w:val="single" w:sz="6" w:space="0" w:color="auto"/>
            </w:tcBorders>
          </w:tcPr>
          <w:p w14:paraId="431A8B6A" w14:textId="77777777" w:rsidR="001467FE" w:rsidRPr="00B26A10" w:rsidRDefault="001467FE" w:rsidP="00DA74FF">
            <w:pPr>
              <w:pStyle w:val="TableText"/>
              <w:spacing w:line="240" w:lineRule="exact"/>
              <w:rPr>
                <w:rFonts w:cs="Arial"/>
                <w:sz w:val="20"/>
                <w:lang w:val="en-US"/>
              </w:rPr>
            </w:pPr>
            <w:r w:rsidRPr="00B26A10">
              <w:rPr>
                <w:rFonts w:cs="Arial"/>
                <w:sz w:val="20"/>
                <w:lang w:val="en-US"/>
              </w:rPr>
              <w:t>3</w:t>
            </w:r>
          </w:p>
          <w:p w14:paraId="6C633473" w14:textId="77777777" w:rsidR="001467FE" w:rsidRPr="00B26A10" w:rsidRDefault="001467FE" w:rsidP="00DA74FF">
            <w:pPr>
              <w:pStyle w:val="TableText"/>
              <w:spacing w:line="240" w:lineRule="exact"/>
              <w:rPr>
                <w:rFonts w:cs="Arial"/>
                <w:sz w:val="20"/>
                <w:lang w:val="en-US"/>
              </w:rPr>
            </w:pPr>
            <w:r w:rsidRPr="00B26A10">
              <w:rPr>
                <w:rFonts w:cs="Arial"/>
                <w:sz w:val="20"/>
                <w:lang w:val="en-US"/>
              </w:rPr>
              <w:t>4</w:t>
            </w:r>
          </w:p>
        </w:tc>
        <w:tc>
          <w:tcPr>
            <w:tcW w:w="1677" w:type="pct"/>
            <w:tcBorders>
              <w:top w:val="single" w:sz="6" w:space="0" w:color="auto"/>
              <w:left w:val="single" w:sz="6" w:space="0" w:color="auto"/>
              <w:bottom w:val="single" w:sz="6" w:space="0" w:color="auto"/>
            </w:tcBorders>
          </w:tcPr>
          <w:p w14:paraId="34E022E7" w14:textId="77777777" w:rsidR="001467FE" w:rsidRPr="00B26A10" w:rsidRDefault="001467FE" w:rsidP="00DA74FF">
            <w:pPr>
              <w:pStyle w:val="TableText"/>
              <w:spacing w:line="240" w:lineRule="exact"/>
              <w:rPr>
                <w:rFonts w:cs="Arial"/>
                <w:sz w:val="20"/>
                <w:lang w:val="fr-FR"/>
              </w:rPr>
            </w:pPr>
            <w:r w:rsidRPr="00B26A10">
              <w:rPr>
                <w:rFonts w:cs="Arial"/>
                <w:sz w:val="20"/>
                <w:lang w:val="fr-FR"/>
              </w:rPr>
              <w:t>Tankcontainer ~ ø = 50 mm</w:t>
            </w:r>
          </w:p>
          <w:p w14:paraId="15A7CCF7" w14:textId="77777777" w:rsidR="001467FE" w:rsidRPr="00B26A10" w:rsidRDefault="001467FE" w:rsidP="00DA74FF">
            <w:pPr>
              <w:pStyle w:val="TableText"/>
              <w:spacing w:line="240" w:lineRule="exact"/>
              <w:rPr>
                <w:rFonts w:cs="Arial"/>
                <w:sz w:val="20"/>
                <w:lang w:val="fr-FR"/>
              </w:rPr>
            </w:pPr>
            <w:r w:rsidRPr="00B26A10">
              <w:rPr>
                <w:rFonts w:cs="Arial"/>
                <w:sz w:val="20"/>
                <w:lang w:val="fr-FR"/>
              </w:rPr>
              <w:t>Tankcontainer instantaan</w:t>
            </w:r>
          </w:p>
        </w:tc>
        <w:tc>
          <w:tcPr>
            <w:tcW w:w="864" w:type="pct"/>
            <w:tcBorders>
              <w:top w:val="single" w:sz="6" w:space="0" w:color="auto"/>
              <w:left w:val="single" w:sz="6" w:space="0" w:color="auto"/>
              <w:bottom w:val="single" w:sz="6" w:space="0" w:color="auto"/>
            </w:tcBorders>
          </w:tcPr>
          <w:p w14:paraId="616ED96C"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9</w:t>
            </w:r>
          </w:p>
          <w:p w14:paraId="7497FF30"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20</w:t>
            </w:r>
          </w:p>
        </w:tc>
        <w:tc>
          <w:tcPr>
            <w:tcW w:w="989" w:type="pct"/>
            <w:tcBorders>
              <w:top w:val="single" w:sz="6" w:space="0" w:color="auto"/>
              <w:left w:val="single" w:sz="6" w:space="0" w:color="auto"/>
              <w:bottom w:val="single" w:sz="6" w:space="0" w:color="auto"/>
            </w:tcBorders>
          </w:tcPr>
          <w:p w14:paraId="0625D76A"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1800</w:t>
            </w:r>
          </w:p>
          <w:p w14:paraId="74C5C476"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30</w:t>
            </w:r>
          </w:p>
        </w:tc>
        <w:tc>
          <w:tcPr>
            <w:tcW w:w="806" w:type="pct"/>
            <w:tcBorders>
              <w:top w:val="single" w:sz="6" w:space="0" w:color="auto"/>
              <w:left w:val="single" w:sz="6" w:space="0" w:color="auto"/>
              <w:bottom w:val="single" w:sz="6" w:space="0" w:color="auto"/>
              <w:right w:val="single" w:sz="6" w:space="0" w:color="auto"/>
            </w:tcBorders>
          </w:tcPr>
          <w:p w14:paraId="620EE398"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10</w:t>
            </w:r>
          </w:p>
          <w:p w14:paraId="703E1A74"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20</w:t>
            </w:r>
          </w:p>
        </w:tc>
      </w:tr>
      <w:tr w:rsidR="001467FE" w:rsidRPr="00B26A10" w14:paraId="07FD54E2" w14:textId="77777777">
        <w:trPr>
          <w:cantSplit/>
          <w:trHeight w:val="165"/>
        </w:trPr>
        <w:tc>
          <w:tcPr>
            <w:tcW w:w="665" w:type="pct"/>
            <w:tcBorders>
              <w:top w:val="single" w:sz="6" w:space="0" w:color="auto"/>
              <w:left w:val="single" w:sz="6" w:space="0" w:color="auto"/>
              <w:bottom w:val="single" w:sz="6" w:space="0" w:color="auto"/>
            </w:tcBorders>
          </w:tcPr>
          <w:p w14:paraId="5556C04D" w14:textId="77777777" w:rsidR="001467FE" w:rsidRPr="00B26A10" w:rsidRDefault="001467FE" w:rsidP="00DA74FF">
            <w:pPr>
              <w:pStyle w:val="TableText"/>
              <w:spacing w:line="240" w:lineRule="exact"/>
              <w:rPr>
                <w:rFonts w:cs="Arial"/>
                <w:sz w:val="20"/>
              </w:rPr>
            </w:pPr>
            <w:r w:rsidRPr="00B26A10">
              <w:rPr>
                <w:rFonts w:cs="Arial"/>
                <w:sz w:val="20"/>
              </w:rPr>
              <w:t>9</w:t>
            </w:r>
          </w:p>
        </w:tc>
        <w:tc>
          <w:tcPr>
            <w:tcW w:w="1677" w:type="pct"/>
            <w:tcBorders>
              <w:top w:val="single" w:sz="6" w:space="0" w:color="auto"/>
              <w:left w:val="single" w:sz="6" w:space="0" w:color="auto"/>
              <w:bottom w:val="single" w:sz="6" w:space="0" w:color="auto"/>
            </w:tcBorders>
          </w:tcPr>
          <w:p w14:paraId="7C1C321F" w14:textId="77777777" w:rsidR="001467FE" w:rsidRPr="00B26A10" w:rsidRDefault="001467FE" w:rsidP="00DA74FF">
            <w:pPr>
              <w:pStyle w:val="TableText"/>
              <w:spacing w:line="240" w:lineRule="exact"/>
              <w:rPr>
                <w:rFonts w:cs="Arial"/>
                <w:sz w:val="20"/>
              </w:rPr>
            </w:pPr>
            <w:r w:rsidRPr="00B26A10">
              <w:rPr>
                <w:rFonts w:cs="Arial"/>
                <w:sz w:val="20"/>
              </w:rPr>
              <w:t>Containers</w:t>
            </w:r>
          </w:p>
        </w:tc>
        <w:tc>
          <w:tcPr>
            <w:tcW w:w="864" w:type="pct"/>
            <w:tcBorders>
              <w:top w:val="single" w:sz="6" w:space="0" w:color="auto"/>
              <w:left w:val="single" w:sz="6" w:space="0" w:color="auto"/>
              <w:bottom w:val="single" w:sz="6" w:space="0" w:color="auto"/>
            </w:tcBorders>
          </w:tcPr>
          <w:p w14:paraId="60BBBB88"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1.0</w:t>
            </w:r>
          </w:p>
        </w:tc>
        <w:tc>
          <w:tcPr>
            <w:tcW w:w="989" w:type="pct"/>
            <w:tcBorders>
              <w:top w:val="single" w:sz="6" w:space="0" w:color="auto"/>
              <w:left w:val="single" w:sz="6" w:space="0" w:color="auto"/>
              <w:bottom w:val="single" w:sz="6" w:space="0" w:color="auto"/>
            </w:tcBorders>
          </w:tcPr>
          <w:p w14:paraId="1D163C61"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30</w:t>
            </w:r>
          </w:p>
        </w:tc>
        <w:tc>
          <w:tcPr>
            <w:tcW w:w="806" w:type="pct"/>
            <w:tcBorders>
              <w:top w:val="single" w:sz="6" w:space="0" w:color="auto"/>
              <w:left w:val="single" w:sz="6" w:space="0" w:color="auto"/>
              <w:bottom w:val="single" w:sz="6" w:space="0" w:color="auto"/>
              <w:right w:val="single" w:sz="6" w:space="0" w:color="auto"/>
            </w:tcBorders>
          </w:tcPr>
          <w:p w14:paraId="79172542" w14:textId="77777777" w:rsidR="001467FE" w:rsidRPr="00B26A10" w:rsidRDefault="001467FE" w:rsidP="00DA74FF">
            <w:pPr>
              <w:pStyle w:val="TableText"/>
              <w:spacing w:line="240" w:lineRule="exact"/>
              <w:ind w:right="240"/>
              <w:jc w:val="right"/>
              <w:rPr>
                <w:rFonts w:cs="Arial"/>
                <w:sz w:val="20"/>
              </w:rPr>
            </w:pPr>
            <w:r w:rsidRPr="00B26A10">
              <w:rPr>
                <w:rFonts w:cs="Arial"/>
                <w:sz w:val="20"/>
              </w:rPr>
              <w:t>5</w:t>
            </w:r>
          </w:p>
        </w:tc>
      </w:tr>
    </w:tbl>
    <w:p w14:paraId="1CAE17FA" w14:textId="6AE67239" w:rsidR="001467FE" w:rsidRPr="00B26A10" w:rsidRDefault="001467FE" w:rsidP="00A12D7B">
      <w:pPr>
        <w:pStyle w:val="Bijschrift"/>
      </w:pPr>
      <w:r w:rsidRPr="00071A71">
        <w:t xml:space="preserve">Tabel </w:t>
      </w:r>
      <w:r w:rsidR="00B55AE6" w:rsidRPr="00071A71">
        <w:t>6</w:t>
      </w:r>
      <w:r w:rsidR="00DA3B77" w:rsidRPr="00071A71">
        <w:noBreakHyphen/>
      </w:r>
      <w:r w:rsidR="0029728B" w:rsidRPr="00071A71">
        <w:t>17</w:t>
      </w:r>
      <w:r w:rsidRPr="00071A71">
        <w:t>.</w:t>
      </w:r>
      <w:r w:rsidRPr="00B26A10">
        <w:t xml:space="preserve"> Uitstroomscenario's vloeistoffen</w:t>
      </w:r>
    </w:p>
    <w:p w14:paraId="5DDA9C4C" w14:textId="77777777" w:rsidR="001467FE" w:rsidRPr="00B26A10" w:rsidRDefault="001467FE" w:rsidP="00A12D7B">
      <w:pPr>
        <w:pStyle w:val="Plattetekst"/>
      </w:pPr>
    </w:p>
    <w:p w14:paraId="26AAFE94" w14:textId="77777777" w:rsidR="00811907" w:rsidRPr="00B26A10" w:rsidRDefault="00811907" w:rsidP="00A12D7B">
      <w:pPr>
        <w:pStyle w:val="Plattetekst"/>
      </w:pPr>
    </w:p>
    <w:tbl>
      <w:tblPr>
        <w:tblW w:w="4921" w:type="pct"/>
        <w:tblInd w:w="120" w:type="dxa"/>
        <w:tblCellMar>
          <w:left w:w="120" w:type="dxa"/>
          <w:right w:w="120" w:type="dxa"/>
        </w:tblCellMar>
        <w:tblLook w:val="0000" w:firstRow="0" w:lastRow="0" w:firstColumn="0" w:lastColumn="0" w:noHBand="0" w:noVBand="0"/>
      </w:tblPr>
      <w:tblGrid>
        <w:gridCol w:w="1109"/>
        <w:gridCol w:w="3376"/>
        <w:gridCol w:w="2728"/>
        <w:gridCol w:w="2399"/>
      </w:tblGrid>
      <w:tr w:rsidR="00BB255C" w:rsidRPr="00B26A10" w14:paraId="4CD63C16" w14:textId="77777777">
        <w:trPr>
          <w:cantSplit/>
          <w:trHeight w:val="466"/>
          <w:tblHeader/>
        </w:trPr>
        <w:tc>
          <w:tcPr>
            <w:tcW w:w="577" w:type="pct"/>
            <w:tcBorders>
              <w:top w:val="single" w:sz="6" w:space="0" w:color="auto"/>
              <w:left w:val="single" w:sz="6" w:space="0" w:color="auto"/>
              <w:bottom w:val="single" w:sz="4" w:space="0" w:color="auto"/>
            </w:tcBorders>
          </w:tcPr>
          <w:p w14:paraId="08F54DFC" w14:textId="77777777" w:rsidR="00BB255C" w:rsidRPr="00B26A10" w:rsidRDefault="00BB255C" w:rsidP="00DA74FF">
            <w:pPr>
              <w:pStyle w:val="TableTextHeader"/>
              <w:spacing w:line="240" w:lineRule="exact"/>
              <w:rPr>
                <w:rFonts w:ascii="Helvetica" w:hAnsi="Helvetica"/>
                <w:sz w:val="20"/>
              </w:rPr>
            </w:pPr>
            <w:r w:rsidRPr="00B26A10">
              <w:rPr>
                <w:rFonts w:ascii="Helvetica" w:hAnsi="Helvetica"/>
                <w:sz w:val="20"/>
              </w:rPr>
              <w:t>Scenario</w:t>
            </w:r>
          </w:p>
        </w:tc>
        <w:tc>
          <w:tcPr>
            <w:tcW w:w="1756" w:type="pct"/>
            <w:tcBorders>
              <w:top w:val="single" w:sz="6" w:space="0" w:color="auto"/>
              <w:left w:val="single" w:sz="6" w:space="0" w:color="auto"/>
              <w:bottom w:val="single" w:sz="4" w:space="0" w:color="auto"/>
            </w:tcBorders>
          </w:tcPr>
          <w:p w14:paraId="45BD6455" w14:textId="77777777" w:rsidR="00BB255C" w:rsidRPr="00B26A10" w:rsidRDefault="00BB255C" w:rsidP="00DA74FF">
            <w:pPr>
              <w:pStyle w:val="TableTextHeader"/>
              <w:spacing w:line="240" w:lineRule="exact"/>
              <w:rPr>
                <w:rFonts w:ascii="Helvetica" w:hAnsi="Helvetica"/>
                <w:sz w:val="20"/>
              </w:rPr>
            </w:pPr>
            <w:r w:rsidRPr="00B26A10">
              <w:rPr>
                <w:rFonts w:ascii="Helvetica" w:hAnsi="Helvetica"/>
                <w:sz w:val="20"/>
              </w:rPr>
              <w:t>Omschrijving</w:t>
            </w:r>
          </w:p>
        </w:tc>
        <w:tc>
          <w:tcPr>
            <w:tcW w:w="1419" w:type="pct"/>
            <w:tcBorders>
              <w:top w:val="single" w:sz="6" w:space="0" w:color="auto"/>
              <w:left w:val="single" w:sz="6" w:space="0" w:color="auto"/>
              <w:bottom w:val="single" w:sz="4" w:space="0" w:color="auto"/>
            </w:tcBorders>
          </w:tcPr>
          <w:p w14:paraId="0DBEFC08" w14:textId="77777777" w:rsidR="00BB255C" w:rsidRPr="00B26A10" w:rsidRDefault="00BB255C" w:rsidP="00DA74FF">
            <w:pPr>
              <w:pStyle w:val="TableTextHeader"/>
              <w:spacing w:line="240" w:lineRule="exact"/>
              <w:rPr>
                <w:rFonts w:ascii="Helvetica" w:hAnsi="Helvetica"/>
                <w:sz w:val="20"/>
              </w:rPr>
            </w:pPr>
            <w:r w:rsidRPr="00B26A10">
              <w:rPr>
                <w:rFonts w:ascii="Helvetica" w:hAnsi="Helvetica"/>
                <w:sz w:val="20"/>
              </w:rPr>
              <w:t>Model</w:t>
            </w:r>
          </w:p>
        </w:tc>
        <w:tc>
          <w:tcPr>
            <w:tcW w:w="1248" w:type="pct"/>
            <w:tcBorders>
              <w:top w:val="single" w:sz="6" w:space="0" w:color="auto"/>
              <w:left w:val="single" w:sz="6" w:space="0" w:color="auto"/>
              <w:bottom w:val="single" w:sz="4" w:space="0" w:color="auto"/>
              <w:right w:val="single" w:sz="6" w:space="0" w:color="auto"/>
            </w:tcBorders>
          </w:tcPr>
          <w:p w14:paraId="72D768A3" w14:textId="77777777" w:rsidR="00BB255C" w:rsidRPr="00B26A10" w:rsidRDefault="00BB255C" w:rsidP="00DA74FF">
            <w:pPr>
              <w:pStyle w:val="TableTextHeader"/>
              <w:spacing w:line="240" w:lineRule="exact"/>
              <w:rPr>
                <w:rFonts w:ascii="Helvetica" w:hAnsi="Helvetica"/>
                <w:sz w:val="20"/>
              </w:rPr>
            </w:pPr>
            <w:r w:rsidRPr="00B26A10">
              <w:rPr>
                <w:rFonts w:ascii="Helvetica" w:hAnsi="Helvetica"/>
                <w:sz w:val="20"/>
              </w:rPr>
              <w:t>Uitgestroomde hoeveelheid [kg]</w:t>
            </w:r>
          </w:p>
        </w:tc>
      </w:tr>
      <w:tr w:rsidR="00BB255C" w:rsidRPr="00B26A10" w14:paraId="653DDC03" w14:textId="77777777">
        <w:trPr>
          <w:cantSplit/>
        </w:trPr>
        <w:tc>
          <w:tcPr>
            <w:tcW w:w="577" w:type="pct"/>
            <w:tcBorders>
              <w:top w:val="single" w:sz="4" w:space="0" w:color="auto"/>
              <w:left w:val="single" w:sz="4" w:space="0" w:color="auto"/>
              <w:right w:val="single" w:sz="4" w:space="0" w:color="auto"/>
            </w:tcBorders>
          </w:tcPr>
          <w:p w14:paraId="51CBF008" w14:textId="77777777" w:rsidR="00BB255C" w:rsidRPr="00B26A10" w:rsidRDefault="00BB255C" w:rsidP="00DA74FF">
            <w:pPr>
              <w:pStyle w:val="TableText"/>
              <w:spacing w:line="240" w:lineRule="exact"/>
              <w:rPr>
                <w:rFonts w:cs="Arial"/>
                <w:sz w:val="20"/>
              </w:rPr>
            </w:pPr>
            <w:r w:rsidRPr="00B26A10">
              <w:rPr>
                <w:rFonts w:cs="Arial"/>
                <w:sz w:val="20"/>
              </w:rPr>
              <w:t>6</w:t>
            </w:r>
          </w:p>
          <w:p w14:paraId="17C44D28" w14:textId="77777777" w:rsidR="00BB255C" w:rsidRPr="00B26A10" w:rsidRDefault="00BB255C" w:rsidP="00DA74FF">
            <w:pPr>
              <w:pStyle w:val="TableText"/>
              <w:spacing w:line="240" w:lineRule="exact"/>
              <w:rPr>
                <w:rFonts w:cs="Arial"/>
                <w:sz w:val="20"/>
              </w:rPr>
            </w:pPr>
            <w:r w:rsidRPr="00B26A10">
              <w:rPr>
                <w:rFonts w:cs="Arial"/>
                <w:sz w:val="20"/>
              </w:rPr>
              <w:t>7</w:t>
            </w:r>
          </w:p>
        </w:tc>
        <w:tc>
          <w:tcPr>
            <w:tcW w:w="1756" w:type="pct"/>
            <w:tcBorders>
              <w:top w:val="single" w:sz="4" w:space="0" w:color="auto"/>
              <w:left w:val="single" w:sz="4" w:space="0" w:color="auto"/>
              <w:right w:val="single" w:sz="4" w:space="0" w:color="auto"/>
            </w:tcBorders>
          </w:tcPr>
          <w:p w14:paraId="60D0C0BC" w14:textId="77777777" w:rsidR="00BB255C" w:rsidRPr="00B26A10" w:rsidRDefault="00BB255C" w:rsidP="00DA74FF">
            <w:pPr>
              <w:pStyle w:val="TableText"/>
              <w:spacing w:line="240" w:lineRule="exact"/>
              <w:rPr>
                <w:rFonts w:cs="Arial"/>
                <w:sz w:val="20"/>
              </w:rPr>
            </w:pPr>
            <w:r w:rsidRPr="00B26A10">
              <w:rPr>
                <w:rFonts w:cs="Arial"/>
                <w:sz w:val="20"/>
              </w:rPr>
              <w:t>Zakken</w:t>
            </w:r>
          </w:p>
          <w:p w14:paraId="437ED7E5" w14:textId="77777777" w:rsidR="00BB255C" w:rsidRPr="00B26A10" w:rsidRDefault="00BB255C" w:rsidP="00DA74FF">
            <w:pPr>
              <w:pStyle w:val="TableText"/>
              <w:spacing w:line="240" w:lineRule="exact"/>
              <w:rPr>
                <w:rFonts w:cs="Arial"/>
                <w:sz w:val="20"/>
              </w:rPr>
            </w:pPr>
            <w:r w:rsidRPr="00B26A10">
              <w:rPr>
                <w:rFonts w:cs="Arial"/>
                <w:sz w:val="20"/>
              </w:rPr>
              <w:t>Bigbags</w:t>
            </w:r>
          </w:p>
        </w:tc>
        <w:tc>
          <w:tcPr>
            <w:tcW w:w="1419" w:type="pct"/>
            <w:tcBorders>
              <w:top w:val="single" w:sz="4" w:space="0" w:color="auto"/>
              <w:left w:val="single" w:sz="4" w:space="0" w:color="auto"/>
              <w:right w:val="single" w:sz="4" w:space="0" w:color="auto"/>
            </w:tcBorders>
          </w:tcPr>
          <w:p w14:paraId="742D3FBC" w14:textId="77777777" w:rsidR="00BB255C" w:rsidRPr="00B26A10" w:rsidRDefault="00BB255C" w:rsidP="00DA74FF">
            <w:pPr>
              <w:pStyle w:val="TableText"/>
              <w:spacing w:line="240" w:lineRule="exact"/>
              <w:rPr>
                <w:rFonts w:cs="Arial"/>
                <w:sz w:val="20"/>
              </w:rPr>
            </w:pPr>
            <w:r w:rsidRPr="00B26A10">
              <w:rPr>
                <w:rFonts w:cs="Arial"/>
                <w:sz w:val="20"/>
              </w:rPr>
              <w:t>vaste stof instantaan</w:t>
            </w:r>
          </w:p>
          <w:p w14:paraId="06F2FD72" w14:textId="77777777" w:rsidR="00BB255C" w:rsidRPr="00B26A10" w:rsidRDefault="00BB255C" w:rsidP="00DA74FF">
            <w:pPr>
              <w:pStyle w:val="TableText"/>
              <w:spacing w:line="240" w:lineRule="exact"/>
              <w:rPr>
                <w:rFonts w:cs="Arial"/>
                <w:sz w:val="20"/>
              </w:rPr>
            </w:pPr>
            <w:r w:rsidRPr="00B26A10">
              <w:rPr>
                <w:rFonts w:cs="Arial"/>
                <w:sz w:val="20"/>
              </w:rPr>
              <w:t>vaste stof instantaan</w:t>
            </w:r>
          </w:p>
        </w:tc>
        <w:tc>
          <w:tcPr>
            <w:tcW w:w="1248" w:type="pct"/>
            <w:tcBorders>
              <w:top w:val="single" w:sz="4" w:space="0" w:color="auto"/>
              <w:left w:val="single" w:sz="4" w:space="0" w:color="auto"/>
              <w:right w:val="single" w:sz="4" w:space="0" w:color="auto"/>
            </w:tcBorders>
          </w:tcPr>
          <w:p w14:paraId="32F1B27E" w14:textId="77777777" w:rsidR="00BB255C" w:rsidRPr="00B26A10" w:rsidRDefault="00BB255C" w:rsidP="00DA74FF">
            <w:pPr>
              <w:pStyle w:val="TableText"/>
              <w:spacing w:line="240" w:lineRule="exact"/>
              <w:ind w:right="240"/>
              <w:jc w:val="right"/>
              <w:rPr>
                <w:rFonts w:cs="Arial"/>
                <w:sz w:val="20"/>
              </w:rPr>
            </w:pPr>
            <w:r w:rsidRPr="00B26A10">
              <w:rPr>
                <w:rFonts w:cs="Arial"/>
                <w:sz w:val="20"/>
              </w:rPr>
              <w:t>60</w:t>
            </w:r>
          </w:p>
          <w:p w14:paraId="7D594876" w14:textId="77777777" w:rsidR="00BB255C" w:rsidRPr="00B26A10" w:rsidRDefault="00BB255C" w:rsidP="00DA74FF">
            <w:pPr>
              <w:pStyle w:val="TableText"/>
              <w:spacing w:line="240" w:lineRule="exact"/>
              <w:ind w:right="240"/>
              <w:jc w:val="right"/>
              <w:rPr>
                <w:rFonts w:cs="Arial"/>
                <w:sz w:val="20"/>
              </w:rPr>
            </w:pPr>
            <w:r w:rsidRPr="00B26A10">
              <w:rPr>
                <w:rFonts w:cs="Arial"/>
                <w:sz w:val="20"/>
              </w:rPr>
              <w:t>1000</w:t>
            </w:r>
          </w:p>
        </w:tc>
      </w:tr>
      <w:tr w:rsidR="00BB255C" w:rsidRPr="00B26A10" w14:paraId="72C75FDC" w14:textId="77777777">
        <w:trPr>
          <w:cantSplit/>
        </w:trPr>
        <w:tc>
          <w:tcPr>
            <w:tcW w:w="577" w:type="pct"/>
            <w:tcBorders>
              <w:left w:val="single" w:sz="4" w:space="0" w:color="auto"/>
              <w:bottom w:val="single" w:sz="4" w:space="0" w:color="auto"/>
              <w:right w:val="single" w:sz="4" w:space="0" w:color="auto"/>
            </w:tcBorders>
          </w:tcPr>
          <w:p w14:paraId="112E56C1" w14:textId="77777777" w:rsidR="00BB255C" w:rsidRPr="00B26A10" w:rsidRDefault="00BB255C" w:rsidP="00DA74FF">
            <w:pPr>
              <w:pStyle w:val="TableText"/>
              <w:spacing w:line="240" w:lineRule="exact"/>
              <w:rPr>
                <w:rFonts w:cs="Arial"/>
                <w:sz w:val="20"/>
              </w:rPr>
            </w:pPr>
            <w:r w:rsidRPr="00B26A10">
              <w:rPr>
                <w:rFonts w:cs="Arial"/>
                <w:sz w:val="20"/>
              </w:rPr>
              <w:t xml:space="preserve">9 </w:t>
            </w:r>
          </w:p>
        </w:tc>
        <w:tc>
          <w:tcPr>
            <w:tcW w:w="1756" w:type="pct"/>
            <w:tcBorders>
              <w:left w:val="single" w:sz="4" w:space="0" w:color="auto"/>
              <w:bottom w:val="single" w:sz="4" w:space="0" w:color="auto"/>
              <w:right w:val="single" w:sz="4" w:space="0" w:color="auto"/>
            </w:tcBorders>
          </w:tcPr>
          <w:p w14:paraId="39C2E0A9" w14:textId="77777777" w:rsidR="00BB255C" w:rsidRPr="00B26A10" w:rsidRDefault="00BB255C" w:rsidP="00DA74FF">
            <w:pPr>
              <w:pStyle w:val="TableText"/>
              <w:spacing w:line="240" w:lineRule="exact"/>
              <w:rPr>
                <w:rFonts w:cs="Arial"/>
                <w:sz w:val="20"/>
              </w:rPr>
            </w:pPr>
            <w:r w:rsidRPr="00B26A10">
              <w:rPr>
                <w:rFonts w:cs="Arial"/>
                <w:sz w:val="20"/>
              </w:rPr>
              <w:t xml:space="preserve">Containers </w:t>
            </w:r>
          </w:p>
        </w:tc>
        <w:tc>
          <w:tcPr>
            <w:tcW w:w="1419" w:type="pct"/>
            <w:tcBorders>
              <w:left w:val="single" w:sz="4" w:space="0" w:color="auto"/>
              <w:bottom w:val="single" w:sz="4" w:space="0" w:color="auto"/>
              <w:right w:val="single" w:sz="4" w:space="0" w:color="auto"/>
            </w:tcBorders>
          </w:tcPr>
          <w:p w14:paraId="0431963B" w14:textId="77777777" w:rsidR="00BB255C" w:rsidRPr="00B26A10" w:rsidRDefault="00BB255C" w:rsidP="00DA74FF">
            <w:pPr>
              <w:pStyle w:val="TableText"/>
              <w:spacing w:line="240" w:lineRule="exact"/>
              <w:rPr>
                <w:rFonts w:cs="Arial"/>
                <w:sz w:val="20"/>
              </w:rPr>
            </w:pPr>
            <w:r w:rsidRPr="00B26A10">
              <w:rPr>
                <w:rFonts w:cs="Arial"/>
                <w:sz w:val="20"/>
              </w:rPr>
              <w:t>vaste stof instantaan</w:t>
            </w:r>
          </w:p>
        </w:tc>
        <w:tc>
          <w:tcPr>
            <w:tcW w:w="1248" w:type="pct"/>
            <w:tcBorders>
              <w:left w:val="single" w:sz="4" w:space="0" w:color="auto"/>
              <w:bottom w:val="single" w:sz="4" w:space="0" w:color="auto"/>
              <w:right w:val="single" w:sz="4" w:space="0" w:color="auto"/>
            </w:tcBorders>
          </w:tcPr>
          <w:p w14:paraId="7D5CF8F2" w14:textId="77777777" w:rsidR="00BB255C" w:rsidRPr="00B26A10" w:rsidRDefault="00BB255C" w:rsidP="00DA74FF">
            <w:pPr>
              <w:pStyle w:val="TableText"/>
              <w:spacing w:line="240" w:lineRule="exact"/>
              <w:ind w:right="240"/>
              <w:jc w:val="right"/>
              <w:rPr>
                <w:rFonts w:cs="Arial"/>
                <w:sz w:val="20"/>
              </w:rPr>
            </w:pPr>
            <w:r w:rsidRPr="00B26A10">
              <w:rPr>
                <w:rFonts w:cs="Arial"/>
                <w:sz w:val="20"/>
              </w:rPr>
              <w:t>100</w:t>
            </w:r>
          </w:p>
        </w:tc>
      </w:tr>
    </w:tbl>
    <w:p w14:paraId="65B5762D" w14:textId="3FEC6A9B" w:rsidR="001467FE" w:rsidRPr="00B26A10" w:rsidRDefault="001467FE" w:rsidP="00A12D7B">
      <w:pPr>
        <w:pStyle w:val="Bijschrift"/>
      </w:pPr>
      <w:r w:rsidRPr="00071A71">
        <w:t xml:space="preserve">Tabel </w:t>
      </w:r>
      <w:r w:rsidR="00B55AE6" w:rsidRPr="00071A71">
        <w:t>6</w:t>
      </w:r>
      <w:r w:rsidR="00DA3B77" w:rsidRPr="00071A71">
        <w:noBreakHyphen/>
      </w:r>
      <w:r w:rsidR="00493374" w:rsidRPr="00071A71">
        <w:t>18</w:t>
      </w:r>
      <w:r w:rsidRPr="00B26A10">
        <w:t xml:space="preserve"> Uitstromingscenario’s vaste stoffen</w:t>
      </w:r>
    </w:p>
    <w:p w14:paraId="7D8394E7" w14:textId="77777777" w:rsidR="001467FE" w:rsidRPr="00B26A10" w:rsidRDefault="001467FE" w:rsidP="00A12D7B">
      <w:pPr>
        <w:pStyle w:val="Plattetekst"/>
      </w:pPr>
    </w:p>
    <w:p w14:paraId="3BF46C16" w14:textId="77777777" w:rsidR="001467FE" w:rsidRPr="00B26A10" w:rsidRDefault="001467FE" w:rsidP="00A12D7B">
      <w:pPr>
        <w:pStyle w:val="Plattetekst"/>
      </w:pPr>
      <w:r w:rsidRPr="00B26A10">
        <w:t xml:space="preserve">Bij de gedefinieerde scenario’s wordt aangenomen dat 50% van de uitstromingen op de kade plaatsvindt, 25% op het schip en 25% van de uitstromingen vindt plaats op het water. De gebeurtenissenboom is in figuur </w:t>
      </w:r>
      <w:r w:rsidR="001527F2" w:rsidRPr="00B26A10">
        <w:t>4</w:t>
      </w:r>
      <w:r w:rsidRPr="00B26A10">
        <w:t xml:space="preserve"> gegeven.</w:t>
      </w:r>
    </w:p>
    <w:p w14:paraId="2AE35FBC" w14:textId="77777777" w:rsidR="001467FE" w:rsidRPr="00B26A10" w:rsidRDefault="001467FE" w:rsidP="00A12D7B">
      <w:pPr>
        <w:pStyle w:val="Plattetekst"/>
      </w:pPr>
    </w:p>
    <w:tbl>
      <w:tblPr>
        <w:tblW w:w="7609" w:type="dxa"/>
        <w:tblInd w:w="108" w:type="dxa"/>
        <w:tblLayout w:type="fixed"/>
        <w:tblLook w:val="0000" w:firstRow="0" w:lastRow="0" w:firstColumn="0" w:lastColumn="0" w:noHBand="0" w:noVBand="0"/>
      </w:tblPr>
      <w:tblGrid>
        <w:gridCol w:w="709"/>
        <w:gridCol w:w="1701"/>
        <w:gridCol w:w="1418"/>
        <w:gridCol w:w="1275"/>
        <w:gridCol w:w="1134"/>
        <w:gridCol w:w="1134"/>
        <w:gridCol w:w="238"/>
      </w:tblGrid>
      <w:tr w:rsidR="001467FE" w:rsidRPr="00B26A10" w14:paraId="657E2C9A" w14:textId="77777777" w:rsidTr="00075D0F">
        <w:trPr>
          <w:cantSplit/>
        </w:trPr>
        <w:tc>
          <w:tcPr>
            <w:tcW w:w="709" w:type="dxa"/>
          </w:tcPr>
          <w:p w14:paraId="6FDC7DAB" w14:textId="77777777" w:rsidR="001467FE" w:rsidRPr="00B26A10" w:rsidRDefault="001467FE" w:rsidP="00A12D7B">
            <w:pPr>
              <w:pStyle w:val="TableTextHeader"/>
              <w:rPr>
                <w:rFonts w:ascii="Helvetica" w:hAnsi="Helvetica"/>
                <w:sz w:val="20"/>
              </w:rPr>
            </w:pPr>
          </w:p>
        </w:tc>
        <w:tc>
          <w:tcPr>
            <w:tcW w:w="1701" w:type="dxa"/>
          </w:tcPr>
          <w:p w14:paraId="78CE092C" w14:textId="77777777" w:rsidR="001467FE" w:rsidRPr="00B26A10" w:rsidRDefault="001467FE" w:rsidP="00A12D7B">
            <w:pPr>
              <w:pStyle w:val="TableTextHeader"/>
              <w:rPr>
                <w:rFonts w:ascii="Helvetica" w:hAnsi="Helvetica"/>
                <w:sz w:val="20"/>
              </w:rPr>
            </w:pPr>
            <w:r w:rsidRPr="00B26A10">
              <w:rPr>
                <w:rFonts w:ascii="Helvetica" w:hAnsi="Helvetica"/>
                <w:sz w:val="20"/>
              </w:rPr>
              <w:t>Uitstroming op water</w:t>
            </w:r>
          </w:p>
        </w:tc>
        <w:tc>
          <w:tcPr>
            <w:tcW w:w="1418" w:type="dxa"/>
          </w:tcPr>
          <w:p w14:paraId="1342C729" w14:textId="77777777" w:rsidR="001467FE" w:rsidRPr="00B26A10" w:rsidRDefault="001467FE" w:rsidP="00A12D7B">
            <w:pPr>
              <w:pStyle w:val="TableTextHeader"/>
              <w:rPr>
                <w:rFonts w:ascii="Helvetica" w:hAnsi="Helvetica"/>
                <w:sz w:val="20"/>
              </w:rPr>
            </w:pPr>
            <w:r w:rsidRPr="00B26A10">
              <w:rPr>
                <w:rFonts w:ascii="Helvetica" w:hAnsi="Helvetica"/>
                <w:sz w:val="20"/>
              </w:rPr>
              <w:t>Uitstroming op kade</w:t>
            </w:r>
          </w:p>
        </w:tc>
        <w:tc>
          <w:tcPr>
            <w:tcW w:w="1275" w:type="dxa"/>
          </w:tcPr>
          <w:p w14:paraId="03DF3236" w14:textId="77777777" w:rsidR="001467FE" w:rsidRPr="00B26A10" w:rsidRDefault="001467FE" w:rsidP="00A12D7B">
            <w:pPr>
              <w:pStyle w:val="TableTextHeader"/>
              <w:rPr>
                <w:rFonts w:ascii="Helvetica" w:hAnsi="Helvetica"/>
                <w:sz w:val="20"/>
              </w:rPr>
            </w:pPr>
            <w:r w:rsidRPr="00B26A10">
              <w:rPr>
                <w:rFonts w:ascii="Helvetica" w:hAnsi="Helvetica"/>
                <w:sz w:val="20"/>
              </w:rPr>
              <w:t>Kans</w:t>
            </w:r>
            <w:r w:rsidR="00342FC6" w:rsidRPr="00B26A10">
              <w:rPr>
                <w:rFonts w:ascii="Helvetica" w:hAnsi="Helvetica"/>
                <w:sz w:val="20"/>
              </w:rPr>
              <w:softHyphen/>
            </w:r>
            <w:r w:rsidRPr="00B26A10">
              <w:rPr>
                <w:rFonts w:ascii="Helvetica" w:hAnsi="Helvetica"/>
                <w:sz w:val="20"/>
              </w:rPr>
              <w:t>verdeling</w:t>
            </w:r>
          </w:p>
        </w:tc>
        <w:tc>
          <w:tcPr>
            <w:tcW w:w="1134" w:type="dxa"/>
          </w:tcPr>
          <w:p w14:paraId="2495EB94" w14:textId="77777777" w:rsidR="001467FE" w:rsidRPr="00B26A10" w:rsidRDefault="001467FE" w:rsidP="00A12D7B">
            <w:pPr>
              <w:pStyle w:val="TableTextHeader"/>
              <w:rPr>
                <w:rFonts w:ascii="Helvetica" w:hAnsi="Helvetica"/>
                <w:sz w:val="20"/>
              </w:rPr>
            </w:pPr>
          </w:p>
        </w:tc>
        <w:tc>
          <w:tcPr>
            <w:tcW w:w="1372" w:type="dxa"/>
            <w:gridSpan w:val="2"/>
          </w:tcPr>
          <w:p w14:paraId="267B5BD1" w14:textId="77777777" w:rsidR="001467FE" w:rsidRPr="00B26A10" w:rsidRDefault="001467FE" w:rsidP="00A12D7B">
            <w:pPr>
              <w:pStyle w:val="TableTextHeader"/>
              <w:rPr>
                <w:rFonts w:ascii="Helvetica" w:hAnsi="Helvetica"/>
                <w:sz w:val="20"/>
              </w:rPr>
            </w:pPr>
            <w:r w:rsidRPr="00B26A10">
              <w:rPr>
                <w:rFonts w:ascii="Helvetica" w:hAnsi="Helvetica"/>
                <w:sz w:val="20"/>
              </w:rPr>
              <w:t>Connector</w:t>
            </w:r>
          </w:p>
        </w:tc>
      </w:tr>
      <w:tr w:rsidR="00075D0F" w:rsidRPr="00B26A10" w14:paraId="1AFF95D3" w14:textId="77777777" w:rsidTr="00075D0F">
        <w:trPr>
          <w:cantSplit/>
        </w:trPr>
        <w:tc>
          <w:tcPr>
            <w:tcW w:w="709" w:type="dxa"/>
          </w:tcPr>
          <w:p w14:paraId="6BC97836" w14:textId="77777777" w:rsidR="00075D0F" w:rsidRPr="00B26A10" w:rsidRDefault="00075D0F" w:rsidP="00A12D7B">
            <w:pPr>
              <w:pStyle w:val="TableTextHeader"/>
              <w:rPr>
                <w:rFonts w:ascii="Helvetica" w:hAnsi="Helvetica"/>
                <w:sz w:val="20"/>
              </w:rPr>
            </w:pPr>
          </w:p>
        </w:tc>
        <w:tc>
          <w:tcPr>
            <w:tcW w:w="1701" w:type="dxa"/>
          </w:tcPr>
          <w:p w14:paraId="2B15A495" w14:textId="77777777" w:rsidR="00075D0F" w:rsidRPr="00B26A10" w:rsidRDefault="00075D0F" w:rsidP="00A12D7B">
            <w:pPr>
              <w:pStyle w:val="TableTextHeader"/>
              <w:rPr>
                <w:rFonts w:ascii="Helvetica" w:hAnsi="Helvetica"/>
                <w:sz w:val="20"/>
              </w:rPr>
            </w:pPr>
          </w:p>
        </w:tc>
        <w:tc>
          <w:tcPr>
            <w:tcW w:w="1418" w:type="dxa"/>
          </w:tcPr>
          <w:p w14:paraId="7857B06E" w14:textId="77777777" w:rsidR="00075D0F" w:rsidRPr="00B26A10" w:rsidRDefault="00075D0F" w:rsidP="00A12D7B">
            <w:pPr>
              <w:pStyle w:val="TableTextHeader"/>
              <w:rPr>
                <w:rFonts w:ascii="Helvetica" w:hAnsi="Helvetica"/>
                <w:sz w:val="20"/>
              </w:rPr>
            </w:pPr>
          </w:p>
        </w:tc>
        <w:tc>
          <w:tcPr>
            <w:tcW w:w="1275" w:type="dxa"/>
          </w:tcPr>
          <w:p w14:paraId="57187707" w14:textId="77777777" w:rsidR="00075D0F" w:rsidRPr="00B26A10" w:rsidRDefault="00075D0F" w:rsidP="00A12D7B">
            <w:pPr>
              <w:pStyle w:val="TableTextHeader"/>
              <w:rPr>
                <w:rFonts w:ascii="Helvetica" w:hAnsi="Helvetica"/>
                <w:sz w:val="20"/>
              </w:rPr>
            </w:pPr>
          </w:p>
        </w:tc>
        <w:tc>
          <w:tcPr>
            <w:tcW w:w="1134" w:type="dxa"/>
          </w:tcPr>
          <w:p w14:paraId="609B262D" w14:textId="77777777" w:rsidR="00075D0F" w:rsidRPr="00B26A10" w:rsidRDefault="00075D0F" w:rsidP="00A12D7B">
            <w:pPr>
              <w:pStyle w:val="TableTextHeader"/>
              <w:rPr>
                <w:rFonts w:ascii="Helvetica" w:hAnsi="Helvetica"/>
                <w:sz w:val="20"/>
              </w:rPr>
            </w:pPr>
          </w:p>
        </w:tc>
        <w:tc>
          <w:tcPr>
            <w:tcW w:w="1372" w:type="dxa"/>
            <w:gridSpan w:val="2"/>
          </w:tcPr>
          <w:p w14:paraId="3B1475FF" w14:textId="77777777" w:rsidR="00075D0F" w:rsidRPr="00B26A10" w:rsidRDefault="00075D0F" w:rsidP="00A12D7B">
            <w:pPr>
              <w:pStyle w:val="TableTextHeader"/>
              <w:rPr>
                <w:rFonts w:ascii="Helvetica" w:hAnsi="Helvetica"/>
                <w:sz w:val="20"/>
              </w:rPr>
            </w:pPr>
          </w:p>
        </w:tc>
      </w:tr>
      <w:tr w:rsidR="001467FE" w:rsidRPr="00B26A10" w14:paraId="002CE0F7" w14:textId="77777777" w:rsidTr="00075D0F">
        <w:trPr>
          <w:cantSplit/>
          <w:trHeight w:val="240"/>
        </w:trPr>
        <w:tc>
          <w:tcPr>
            <w:tcW w:w="709" w:type="dxa"/>
          </w:tcPr>
          <w:p w14:paraId="3481FB52" w14:textId="77777777" w:rsidR="001467FE" w:rsidRPr="00B26A10" w:rsidRDefault="001467FE" w:rsidP="00A12D7B">
            <w:pPr>
              <w:pStyle w:val="Plattetekst"/>
              <w:spacing w:line="240" w:lineRule="atLeast"/>
              <w:jc w:val="center"/>
              <w:rPr>
                <w:rFonts w:cs="Arial"/>
              </w:rPr>
            </w:pPr>
          </w:p>
        </w:tc>
        <w:tc>
          <w:tcPr>
            <w:tcW w:w="1701" w:type="dxa"/>
          </w:tcPr>
          <w:p w14:paraId="7993376D" w14:textId="77777777" w:rsidR="001467FE" w:rsidRPr="00B26A10" w:rsidRDefault="001467FE" w:rsidP="00A12D7B">
            <w:pPr>
              <w:pStyle w:val="Plattetekst"/>
              <w:spacing w:line="240" w:lineRule="atLeast"/>
              <w:jc w:val="center"/>
              <w:rPr>
                <w:rFonts w:cs="Arial"/>
              </w:rPr>
            </w:pPr>
          </w:p>
        </w:tc>
        <w:tc>
          <w:tcPr>
            <w:tcW w:w="1418" w:type="dxa"/>
          </w:tcPr>
          <w:p w14:paraId="1FC24B1C" w14:textId="77777777" w:rsidR="001467FE" w:rsidRPr="00B26A10" w:rsidRDefault="001467FE" w:rsidP="00A12D7B">
            <w:pPr>
              <w:pStyle w:val="Plattetekst"/>
              <w:spacing w:line="240" w:lineRule="atLeast"/>
              <w:jc w:val="center"/>
              <w:rPr>
                <w:rFonts w:cs="Arial"/>
              </w:rPr>
            </w:pPr>
          </w:p>
        </w:tc>
        <w:tc>
          <w:tcPr>
            <w:tcW w:w="1275" w:type="dxa"/>
          </w:tcPr>
          <w:p w14:paraId="7BC8240B" w14:textId="77777777" w:rsidR="001467FE" w:rsidRPr="00B26A10" w:rsidRDefault="001467FE" w:rsidP="00A12D7B">
            <w:pPr>
              <w:pStyle w:val="Plattetekst"/>
              <w:spacing w:line="240" w:lineRule="atLeast"/>
              <w:jc w:val="center"/>
              <w:rPr>
                <w:rFonts w:cs="Arial"/>
              </w:rPr>
            </w:pPr>
          </w:p>
        </w:tc>
        <w:tc>
          <w:tcPr>
            <w:tcW w:w="1134" w:type="dxa"/>
          </w:tcPr>
          <w:p w14:paraId="481BC703" w14:textId="77777777" w:rsidR="001467FE" w:rsidRPr="00B26A10" w:rsidRDefault="001467FE" w:rsidP="00A12D7B">
            <w:pPr>
              <w:pStyle w:val="Plattetekst"/>
              <w:spacing w:line="240" w:lineRule="atLeast"/>
              <w:jc w:val="left"/>
              <w:rPr>
                <w:rFonts w:cs="Arial"/>
              </w:rPr>
            </w:pPr>
          </w:p>
        </w:tc>
        <w:tc>
          <w:tcPr>
            <w:tcW w:w="1372" w:type="dxa"/>
            <w:gridSpan w:val="2"/>
          </w:tcPr>
          <w:p w14:paraId="6CAE923B" w14:textId="77777777" w:rsidR="001467FE" w:rsidRPr="00B26A10" w:rsidRDefault="001467FE" w:rsidP="00A12D7B">
            <w:pPr>
              <w:pStyle w:val="Plattetekst"/>
              <w:spacing w:line="240" w:lineRule="atLeast"/>
              <w:jc w:val="left"/>
              <w:rPr>
                <w:rFonts w:cs="Arial"/>
              </w:rPr>
            </w:pPr>
          </w:p>
        </w:tc>
      </w:tr>
      <w:tr w:rsidR="001467FE" w:rsidRPr="00B26A10" w14:paraId="6F00CF91" w14:textId="77777777" w:rsidTr="00075D0F">
        <w:trPr>
          <w:cantSplit/>
          <w:trHeight w:val="240"/>
        </w:trPr>
        <w:tc>
          <w:tcPr>
            <w:tcW w:w="709" w:type="dxa"/>
          </w:tcPr>
          <w:p w14:paraId="54BF1D33" w14:textId="77777777" w:rsidR="001467FE" w:rsidRPr="00B26A10" w:rsidRDefault="001467FE" w:rsidP="00A12D7B">
            <w:pPr>
              <w:pStyle w:val="Plattetekst"/>
              <w:spacing w:line="240" w:lineRule="atLeast"/>
              <w:jc w:val="center"/>
              <w:rPr>
                <w:rFonts w:cs="Arial"/>
              </w:rPr>
            </w:pPr>
          </w:p>
        </w:tc>
        <w:tc>
          <w:tcPr>
            <w:tcW w:w="1701" w:type="dxa"/>
          </w:tcPr>
          <w:p w14:paraId="42D01395" w14:textId="77777777" w:rsidR="001467FE" w:rsidRPr="00B26A10" w:rsidRDefault="001467FE" w:rsidP="00A12D7B">
            <w:pPr>
              <w:pStyle w:val="Plattetekst"/>
              <w:spacing w:line="240" w:lineRule="atLeast"/>
              <w:jc w:val="center"/>
              <w:rPr>
                <w:rFonts w:cs="Arial"/>
              </w:rPr>
            </w:pPr>
          </w:p>
        </w:tc>
        <w:tc>
          <w:tcPr>
            <w:tcW w:w="1418" w:type="dxa"/>
          </w:tcPr>
          <w:p w14:paraId="438C0C20" w14:textId="77777777" w:rsidR="001467FE" w:rsidRPr="00B26A10" w:rsidRDefault="001467FE" w:rsidP="00A12D7B">
            <w:pPr>
              <w:pStyle w:val="Plattetekst"/>
              <w:spacing w:line="240" w:lineRule="atLeast"/>
              <w:jc w:val="center"/>
              <w:rPr>
                <w:rFonts w:cs="Arial"/>
              </w:rPr>
            </w:pPr>
          </w:p>
        </w:tc>
        <w:tc>
          <w:tcPr>
            <w:tcW w:w="1275" w:type="dxa"/>
          </w:tcPr>
          <w:p w14:paraId="6EBA0F06" w14:textId="77777777" w:rsidR="001467FE" w:rsidRPr="00B26A10" w:rsidRDefault="001467FE" w:rsidP="00A12D7B">
            <w:pPr>
              <w:pStyle w:val="Plattetekst"/>
              <w:spacing w:line="240" w:lineRule="atLeast"/>
              <w:jc w:val="center"/>
              <w:rPr>
                <w:rFonts w:cs="Arial"/>
              </w:rPr>
            </w:pPr>
          </w:p>
        </w:tc>
        <w:tc>
          <w:tcPr>
            <w:tcW w:w="1134" w:type="dxa"/>
          </w:tcPr>
          <w:p w14:paraId="72DF4C7E" w14:textId="77777777" w:rsidR="001467FE" w:rsidRPr="00B26A10" w:rsidRDefault="001467FE" w:rsidP="00A12D7B">
            <w:pPr>
              <w:pStyle w:val="Plattetekst"/>
              <w:spacing w:line="240" w:lineRule="atLeast"/>
              <w:jc w:val="left"/>
              <w:rPr>
                <w:rFonts w:cs="Arial"/>
              </w:rPr>
            </w:pPr>
          </w:p>
        </w:tc>
        <w:tc>
          <w:tcPr>
            <w:tcW w:w="1372" w:type="dxa"/>
            <w:gridSpan w:val="2"/>
          </w:tcPr>
          <w:p w14:paraId="7B866C97" w14:textId="77777777" w:rsidR="001467FE" w:rsidRPr="00B26A10" w:rsidRDefault="001467FE" w:rsidP="00A12D7B">
            <w:pPr>
              <w:pStyle w:val="Plattetekst"/>
              <w:spacing w:line="240" w:lineRule="atLeast"/>
              <w:jc w:val="left"/>
              <w:rPr>
                <w:rFonts w:cs="Arial"/>
              </w:rPr>
            </w:pPr>
          </w:p>
        </w:tc>
      </w:tr>
      <w:tr w:rsidR="001467FE" w:rsidRPr="00B26A10" w14:paraId="242F5D9E" w14:textId="77777777" w:rsidTr="00075D0F">
        <w:trPr>
          <w:cantSplit/>
          <w:trHeight w:val="240"/>
        </w:trPr>
        <w:tc>
          <w:tcPr>
            <w:tcW w:w="709" w:type="dxa"/>
          </w:tcPr>
          <w:p w14:paraId="0D27F17A" w14:textId="77777777" w:rsidR="001467FE" w:rsidRPr="00B26A10" w:rsidRDefault="001467FE" w:rsidP="00A12D7B">
            <w:pPr>
              <w:pStyle w:val="TableText"/>
              <w:rPr>
                <w:sz w:val="20"/>
              </w:rPr>
            </w:pPr>
          </w:p>
        </w:tc>
        <w:tc>
          <w:tcPr>
            <w:tcW w:w="1701" w:type="dxa"/>
            <w:tcBorders>
              <w:bottom w:val="single" w:sz="6" w:space="0" w:color="auto"/>
            </w:tcBorders>
          </w:tcPr>
          <w:p w14:paraId="50679C47" w14:textId="77777777" w:rsidR="001467FE" w:rsidRPr="00B26A10" w:rsidRDefault="001467FE" w:rsidP="00A12D7B">
            <w:pPr>
              <w:pStyle w:val="TableText"/>
              <w:rPr>
                <w:sz w:val="20"/>
              </w:rPr>
            </w:pPr>
            <w:r w:rsidRPr="00B26A10">
              <w:rPr>
                <w:sz w:val="20"/>
              </w:rPr>
              <w:t>Ja (0.25)</w:t>
            </w:r>
          </w:p>
        </w:tc>
        <w:tc>
          <w:tcPr>
            <w:tcW w:w="1418" w:type="dxa"/>
            <w:tcBorders>
              <w:bottom w:val="single" w:sz="4" w:space="0" w:color="auto"/>
            </w:tcBorders>
          </w:tcPr>
          <w:p w14:paraId="31E32A28" w14:textId="77777777" w:rsidR="001467FE" w:rsidRPr="00B26A10" w:rsidRDefault="001467FE" w:rsidP="00A12D7B">
            <w:pPr>
              <w:pStyle w:val="TableText"/>
              <w:rPr>
                <w:sz w:val="20"/>
              </w:rPr>
            </w:pPr>
            <w:r w:rsidRPr="00B26A10">
              <w:rPr>
                <w:sz w:val="20"/>
              </w:rPr>
              <w:t>``</w:t>
            </w:r>
          </w:p>
        </w:tc>
        <w:tc>
          <w:tcPr>
            <w:tcW w:w="1275" w:type="dxa"/>
          </w:tcPr>
          <w:p w14:paraId="72D51C9E" w14:textId="77777777" w:rsidR="001467FE" w:rsidRPr="00B26A10" w:rsidRDefault="001467FE" w:rsidP="00A12D7B">
            <w:pPr>
              <w:pStyle w:val="TableText"/>
              <w:rPr>
                <w:sz w:val="20"/>
              </w:rPr>
            </w:pPr>
            <w:r w:rsidRPr="00B26A10">
              <w:rPr>
                <w:sz w:val="20"/>
              </w:rPr>
              <w:t>0.25</w:t>
            </w:r>
          </w:p>
        </w:tc>
        <w:tc>
          <w:tcPr>
            <w:tcW w:w="1134" w:type="dxa"/>
          </w:tcPr>
          <w:p w14:paraId="74B7BC4D" w14:textId="77777777" w:rsidR="001467FE" w:rsidRPr="00B26A10" w:rsidRDefault="001467FE" w:rsidP="00A12D7B">
            <w:pPr>
              <w:pStyle w:val="TableText"/>
              <w:rPr>
                <w:sz w:val="20"/>
              </w:rPr>
            </w:pPr>
            <w:r w:rsidRPr="00B26A10">
              <w:rPr>
                <w:sz w:val="20"/>
              </w:rPr>
              <w:t>Op het water</w:t>
            </w:r>
          </w:p>
        </w:tc>
        <w:tc>
          <w:tcPr>
            <w:tcW w:w="1372" w:type="dxa"/>
            <w:gridSpan w:val="2"/>
          </w:tcPr>
          <w:p w14:paraId="47BFCD2F" w14:textId="77777777" w:rsidR="001467FE" w:rsidRPr="00B26A10" w:rsidRDefault="001467FE" w:rsidP="00A12D7B">
            <w:pPr>
              <w:pStyle w:val="TableText"/>
              <w:rPr>
                <w:sz w:val="20"/>
              </w:rPr>
            </w:pPr>
            <w:r w:rsidRPr="00B26A10">
              <w:rPr>
                <w:sz w:val="20"/>
              </w:rPr>
              <w:t>Doorstroom</w:t>
            </w:r>
          </w:p>
        </w:tc>
      </w:tr>
      <w:tr w:rsidR="001467FE" w:rsidRPr="00B26A10" w14:paraId="328F63E9" w14:textId="77777777" w:rsidTr="00075D0F">
        <w:trPr>
          <w:cantSplit/>
          <w:trHeight w:val="240"/>
        </w:trPr>
        <w:tc>
          <w:tcPr>
            <w:tcW w:w="709" w:type="dxa"/>
            <w:tcBorders>
              <w:bottom w:val="single" w:sz="6" w:space="0" w:color="auto"/>
            </w:tcBorders>
          </w:tcPr>
          <w:p w14:paraId="48272C32" w14:textId="77777777" w:rsidR="001467FE" w:rsidRPr="00B26A10" w:rsidRDefault="009B541F" w:rsidP="00A12D7B">
            <w:pPr>
              <w:pStyle w:val="TableText"/>
              <w:rPr>
                <w:sz w:val="20"/>
              </w:rPr>
            </w:pPr>
            <w:r w:rsidRPr="00B26A10">
              <w:rPr>
                <w:sz w:val="20"/>
              </w:rPr>
              <w:t>Spil</w:t>
            </w:r>
          </w:p>
        </w:tc>
        <w:tc>
          <w:tcPr>
            <w:tcW w:w="1701" w:type="dxa"/>
            <w:tcBorders>
              <w:left w:val="single" w:sz="6" w:space="0" w:color="auto"/>
            </w:tcBorders>
          </w:tcPr>
          <w:p w14:paraId="21D7640A" w14:textId="77777777" w:rsidR="001467FE" w:rsidRPr="00B26A10" w:rsidRDefault="001467FE" w:rsidP="00A12D7B">
            <w:pPr>
              <w:pStyle w:val="TableText"/>
              <w:rPr>
                <w:sz w:val="20"/>
              </w:rPr>
            </w:pPr>
          </w:p>
        </w:tc>
        <w:tc>
          <w:tcPr>
            <w:tcW w:w="1418" w:type="dxa"/>
            <w:tcBorders>
              <w:top w:val="single" w:sz="4" w:space="0" w:color="auto"/>
            </w:tcBorders>
          </w:tcPr>
          <w:p w14:paraId="5F25A05C" w14:textId="77777777" w:rsidR="001467FE" w:rsidRPr="00B26A10" w:rsidRDefault="001467FE" w:rsidP="00A12D7B">
            <w:pPr>
              <w:pStyle w:val="TableText"/>
              <w:rPr>
                <w:sz w:val="20"/>
              </w:rPr>
            </w:pPr>
          </w:p>
        </w:tc>
        <w:tc>
          <w:tcPr>
            <w:tcW w:w="1275" w:type="dxa"/>
          </w:tcPr>
          <w:p w14:paraId="4185C343" w14:textId="77777777" w:rsidR="001467FE" w:rsidRPr="00B26A10" w:rsidRDefault="001467FE" w:rsidP="00A12D7B">
            <w:pPr>
              <w:pStyle w:val="TableText"/>
              <w:rPr>
                <w:sz w:val="20"/>
              </w:rPr>
            </w:pPr>
          </w:p>
        </w:tc>
        <w:tc>
          <w:tcPr>
            <w:tcW w:w="1134" w:type="dxa"/>
          </w:tcPr>
          <w:p w14:paraId="43A0B303" w14:textId="77777777" w:rsidR="001467FE" w:rsidRPr="00B26A10" w:rsidRDefault="001467FE" w:rsidP="00A12D7B">
            <w:pPr>
              <w:pStyle w:val="TableText"/>
              <w:rPr>
                <w:sz w:val="20"/>
              </w:rPr>
            </w:pPr>
          </w:p>
        </w:tc>
        <w:tc>
          <w:tcPr>
            <w:tcW w:w="1372" w:type="dxa"/>
            <w:gridSpan w:val="2"/>
          </w:tcPr>
          <w:p w14:paraId="0700537C" w14:textId="77777777" w:rsidR="001467FE" w:rsidRPr="00B26A10" w:rsidRDefault="001467FE" w:rsidP="00A12D7B">
            <w:pPr>
              <w:pStyle w:val="TableText"/>
              <w:rPr>
                <w:sz w:val="20"/>
              </w:rPr>
            </w:pPr>
          </w:p>
        </w:tc>
      </w:tr>
      <w:tr w:rsidR="001467FE" w:rsidRPr="00B26A10" w14:paraId="0CED4A99" w14:textId="77777777" w:rsidTr="00075D0F">
        <w:trPr>
          <w:cantSplit/>
          <w:trHeight w:val="240"/>
        </w:trPr>
        <w:tc>
          <w:tcPr>
            <w:tcW w:w="709" w:type="dxa"/>
            <w:tcBorders>
              <w:top w:val="single" w:sz="6" w:space="0" w:color="auto"/>
              <w:right w:val="single" w:sz="6" w:space="0" w:color="auto"/>
            </w:tcBorders>
          </w:tcPr>
          <w:p w14:paraId="41F8AD66" w14:textId="77777777" w:rsidR="001467FE" w:rsidRPr="00B26A10" w:rsidRDefault="001467FE" w:rsidP="00A12D7B">
            <w:pPr>
              <w:pStyle w:val="TableText"/>
              <w:rPr>
                <w:sz w:val="20"/>
              </w:rPr>
            </w:pPr>
          </w:p>
        </w:tc>
        <w:tc>
          <w:tcPr>
            <w:tcW w:w="1701" w:type="dxa"/>
            <w:tcBorders>
              <w:left w:val="single" w:sz="6" w:space="0" w:color="auto"/>
            </w:tcBorders>
          </w:tcPr>
          <w:p w14:paraId="7C20EE07" w14:textId="77777777" w:rsidR="001467FE" w:rsidRPr="00B26A10" w:rsidRDefault="001467FE" w:rsidP="00A12D7B">
            <w:pPr>
              <w:pStyle w:val="TableText"/>
              <w:rPr>
                <w:sz w:val="20"/>
              </w:rPr>
            </w:pPr>
          </w:p>
        </w:tc>
        <w:tc>
          <w:tcPr>
            <w:tcW w:w="1418" w:type="dxa"/>
            <w:tcBorders>
              <w:bottom w:val="single" w:sz="4" w:space="0" w:color="auto"/>
            </w:tcBorders>
          </w:tcPr>
          <w:p w14:paraId="165889CB" w14:textId="77777777" w:rsidR="001467FE" w:rsidRPr="00B26A10" w:rsidRDefault="001467FE" w:rsidP="00A12D7B">
            <w:pPr>
              <w:pStyle w:val="TableText"/>
              <w:rPr>
                <w:sz w:val="20"/>
              </w:rPr>
            </w:pPr>
            <w:r w:rsidRPr="00B26A10">
              <w:rPr>
                <w:sz w:val="20"/>
              </w:rPr>
              <w:t>Ja (0.667)</w:t>
            </w:r>
          </w:p>
        </w:tc>
        <w:tc>
          <w:tcPr>
            <w:tcW w:w="1275" w:type="dxa"/>
          </w:tcPr>
          <w:p w14:paraId="5DAADEFA" w14:textId="77777777" w:rsidR="001467FE" w:rsidRPr="00B26A10" w:rsidRDefault="001467FE" w:rsidP="00A12D7B">
            <w:pPr>
              <w:pStyle w:val="TableText"/>
              <w:rPr>
                <w:sz w:val="20"/>
              </w:rPr>
            </w:pPr>
            <w:r w:rsidRPr="00B26A10">
              <w:rPr>
                <w:sz w:val="20"/>
              </w:rPr>
              <w:t>0.5</w:t>
            </w:r>
            <w:r w:rsidR="00D62D55" w:rsidRPr="00B26A10">
              <w:rPr>
                <w:sz w:val="20"/>
              </w:rPr>
              <w:t>0</w:t>
            </w:r>
          </w:p>
        </w:tc>
        <w:tc>
          <w:tcPr>
            <w:tcW w:w="1134" w:type="dxa"/>
          </w:tcPr>
          <w:p w14:paraId="7F38F96E" w14:textId="77777777" w:rsidR="001467FE" w:rsidRPr="00B26A10" w:rsidRDefault="001467FE" w:rsidP="00A12D7B">
            <w:pPr>
              <w:pStyle w:val="TableText"/>
              <w:rPr>
                <w:sz w:val="20"/>
              </w:rPr>
            </w:pPr>
            <w:r w:rsidRPr="00B26A10">
              <w:rPr>
                <w:sz w:val="20"/>
              </w:rPr>
              <w:t xml:space="preserve">Op de kade </w:t>
            </w:r>
          </w:p>
        </w:tc>
        <w:tc>
          <w:tcPr>
            <w:tcW w:w="1372" w:type="dxa"/>
            <w:gridSpan w:val="2"/>
          </w:tcPr>
          <w:p w14:paraId="47C5DE48" w14:textId="77777777" w:rsidR="001467FE" w:rsidRPr="00B26A10" w:rsidRDefault="001467FE" w:rsidP="00A12D7B">
            <w:pPr>
              <w:pStyle w:val="TableText"/>
              <w:rPr>
                <w:sz w:val="20"/>
              </w:rPr>
            </w:pPr>
            <w:r w:rsidRPr="00B26A10">
              <w:rPr>
                <w:sz w:val="20"/>
              </w:rPr>
              <w:t>Overstroom</w:t>
            </w:r>
          </w:p>
        </w:tc>
      </w:tr>
      <w:tr w:rsidR="001467FE" w:rsidRPr="00B26A10" w14:paraId="523A6EB6" w14:textId="77777777" w:rsidTr="00075D0F">
        <w:trPr>
          <w:cantSplit/>
          <w:trHeight w:val="240"/>
        </w:trPr>
        <w:tc>
          <w:tcPr>
            <w:tcW w:w="709" w:type="dxa"/>
            <w:tcBorders>
              <w:right w:val="single" w:sz="6" w:space="0" w:color="auto"/>
            </w:tcBorders>
          </w:tcPr>
          <w:p w14:paraId="06538C47" w14:textId="77777777" w:rsidR="001467FE" w:rsidRPr="00B26A10" w:rsidRDefault="001467FE" w:rsidP="00A12D7B">
            <w:pPr>
              <w:pStyle w:val="TableText"/>
              <w:rPr>
                <w:sz w:val="20"/>
              </w:rPr>
            </w:pPr>
          </w:p>
        </w:tc>
        <w:tc>
          <w:tcPr>
            <w:tcW w:w="1701" w:type="dxa"/>
            <w:tcBorders>
              <w:left w:val="single" w:sz="6" w:space="0" w:color="auto"/>
              <w:bottom w:val="single" w:sz="6" w:space="0" w:color="auto"/>
              <w:right w:val="single" w:sz="4" w:space="0" w:color="auto"/>
            </w:tcBorders>
          </w:tcPr>
          <w:p w14:paraId="4E393837" w14:textId="77777777" w:rsidR="001467FE" w:rsidRPr="00B26A10" w:rsidRDefault="001467FE" w:rsidP="00A12D7B">
            <w:pPr>
              <w:pStyle w:val="TableText"/>
              <w:rPr>
                <w:sz w:val="20"/>
              </w:rPr>
            </w:pPr>
            <w:r w:rsidRPr="00B26A10">
              <w:rPr>
                <w:sz w:val="20"/>
              </w:rPr>
              <w:t>Nee (0.75)</w:t>
            </w:r>
          </w:p>
        </w:tc>
        <w:tc>
          <w:tcPr>
            <w:tcW w:w="1418" w:type="dxa"/>
            <w:tcBorders>
              <w:top w:val="single" w:sz="4" w:space="0" w:color="auto"/>
              <w:left w:val="single" w:sz="4" w:space="0" w:color="auto"/>
            </w:tcBorders>
          </w:tcPr>
          <w:p w14:paraId="042E6735" w14:textId="77777777" w:rsidR="001467FE" w:rsidRPr="00B26A10" w:rsidRDefault="001467FE" w:rsidP="00A12D7B">
            <w:pPr>
              <w:pStyle w:val="TableText"/>
              <w:rPr>
                <w:sz w:val="20"/>
              </w:rPr>
            </w:pPr>
          </w:p>
        </w:tc>
        <w:tc>
          <w:tcPr>
            <w:tcW w:w="1275" w:type="dxa"/>
          </w:tcPr>
          <w:p w14:paraId="033A0BD6" w14:textId="77777777" w:rsidR="001467FE" w:rsidRPr="00B26A10" w:rsidRDefault="001467FE" w:rsidP="00A12D7B">
            <w:pPr>
              <w:pStyle w:val="TableText"/>
              <w:rPr>
                <w:sz w:val="20"/>
              </w:rPr>
            </w:pPr>
          </w:p>
        </w:tc>
        <w:tc>
          <w:tcPr>
            <w:tcW w:w="1134" w:type="dxa"/>
          </w:tcPr>
          <w:p w14:paraId="64E4D154" w14:textId="77777777" w:rsidR="001467FE" w:rsidRPr="00B26A10" w:rsidRDefault="001467FE" w:rsidP="00A12D7B">
            <w:pPr>
              <w:pStyle w:val="TableText"/>
              <w:rPr>
                <w:sz w:val="20"/>
              </w:rPr>
            </w:pPr>
          </w:p>
        </w:tc>
        <w:tc>
          <w:tcPr>
            <w:tcW w:w="1372" w:type="dxa"/>
            <w:gridSpan w:val="2"/>
          </w:tcPr>
          <w:p w14:paraId="393F7363" w14:textId="77777777" w:rsidR="001467FE" w:rsidRPr="00B26A10" w:rsidRDefault="001467FE" w:rsidP="00A12D7B">
            <w:pPr>
              <w:pStyle w:val="TableText"/>
              <w:rPr>
                <w:sz w:val="20"/>
              </w:rPr>
            </w:pPr>
          </w:p>
        </w:tc>
      </w:tr>
      <w:tr w:rsidR="001467FE" w:rsidRPr="00B26A10" w14:paraId="5DC88AAF" w14:textId="77777777" w:rsidTr="00075D0F">
        <w:trPr>
          <w:cantSplit/>
          <w:trHeight w:val="240"/>
        </w:trPr>
        <w:tc>
          <w:tcPr>
            <w:tcW w:w="709" w:type="dxa"/>
          </w:tcPr>
          <w:p w14:paraId="26B61C7A" w14:textId="77777777" w:rsidR="001467FE" w:rsidRPr="00B26A10" w:rsidRDefault="001467FE" w:rsidP="00A12D7B">
            <w:pPr>
              <w:pStyle w:val="TableText"/>
              <w:rPr>
                <w:sz w:val="20"/>
              </w:rPr>
            </w:pPr>
          </w:p>
        </w:tc>
        <w:tc>
          <w:tcPr>
            <w:tcW w:w="1701" w:type="dxa"/>
            <w:tcBorders>
              <w:right w:val="single" w:sz="4" w:space="0" w:color="auto"/>
            </w:tcBorders>
          </w:tcPr>
          <w:p w14:paraId="336F3E6D" w14:textId="77777777" w:rsidR="001467FE" w:rsidRPr="00B26A10" w:rsidRDefault="001467FE" w:rsidP="00A12D7B">
            <w:pPr>
              <w:pStyle w:val="TableText"/>
              <w:rPr>
                <w:sz w:val="20"/>
              </w:rPr>
            </w:pPr>
          </w:p>
        </w:tc>
        <w:tc>
          <w:tcPr>
            <w:tcW w:w="1418" w:type="dxa"/>
            <w:tcBorders>
              <w:left w:val="single" w:sz="4" w:space="0" w:color="auto"/>
              <w:bottom w:val="single" w:sz="4" w:space="0" w:color="auto"/>
            </w:tcBorders>
          </w:tcPr>
          <w:p w14:paraId="4DBAA7B9" w14:textId="77777777" w:rsidR="001467FE" w:rsidRPr="00B26A10" w:rsidRDefault="001467FE" w:rsidP="00A12D7B">
            <w:pPr>
              <w:pStyle w:val="TableText"/>
              <w:rPr>
                <w:sz w:val="20"/>
              </w:rPr>
            </w:pPr>
            <w:r w:rsidRPr="00B26A10">
              <w:rPr>
                <w:sz w:val="20"/>
              </w:rPr>
              <w:t>Nee (0.333)</w:t>
            </w:r>
          </w:p>
        </w:tc>
        <w:tc>
          <w:tcPr>
            <w:tcW w:w="1275" w:type="dxa"/>
          </w:tcPr>
          <w:p w14:paraId="0CC15308" w14:textId="77777777" w:rsidR="001467FE" w:rsidRPr="00B26A10" w:rsidRDefault="001467FE" w:rsidP="00A12D7B">
            <w:pPr>
              <w:pStyle w:val="TableText"/>
              <w:rPr>
                <w:sz w:val="20"/>
              </w:rPr>
            </w:pPr>
            <w:r w:rsidRPr="00B26A10">
              <w:rPr>
                <w:sz w:val="20"/>
              </w:rPr>
              <w:t>0.25</w:t>
            </w:r>
          </w:p>
        </w:tc>
        <w:tc>
          <w:tcPr>
            <w:tcW w:w="1134" w:type="dxa"/>
          </w:tcPr>
          <w:p w14:paraId="6F9AFFD1" w14:textId="77777777" w:rsidR="001467FE" w:rsidRPr="00B26A10" w:rsidRDefault="001467FE" w:rsidP="00A12D7B">
            <w:pPr>
              <w:pStyle w:val="TableText"/>
              <w:rPr>
                <w:sz w:val="20"/>
              </w:rPr>
            </w:pPr>
            <w:r w:rsidRPr="00B26A10">
              <w:rPr>
                <w:sz w:val="20"/>
              </w:rPr>
              <w:t>Op het schip</w:t>
            </w:r>
          </w:p>
        </w:tc>
        <w:tc>
          <w:tcPr>
            <w:tcW w:w="1372" w:type="dxa"/>
            <w:gridSpan w:val="2"/>
          </w:tcPr>
          <w:p w14:paraId="2854F1AF" w14:textId="77777777" w:rsidR="001467FE" w:rsidRPr="00B26A10" w:rsidRDefault="001467FE" w:rsidP="00A12D7B">
            <w:pPr>
              <w:pStyle w:val="TableText"/>
              <w:rPr>
                <w:sz w:val="20"/>
              </w:rPr>
            </w:pPr>
            <w:r w:rsidRPr="00B26A10">
              <w:rPr>
                <w:sz w:val="20"/>
              </w:rPr>
              <w:t>Buffer</w:t>
            </w:r>
          </w:p>
        </w:tc>
      </w:tr>
      <w:tr w:rsidR="001467FE" w:rsidRPr="00B26A10" w14:paraId="26114FFA" w14:textId="77777777" w:rsidTr="00075D0F">
        <w:trPr>
          <w:gridAfter w:val="1"/>
          <w:wAfter w:w="238" w:type="dxa"/>
          <w:cantSplit/>
          <w:trHeight w:val="240"/>
        </w:trPr>
        <w:tc>
          <w:tcPr>
            <w:tcW w:w="709" w:type="dxa"/>
          </w:tcPr>
          <w:p w14:paraId="717D39AE" w14:textId="77777777" w:rsidR="001467FE" w:rsidRPr="00B26A10" w:rsidRDefault="001467FE" w:rsidP="00A12D7B">
            <w:pPr>
              <w:pStyle w:val="TableText"/>
              <w:rPr>
                <w:sz w:val="20"/>
              </w:rPr>
            </w:pPr>
          </w:p>
        </w:tc>
        <w:tc>
          <w:tcPr>
            <w:tcW w:w="1701" w:type="dxa"/>
          </w:tcPr>
          <w:p w14:paraId="6C1ACDCE" w14:textId="77777777" w:rsidR="001467FE" w:rsidRPr="00B26A10" w:rsidRDefault="001467FE" w:rsidP="00A12D7B">
            <w:pPr>
              <w:pStyle w:val="TableText"/>
              <w:rPr>
                <w:sz w:val="20"/>
              </w:rPr>
            </w:pPr>
          </w:p>
        </w:tc>
        <w:tc>
          <w:tcPr>
            <w:tcW w:w="1418" w:type="dxa"/>
            <w:tcBorders>
              <w:top w:val="single" w:sz="4" w:space="0" w:color="auto"/>
            </w:tcBorders>
          </w:tcPr>
          <w:p w14:paraId="5B5652F1" w14:textId="77777777" w:rsidR="001467FE" w:rsidRPr="00B26A10" w:rsidRDefault="001467FE" w:rsidP="00A12D7B">
            <w:pPr>
              <w:pStyle w:val="TableText"/>
              <w:rPr>
                <w:sz w:val="20"/>
              </w:rPr>
            </w:pPr>
          </w:p>
        </w:tc>
        <w:tc>
          <w:tcPr>
            <w:tcW w:w="1275" w:type="dxa"/>
          </w:tcPr>
          <w:p w14:paraId="19B8D22D" w14:textId="77777777" w:rsidR="001467FE" w:rsidRPr="00B26A10" w:rsidRDefault="001467FE" w:rsidP="00A12D7B">
            <w:pPr>
              <w:pStyle w:val="TableText"/>
              <w:rPr>
                <w:sz w:val="20"/>
              </w:rPr>
            </w:pPr>
          </w:p>
        </w:tc>
        <w:tc>
          <w:tcPr>
            <w:tcW w:w="1134" w:type="dxa"/>
          </w:tcPr>
          <w:p w14:paraId="6263CE07" w14:textId="77777777" w:rsidR="001467FE" w:rsidRPr="00B26A10" w:rsidRDefault="001467FE" w:rsidP="00A12D7B">
            <w:pPr>
              <w:pStyle w:val="TableText"/>
              <w:rPr>
                <w:sz w:val="20"/>
              </w:rPr>
            </w:pPr>
          </w:p>
        </w:tc>
        <w:tc>
          <w:tcPr>
            <w:tcW w:w="1134" w:type="dxa"/>
          </w:tcPr>
          <w:p w14:paraId="29E3DFE6" w14:textId="77777777" w:rsidR="001467FE" w:rsidRPr="00B26A10" w:rsidRDefault="001467FE" w:rsidP="00A12D7B">
            <w:pPr>
              <w:pStyle w:val="TableText"/>
              <w:rPr>
                <w:sz w:val="20"/>
              </w:rPr>
            </w:pPr>
          </w:p>
        </w:tc>
      </w:tr>
      <w:tr w:rsidR="001467FE" w:rsidRPr="00B26A10" w14:paraId="1F8DF14A" w14:textId="77777777" w:rsidTr="00075D0F">
        <w:trPr>
          <w:gridAfter w:val="1"/>
          <w:wAfter w:w="238" w:type="dxa"/>
          <w:cantSplit/>
          <w:trHeight w:val="240"/>
        </w:trPr>
        <w:tc>
          <w:tcPr>
            <w:tcW w:w="709" w:type="dxa"/>
          </w:tcPr>
          <w:p w14:paraId="0135DFFF" w14:textId="77777777" w:rsidR="001467FE" w:rsidRPr="00B26A10" w:rsidRDefault="001467FE" w:rsidP="00A12D7B">
            <w:pPr>
              <w:pStyle w:val="TableText"/>
              <w:rPr>
                <w:sz w:val="20"/>
              </w:rPr>
            </w:pPr>
          </w:p>
        </w:tc>
        <w:tc>
          <w:tcPr>
            <w:tcW w:w="1701" w:type="dxa"/>
          </w:tcPr>
          <w:p w14:paraId="0ADEF9A1" w14:textId="77777777" w:rsidR="001467FE" w:rsidRPr="00B26A10" w:rsidRDefault="001467FE" w:rsidP="00A12D7B">
            <w:pPr>
              <w:pStyle w:val="TableText"/>
              <w:rPr>
                <w:sz w:val="20"/>
              </w:rPr>
            </w:pPr>
          </w:p>
        </w:tc>
        <w:tc>
          <w:tcPr>
            <w:tcW w:w="1418" w:type="dxa"/>
          </w:tcPr>
          <w:p w14:paraId="271B4D9D" w14:textId="77777777" w:rsidR="001467FE" w:rsidRPr="00B26A10" w:rsidRDefault="001467FE" w:rsidP="00A12D7B">
            <w:pPr>
              <w:pStyle w:val="TableText"/>
              <w:rPr>
                <w:sz w:val="20"/>
              </w:rPr>
            </w:pPr>
          </w:p>
        </w:tc>
        <w:tc>
          <w:tcPr>
            <w:tcW w:w="1275" w:type="dxa"/>
          </w:tcPr>
          <w:p w14:paraId="5D7D40E2" w14:textId="77777777" w:rsidR="001467FE" w:rsidRPr="00B26A10" w:rsidRDefault="001467FE" w:rsidP="00A12D7B">
            <w:pPr>
              <w:pStyle w:val="TableText"/>
              <w:rPr>
                <w:sz w:val="20"/>
              </w:rPr>
            </w:pPr>
          </w:p>
        </w:tc>
        <w:tc>
          <w:tcPr>
            <w:tcW w:w="1134" w:type="dxa"/>
          </w:tcPr>
          <w:p w14:paraId="292F132E" w14:textId="77777777" w:rsidR="001467FE" w:rsidRPr="00B26A10" w:rsidRDefault="001467FE" w:rsidP="00A12D7B">
            <w:pPr>
              <w:pStyle w:val="TableText"/>
              <w:rPr>
                <w:sz w:val="20"/>
              </w:rPr>
            </w:pPr>
          </w:p>
        </w:tc>
        <w:tc>
          <w:tcPr>
            <w:tcW w:w="1134" w:type="dxa"/>
          </w:tcPr>
          <w:p w14:paraId="0DFF8B41" w14:textId="77777777" w:rsidR="001467FE" w:rsidRPr="00B26A10" w:rsidRDefault="001467FE" w:rsidP="00A12D7B">
            <w:pPr>
              <w:pStyle w:val="TableText"/>
              <w:rPr>
                <w:sz w:val="20"/>
              </w:rPr>
            </w:pPr>
          </w:p>
        </w:tc>
      </w:tr>
    </w:tbl>
    <w:p w14:paraId="236E71F6" w14:textId="6B6ACB9C" w:rsidR="001467FE" w:rsidRPr="00B26A10" w:rsidRDefault="001527F2" w:rsidP="00A12D7B">
      <w:pPr>
        <w:pStyle w:val="Bijschrift"/>
      </w:pPr>
      <w:r w:rsidRPr="00B26A10">
        <w:t xml:space="preserve">Figuur </w:t>
      </w:r>
      <w:r w:rsidR="00B55AE6">
        <w:t>6</w:t>
      </w:r>
      <w:r w:rsidRPr="00B26A10">
        <w:noBreakHyphen/>
      </w:r>
      <w:r w:rsidRPr="00B26A10">
        <w:fldChar w:fldCharType="begin"/>
      </w:r>
      <w:r w:rsidRPr="00B26A10">
        <w:instrText xml:space="preserve"> SEQ Figuur \* ARABIC \s 1 </w:instrText>
      </w:r>
      <w:r w:rsidRPr="00B26A10">
        <w:fldChar w:fldCharType="separate"/>
      </w:r>
      <w:r w:rsidR="008278C9">
        <w:rPr>
          <w:noProof/>
        </w:rPr>
        <w:t>4</w:t>
      </w:r>
      <w:r w:rsidRPr="00B26A10">
        <w:fldChar w:fldCharType="end"/>
      </w:r>
      <w:r w:rsidRPr="00B26A10">
        <w:t>.</w:t>
      </w:r>
      <w:r w:rsidR="001467FE" w:rsidRPr="00B26A10">
        <w:t xml:space="preserve"> De gebeurtenissenboom uitstromingen bij stukgoedoverslag naar schip</w:t>
      </w:r>
    </w:p>
    <w:p w14:paraId="5F16A82E" w14:textId="77777777" w:rsidR="001467FE" w:rsidRPr="00B26A10" w:rsidRDefault="001467FE" w:rsidP="00A12D7B">
      <w:pPr>
        <w:pStyle w:val="Plattetekst"/>
      </w:pPr>
    </w:p>
    <w:p w14:paraId="033EE74C" w14:textId="77777777" w:rsidR="001467FE" w:rsidRPr="00B26A10" w:rsidRDefault="001467FE" w:rsidP="00A12D7B">
      <w:pPr>
        <w:pStyle w:val="Plattetekst"/>
      </w:pPr>
    </w:p>
    <w:p w14:paraId="1F3C0862" w14:textId="67F49EF9" w:rsidR="00D62D55" w:rsidRPr="00B26A10" w:rsidRDefault="001467FE" w:rsidP="00E62C2B">
      <w:pPr>
        <w:pStyle w:val="Kop2"/>
        <w:ind w:firstLine="0"/>
      </w:pPr>
      <w:bookmarkStart w:id="506" w:name="_Toc124831520"/>
      <w:bookmarkStart w:id="507" w:name="_Toc152424715"/>
      <w:bookmarkStart w:id="508" w:name="_Toc65857940"/>
      <w:r w:rsidRPr="00B26A10">
        <w:t>Overslag spoor</w:t>
      </w:r>
      <w:bookmarkEnd w:id="506"/>
      <w:bookmarkEnd w:id="507"/>
      <w:bookmarkEnd w:id="508"/>
    </w:p>
    <w:p w14:paraId="5D1A4CCD" w14:textId="3D4E0ED4" w:rsidR="001467FE" w:rsidRPr="00B26A10" w:rsidRDefault="001467FE" w:rsidP="00E62C2B">
      <w:pPr>
        <w:pStyle w:val="Kop3"/>
        <w:ind w:firstLine="0"/>
      </w:pPr>
      <w:bookmarkStart w:id="509" w:name="_Toc124831521"/>
      <w:bookmarkStart w:id="510" w:name="_Toc152424716"/>
      <w:bookmarkStart w:id="511" w:name="_Toc65857941"/>
      <w:r w:rsidRPr="00B26A10">
        <w:t>Algemene beschrijving</w:t>
      </w:r>
      <w:bookmarkEnd w:id="509"/>
      <w:bookmarkEnd w:id="510"/>
      <w:bookmarkEnd w:id="511"/>
    </w:p>
    <w:p w14:paraId="550143F7" w14:textId="77777777" w:rsidR="009B541F" w:rsidRPr="00B26A10" w:rsidRDefault="009B541F" w:rsidP="009B541F">
      <w:pPr>
        <w:pStyle w:val="Plattetekst"/>
      </w:pPr>
    </w:p>
    <w:p w14:paraId="2C993F5C" w14:textId="77777777" w:rsidR="009B541F" w:rsidRPr="00B26A10" w:rsidRDefault="00951731" w:rsidP="00A12D7B">
      <w:pPr>
        <w:pStyle w:val="Plattetekst"/>
      </w:pPr>
      <w:r w:rsidRPr="00B26A10">
        <w:rPr>
          <w:noProof/>
          <w:lang w:eastAsia="nl-NL"/>
        </w:rPr>
        <w:drawing>
          <wp:anchor distT="0" distB="0" distL="114300" distR="114300" simplePos="0" relativeHeight="251639296" behindDoc="1" locked="0" layoutInCell="1" allowOverlap="1" wp14:anchorId="65A3DF99" wp14:editId="5AC5D56F">
            <wp:simplePos x="0" y="0"/>
            <wp:positionH relativeFrom="column">
              <wp:posOffset>-377190</wp:posOffset>
            </wp:positionH>
            <wp:positionV relativeFrom="paragraph">
              <wp:posOffset>71755</wp:posOffset>
            </wp:positionV>
            <wp:extent cx="285750" cy="266700"/>
            <wp:effectExtent l="0" t="0" r="0" b="0"/>
            <wp:wrapNone/>
            <wp:docPr id="897"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Overslag van en naar een spoorketelwagon heeft uitsluitend betrekking op bulkgoed. De scenario’s voor de overslag van stukgoed worden uitsluitend beschouwd bij </w:t>
      </w:r>
      <w:r w:rsidR="00811907" w:rsidRPr="00B26A10">
        <w:rPr>
          <w:u w:val="single"/>
        </w:rPr>
        <w:t>S</w:t>
      </w:r>
      <w:r w:rsidR="001467FE" w:rsidRPr="00B26A10">
        <w:rPr>
          <w:u w:val="single"/>
        </w:rPr>
        <w:t>tukgoed opslag</w:t>
      </w:r>
      <w:r w:rsidR="001467FE" w:rsidRPr="00B26A10">
        <w:t>.</w:t>
      </w:r>
    </w:p>
    <w:p w14:paraId="0E208417" w14:textId="50E40CEF" w:rsidR="001467FE" w:rsidRPr="00B26A10" w:rsidRDefault="001467FE" w:rsidP="001725E7">
      <w:pPr>
        <w:pStyle w:val="Kop3"/>
        <w:ind w:firstLine="0"/>
      </w:pPr>
      <w:bookmarkStart w:id="512" w:name="_Toc124831522"/>
      <w:bookmarkStart w:id="513" w:name="_Toc152424717"/>
      <w:bookmarkStart w:id="514" w:name="_Toc65857942"/>
      <w:r w:rsidRPr="00B26A10">
        <w:t>Eigenschappen</w:t>
      </w:r>
      <w:bookmarkEnd w:id="512"/>
      <w:bookmarkEnd w:id="513"/>
      <w:bookmarkEnd w:id="514"/>
    </w:p>
    <w:p w14:paraId="10782DC4" w14:textId="77777777" w:rsidR="00CC6277" w:rsidRPr="00B26A10" w:rsidRDefault="00CC6277" w:rsidP="00A12D7B">
      <w:pPr>
        <w:pStyle w:val="Plattetekst"/>
      </w:pPr>
    </w:p>
    <w:tbl>
      <w:tblPr>
        <w:tblW w:w="4862" w:type="pct"/>
        <w:tblInd w:w="105"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4"/>
        <w:gridCol w:w="1835"/>
        <w:gridCol w:w="1823"/>
        <w:gridCol w:w="914"/>
        <w:gridCol w:w="3650"/>
        <w:gridCol w:w="910"/>
      </w:tblGrid>
      <w:tr w:rsidR="00342FC6" w:rsidRPr="00B26A10" w14:paraId="59560139" w14:textId="77777777">
        <w:trPr>
          <w:cantSplit/>
          <w:tblHeader/>
        </w:trPr>
        <w:tc>
          <w:tcPr>
            <w:tcW w:w="1158" w:type="pct"/>
            <w:gridSpan w:val="2"/>
            <w:shd w:val="clear" w:color="auto" w:fill="auto"/>
            <w:noWrap/>
          </w:tcPr>
          <w:p w14:paraId="6D806FA6" w14:textId="77777777" w:rsidR="00342FC6" w:rsidRPr="00B26A10" w:rsidRDefault="00342FC6" w:rsidP="001A6872">
            <w:pPr>
              <w:pStyle w:val="TableTextHeader"/>
              <w:rPr>
                <w:rFonts w:ascii="Helvetica" w:hAnsi="Helvetica"/>
                <w:sz w:val="20"/>
              </w:rPr>
            </w:pPr>
            <w:r w:rsidRPr="00B26A10">
              <w:rPr>
                <w:rFonts w:ascii="Helvetica" w:hAnsi="Helvetica"/>
                <w:sz w:val="20"/>
              </w:rPr>
              <w:t>Eigenschap</w:t>
            </w:r>
          </w:p>
        </w:tc>
        <w:tc>
          <w:tcPr>
            <w:tcW w:w="960" w:type="pct"/>
            <w:shd w:val="clear" w:color="auto" w:fill="auto"/>
            <w:noWrap/>
          </w:tcPr>
          <w:p w14:paraId="73481D07" w14:textId="77777777" w:rsidR="00342FC6" w:rsidRPr="00B26A10" w:rsidRDefault="00342FC6"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1" w:type="pct"/>
            <w:shd w:val="clear" w:color="auto" w:fill="auto"/>
            <w:noWrap/>
          </w:tcPr>
          <w:p w14:paraId="308E7AC6" w14:textId="77777777" w:rsidR="00342FC6" w:rsidRPr="00B26A10" w:rsidRDefault="00342FC6"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2" w:type="pct"/>
            <w:shd w:val="clear" w:color="auto" w:fill="auto"/>
          </w:tcPr>
          <w:p w14:paraId="6508C0B0" w14:textId="77777777" w:rsidR="00342FC6" w:rsidRPr="00B26A10" w:rsidRDefault="00342FC6" w:rsidP="001A6872">
            <w:pPr>
              <w:pStyle w:val="TableTextHeader"/>
              <w:rPr>
                <w:rFonts w:ascii="Helvetica" w:hAnsi="Helvetica"/>
                <w:sz w:val="20"/>
              </w:rPr>
            </w:pPr>
            <w:r w:rsidRPr="00B26A10">
              <w:rPr>
                <w:rFonts w:ascii="Helvetica" w:hAnsi="Helvetica"/>
                <w:sz w:val="20"/>
              </w:rPr>
              <w:t>Omschrijving</w:t>
            </w:r>
          </w:p>
        </w:tc>
        <w:tc>
          <w:tcPr>
            <w:tcW w:w="479" w:type="pct"/>
            <w:shd w:val="clear" w:color="auto" w:fill="auto"/>
          </w:tcPr>
          <w:p w14:paraId="1BD51A13" w14:textId="77777777" w:rsidR="00342FC6" w:rsidRPr="00B26A10" w:rsidRDefault="00342FC6"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342FC6" w:rsidRPr="00B26A10" w14:paraId="7D641574" w14:textId="77777777">
        <w:trPr>
          <w:cantSplit/>
        </w:trPr>
        <w:tc>
          <w:tcPr>
            <w:tcW w:w="1158" w:type="pct"/>
            <w:gridSpan w:val="2"/>
            <w:shd w:val="clear" w:color="auto" w:fill="auto"/>
            <w:noWrap/>
          </w:tcPr>
          <w:p w14:paraId="5379DBFF" w14:textId="77777777" w:rsidR="001467FE" w:rsidRPr="00B26A10" w:rsidRDefault="001467FE" w:rsidP="00A12D7B">
            <w:pPr>
              <w:pStyle w:val="TableText"/>
              <w:rPr>
                <w:rFonts w:cs="Arial"/>
                <w:sz w:val="20"/>
              </w:rPr>
            </w:pPr>
            <w:r w:rsidRPr="00B26A10">
              <w:rPr>
                <w:rFonts w:cs="Arial"/>
                <w:sz w:val="20"/>
              </w:rPr>
              <w:t>Naam</w:t>
            </w:r>
          </w:p>
        </w:tc>
        <w:tc>
          <w:tcPr>
            <w:tcW w:w="960" w:type="pct"/>
            <w:shd w:val="clear" w:color="auto" w:fill="auto"/>
            <w:noWrap/>
          </w:tcPr>
          <w:p w14:paraId="04F99BE2" w14:textId="77777777" w:rsidR="001467FE" w:rsidRPr="00B26A10" w:rsidRDefault="001467FE" w:rsidP="00A12D7B">
            <w:pPr>
              <w:pStyle w:val="TableText"/>
              <w:rPr>
                <w:rFonts w:cs="Arial"/>
                <w:sz w:val="20"/>
              </w:rPr>
            </w:pPr>
            <w:r w:rsidRPr="00B26A10">
              <w:rPr>
                <w:rFonts w:cs="Arial"/>
                <w:sz w:val="20"/>
              </w:rPr>
              <w:t xml:space="preserve">Overslag </w:t>
            </w:r>
          </w:p>
        </w:tc>
        <w:tc>
          <w:tcPr>
            <w:tcW w:w="481" w:type="pct"/>
            <w:shd w:val="clear" w:color="auto" w:fill="auto"/>
            <w:noWrap/>
          </w:tcPr>
          <w:p w14:paraId="76DDE332" w14:textId="77777777" w:rsidR="001467FE" w:rsidRPr="00B26A10" w:rsidRDefault="001467FE" w:rsidP="00A12D7B">
            <w:pPr>
              <w:pStyle w:val="TableText"/>
              <w:rPr>
                <w:rFonts w:cs="Arial"/>
                <w:sz w:val="20"/>
              </w:rPr>
            </w:pPr>
          </w:p>
        </w:tc>
        <w:tc>
          <w:tcPr>
            <w:tcW w:w="1922" w:type="pct"/>
            <w:shd w:val="clear" w:color="auto" w:fill="auto"/>
            <w:noWrap/>
          </w:tcPr>
          <w:p w14:paraId="3961FAE9" w14:textId="77777777" w:rsidR="001467FE" w:rsidRPr="00B26A10" w:rsidRDefault="001467FE" w:rsidP="00A12D7B">
            <w:pPr>
              <w:pStyle w:val="TableText"/>
              <w:rPr>
                <w:rFonts w:cs="Arial"/>
                <w:sz w:val="20"/>
              </w:rPr>
            </w:pPr>
            <w:r w:rsidRPr="00B26A10">
              <w:rPr>
                <w:rFonts w:cs="Arial"/>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479" w:type="pct"/>
            <w:shd w:val="clear" w:color="auto" w:fill="auto"/>
            <w:noWrap/>
          </w:tcPr>
          <w:p w14:paraId="7EE39F52" w14:textId="77777777" w:rsidR="001467FE" w:rsidRPr="00B26A10" w:rsidRDefault="00D92DC7" w:rsidP="00A12D7B">
            <w:pPr>
              <w:pStyle w:val="TableText"/>
              <w:rPr>
                <w:rFonts w:cs="Arial"/>
                <w:sz w:val="20"/>
              </w:rPr>
            </w:pPr>
            <w:r w:rsidRPr="00B26A10">
              <w:rPr>
                <w:rFonts w:cs="Arial"/>
                <w:sz w:val="20"/>
              </w:rPr>
              <w:t>Ja</w:t>
            </w:r>
          </w:p>
        </w:tc>
      </w:tr>
      <w:tr w:rsidR="00342FC6" w:rsidRPr="00B26A10" w14:paraId="147329A8" w14:textId="77777777">
        <w:trPr>
          <w:cantSplit/>
        </w:trPr>
        <w:tc>
          <w:tcPr>
            <w:tcW w:w="1158" w:type="pct"/>
            <w:gridSpan w:val="2"/>
            <w:shd w:val="clear" w:color="auto" w:fill="auto"/>
            <w:noWrap/>
          </w:tcPr>
          <w:p w14:paraId="03980F56" w14:textId="77777777" w:rsidR="001467FE" w:rsidRPr="00B26A10" w:rsidRDefault="001467FE" w:rsidP="00A12D7B">
            <w:pPr>
              <w:pStyle w:val="TableText"/>
              <w:rPr>
                <w:rFonts w:cs="Arial"/>
                <w:sz w:val="20"/>
              </w:rPr>
            </w:pPr>
            <w:r w:rsidRPr="00B26A10">
              <w:rPr>
                <w:rFonts w:cs="Arial"/>
                <w:sz w:val="20"/>
              </w:rPr>
              <w:t>Omschrijving</w:t>
            </w:r>
          </w:p>
        </w:tc>
        <w:tc>
          <w:tcPr>
            <w:tcW w:w="960" w:type="pct"/>
            <w:shd w:val="clear" w:color="auto" w:fill="auto"/>
            <w:noWrap/>
          </w:tcPr>
          <w:p w14:paraId="7B910405"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05543359" w14:textId="77777777" w:rsidR="001467FE" w:rsidRPr="00B26A10" w:rsidRDefault="001467FE" w:rsidP="00A12D7B">
            <w:pPr>
              <w:pStyle w:val="TableText"/>
              <w:rPr>
                <w:rFonts w:cs="Arial"/>
                <w:sz w:val="20"/>
              </w:rPr>
            </w:pPr>
          </w:p>
        </w:tc>
        <w:tc>
          <w:tcPr>
            <w:tcW w:w="1922" w:type="pct"/>
            <w:shd w:val="clear" w:color="auto" w:fill="auto"/>
            <w:noWrap/>
          </w:tcPr>
          <w:p w14:paraId="0A4296CE" w14:textId="77777777" w:rsidR="001467FE" w:rsidRPr="00B26A10" w:rsidRDefault="001467FE" w:rsidP="00A12D7B">
            <w:pPr>
              <w:pStyle w:val="TableText"/>
              <w:rPr>
                <w:rFonts w:cs="Arial"/>
                <w:sz w:val="20"/>
              </w:rPr>
            </w:pPr>
            <w:r w:rsidRPr="00B26A10">
              <w:rPr>
                <w:rFonts w:cs="Arial"/>
                <w:sz w:val="20"/>
              </w:rPr>
              <w:t>Vrij door de gebruiker te kiezen omschrijving. Het maximaal aantal tekens bedraagt 128.</w:t>
            </w:r>
          </w:p>
        </w:tc>
        <w:tc>
          <w:tcPr>
            <w:tcW w:w="479" w:type="pct"/>
            <w:shd w:val="clear" w:color="auto" w:fill="auto"/>
            <w:noWrap/>
          </w:tcPr>
          <w:p w14:paraId="37A01C87" w14:textId="77777777" w:rsidR="001467FE" w:rsidRPr="00B26A10" w:rsidRDefault="00E22F55" w:rsidP="00A12D7B">
            <w:pPr>
              <w:pStyle w:val="TableText"/>
              <w:rPr>
                <w:rFonts w:cs="Arial"/>
                <w:sz w:val="20"/>
              </w:rPr>
            </w:pPr>
            <w:r w:rsidRPr="00B26A10">
              <w:rPr>
                <w:rFonts w:cs="Arial"/>
                <w:sz w:val="20"/>
              </w:rPr>
              <w:t>Ja</w:t>
            </w:r>
          </w:p>
        </w:tc>
      </w:tr>
      <w:tr w:rsidR="00342FC6" w:rsidRPr="00B26A10" w14:paraId="12154E70" w14:textId="77777777">
        <w:trPr>
          <w:cantSplit/>
        </w:trPr>
        <w:tc>
          <w:tcPr>
            <w:tcW w:w="1158" w:type="pct"/>
            <w:gridSpan w:val="2"/>
            <w:shd w:val="clear" w:color="auto" w:fill="auto"/>
          </w:tcPr>
          <w:p w14:paraId="2111D7DE" w14:textId="77777777" w:rsidR="00CC6277" w:rsidRPr="00B26A10" w:rsidRDefault="00CC6277" w:rsidP="00A12D7B">
            <w:pPr>
              <w:pStyle w:val="TableText"/>
              <w:rPr>
                <w:rFonts w:cs="Arial"/>
                <w:sz w:val="20"/>
              </w:rPr>
            </w:pPr>
            <w:bookmarkStart w:id="515" w:name="OLE_LINK2"/>
            <w:r w:rsidRPr="00B26A10">
              <w:rPr>
                <w:rFonts w:cs="Arial"/>
                <w:sz w:val="20"/>
              </w:rPr>
              <w:t>Bergend volume</w:t>
            </w:r>
          </w:p>
        </w:tc>
        <w:tc>
          <w:tcPr>
            <w:tcW w:w="960" w:type="pct"/>
            <w:shd w:val="clear" w:color="auto" w:fill="auto"/>
          </w:tcPr>
          <w:p w14:paraId="44931E37" w14:textId="77777777" w:rsidR="00CC6277" w:rsidRPr="00B26A10" w:rsidRDefault="00EA1C34" w:rsidP="00A12D7B">
            <w:pPr>
              <w:pStyle w:val="TableText"/>
              <w:rPr>
                <w:rFonts w:cs="Arial"/>
                <w:sz w:val="20"/>
              </w:rPr>
            </w:pPr>
            <w:r w:rsidRPr="00B26A10">
              <w:rPr>
                <w:rFonts w:cs="Arial"/>
                <w:sz w:val="20"/>
              </w:rPr>
              <w:t>Niet ingevuld</w:t>
            </w:r>
          </w:p>
        </w:tc>
        <w:tc>
          <w:tcPr>
            <w:tcW w:w="481" w:type="pct"/>
            <w:shd w:val="clear" w:color="auto" w:fill="auto"/>
          </w:tcPr>
          <w:p w14:paraId="5AFAF128" w14:textId="77777777" w:rsidR="00CC6277" w:rsidRPr="00B26A10" w:rsidRDefault="00CC6277" w:rsidP="00A12D7B">
            <w:pPr>
              <w:pStyle w:val="TableText"/>
              <w:rPr>
                <w:rFonts w:cs="Arial"/>
                <w:sz w:val="20"/>
              </w:rPr>
            </w:pPr>
            <w:r w:rsidRPr="00B26A10">
              <w:rPr>
                <w:rFonts w:cs="Arial"/>
                <w:sz w:val="20"/>
              </w:rPr>
              <w:t>m³</w:t>
            </w:r>
          </w:p>
        </w:tc>
        <w:tc>
          <w:tcPr>
            <w:tcW w:w="1922" w:type="pct"/>
            <w:shd w:val="clear" w:color="auto" w:fill="auto"/>
          </w:tcPr>
          <w:p w14:paraId="680268D1" w14:textId="77777777" w:rsidR="00CC6277" w:rsidRPr="00B26A10" w:rsidRDefault="00CC6277" w:rsidP="00A12D7B">
            <w:pPr>
              <w:pStyle w:val="TableText"/>
              <w:rPr>
                <w:rFonts w:cs="Arial"/>
                <w:sz w:val="20"/>
              </w:rPr>
            </w:pPr>
            <w:r w:rsidRPr="00B26A10">
              <w:rPr>
                <w:rFonts w:cs="Arial"/>
                <w:sz w:val="20"/>
              </w:rPr>
              <w:t>De netto opvangcapaciteit van de unit. Dit is de totale opvangcapaciteit minus de</w:t>
            </w:r>
            <w:r w:rsidR="001E4CDD" w:rsidRPr="00B26A10">
              <w:rPr>
                <w:rFonts w:cs="Arial"/>
                <w:sz w:val="20"/>
              </w:rPr>
              <w:t xml:space="preserve"> hoeveelheid die normaliter aan</w:t>
            </w:r>
            <w:r w:rsidRPr="00B26A10">
              <w:rPr>
                <w:rFonts w:cs="Arial"/>
                <w:sz w:val="20"/>
              </w:rPr>
              <w:t>wezig is</w:t>
            </w:r>
          </w:p>
        </w:tc>
        <w:tc>
          <w:tcPr>
            <w:tcW w:w="479" w:type="pct"/>
            <w:shd w:val="clear" w:color="auto" w:fill="auto"/>
          </w:tcPr>
          <w:p w14:paraId="3F7BF93C" w14:textId="77777777" w:rsidR="00CC6277" w:rsidRPr="00B26A10" w:rsidRDefault="00CC6277" w:rsidP="00A12D7B">
            <w:pPr>
              <w:pStyle w:val="TableText"/>
              <w:rPr>
                <w:rFonts w:cs="Arial"/>
                <w:sz w:val="20"/>
              </w:rPr>
            </w:pPr>
            <w:r w:rsidRPr="00B26A10">
              <w:rPr>
                <w:rFonts w:cs="Arial"/>
                <w:sz w:val="20"/>
              </w:rPr>
              <w:t>Ja</w:t>
            </w:r>
          </w:p>
        </w:tc>
      </w:tr>
      <w:bookmarkEnd w:id="515"/>
      <w:tr w:rsidR="00342FC6" w:rsidRPr="00B26A10" w14:paraId="7CCFD7BD" w14:textId="77777777">
        <w:trPr>
          <w:cantSplit/>
        </w:trPr>
        <w:tc>
          <w:tcPr>
            <w:tcW w:w="1158" w:type="pct"/>
            <w:gridSpan w:val="2"/>
            <w:shd w:val="clear" w:color="auto" w:fill="auto"/>
            <w:noWrap/>
          </w:tcPr>
          <w:p w14:paraId="566ED7C8" w14:textId="77777777" w:rsidR="001467FE" w:rsidRPr="00B26A10" w:rsidRDefault="001467FE" w:rsidP="00A12D7B">
            <w:pPr>
              <w:pStyle w:val="TableText"/>
              <w:rPr>
                <w:rFonts w:cs="Arial"/>
                <w:sz w:val="20"/>
              </w:rPr>
            </w:pPr>
            <w:r w:rsidRPr="00B26A10">
              <w:rPr>
                <w:rFonts w:cs="Arial"/>
                <w:sz w:val="20"/>
              </w:rPr>
              <w:t>Oppervlak</w:t>
            </w:r>
          </w:p>
        </w:tc>
        <w:tc>
          <w:tcPr>
            <w:tcW w:w="960" w:type="pct"/>
            <w:shd w:val="clear" w:color="auto" w:fill="auto"/>
            <w:noWrap/>
          </w:tcPr>
          <w:p w14:paraId="7558FD3A" w14:textId="77777777" w:rsidR="001467FE" w:rsidRPr="00B26A10" w:rsidRDefault="00EA1C34" w:rsidP="00A12D7B">
            <w:pPr>
              <w:pStyle w:val="TableText"/>
              <w:rPr>
                <w:rFonts w:cs="Arial"/>
                <w:sz w:val="20"/>
              </w:rPr>
            </w:pPr>
            <w:r w:rsidRPr="00B26A10">
              <w:rPr>
                <w:rFonts w:cs="Arial"/>
                <w:sz w:val="20"/>
              </w:rPr>
              <w:t>Niet ingevuld</w:t>
            </w:r>
          </w:p>
        </w:tc>
        <w:tc>
          <w:tcPr>
            <w:tcW w:w="481" w:type="pct"/>
            <w:shd w:val="clear" w:color="auto" w:fill="auto"/>
            <w:noWrap/>
          </w:tcPr>
          <w:p w14:paraId="71F797A6" w14:textId="77777777" w:rsidR="001467FE" w:rsidRPr="00B26A10" w:rsidRDefault="001467FE" w:rsidP="00A12D7B">
            <w:pPr>
              <w:pStyle w:val="TableText"/>
              <w:rPr>
                <w:rFonts w:cs="Arial"/>
                <w:sz w:val="20"/>
              </w:rPr>
            </w:pPr>
            <w:r w:rsidRPr="00B26A10">
              <w:rPr>
                <w:rFonts w:cs="Arial"/>
                <w:sz w:val="20"/>
              </w:rPr>
              <w:t>m²</w:t>
            </w:r>
          </w:p>
        </w:tc>
        <w:tc>
          <w:tcPr>
            <w:tcW w:w="1922" w:type="pct"/>
            <w:shd w:val="clear" w:color="auto" w:fill="auto"/>
            <w:noWrap/>
          </w:tcPr>
          <w:p w14:paraId="4281A5A1" w14:textId="77777777" w:rsidR="001467FE" w:rsidRPr="00B26A10" w:rsidRDefault="001467FE" w:rsidP="00A12D7B">
            <w:pPr>
              <w:pStyle w:val="TableText"/>
              <w:rPr>
                <w:rFonts w:cs="Arial"/>
                <w:sz w:val="20"/>
              </w:rPr>
            </w:pPr>
            <w:r w:rsidRPr="00B26A10">
              <w:rPr>
                <w:rFonts w:cs="Arial"/>
                <w:sz w:val="20"/>
              </w:rPr>
              <w:t xml:space="preserve">Oppervlak van de laadlos inrichting </w:t>
            </w:r>
          </w:p>
        </w:tc>
        <w:tc>
          <w:tcPr>
            <w:tcW w:w="479" w:type="pct"/>
            <w:shd w:val="clear" w:color="auto" w:fill="auto"/>
            <w:noWrap/>
          </w:tcPr>
          <w:p w14:paraId="02BBE1BE"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76920B33" w14:textId="77777777">
        <w:trPr>
          <w:cantSplit/>
        </w:trPr>
        <w:tc>
          <w:tcPr>
            <w:tcW w:w="1158" w:type="pct"/>
            <w:gridSpan w:val="2"/>
            <w:shd w:val="clear" w:color="auto" w:fill="auto"/>
            <w:noWrap/>
          </w:tcPr>
          <w:p w14:paraId="4C9463D3" w14:textId="77777777" w:rsidR="001467FE" w:rsidRPr="00B26A10" w:rsidRDefault="001467FE" w:rsidP="00A12D7B">
            <w:pPr>
              <w:pStyle w:val="TableText"/>
              <w:rPr>
                <w:rFonts w:cs="Arial"/>
                <w:sz w:val="20"/>
              </w:rPr>
            </w:pPr>
            <w:r w:rsidRPr="00B26A10">
              <w:rPr>
                <w:rFonts w:cs="Arial"/>
                <w:sz w:val="20"/>
              </w:rPr>
              <w:t>Afsluiter (doorstromen)</w:t>
            </w:r>
          </w:p>
        </w:tc>
        <w:tc>
          <w:tcPr>
            <w:tcW w:w="960" w:type="pct"/>
            <w:shd w:val="clear" w:color="auto" w:fill="auto"/>
            <w:noWrap/>
          </w:tcPr>
          <w:p w14:paraId="73C67149"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1EF50358" w14:textId="77777777" w:rsidR="001467FE" w:rsidRPr="00B26A10" w:rsidRDefault="001467FE" w:rsidP="00A12D7B">
            <w:pPr>
              <w:pStyle w:val="TableText"/>
              <w:rPr>
                <w:rFonts w:cs="Arial"/>
                <w:sz w:val="20"/>
              </w:rPr>
            </w:pPr>
          </w:p>
        </w:tc>
        <w:tc>
          <w:tcPr>
            <w:tcW w:w="1922" w:type="pct"/>
            <w:shd w:val="clear" w:color="auto" w:fill="auto"/>
            <w:noWrap/>
          </w:tcPr>
          <w:p w14:paraId="388E0A54" w14:textId="77777777" w:rsidR="001467FE" w:rsidRPr="00B26A10" w:rsidRDefault="001467FE" w:rsidP="00A12D7B">
            <w:pPr>
              <w:pStyle w:val="TableText"/>
              <w:rPr>
                <w:rFonts w:cs="Arial"/>
                <w:sz w:val="20"/>
              </w:rPr>
            </w:pPr>
            <w:r w:rsidRPr="00B26A10">
              <w:rPr>
                <w:rFonts w:cs="Arial"/>
                <w:sz w:val="20"/>
              </w:rPr>
              <w:t xml:space="preserve">Het type afsluiter moet hier worden geselecteerd. De gebruiker is verplicht een andere waarde te kiezen. De gebruiker kan </w:t>
            </w:r>
            <w:r w:rsidR="001E4CDD" w:rsidRPr="00B26A10">
              <w:rPr>
                <w:rFonts w:cs="Arial"/>
                <w:sz w:val="20"/>
              </w:rPr>
              <w:t xml:space="preserve">kiezen tussen </w:t>
            </w:r>
            <w:r w:rsidR="001E4CDD" w:rsidRPr="00B26A10">
              <w:rPr>
                <w:rFonts w:cs="Arial"/>
                <w:sz w:val="20"/>
                <w:u w:val="single"/>
              </w:rPr>
              <w:t>Geen afvoer</w:t>
            </w:r>
            <w:r w:rsidR="001E4CDD" w:rsidRPr="00B26A10">
              <w:rPr>
                <w:rFonts w:cs="Arial"/>
                <w:sz w:val="20"/>
              </w:rPr>
              <w:t xml:space="preserve">, </w:t>
            </w:r>
            <w:r w:rsidR="001E4CDD" w:rsidRPr="00B26A10">
              <w:rPr>
                <w:rFonts w:cs="Arial"/>
                <w:sz w:val="20"/>
                <w:u w:val="single"/>
              </w:rPr>
              <w:t>Hand</w:t>
            </w:r>
            <w:r w:rsidRPr="00B26A10">
              <w:rPr>
                <w:rFonts w:cs="Arial"/>
                <w:sz w:val="20"/>
                <w:u w:val="single"/>
              </w:rPr>
              <w:t>bediend</w:t>
            </w:r>
            <w:r w:rsidR="00D62D55" w:rsidRPr="00B26A10">
              <w:rPr>
                <w:rFonts w:cs="Arial"/>
                <w:sz w:val="20"/>
                <w:u w:val="single"/>
              </w:rPr>
              <w:t xml:space="preserve"> </w:t>
            </w:r>
            <w:r w:rsidRPr="00B26A10">
              <w:rPr>
                <w:rFonts w:cs="Arial"/>
                <w:sz w:val="20"/>
                <w:u w:val="single"/>
              </w:rPr>
              <w:t>(gesloten)</w:t>
            </w:r>
            <w:r w:rsidRPr="00B26A10">
              <w:rPr>
                <w:rFonts w:cs="Arial"/>
                <w:sz w:val="20"/>
              </w:rPr>
              <w:t xml:space="preserve">, </w:t>
            </w:r>
            <w:r w:rsidRPr="00B26A10">
              <w:rPr>
                <w:rFonts w:cs="Arial"/>
                <w:sz w:val="20"/>
                <w:u w:val="single"/>
              </w:rPr>
              <w:t>Handbediend</w:t>
            </w:r>
            <w:r w:rsidR="00D62D55" w:rsidRPr="00B26A10">
              <w:rPr>
                <w:rFonts w:cs="Arial"/>
                <w:sz w:val="20"/>
                <w:u w:val="single"/>
              </w:rPr>
              <w:t xml:space="preserve"> </w:t>
            </w:r>
            <w:r w:rsidRPr="00B26A10">
              <w:rPr>
                <w:rFonts w:cs="Arial"/>
                <w:sz w:val="20"/>
                <w:u w:val="single"/>
              </w:rPr>
              <w:t>(open)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479" w:type="pct"/>
            <w:shd w:val="clear" w:color="auto" w:fill="auto"/>
            <w:noWrap/>
          </w:tcPr>
          <w:p w14:paraId="3C2F1DAB"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5735C342" w14:textId="77777777">
        <w:trPr>
          <w:cantSplit/>
        </w:trPr>
        <w:tc>
          <w:tcPr>
            <w:tcW w:w="1158" w:type="pct"/>
            <w:gridSpan w:val="2"/>
            <w:shd w:val="clear" w:color="auto" w:fill="auto"/>
            <w:noWrap/>
          </w:tcPr>
          <w:p w14:paraId="5BC49AD0" w14:textId="77777777" w:rsidR="001467FE" w:rsidRPr="00B26A10" w:rsidRDefault="001467FE" w:rsidP="00A12D7B">
            <w:pPr>
              <w:pStyle w:val="TableText"/>
              <w:rPr>
                <w:rFonts w:cs="Arial"/>
                <w:sz w:val="20"/>
              </w:rPr>
            </w:pPr>
            <w:r w:rsidRPr="00B26A10">
              <w:rPr>
                <w:rFonts w:cs="Arial"/>
                <w:sz w:val="20"/>
              </w:rPr>
              <w:t>Blusstof</w:t>
            </w:r>
          </w:p>
        </w:tc>
        <w:tc>
          <w:tcPr>
            <w:tcW w:w="960" w:type="pct"/>
            <w:shd w:val="clear" w:color="auto" w:fill="auto"/>
            <w:noWrap/>
          </w:tcPr>
          <w:p w14:paraId="2073FDFF"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1CE3F0B6" w14:textId="77777777" w:rsidR="001467FE" w:rsidRPr="00B26A10" w:rsidRDefault="001467FE" w:rsidP="00A12D7B">
            <w:pPr>
              <w:pStyle w:val="TableText"/>
              <w:rPr>
                <w:rFonts w:cs="Arial"/>
                <w:sz w:val="20"/>
              </w:rPr>
            </w:pPr>
          </w:p>
        </w:tc>
        <w:tc>
          <w:tcPr>
            <w:tcW w:w="1922" w:type="pct"/>
            <w:shd w:val="clear" w:color="auto" w:fill="auto"/>
            <w:noWrap/>
          </w:tcPr>
          <w:p w14:paraId="6F963E1F" w14:textId="77777777" w:rsidR="001467FE" w:rsidRPr="00B26A10" w:rsidRDefault="001467FE" w:rsidP="00A12D7B">
            <w:pPr>
              <w:pStyle w:val="TableText"/>
              <w:rPr>
                <w:rFonts w:cs="Arial"/>
                <w:sz w:val="20"/>
              </w:rPr>
            </w:pPr>
            <w:r w:rsidRPr="00B26A10">
              <w:rPr>
                <w:rFonts w:cs="Arial"/>
                <w:sz w:val="20"/>
              </w:rPr>
              <w:t xml:space="preserve">Keuze voor het blusmiddel dat bij een eventuele brand zal worden gebruikt. Er is een keuze tussen </w:t>
            </w:r>
            <w:r w:rsidR="001E4CDD" w:rsidRPr="00B26A10">
              <w:rPr>
                <w:rFonts w:cs="Arial"/>
                <w:sz w:val="20"/>
                <w:u w:val="single"/>
              </w:rPr>
              <w:t>W</w:t>
            </w:r>
            <w:r w:rsidRPr="00B26A10">
              <w:rPr>
                <w:rFonts w:cs="Arial"/>
                <w:sz w:val="20"/>
                <w:u w:val="single"/>
              </w:rPr>
              <w:t>ater</w:t>
            </w:r>
            <w:r w:rsidRPr="00B26A10">
              <w:rPr>
                <w:rFonts w:cs="Arial"/>
                <w:sz w:val="20"/>
              </w:rPr>
              <w:t xml:space="preserve"> en </w:t>
            </w:r>
            <w:r w:rsidR="001E4CDD" w:rsidRPr="00B26A10">
              <w:rPr>
                <w:rFonts w:cs="Arial"/>
                <w:sz w:val="20"/>
                <w:u w:val="single"/>
              </w:rPr>
              <w:t>S</w:t>
            </w:r>
            <w:r w:rsidRPr="00B26A10">
              <w:rPr>
                <w:rFonts w:cs="Arial"/>
                <w:sz w:val="20"/>
                <w:u w:val="single"/>
              </w:rPr>
              <w:t>chuim</w:t>
            </w:r>
            <w:r w:rsidRPr="00B26A10">
              <w:rPr>
                <w:rFonts w:cs="Arial"/>
                <w:sz w:val="20"/>
              </w:rPr>
              <w:t>.</w:t>
            </w:r>
          </w:p>
        </w:tc>
        <w:tc>
          <w:tcPr>
            <w:tcW w:w="479" w:type="pct"/>
            <w:shd w:val="clear" w:color="auto" w:fill="auto"/>
            <w:noWrap/>
          </w:tcPr>
          <w:p w14:paraId="71DA1A74"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7685CE6B" w14:textId="77777777">
        <w:trPr>
          <w:cantSplit/>
        </w:trPr>
        <w:tc>
          <w:tcPr>
            <w:tcW w:w="1158" w:type="pct"/>
            <w:gridSpan w:val="2"/>
            <w:shd w:val="clear" w:color="auto" w:fill="auto"/>
            <w:noWrap/>
          </w:tcPr>
          <w:p w14:paraId="4490A334" w14:textId="77777777" w:rsidR="001467FE" w:rsidRPr="00B26A10" w:rsidRDefault="00C83CCB" w:rsidP="00A12D7B">
            <w:pPr>
              <w:pStyle w:val="TableText"/>
              <w:rPr>
                <w:rFonts w:cs="Arial"/>
                <w:sz w:val="20"/>
              </w:rPr>
            </w:pPr>
            <w:r w:rsidRPr="00B26A10">
              <w:rPr>
                <w:rFonts w:cs="Arial"/>
                <w:sz w:val="20"/>
              </w:rPr>
              <w:t>Type overslagverbin</w:t>
            </w:r>
            <w:r w:rsidR="001467FE" w:rsidRPr="00B26A10">
              <w:rPr>
                <w:rFonts w:cs="Arial"/>
                <w:sz w:val="20"/>
              </w:rPr>
              <w:t>ding</w:t>
            </w:r>
          </w:p>
        </w:tc>
        <w:tc>
          <w:tcPr>
            <w:tcW w:w="960" w:type="pct"/>
            <w:shd w:val="clear" w:color="auto" w:fill="auto"/>
            <w:noWrap/>
          </w:tcPr>
          <w:p w14:paraId="7BD1CEC4"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3AF61CFB" w14:textId="77777777" w:rsidR="001467FE" w:rsidRPr="00B26A10" w:rsidRDefault="001467FE" w:rsidP="00A12D7B">
            <w:pPr>
              <w:pStyle w:val="TableText"/>
              <w:rPr>
                <w:rFonts w:cs="Arial"/>
                <w:sz w:val="20"/>
              </w:rPr>
            </w:pPr>
          </w:p>
        </w:tc>
        <w:tc>
          <w:tcPr>
            <w:tcW w:w="1922" w:type="pct"/>
            <w:shd w:val="clear" w:color="auto" w:fill="auto"/>
            <w:noWrap/>
          </w:tcPr>
          <w:p w14:paraId="0EC292B1" w14:textId="77777777" w:rsidR="001467FE" w:rsidRPr="00B26A10" w:rsidRDefault="001467FE" w:rsidP="00A12D7B">
            <w:pPr>
              <w:pStyle w:val="TableText"/>
              <w:rPr>
                <w:rFonts w:cs="Arial"/>
                <w:sz w:val="20"/>
              </w:rPr>
            </w:pPr>
            <w:r w:rsidRPr="00B26A10">
              <w:rPr>
                <w:rFonts w:cs="Arial"/>
                <w:sz w:val="20"/>
              </w:rPr>
              <w:t xml:space="preserve">De gebruiker moet keizen tussen </w:t>
            </w:r>
            <w:r w:rsidR="001E4CDD" w:rsidRPr="00B26A10">
              <w:rPr>
                <w:rFonts w:cs="Arial"/>
                <w:sz w:val="20"/>
                <w:u w:val="single"/>
              </w:rPr>
              <w:t>L</w:t>
            </w:r>
            <w:r w:rsidRPr="00B26A10">
              <w:rPr>
                <w:rFonts w:cs="Arial"/>
                <w:sz w:val="20"/>
                <w:u w:val="single"/>
              </w:rPr>
              <w:t>aadarm</w:t>
            </w:r>
            <w:r w:rsidRPr="00B26A10">
              <w:rPr>
                <w:rFonts w:cs="Arial"/>
                <w:sz w:val="20"/>
              </w:rPr>
              <w:t xml:space="preserve"> en een </w:t>
            </w:r>
            <w:r w:rsidR="001E4CDD" w:rsidRPr="00B26A10">
              <w:rPr>
                <w:rFonts w:cs="Arial"/>
                <w:sz w:val="20"/>
                <w:u w:val="single"/>
              </w:rPr>
              <w:t>L</w:t>
            </w:r>
            <w:r w:rsidRPr="00B26A10">
              <w:rPr>
                <w:rFonts w:cs="Arial"/>
                <w:sz w:val="20"/>
                <w:u w:val="single"/>
              </w:rPr>
              <w:t>aadslang</w:t>
            </w:r>
            <w:r w:rsidRPr="00B26A10">
              <w:rPr>
                <w:rFonts w:cs="Arial"/>
                <w:sz w:val="20"/>
              </w:rPr>
              <w:t>.</w:t>
            </w:r>
          </w:p>
        </w:tc>
        <w:tc>
          <w:tcPr>
            <w:tcW w:w="479" w:type="pct"/>
            <w:shd w:val="clear" w:color="auto" w:fill="auto"/>
            <w:noWrap/>
          </w:tcPr>
          <w:p w14:paraId="59824B0B"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253C5A03" w14:textId="77777777">
        <w:trPr>
          <w:cantSplit/>
        </w:trPr>
        <w:tc>
          <w:tcPr>
            <w:tcW w:w="1158" w:type="pct"/>
            <w:gridSpan w:val="2"/>
            <w:shd w:val="clear" w:color="auto" w:fill="auto"/>
            <w:noWrap/>
          </w:tcPr>
          <w:p w14:paraId="064CCE85" w14:textId="77777777" w:rsidR="001467FE" w:rsidRPr="00B26A10" w:rsidRDefault="001467FE" w:rsidP="00A12D7B">
            <w:pPr>
              <w:pStyle w:val="TableText"/>
              <w:rPr>
                <w:rFonts w:cs="Arial"/>
                <w:sz w:val="20"/>
              </w:rPr>
            </w:pPr>
            <w:r w:rsidRPr="00B26A10">
              <w:rPr>
                <w:rFonts w:cs="Arial"/>
                <w:sz w:val="20"/>
              </w:rPr>
              <w:t>Diameter overslag</w:t>
            </w:r>
            <w:r w:rsidRPr="00B26A10">
              <w:rPr>
                <w:rFonts w:cs="Arial"/>
                <w:sz w:val="20"/>
              </w:rPr>
              <w:softHyphen/>
              <w:t>verbinding</w:t>
            </w:r>
          </w:p>
        </w:tc>
        <w:tc>
          <w:tcPr>
            <w:tcW w:w="960" w:type="pct"/>
            <w:shd w:val="clear" w:color="auto" w:fill="auto"/>
            <w:noWrap/>
          </w:tcPr>
          <w:p w14:paraId="4B9B6A4E" w14:textId="77777777" w:rsidR="001467FE" w:rsidRPr="00B26A10" w:rsidRDefault="00953A19" w:rsidP="00A12D7B">
            <w:pPr>
              <w:pStyle w:val="TableText"/>
              <w:rPr>
                <w:rFonts w:cs="Arial"/>
                <w:sz w:val="20"/>
              </w:rPr>
            </w:pPr>
            <w:r w:rsidRPr="00B26A10">
              <w:rPr>
                <w:rFonts w:cs="Arial"/>
                <w:sz w:val="20"/>
              </w:rPr>
              <w:t>Niet ingevuld</w:t>
            </w:r>
          </w:p>
        </w:tc>
        <w:tc>
          <w:tcPr>
            <w:tcW w:w="481" w:type="pct"/>
            <w:shd w:val="clear" w:color="auto" w:fill="auto"/>
            <w:noWrap/>
          </w:tcPr>
          <w:p w14:paraId="244A0FB3" w14:textId="77777777" w:rsidR="001467FE" w:rsidRPr="00B26A10" w:rsidRDefault="001467FE" w:rsidP="00A12D7B">
            <w:pPr>
              <w:pStyle w:val="TableText"/>
              <w:rPr>
                <w:rFonts w:cs="Arial"/>
                <w:sz w:val="20"/>
              </w:rPr>
            </w:pPr>
            <w:r w:rsidRPr="00B26A10">
              <w:rPr>
                <w:rFonts w:cs="Arial"/>
                <w:sz w:val="20"/>
              </w:rPr>
              <w:t>m</w:t>
            </w:r>
          </w:p>
        </w:tc>
        <w:tc>
          <w:tcPr>
            <w:tcW w:w="1922" w:type="pct"/>
            <w:shd w:val="clear" w:color="auto" w:fill="auto"/>
            <w:noWrap/>
          </w:tcPr>
          <w:p w14:paraId="484905F1" w14:textId="77777777" w:rsidR="001467FE" w:rsidRPr="00B26A10" w:rsidRDefault="001467FE" w:rsidP="00A12D7B">
            <w:pPr>
              <w:pStyle w:val="TableText"/>
              <w:rPr>
                <w:rFonts w:cs="Arial"/>
                <w:sz w:val="20"/>
              </w:rPr>
            </w:pPr>
            <w:r w:rsidRPr="00B26A10">
              <w:rPr>
                <w:rFonts w:cs="Arial"/>
                <w:sz w:val="20"/>
              </w:rPr>
              <w:t xml:space="preserve">Diameter van de overslag verbinding. </w:t>
            </w:r>
          </w:p>
        </w:tc>
        <w:tc>
          <w:tcPr>
            <w:tcW w:w="479" w:type="pct"/>
            <w:shd w:val="clear" w:color="auto" w:fill="auto"/>
            <w:noWrap/>
          </w:tcPr>
          <w:p w14:paraId="3475C611"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55368F44" w14:textId="77777777">
        <w:trPr>
          <w:cantSplit/>
        </w:trPr>
        <w:tc>
          <w:tcPr>
            <w:tcW w:w="5000" w:type="pct"/>
            <w:gridSpan w:val="6"/>
            <w:shd w:val="clear" w:color="auto" w:fill="auto"/>
            <w:noWrap/>
          </w:tcPr>
          <w:p w14:paraId="1755E4C8" w14:textId="77777777" w:rsidR="001467FE" w:rsidRPr="00B26A10" w:rsidRDefault="001467FE" w:rsidP="00A12D7B">
            <w:pPr>
              <w:pStyle w:val="TableText"/>
              <w:rPr>
                <w:rFonts w:cs="Arial"/>
                <w:sz w:val="20"/>
              </w:rPr>
            </w:pPr>
            <w:r w:rsidRPr="00B26A10">
              <w:rPr>
                <w:rFonts w:cs="Arial"/>
                <w:sz w:val="20"/>
              </w:rPr>
              <w:t>Stofregister</w:t>
            </w:r>
          </w:p>
        </w:tc>
      </w:tr>
      <w:tr w:rsidR="00342FC6" w:rsidRPr="00B26A10" w14:paraId="0E4ACAC5" w14:textId="77777777">
        <w:trPr>
          <w:cantSplit/>
          <w:tblHeader/>
        </w:trPr>
        <w:tc>
          <w:tcPr>
            <w:tcW w:w="1158" w:type="pct"/>
            <w:gridSpan w:val="2"/>
            <w:shd w:val="clear" w:color="auto" w:fill="auto"/>
            <w:noWrap/>
          </w:tcPr>
          <w:p w14:paraId="29230FE7" w14:textId="77777777" w:rsidR="00342FC6" w:rsidRPr="00B26A10" w:rsidRDefault="00342FC6" w:rsidP="001A6872">
            <w:pPr>
              <w:pStyle w:val="TableTextHeader"/>
              <w:rPr>
                <w:rFonts w:ascii="Helvetica" w:hAnsi="Helvetica"/>
                <w:sz w:val="20"/>
              </w:rPr>
            </w:pPr>
            <w:r w:rsidRPr="00B26A10">
              <w:rPr>
                <w:rFonts w:ascii="Helvetica" w:hAnsi="Helvetica"/>
                <w:sz w:val="20"/>
              </w:rPr>
              <w:t>Eigenschap</w:t>
            </w:r>
          </w:p>
        </w:tc>
        <w:tc>
          <w:tcPr>
            <w:tcW w:w="960" w:type="pct"/>
            <w:shd w:val="clear" w:color="auto" w:fill="auto"/>
            <w:noWrap/>
          </w:tcPr>
          <w:p w14:paraId="4125CF7C" w14:textId="77777777" w:rsidR="00342FC6" w:rsidRPr="00B26A10" w:rsidRDefault="00342FC6"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1" w:type="pct"/>
            <w:shd w:val="clear" w:color="auto" w:fill="auto"/>
            <w:noWrap/>
          </w:tcPr>
          <w:p w14:paraId="62959539" w14:textId="77777777" w:rsidR="00342FC6" w:rsidRPr="00B26A10" w:rsidRDefault="00342FC6"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2" w:type="pct"/>
            <w:shd w:val="clear" w:color="auto" w:fill="auto"/>
          </w:tcPr>
          <w:p w14:paraId="1F8A88FF" w14:textId="77777777" w:rsidR="00342FC6" w:rsidRPr="00B26A10" w:rsidRDefault="00342FC6" w:rsidP="001A6872">
            <w:pPr>
              <w:pStyle w:val="TableTextHeader"/>
              <w:rPr>
                <w:rFonts w:ascii="Helvetica" w:hAnsi="Helvetica"/>
                <w:sz w:val="20"/>
              </w:rPr>
            </w:pPr>
            <w:r w:rsidRPr="00B26A10">
              <w:rPr>
                <w:rFonts w:ascii="Helvetica" w:hAnsi="Helvetica"/>
                <w:sz w:val="20"/>
              </w:rPr>
              <w:t>Omschrijving</w:t>
            </w:r>
          </w:p>
        </w:tc>
        <w:tc>
          <w:tcPr>
            <w:tcW w:w="479" w:type="pct"/>
            <w:shd w:val="clear" w:color="auto" w:fill="auto"/>
          </w:tcPr>
          <w:p w14:paraId="20B65796" w14:textId="77777777" w:rsidR="00342FC6" w:rsidRPr="00B26A10" w:rsidRDefault="00342FC6"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DA74FF" w:rsidRPr="00B26A10" w14:paraId="578F67E7" w14:textId="77777777">
        <w:trPr>
          <w:cantSplit/>
        </w:trPr>
        <w:tc>
          <w:tcPr>
            <w:tcW w:w="192" w:type="pct"/>
            <w:vMerge w:val="restart"/>
            <w:tcBorders>
              <w:top w:val="single" w:sz="4" w:space="0" w:color="auto"/>
              <w:left w:val="single" w:sz="4" w:space="0" w:color="auto"/>
            </w:tcBorders>
            <w:shd w:val="clear" w:color="auto" w:fill="auto"/>
          </w:tcPr>
          <w:p w14:paraId="6651A0A9" w14:textId="77777777" w:rsidR="00DA74FF" w:rsidRPr="00B26A10" w:rsidRDefault="00DA74FF" w:rsidP="00A12D7B">
            <w:pPr>
              <w:pStyle w:val="TableText"/>
              <w:rPr>
                <w:rFonts w:cs="Arial"/>
                <w:sz w:val="20"/>
              </w:rPr>
            </w:pPr>
          </w:p>
        </w:tc>
        <w:tc>
          <w:tcPr>
            <w:tcW w:w="966" w:type="pct"/>
            <w:shd w:val="clear" w:color="auto" w:fill="auto"/>
            <w:noWrap/>
          </w:tcPr>
          <w:p w14:paraId="648D5CF7" w14:textId="77777777" w:rsidR="00DA74FF" w:rsidRPr="00B26A10" w:rsidRDefault="00DA74FF" w:rsidP="00A12D7B">
            <w:pPr>
              <w:pStyle w:val="TableText"/>
              <w:rPr>
                <w:rFonts w:cs="Arial"/>
                <w:sz w:val="20"/>
              </w:rPr>
            </w:pPr>
            <w:r w:rsidRPr="00B26A10">
              <w:rPr>
                <w:rFonts w:cs="Arial"/>
                <w:sz w:val="20"/>
              </w:rPr>
              <w:t>Stof</w:t>
            </w:r>
          </w:p>
        </w:tc>
        <w:tc>
          <w:tcPr>
            <w:tcW w:w="960" w:type="pct"/>
            <w:shd w:val="clear" w:color="auto" w:fill="auto"/>
            <w:noWrap/>
          </w:tcPr>
          <w:p w14:paraId="1E346D50" w14:textId="77777777" w:rsidR="00DA74FF" w:rsidRPr="00B26A10" w:rsidRDefault="00DA74FF" w:rsidP="00A12D7B">
            <w:pPr>
              <w:pStyle w:val="TableText"/>
              <w:rPr>
                <w:rFonts w:cs="Arial"/>
                <w:sz w:val="20"/>
              </w:rPr>
            </w:pPr>
            <w:r w:rsidRPr="00B26A10">
              <w:rPr>
                <w:rFonts w:cs="Arial"/>
                <w:sz w:val="20"/>
              </w:rPr>
              <w:t>Niet ingevuld</w:t>
            </w:r>
          </w:p>
        </w:tc>
        <w:tc>
          <w:tcPr>
            <w:tcW w:w="481" w:type="pct"/>
            <w:shd w:val="clear" w:color="auto" w:fill="auto"/>
            <w:noWrap/>
          </w:tcPr>
          <w:p w14:paraId="5C525A05" w14:textId="77777777" w:rsidR="00DA74FF" w:rsidRPr="00B26A10" w:rsidRDefault="00DA74FF" w:rsidP="00A12D7B">
            <w:pPr>
              <w:pStyle w:val="TableText"/>
              <w:rPr>
                <w:rFonts w:cs="Arial"/>
                <w:sz w:val="20"/>
              </w:rPr>
            </w:pPr>
            <w:r w:rsidRPr="00B26A10">
              <w:rPr>
                <w:rFonts w:cs="Arial"/>
                <w:sz w:val="20"/>
              </w:rPr>
              <w:t xml:space="preserve"> </w:t>
            </w:r>
          </w:p>
        </w:tc>
        <w:tc>
          <w:tcPr>
            <w:tcW w:w="1922" w:type="pct"/>
            <w:shd w:val="clear" w:color="auto" w:fill="auto"/>
            <w:noWrap/>
          </w:tcPr>
          <w:p w14:paraId="5E54685A" w14:textId="77777777" w:rsidR="00DA74FF" w:rsidRPr="00B26A10" w:rsidRDefault="00DA74FF" w:rsidP="00A12D7B">
            <w:pPr>
              <w:pStyle w:val="TableText"/>
              <w:rPr>
                <w:rFonts w:cs="Arial"/>
                <w:sz w:val="20"/>
              </w:rPr>
            </w:pPr>
            <w:r w:rsidRPr="00B26A10">
              <w:rPr>
                <w:rFonts w:cs="Arial"/>
                <w:sz w:val="20"/>
              </w:rPr>
              <w:t>Keuze uit een lijst met aanwezige valide stoffen</w:t>
            </w:r>
          </w:p>
        </w:tc>
        <w:tc>
          <w:tcPr>
            <w:tcW w:w="479" w:type="pct"/>
            <w:shd w:val="clear" w:color="auto" w:fill="auto"/>
            <w:noWrap/>
          </w:tcPr>
          <w:p w14:paraId="67342C2B"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2C9DA2F4" w14:textId="77777777">
        <w:trPr>
          <w:cantSplit/>
        </w:trPr>
        <w:tc>
          <w:tcPr>
            <w:tcW w:w="192" w:type="pct"/>
            <w:vMerge/>
            <w:tcBorders>
              <w:left w:val="single" w:sz="4" w:space="0" w:color="auto"/>
            </w:tcBorders>
            <w:shd w:val="clear" w:color="auto" w:fill="auto"/>
          </w:tcPr>
          <w:p w14:paraId="3391F38B" w14:textId="77777777" w:rsidR="00DA74FF" w:rsidRPr="00B26A10" w:rsidRDefault="00DA74FF" w:rsidP="00A12D7B">
            <w:pPr>
              <w:pStyle w:val="TableText"/>
              <w:rPr>
                <w:rFonts w:cs="Arial"/>
                <w:sz w:val="20"/>
              </w:rPr>
            </w:pPr>
          </w:p>
        </w:tc>
        <w:tc>
          <w:tcPr>
            <w:tcW w:w="966" w:type="pct"/>
            <w:shd w:val="clear" w:color="auto" w:fill="auto"/>
            <w:noWrap/>
          </w:tcPr>
          <w:p w14:paraId="0138E12F" w14:textId="77777777" w:rsidR="00DA74FF" w:rsidRPr="00B26A10" w:rsidRDefault="00DA74FF" w:rsidP="00A12D7B">
            <w:pPr>
              <w:pStyle w:val="TableText"/>
              <w:rPr>
                <w:rFonts w:cs="Arial"/>
                <w:sz w:val="20"/>
              </w:rPr>
            </w:pPr>
            <w:r w:rsidRPr="00B26A10">
              <w:rPr>
                <w:rFonts w:cs="Arial"/>
                <w:sz w:val="20"/>
              </w:rPr>
              <w:t>Laden of lossen</w:t>
            </w:r>
          </w:p>
        </w:tc>
        <w:tc>
          <w:tcPr>
            <w:tcW w:w="960" w:type="pct"/>
            <w:shd w:val="clear" w:color="auto" w:fill="auto"/>
            <w:noWrap/>
          </w:tcPr>
          <w:p w14:paraId="7E2378B3" w14:textId="77777777" w:rsidR="00DA74FF" w:rsidRPr="00B26A10" w:rsidRDefault="00DA74FF" w:rsidP="00A12D7B">
            <w:pPr>
              <w:pStyle w:val="TableText"/>
              <w:rPr>
                <w:rFonts w:cs="Arial"/>
                <w:sz w:val="20"/>
              </w:rPr>
            </w:pPr>
            <w:r w:rsidRPr="00B26A10">
              <w:rPr>
                <w:rFonts w:cs="Arial"/>
                <w:sz w:val="20"/>
              </w:rPr>
              <w:t>Niet ingevuld</w:t>
            </w:r>
          </w:p>
        </w:tc>
        <w:tc>
          <w:tcPr>
            <w:tcW w:w="481" w:type="pct"/>
            <w:shd w:val="clear" w:color="auto" w:fill="auto"/>
            <w:noWrap/>
          </w:tcPr>
          <w:p w14:paraId="31DA66D0" w14:textId="77777777" w:rsidR="00DA74FF" w:rsidRPr="00B26A10" w:rsidRDefault="00DA74FF" w:rsidP="00A12D7B">
            <w:pPr>
              <w:pStyle w:val="TableText"/>
              <w:rPr>
                <w:rFonts w:cs="Arial"/>
                <w:sz w:val="20"/>
              </w:rPr>
            </w:pPr>
            <w:r w:rsidRPr="00B26A10">
              <w:rPr>
                <w:rFonts w:cs="Arial"/>
                <w:sz w:val="20"/>
              </w:rPr>
              <w:t xml:space="preserve"> </w:t>
            </w:r>
          </w:p>
        </w:tc>
        <w:tc>
          <w:tcPr>
            <w:tcW w:w="1922" w:type="pct"/>
            <w:shd w:val="clear" w:color="auto" w:fill="auto"/>
            <w:noWrap/>
          </w:tcPr>
          <w:p w14:paraId="22A6FB47" w14:textId="77777777" w:rsidR="00DA74FF" w:rsidRPr="00B26A10" w:rsidRDefault="00DA74FF" w:rsidP="00A12D7B">
            <w:pPr>
              <w:pStyle w:val="TableText"/>
              <w:rPr>
                <w:rFonts w:cs="Arial"/>
                <w:sz w:val="20"/>
              </w:rPr>
            </w:pPr>
            <w:r w:rsidRPr="00B26A10">
              <w:rPr>
                <w:rFonts w:cs="Arial"/>
                <w:sz w:val="20"/>
              </w:rPr>
              <w:t xml:space="preserve">Keuze uit </w:t>
            </w:r>
            <w:r w:rsidRPr="00B26A10">
              <w:rPr>
                <w:rFonts w:cs="Arial"/>
                <w:sz w:val="20"/>
                <w:u w:val="single"/>
              </w:rPr>
              <w:t>Laden</w:t>
            </w:r>
            <w:r w:rsidRPr="00B26A10">
              <w:rPr>
                <w:rFonts w:cs="Arial"/>
                <w:sz w:val="20"/>
              </w:rPr>
              <w:t xml:space="preserve"> of </w:t>
            </w:r>
            <w:r w:rsidRPr="00B26A10">
              <w:rPr>
                <w:rFonts w:cs="Arial"/>
                <w:sz w:val="20"/>
                <w:u w:val="single"/>
              </w:rPr>
              <w:t>Lossen</w:t>
            </w:r>
            <w:r w:rsidRPr="00B26A10">
              <w:rPr>
                <w:rFonts w:cs="Arial"/>
                <w:sz w:val="20"/>
              </w:rPr>
              <w:t>. Bij laden (van het spoorketelwagon) wordt het scenario overvullen toegevoegd.</w:t>
            </w:r>
          </w:p>
        </w:tc>
        <w:tc>
          <w:tcPr>
            <w:tcW w:w="479" w:type="pct"/>
            <w:shd w:val="clear" w:color="auto" w:fill="auto"/>
            <w:noWrap/>
          </w:tcPr>
          <w:p w14:paraId="7B0291BB"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7F82850A" w14:textId="77777777">
        <w:trPr>
          <w:cantSplit/>
        </w:trPr>
        <w:tc>
          <w:tcPr>
            <w:tcW w:w="192" w:type="pct"/>
            <w:vMerge/>
            <w:tcBorders>
              <w:left w:val="single" w:sz="4" w:space="0" w:color="auto"/>
            </w:tcBorders>
            <w:shd w:val="clear" w:color="auto" w:fill="auto"/>
          </w:tcPr>
          <w:p w14:paraId="36813366" w14:textId="77777777" w:rsidR="00DA74FF" w:rsidRPr="00B26A10" w:rsidRDefault="00DA74FF" w:rsidP="00A12D7B">
            <w:pPr>
              <w:pStyle w:val="TableText"/>
              <w:rPr>
                <w:rFonts w:cs="Arial"/>
                <w:sz w:val="20"/>
              </w:rPr>
            </w:pPr>
          </w:p>
        </w:tc>
        <w:tc>
          <w:tcPr>
            <w:tcW w:w="966" w:type="pct"/>
            <w:shd w:val="clear" w:color="auto" w:fill="auto"/>
            <w:noWrap/>
          </w:tcPr>
          <w:p w14:paraId="159D91D8" w14:textId="77777777" w:rsidR="00DA74FF" w:rsidRPr="00B26A10" w:rsidRDefault="00DA74FF" w:rsidP="00A12D7B">
            <w:pPr>
              <w:pStyle w:val="TableText"/>
              <w:rPr>
                <w:rFonts w:cs="Arial"/>
                <w:sz w:val="20"/>
              </w:rPr>
            </w:pPr>
            <w:r w:rsidRPr="00B26A10">
              <w:rPr>
                <w:rFonts w:cs="Arial"/>
                <w:sz w:val="20"/>
              </w:rPr>
              <w:t>Doorzet(per jaar)</w:t>
            </w:r>
          </w:p>
        </w:tc>
        <w:tc>
          <w:tcPr>
            <w:tcW w:w="960" w:type="pct"/>
            <w:shd w:val="clear" w:color="auto" w:fill="auto"/>
            <w:noWrap/>
          </w:tcPr>
          <w:p w14:paraId="58F0D160" w14:textId="77777777" w:rsidR="00DA74FF" w:rsidRPr="00B26A10" w:rsidRDefault="00DA74FF" w:rsidP="00A12D7B">
            <w:pPr>
              <w:pStyle w:val="TableText"/>
              <w:rPr>
                <w:rFonts w:cs="Arial"/>
                <w:sz w:val="20"/>
              </w:rPr>
            </w:pPr>
            <w:r w:rsidRPr="00B26A10">
              <w:rPr>
                <w:rFonts w:cs="Arial"/>
                <w:sz w:val="20"/>
              </w:rPr>
              <w:t>Niet ingevuld</w:t>
            </w:r>
          </w:p>
        </w:tc>
        <w:tc>
          <w:tcPr>
            <w:tcW w:w="481" w:type="pct"/>
            <w:shd w:val="clear" w:color="auto" w:fill="auto"/>
            <w:noWrap/>
          </w:tcPr>
          <w:p w14:paraId="299D3BC6" w14:textId="77777777" w:rsidR="00DA74FF" w:rsidRPr="00B26A10" w:rsidRDefault="00DA74FF" w:rsidP="00A12D7B">
            <w:pPr>
              <w:pStyle w:val="TableText"/>
              <w:rPr>
                <w:rFonts w:cs="Arial"/>
                <w:sz w:val="20"/>
              </w:rPr>
            </w:pPr>
            <w:r w:rsidRPr="00B26A10">
              <w:rPr>
                <w:rFonts w:cs="Arial"/>
                <w:sz w:val="20"/>
              </w:rPr>
              <w:t>ton</w:t>
            </w:r>
          </w:p>
        </w:tc>
        <w:tc>
          <w:tcPr>
            <w:tcW w:w="1922" w:type="pct"/>
            <w:shd w:val="clear" w:color="auto" w:fill="auto"/>
            <w:noWrap/>
          </w:tcPr>
          <w:p w14:paraId="100AE3FD" w14:textId="77777777" w:rsidR="00DA74FF" w:rsidRPr="00B26A10" w:rsidRDefault="00DA74FF" w:rsidP="00A12D7B">
            <w:pPr>
              <w:pStyle w:val="TableText"/>
              <w:rPr>
                <w:rFonts w:cs="Arial"/>
                <w:sz w:val="20"/>
              </w:rPr>
            </w:pPr>
            <w:r w:rsidRPr="00B26A10">
              <w:rPr>
                <w:rFonts w:cs="Arial"/>
                <w:sz w:val="20"/>
              </w:rPr>
              <w:t>Totale hoeveelheid van de betreffende stof die per jaar wordt overgeslagen</w:t>
            </w:r>
          </w:p>
        </w:tc>
        <w:tc>
          <w:tcPr>
            <w:tcW w:w="479" w:type="pct"/>
            <w:shd w:val="clear" w:color="auto" w:fill="auto"/>
            <w:noWrap/>
          </w:tcPr>
          <w:p w14:paraId="0CD91836"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19B0E661" w14:textId="77777777">
        <w:trPr>
          <w:cantSplit/>
        </w:trPr>
        <w:tc>
          <w:tcPr>
            <w:tcW w:w="192" w:type="pct"/>
            <w:vMerge/>
            <w:tcBorders>
              <w:left w:val="single" w:sz="4" w:space="0" w:color="auto"/>
            </w:tcBorders>
            <w:shd w:val="clear" w:color="auto" w:fill="auto"/>
          </w:tcPr>
          <w:p w14:paraId="4D36BE07" w14:textId="77777777" w:rsidR="00DA74FF" w:rsidRPr="00B26A10" w:rsidRDefault="00DA74FF" w:rsidP="00A12D7B">
            <w:pPr>
              <w:pStyle w:val="TableText"/>
              <w:rPr>
                <w:rFonts w:cs="Arial"/>
                <w:sz w:val="20"/>
              </w:rPr>
            </w:pPr>
          </w:p>
        </w:tc>
        <w:tc>
          <w:tcPr>
            <w:tcW w:w="966" w:type="pct"/>
            <w:shd w:val="clear" w:color="auto" w:fill="auto"/>
            <w:noWrap/>
          </w:tcPr>
          <w:p w14:paraId="4824F3E0" w14:textId="77777777" w:rsidR="00DA74FF" w:rsidRPr="00B26A10" w:rsidRDefault="00DA74FF" w:rsidP="00A12D7B">
            <w:pPr>
              <w:pStyle w:val="TableText"/>
              <w:rPr>
                <w:rFonts w:cs="Arial"/>
                <w:sz w:val="20"/>
              </w:rPr>
            </w:pPr>
            <w:r w:rsidRPr="00B26A10">
              <w:rPr>
                <w:rFonts w:cs="Arial"/>
                <w:sz w:val="20"/>
              </w:rPr>
              <w:t>Laadgewicht transport</w:t>
            </w:r>
            <w:r w:rsidRPr="00B26A10">
              <w:rPr>
                <w:rFonts w:cs="Arial"/>
                <w:sz w:val="20"/>
              </w:rPr>
              <w:softHyphen/>
              <w:t>middel</w:t>
            </w:r>
          </w:p>
        </w:tc>
        <w:tc>
          <w:tcPr>
            <w:tcW w:w="960" w:type="pct"/>
            <w:shd w:val="clear" w:color="auto" w:fill="auto"/>
            <w:noWrap/>
          </w:tcPr>
          <w:p w14:paraId="4CACB057" w14:textId="77777777" w:rsidR="00DA74FF" w:rsidRPr="00B26A10" w:rsidRDefault="006A260E" w:rsidP="00A12D7B">
            <w:pPr>
              <w:pStyle w:val="TableText"/>
              <w:rPr>
                <w:rFonts w:cs="Arial"/>
                <w:sz w:val="20"/>
              </w:rPr>
            </w:pPr>
            <w:r w:rsidRPr="00B26A10">
              <w:rPr>
                <w:rFonts w:cs="Arial"/>
                <w:sz w:val="20"/>
              </w:rPr>
              <w:t>Niet ingevuld</w:t>
            </w:r>
          </w:p>
        </w:tc>
        <w:tc>
          <w:tcPr>
            <w:tcW w:w="481" w:type="pct"/>
            <w:shd w:val="clear" w:color="auto" w:fill="auto"/>
            <w:noWrap/>
          </w:tcPr>
          <w:p w14:paraId="17F5DCE3" w14:textId="77777777" w:rsidR="00DA74FF" w:rsidRPr="00B26A10" w:rsidRDefault="00DA74FF" w:rsidP="00A12D7B">
            <w:pPr>
              <w:pStyle w:val="TableText"/>
              <w:rPr>
                <w:rFonts w:cs="Arial"/>
                <w:sz w:val="20"/>
              </w:rPr>
            </w:pPr>
            <w:r w:rsidRPr="00B26A10">
              <w:rPr>
                <w:rFonts w:cs="Arial"/>
                <w:sz w:val="20"/>
              </w:rPr>
              <w:t>ton</w:t>
            </w:r>
          </w:p>
        </w:tc>
        <w:tc>
          <w:tcPr>
            <w:tcW w:w="1922" w:type="pct"/>
            <w:shd w:val="clear" w:color="auto" w:fill="auto"/>
            <w:noWrap/>
          </w:tcPr>
          <w:p w14:paraId="4E27BDCA" w14:textId="77777777" w:rsidR="00DA74FF" w:rsidRPr="00B26A10" w:rsidRDefault="00DA74FF" w:rsidP="00A12D7B">
            <w:pPr>
              <w:pStyle w:val="TableText"/>
              <w:rPr>
                <w:rFonts w:cs="Arial"/>
                <w:sz w:val="20"/>
              </w:rPr>
            </w:pPr>
            <w:r w:rsidRPr="00B26A10">
              <w:rPr>
                <w:rFonts w:cs="Arial"/>
                <w:sz w:val="20"/>
              </w:rPr>
              <w:t>Hoeveelheid stof die per bezoek wordt overgeslagen</w:t>
            </w:r>
          </w:p>
        </w:tc>
        <w:tc>
          <w:tcPr>
            <w:tcW w:w="479" w:type="pct"/>
            <w:shd w:val="clear" w:color="auto" w:fill="auto"/>
            <w:noWrap/>
          </w:tcPr>
          <w:p w14:paraId="65A8D99A"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5D22095E" w14:textId="77777777">
        <w:trPr>
          <w:cantSplit/>
        </w:trPr>
        <w:tc>
          <w:tcPr>
            <w:tcW w:w="192" w:type="pct"/>
            <w:vMerge/>
            <w:tcBorders>
              <w:left w:val="single" w:sz="4" w:space="0" w:color="auto"/>
              <w:bottom w:val="single" w:sz="4" w:space="0" w:color="auto"/>
            </w:tcBorders>
            <w:shd w:val="clear" w:color="auto" w:fill="auto"/>
          </w:tcPr>
          <w:p w14:paraId="3282CD43" w14:textId="77777777" w:rsidR="00DA74FF" w:rsidRPr="00B26A10" w:rsidRDefault="00DA74FF" w:rsidP="00A12D7B">
            <w:pPr>
              <w:pStyle w:val="TableText"/>
              <w:rPr>
                <w:rFonts w:cs="Arial"/>
                <w:sz w:val="20"/>
              </w:rPr>
            </w:pPr>
          </w:p>
        </w:tc>
        <w:tc>
          <w:tcPr>
            <w:tcW w:w="966" w:type="pct"/>
            <w:shd w:val="clear" w:color="auto" w:fill="auto"/>
            <w:noWrap/>
          </w:tcPr>
          <w:p w14:paraId="5F095BC1" w14:textId="77777777" w:rsidR="00DA74FF" w:rsidRPr="00B26A10" w:rsidRDefault="00DA74FF" w:rsidP="00A12D7B">
            <w:pPr>
              <w:pStyle w:val="TableText"/>
              <w:rPr>
                <w:rFonts w:cs="Arial"/>
                <w:sz w:val="20"/>
              </w:rPr>
            </w:pPr>
            <w:r w:rsidRPr="00B26A10">
              <w:rPr>
                <w:rFonts w:cs="Arial"/>
                <w:sz w:val="20"/>
              </w:rPr>
              <w:t>Tijd aanwezig</w:t>
            </w:r>
          </w:p>
        </w:tc>
        <w:tc>
          <w:tcPr>
            <w:tcW w:w="960" w:type="pct"/>
            <w:shd w:val="clear" w:color="auto" w:fill="auto"/>
            <w:noWrap/>
          </w:tcPr>
          <w:p w14:paraId="0511E1D8" w14:textId="77777777" w:rsidR="00DA74FF" w:rsidRPr="00B26A10" w:rsidRDefault="006A260E" w:rsidP="00A12D7B">
            <w:pPr>
              <w:pStyle w:val="TableText"/>
              <w:rPr>
                <w:rFonts w:cs="Arial"/>
                <w:sz w:val="20"/>
              </w:rPr>
            </w:pPr>
            <w:r w:rsidRPr="00B26A10">
              <w:rPr>
                <w:rFonts w:cs="Arial"/>
                <w:sz w:val="20"/>
              </w:rPr>
              <w:t>Niet ingevuld</w:t>
            </w:r>
          </w:p>
        </w:tc>
        <w:tc>
          <w:tcPr>
            <w:tcW w:w="481" w:type="pct"/>
            <w:shd w:val="clear" w:color="auto" w:fill="auto"/>
            <w:noWrap/>
          </w:tcPr>
          <w:p w14:paraId="1A11D012" w14:textId="77777777" w:rsidR="00DA74FF" w:rsidRPr="00B26A10" w:rsidRDefault="00DA74FF" w:rsidP="00A12D7B">
            <w:pPr>
              <w:pStyle w:val="TableText"/>
              <w:rPr>
                <w:rFonts w:cs="Arial"/>
                <w:sz w:val="20"/>
              </w:rPr>
            </w:pPr>
            <w:r w:rsidRPr="00B26A10">
              <w:rPr>
                <w:rFonts w:cs="Arial"/>
                <w:sz w:val="20"/>
              </w:rPr>
              <w:t>uur</w:t>
            </w:r>
          </w:p>
        </w:tc>
        <w:tc>
          <w:tcPr>
            <w:tcW w:w="1922" w:type="pct"/>
            <w:shd w:val="clear" w:color="auto" w:fill="auto"/>
            <w:noWrap/>
          </w:tcPr>
          <w:p w14:paraId="386809A6" w14:textId="77777777" w:rsidR="00DA74FF" w:rsidRPr="00B26A10" w:rsidRDefault="00DA74FF" w:rsidP="00A12D7B">
            <w:pPr>
              <w:pStyle w:val="TableText"/>
              <w:rPr>
                <w:rFonts w:cs="Arial"/>
                <w:sz w:val="20"/>
              </w:rPr>
            </w:pPr>
            <w:r w:rsidRPr="00B26A10">
              <w:rPr>
                <w:rFonts w:cs="Arial"/>
                <w:sz w:val="20"/>
              </w:rPr>
              <w:t xml:space="preserve">Tijd dat het transportmiddel aanwezig is op de laad- losplaats </w:t>
            </w:r>
          </w:p>
        </w:tc>
        <w:tc>
          <w:tcPr>
            <w:tcW w:w="479" w:type="pct"/>
            <w:shd w:val="clear" w:color="auto" w:fill="auto"/>
            <w:noWrap/>
          </w:tcPr>
          <w:p w14:paraId="0A46E73F" w14:textId="77777777" w:rsidR="00DA74FF" w:rsidRPr="00B26A10" w:rsidRDefault="00DA74FF" w:rsidP="00A12D7B">
            <w:pPr>
              <w:pStyle w:val="TableText"/>
              <w:rPr>
                <w:rFonts w:cs="Arial"/>
                <w:sz w:val="20"/>
              </w:rPr>
            </w:pPr>
            <w:r w:rsidRPr="00B26A10">
              <w:rPr>
                <w:rFonts w:cs="Arial"/>
                <w:sz w:val="20"/>
              </w:rPr>
              <w:t>Ja</w:t>
            </w:r>
          </w:p>
        </w:tc>
      </w:tr>
    </w:tbl>
    <w:p w14:paraId="7DCE3ECD" w14:textId="23B099D9" w:rsidR="001467FE" w:rsidRPr="00B26A10" w:rsidRDefault="001467FE" w:rsidP="00A12D7B">
      <w:pPr>
        <w:pStyle w:val="Bijschrift"/>
      </w:pPr>
      <w:r w:rsidRPr="00B26A10">
        <w:t xml:space="preserve">Tabel </w:t>
      </w:r>
      <w:r w:rsidR="00B55AE6">
        <w:t>6</w:t>
      </w:r>
      <w:r w:rsidR="00DA3B77" w:rsidRPr="00B26A10">
        <w:noBreakHyphen/>
      </w:r>
      <w:r w:rsidR="00114F76">
        <w:t>19</w:t>
      </w:r>
      <w:r w:rsidR="00114F76" w:rsidRPr="00B26A10">
        <w:t xml:space="preserve"> </w:t>
      </w:r>
      <w:r w:rsidR="009B541F" w:rsidRPr="00B26A10">
        <w:t>Eigenschappen v</w:t>
      </w:r>
      <w:r w:rsidRPr="00B26A10">
        <w:t>erlading naar spoorketelwagon</w:t>
      </w:r>
    </w:p>
    <w:p w14:paraId="6C4C2EA3" w14:textId="77777777" w:rsidR="001467FE" w:rsidRPr="00B26A10" w:rsidRDefault="001467FE" w:rsidP="00A12D7B">
      <w:pPr>
        <w:pStyle w:val="Plattetekst"/>
      </w:pPr>
    </w:p>
    <w:p w14:paraId="41A62045" w14:textId="77777777" w:rsidR="009B541F" w:rsidRPr="00B26A10" w:rsidRDefault="009B541F" w:rsidP="00A12D7B">
      <w:pPr>
        <w:pStyle w:val="Plattetekst"/>
      </w:pPr>
    </w:p>
    <w:p w14:paraId="1D30D70D" w14:textId="5967959F" w:rsidR="001467FE" w:rsidRPr="00B26A10" w:rsidRDefault="00D8523C" w:rsidP="001725E7">
      <w:pPr>
        <w:pStyle w:val="Kop3"/>
        <w:ind w:firstLine="0"/>
      </w:pPr>
      <w:bookmarkStart w:id="516" w:name="_Toc124831523"/>
      <w:bookmarkStart w:id="517" w:name="_Toc152424718"/>
      <w:bookmarkStart w:id="518" w:name="_Toc65857943"/>
      <w:r w:rsidRPr="00B26A10">
        <w:t>Connectors</w:t>
      </w:r>
      <w:bookmarkEnd w:id="516"/>
      <w:bookmarkEnd w:id="517"/>
      <w:bookmarkEnd w:id="518"/>
    </w:p>
    <w:p w14:paraId="75B6DB58" w14:textId="77777777" w:rsidR="009B541F" w:rsidRPr="00B26A10" w:rsidRDefault="00951731" w:rsidP="00A12D7B">
      <w:pPr>
        <w:pStyle w:val="Plattetekst"/>
      </w:pPr>
      <w:r w:rsidRPr="00B26A10">
        <w:rPr>
          <w:noProof/>
          <w:lang w:eastAsia="nl-NL"/>
        </w:rPr>
        <mc:AlternateContent>
          <mc:Choice Requires="wps">
            <w:drawing>
              <wp:anchor distT="0" distB="0" distL="114300" distR="114300" simplePos="0" relativeHeight="251638272" behindDoc="1" locked="0" layoutInCell="1" allowOverlap="1" wp14:anchorId="7299EFE4" wp14:editId="1695059A">
                <wp:simplePos x="0" y="0"/>
                <wp:positionH relativeFrom="column">
                  <wp:posOffset>-453390</wp:posOffset>
                </wp:positionH>
                <wp:positionV relativeFrom="paragraph">
                  <wp:posOffset>160020</wp:posOffset>
                </wp:positionV>
                <wp:extent cx="308610" cy="391160"/>
                <wp:effectExtent l="0" t="0" r="0" b="0"/>
                <wp:wrapNone/>
                <wp:docPr id="81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9ECBA" w14:textId="77777777" w:rsidR="008D3751" w:rsidRDefault="008D3751">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9EFE4" id="Text Box 163" o:spid="_x0000_s1033" type="#_x0000_t202" style="position:absolute;left:0;text-align:left;margin-left:-35.7pt;margin-top:12.6pt;width:24.3pt;height:30.8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" filled="f" stroked="f">
                <v:textbox>
                  <w:txbxContent>
                    <w:p w14:paraId="1379ECBA" w14:textId="77777777" w:rsidR="008D3751" w:rsidRDefault="008D3751">
                      <w:pPr>
                        <w:rPr>
                          <w:rFonts w:ascii="Arial Black" w:hAnsi="Arial Black"/>
                          <w:sz w:val="32"/>
                          <w:szCs w:val="32"/>
                        </w:rPr>
                      </w:pPr>
                      <w:r>
                        <w:rPr>
                          <w:rFonts w:ascii="Arial Black" w:hAnsi="Arial Black"/>
                          <w:sz w:val="32"/>
                          <w:szCs w:val="32"/>
                        </w:rPr>
                        <w:t>!</w:t>
                      </w:r>
                    </w:p>
                  </w:txbxContent>
                </v:textbox>
              </v:shape>
            </w:pict>
          </mc:Fallback>
        </mc:AlternateContent>
      </w:r>
    </w:p>
    <w:p w14:paraId="0309C612" w14:textId="4806D773" w:rsidR="009B541F" w:rsidRPr="00B26A10" w:rsidRDefault="001467FE" w:rsidP="00A12D7B">
      <w:pPr>
        <w:pStyle w:val="Plattetekst"/>
      </w:pPr>
      <w:r w:rsidRPr="00B26A10">
        <w:t xml:space="preserve">De </w:t>
      </w:r>
      <w:r w:rsidR="00B97148">
        <w:t>Risico-</w:t>
      </w:r>
      <w:r w:rsidRPr="00B26A10">
        <w:t xml:space="preserve">unit heeft twee </w:t>
      </w:r>
      <w:r w:rsidR="00D8523C" w:rsidRPr="00B26A10">
        <w:t>connectors</w:t>
      </w:r>
      <w:r w:rsidRPr="00B26A10">
        <w:t xml:space="preserve">. De bufferconnector is niet aanwezig. De overige </w:t>
      </w:r>
      <w:r w:rsidR="00D8523C" w:rsidRPr="00B26A10">
        <w:t>connectors</w:t>
      </w:r>
      <w:r w:rsidRPr="00B26A10">
        <w:t xml:space="preserve"> zijn standaard (zie algemene beschrijving).</w:t>
      </w:r>
    </w:p>
    <w:p w14:paraId="290040D6" w14:textId="77777777" w:rsidR="001467FE" w:rsidRPr="00B26A10" w:rsidRDefault="001467FE" w:rsidP="00A12D7B">
      <w:pPr>
        <w:pStyle w:val="Plattetekst"/>
      </w:pPr>
    </w:p>
    <w:p w14:paraId="09C4103D" w14:textId="77777777" w:rsidR="009B541F" w:rsidRPr="00B26A10" w:rsidRDefault="009B541F" w:rsidP="00A12D7B">
      <w:pPr>
        <w:pStyle w:val="Plattetekst"/>
      </w:pPr>
    </w:p>
    <w:p w14:paraId="41AFAB02" w14:textId="7445EFE5" w:rsidR="001467FE" w:rsidRPr="00B26A10" w:rsidRDefault="001467FE" w:rsidP="001725E7">
      <w:pPr>
        <w:pStyle w:val="Kop3"/>
        <w:ind w:firstLine="0"/>
      </w:pPr>
      <w:bookmarkStart w:id="519" w:name="_Toc124831524"/>
      <w:bookmarkStart w:id="520" w:name="_Toc152424719"/>
      <w:bookmarkStart w:id="521" w:name="_Toc65857944"/>
      <w:r w:rsidRPr="00B26A10">
        <w:t>Installaties</w:t>
      </w:r>
      <w:bookmarkEnd w:id="519"/>
      <w:bookmarkEnd w:id="520"/>
      <w:bookmarkEnd w:id="521"/>
    </w:p>
    <w:p w14:paraId="0B404412" w14:textId="77777777" w:rsidR="009B541F" w:rsidRPr="00B26A10" w:rsidRDefault="009B541F" w:rsidP="00A12D7B">
      <w:pPr>
        <w:pStyle w:val="Plattetekst"/>
      </w:pPr>
    </w:p>
    <w:p w14:paraId="3B801FEF" w14:textId="77777777" w:rsidR="001467FE" w:rsidRPr="00B26A10" w:rsidRDefault="001467FE" w:rsidP="00A12D7B">
      <w:pPr>
        <w:pStyle w:val="Plattetekst"/>
      </w:pPr>
      <w:r w:rsidRPr="00B26A10">
        <w:t xml:space="preserve">Er kunnen geen installaties worden toegekend aan </w:t>
      </w:r>
      <w:r w:rsidRPr="00B26A10">
        <w:rPr>
          <w:u w:val="single"/>
        </w:rPr>
        <w:t>Overslag spoor</w:t>
      </w:r>
    </w:p>
    <w:p w14:paraId="3D55F2E9" w14:textId="77777777" w:rsidR="001467FE" w:rsidRPr="00B26A10" w:rsidRDefault="001467FE" w:rsidP="00A12D7B">
      <w:pPr>
        <w:pStyle w:val="Plattetekst"/>
      </w:pPr>
    </w:p>
    <w:p w14:paraId="25549B61" w14:textId="77777777" w:rsidR="009B541F" w:rsidRPr="00B26A10" w:rsidRDefault="009B541F" w:rsidP="00A12D7B">
      <w:pPr>
        <w:pStyle w:val="Plattetekst"/>
      </w:pPr>
    </w:p>
    <w:p w14:paraId="39D99DB3" w14:textId="524A530E" w:rsidR="001467FE" w:rsidRPr="00B26A10" w:rsidRDefault="001467FE" w:rsidP="00E62C2B">
      <w:pPr>
        <w:pStyle w:val="Kop3"/>
        <w:ind w:firstLine="0"/>
      </w:pPr>
      <w:bookmarkStart w:id="522" w:name="_Toc124831525"/>
      <w:bookmarkStart w:id="523" w:name="_Toc152424720"/>
      <w:bookmarkStart w:id="524" w:name="_Toc65857945"/>
      <w:r w:rsidRPr="00B26A10">
        <w:t>Scenario’s</w:t>
      </w:r>
      <w:bookmarkEnd w:id="522"/>
      <w:bookmarkEnd w:id="523"/>
      <w:bookmarkEnd w:id="524"/>
    </w:p>
    <w:p w14:paraId="6C839E1D" w14:textId="77777777" w:rsidR="009B541F" w:rsidRPr="00B26A10" w:rsidRDefault="009B541F" w:rsidP="00A12D7B">
      <w:pPr>
        <w:pStyle w:val="Plattetekst"/>
      </w:pPr>
    </w:p>
    <w:p w14:paraId="1055A052" w14:textId="77777777" w:rsidR="009B541F" w:rsidRPr="00B26A10" w:rsidRDefault="001467FE" w:rsidP="00A12D7B">
      <w:pPr>
        <w:pStyle w:val="Plattetekst"/>
      </w:pPr>
      <w:r w:rsidRPr="00B26A10">
        <w:t>Er zijn drie scenario’s: Falen van de spoorketelwagon, falen van de overslag</w:t>
      </w:r>
      <w:r w:rsidRPr="00B26A10">
        <w:softHyphen/>
        <w:t>verbinding en overvullen.</w:t>
      </w:r>
    </w:p>
    <w:p w14:paraId="3FF41EEA" w14:textId="77777777" w:rsidR="001467FE" w:rsidRPr="00B26A10" w:rsidRDefault="001467FE" w:rsidP="00A12D7B">
      <w:pPr>
        <w:pStyle w:val="Plattetekst"/>
      </w:pPr>
    </w:p>
    <w:p w14:paraId="1352C888" w14:textId="77777777" w:rsidR="009B541F" w:rsidRPr="00B26A10" w:rsidRDefault="001467FE" w:rsidP="00A12D7B">
      <w:pPr>
        <w:pStyle w:val="Plattetekst"/>
      </w:pPr>
      <w:r w:rsidRPr="00B26A10">
        <w:t xml:space="preserve">Bij het scenario falen van het transportmiddel wordt uitsluitend het instantaan falen van het transportmiddel beschouwd. De bronsterkte is gelijk aan de door de gebruiker opgegeven </w:t>
      </w:r>
      <w:r w:rsidRPr="00B26A10">
        <w:rPr>
          <w:u w:val="single"/>
        </w:rPr>
        <w:t>Laadgewicht transport</w:t>
      </w:r>
      <w:r w:rsidRPr="00B26A10">
        <w:rPr>
          <w:u w:val="single"/>
        </w:rPr>
        <w:softHyphen/>
        <w:t>middel</w:t>
      </w:r>
      <w:r w:rsidRPr="00B26A10">
        <w:t>.</w:t>
      </w:r>
      <w:r w:rsidR="009B541F" w:rsidRPr="00B26A10">
        <w:t xml:space="preserve"> </w:t>
      </w:r>
      <w:r w:rsidRPr="00B26A10">
        <w:t>De uitstroomtijd bedraagt 60 seconden.</w:t>
      </w:r>
    </w:p>
    <w:p w14:paraId="69E3D4DB" w14:textId="77777777" w:rsidR="00D9485E" w:rsidRPr="00B26A10" w:rsidRDefault="00D9485E" w:rsidP="00A12D7B">
      <w:pPr>
        <w:pStyle w:val="Plattetekst"/>
      </w:pPr>
    </w:p>
    <w:p w14:paraId="6469D263" w14:textId="41B23A62" w:rsidR="001467FE" w:rsidRPr="00B26A10" w:rsidRDefault="001467FE" w:rsidP="00A12D7B">
      <w:pPr>
        <w:pStyle w:val="Plattetekst"/>
      </w:pPr>
      <w:r w:rsidRPr="00B26A10">
        <w:t xml:space="preserve">De frequentie van het optreden van dit scenario is evenredig met de </w:t>
      </w:r>
      <w:r w:rsidRPr="00B26A10">
        <w:rPr>
          <w:u w:val="single"/>
        </w:rPr>
        <w:t>Tijd aanwezig</w:t>
      </w:r>
      <w:r w:rsidRPr="00B26A10">
        <w:t xml:space="preserve"> en het aantal bezoeken. Het aantal bezoeken wordt afgeleid uit de Doorzet en het </w:t>
      </w:r>
      <w:r w:rsidRPr="00B26A10">
        <w:rPr>
          <w:u w:val="single"/>
        </w:rPr>
        <w:t>Laadgewicht transport</w:t>
      </w:r>
      <w:r w:rsidRPr="00B26A10">
        <w:rPr>
          <w:u w:val="single"/>
        </w:rPr>
        <w:softHyphen/>
        <w:t>middel</w:t>
      </w:r>
      <w:r w:rsidRPr="00B26A10">
        <w:t xml:space="preserve">. </w:t>
      </w:r>
      <w:r w:rsidRPr="00071A71">
        <w:t xml:space="preserve">In tabel </w:t>
      </w:r>
      <w:r w:rsidR="00FA2487" w:rsidRPr="00071A71">
        <w:t xml:space="preserve">6-20 </w:t>
      </w:r>
      <w:r w:rsidRPr="00B26A10">
        <w:t xml:space="preserve">zijn de initiële frequenties gegeven voor de gemiddelde situatie. De </w:t>
      </w:r>
      <w:r w:rsidR="00816AE2" w:rsidRPr="00B26A10">
        <w:t>s</w:t>
      </w:r>
      <w:r w:rsidRPr="00B26A10">
        <w:t>tandaard frequentie is afkomstig van [2]. De spreiding is afkomstig uit [1].</w:t>
      </w:r>
    </w:p>
    <w:p w14:paraId="4AB91155" w14:textId="77777777" w:rsidR="001467FE" w:rsidRPr="00B26A10" w:rsidRDefault="001467FE" w:rsidP="00A12D7B">
      <w:pPr>
        <w:pStyle w:val="Plattetekst"/>
      </w:pPr>
    </w:p>
    <w:tbl>
      <w:tblPr>
        <w:tblW w:w="2560"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537"/>
        <w:gridCol w:w="2463"/>
      </w:tblGrid>
      <w:tr w:rsidR="00C42258" w:rsidRPr="00B26A10" w14:paraId="1FE24BBF" w14:textId="77777777" w:rsidTr="00C42258">
        <w:trPr>
          <w:cantSplit/>
          <w:tblHeader/>
        </w:trPr>
        <w:tc>
          <w:tcPr>
            <w:tcW w:w="2537" w:type="pct"/>
            <w:shd w:val="clear" w:color="auto" w:fill="auto"/>
          </w:tcPr>
          <w:p w14:paraId="38DABCE6" w14:textId="77777777" w:rsidR="00C42258" w:rsidRPr="00B26A10" w:rsidRDefault="00C42258" w:rsidP="00A12D7B">
            <w:pPr>
              <w:pStyle w:val="TableTextHeader"/>
              <w:rPr>
                <w:rFonts w:ascii="Helvetica" w:hAnsi="Helvetica"/>
                <w:sz w:val="20"/>
              </w:rPr>
            </w:pPr>
            <w:r w:rsidRPr="00B26A10">
              <w:rPr>
                <w:rFonts w:ascii="Helvetica" w:hAnsi="Helvetica"/>
                <w:sz w:val="20"/>
              </w:rPr>
              <w:t>Ontwikkeling</w:t>
            </w:r>
          </w:p>
        </w:tc>
        <w:tc>
          <w:tcPr>
            <w:tcW w:w="2463" w:type="pct"/>
            <w:shd w:val="clear" w:color="auto" w:fill="auto"/>
          </w:tcPr>
          <w:p w14:paraId="3A8DA749" w14:textId="77777777" w:rsidR="00C42258" w:rsidRPr="00B26A10" w:rsidRDefault="00C42258" w:rsidP="00A12D7B">
            <w:pPr>
              <w:pStyle w:val="TableTextHeader"/>
              <w:rPr>
                <w:rFonts w:ascii="Helvetica" w:hAnsi="Helvetica"/>
                <w:sz w:val="20"/>
              </w:rPr>
            </w:pPr>
            <w:r w:rsidRPr="00B26A10">
              <w:rPr>
                <w:rFonts w:ascii="Helvetica" w:hAnsi="Helvetica"/>
                <w:sz w:val="20"/>
              </w:rPr>
              <w:t>Standaard frequentie</w:t>
            </w:r>
          </w:p>
          <w:p w14:paraId="67576C4A" w14:textId="77777777" w:rsidR="00C42258" w:rsidRPr="00B26A10" w:rsidRDefault="00C42258" w:rsidP="00A12D7B">
            <w:pPr>
              <w:pStyle w:val="TableTextHeader"/>
              <w:rPr>
                <w:rFonts w:ascii="Helvetica" w:hAnsi="Helvetica"/>
                <w:sz w:val="20"/>
              </w:rPr>
            </w:pPr>
            <w:r w:rsidRPr="00B26A10">
              <w:rPr>
                <w:rFonts w:ascii="Helvetica" w:hAnsi="Helvetica"/>
                <w:sz w:val="20"/>
              </w:rPr>
              <w:t>[1/jaar]</w:t>
            </w:r>
          </w:p>
        </w:tc>
      </w:tr>
      <w:tr w:rsidR="00C42258" w:rsidRPr="00B26A10" w14:paraId="2BB58B80" w14:textId="77777777" w:rsidTr="00C42258">
        <w:trPr>
          <w:cantSplit/>
        </w:trPr>
        <w:tc>
          <w:tcPr>
            <w:tcW w:w="2537" w:type="pct"/>
            <w:shd w:val="clear" w:color="auto" w:fill="auto"/>
            <w:vAlign w:val="center"/>
          </w:tcPr>
          <w:p w14:paraId="47809156" w14:textId="77777777" w:rsidR="00C42258" w:rsidRPr="00B26A10" w:rsidRDefault="00C42258" w:rsidP="00A12D7B">
            <w:pPr>
              <w:pStyle w:val="TableText"/>
              <w:rPr>
                <w:rFonts w:cs="Arial"/>
                <w:sz w:val="20"/>
              </w:rPr>
            </w:pPr>
            <w:r w:rsidRPr="00B26A10">
              <w:rPr>
                <w:rFonts w:cs="Arial"/>
                <w:sz w:val="20"/>
              </w:rPr>
              <w:t>Falen spoorketelwagen</w:t>
            </w:r>
          </w:p>
        </w:tc>
        <w:tc>
          <w:tcPr>
            <w:tcW w:w="2463" w:type="pct"/>
            <w:shd w:val="clear" w:color="auto" w:fill="auto"/>
          </w:tcPr>
          <w:p w14:paraId="066D572A" w14:textId="77777777" w:rsidR="00C42258" w:rsidRPr="00B26A10" w:rsidRDefault="00C42258" w:rsidP="00A12D7B">
            <w:pPr>
              <w:pStyle w:val="TableText"/>
              <w:rPr>
                <w:rFonts w:cs="Arial"/>
                <w:sz w:val="20"/>
              </w:rPr>
            </w:pPr>
            <w:r w:rsidRPr="00B26A10">
              <w:rPr>
                <w:rFonts w:cs="Arial"/>
                <w:sz w:val="20"/>
              </w:rPr>
              <w:t>1.0 x 10</w:t>
            </w:r>
            <w:r w:rsidRPr="00B26A10">
              <w:rPr>
                <w:rStyle w:val="TableTextSuperscriptChar"/>
                <w:rFonts w:ascii="Helvetica" w:hAnsi="Helvetica"/>
                <w:sz w:val="20"/>
              </w:rPr>
              <w:t>-5</w:t>
            </w:r>
          </w:p>
        </w:tc>
      </w:tr>
    </w:tbl>
    <w:p w14:paraId="6EB56B8A" w14:textId="7B3F55F7" w:rsidR="001467FE" w:rsidRPr="00B26A10" w:rsidRDefault="001467FE" w:rsidP="00A12D7B">
      <w:pPr>
        <w:pStyle w:val="Bijschrift"/>
      </w:pPr>
      <w:r w:rsidRPr="00071A71">
        <w:t xml:space="preserve">Tabel </w:t>
      </w:r>
      <w:r w:rsidR="00B55AE6" w:rsidRPr="00071A71">
        <w:t>6</w:t>
      </w:r>
      <w:r w:rsidR="00DA3B77" w:rsidRPr="00071A71">
        <w:noBreakHyphen/>
      </w:r>
      <w:r w:rsidR="00F53B0F">
        <w:t>20</w:t>
      </w:r>
      <w:r w:rsidRPr="00B26A10">
        <w:t>Initiële frequentie scenario falen spoorketelwagon</w:t>
      </w:r>
    </w:p>
    <w:p w14:paraId="40EB7642" w14:textId="77777777" w:rsidR="001467FE" w:rsidRPr="00B26A10" w:rsidRDefault="001467FE" w:rsidP="00A12D7B">
      <w:pPr>
        <w:pStyle w:val="Plattetekst"/>
      </w:pPr>
    </w:p>
    <w:p w14:paraId="242495D3" w14:textId="77777777" w:rsidR="009B541F" w:rsidRPr="00B26A10" w:rsidRDefault="001467FE" w:rsidP="00A12D7B">
      <w:pPr>
        <w:pStyle w:val="Plattetekst"/>
      </w:pPr>
      <w:r w:rsidRPr="00B26A10">
        <w:t>Het scenario falen van de overslagverbinding kent twee ontwikkelingen: Lekkage en breuk van de overslagverbinding. De bronsterkte wordt afgeleid van de diameter van de overslagverbinding, onder de aanname van een vaste vloeistofsnelheid van 4.8 m/s. Er wordt aangenomen dat diameter van een lek gelijk is aan 10% van de diameter van de overslagverbinding. De uitstroomtijd is generiek en bedraagt 20 seconde</w:t>
      </w:r>
      <w:r w:rsidR="00816AE2" w:rsidRPr="00B26A10">
        <w:t>n</w:t>
      </w:r>
      <w:r w:rsidRPr="00B26A10">
        <w:t>.</w:t>
      </w:r>
    </w:p>
    <w:p w14:paraId="2A947CF2" w14:textId="77777777" w:rsidR="001467FE" w:rsidRPr="00B26A10" w:rsidRDefault="001467FE" w:rsidP="00A12D7B">
      <w:pPr>
        <w:pStyle w:val="Plattetekst"/>
      </w:pPr>
    </w:p>
    <w:p w14:paraId="1D8A19B9" w14:textId="77777777" w:rsidR="001467FE" w:rsidRPr="00B26A10" w:rsidRDefault="001467FE" w:rsidP="00A12D7B">
      <w:pPr>
        <w:pStyle w:val="Plattetekst"/>
      </w:pPr>
      <w:r w:rsidRPr="00B26A10">
        <w:t xml:space="preserve">De frequentie is evenredig met het aantal overslagen. Het aantal overslagen wordt afgeleid uit de </w:t>
      </w:r>
      <w:r w:rsidRPr="00B26A10">
        <w:rPr>
          <w:u w:val="single"/>
        </w:rPr>
        <w:t>Doorzet</w:t>
      </w:r>
      <w:r w:rsidRPr="00B26A10">
        <w:t xml:space="preserve"> en het </w:t>
      </w:r>
      <w:r w:rsidRPr="00B26A10">
        <w:rPr>
          <w:u w:val="single"/>
        </w:rPr>
        <w:t>Laadgewicht transport</w:t>
      </w:r>
      <w:r w:rsidRPr="00B26A10">
        <w:rPr>
          <w:u w:val="single"/>
        </w:rPr>
        <w:softHyphen/>
        <w:t>middel</w:t>
      </w:r>
      <w:r w:rsidRPr="00B26A10">
        <w:t xml:space="preserve">. In tabel </w:t>
      </w:r>
      <w:r w:rsidR="009B541F" w:rsidRPr="00B26A10">
        <w:t>20</w:t>
      </w:r>
      <w:r w:rsidRPr="00B26A10">
        <w:t xml:space="preserve"> worden standaard frequenties voor beide ontwikkelingen gegeven. De Standaard frequenties zijn afkomstig uit [2]. </w:t>
      </w:r>
    </w:p>
    <w:p w14:paraId="56097E76" w14:textId="77777777" w:rsidR="00A87D6B" w:rsidRPr="00B26A10" w:rsidRDefault="00A87D6B" w:rsidP="00A12D7B">
      <w:pPr>
        <w:pStyle w:val="Plattetekst"/>
      </w:pPr>
    </w:p>
    <w:tbl>
      <w:tblPr>
        <w:tblW w:w="2665"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848"/>
        <w:gridCol w:w="2357"/>
      </w:tblGrid>
      <w:tr w:rsidR="00963A33" w:rsidRPr="00B26A10" w14:paraId="09A06AB5" w14:textId="77777777" w:rsidTr="00963A33">
        <w:trPr>
          <w:cantSplit/>
          <w:tblHeader/>
        </w:trPr>
        <w:tc>
          <w:tcPr>
            <w:tcW w:w="2736" w:type="pct"/>
            <w:shd w:val="clear" w:color="auto" w:fill="auto"/>
          </w:tcPr>
          <w:p w14:paraId="45454DCF" w14:textId="77777777" w:rsidR="00963A33" w:rsidRPr="00B26A10" w:rsidRDefault="00963A33" w:rsidP="00A12D7B">
            <w:pPr>
              <w:pStyle w:val="TableTextHeader"/>
              <w:rPr>
                <w:rFonts w:ascii="Helvetica" w:hAnsi="Helvetica"/>
                <w:sz w:val="20"/>
              </w:rPr>
            </w:pPr>
            <w:r w:rsidRPr="00B26A10">
              <w:rPr>
                <w:rFonts w:ascii="Helvetica" w:hAnsi="Helvetica"/>
                <w:sz w:val="20"/>
              </w:rPr>
              <w:t>Ontwikkeling</w:t>
            </w:r>
          </w:p>
        </w:tc>
        <w:tc>
          <w:tcPr>
            <w:tcW w:w="2264" w:type="pct"/>
            <w:shd w:val="clear" w:color="auto" w:fill="auto"/>
          </w:tcPr>
          <w:p w14:paraId="0EC6C8FB" w14:textId="77777777" w:rsidR="00963A33" w:rsidRPr="00B26A10" w:rsidRDefault="00963A33" w:rsidP="00A12D7B">
            <w:pPr>
              <w:pStyle w:val="TableTextHeader"/>
              <w:rPr>
                <w:rFonts w:ascii="Helvetica" w:hAnsi="Helvetica"/>
                <w:sz w:val="20"/>
              </w:rPr>
            </w:pPr>
            <w:r w:rsidRPr="00B26A10">
              <w:rPr>
                <w:rFonts w:ascii="Helvetica" w:hAnsi="Helvetica"/>
                <w:sz w:val="20"/>
              </w:rPr>
              <w:t>Standaard frequentie</w:t>
            </w:r>
          </w:p>
          <w:p w14:paraId="7B19034C" w14:textId="77777777" w:rsidR="00963A33" w:rsidRPr="00B26A10" w:rsidRDefault="00963A33" w:rsidP="00A12D7B">
            <w:pPr>
              <w:pStyle w:val="TableTextHeader"/>
              <w:rPr>
                <w:rFonts w:ascii="Helvetica" w:hAnsi="Helvetica"/>
                <w:sz w:val="20"/>
              </w:rPr>
            </w:pPr>
            <w:r w:rsidRPr="00B26A10">
              <w:rPr>
                <w:rFonts w:ascii="Helvetica" w:hAnsi="Helvetica"/>
                <w:sz w:val="20"/>
              </w:rPr>
              <w:t>[1/uur]</w:t>
            </w:r>
          </w:p>
        </w:tc>
      </w:tr>
      <w:tr w:rsidR="00963A33" w:rsidRPr="00B26A10" w14:paraId="1E310F3E" w14:textId="77777777" w:rsidTr="00963A33">
        <w:trPr>
          <w:cantSplit/>
        </w:trPr>
        <w:tc>
          <w:tcPr>
            <w:tcW w:w="2736" w:type="pct"/>
            <w:shd w:val="clear" w:color="auto" w:fill="auto"/>
          </w:tcPr>
          <w:p w14:paraId="6A2A4B0A" w14:textId="77777777" w:rsidR="00963A33" w:rsidRPr="00B26A10" w:rsidRDefault="00963A33" w:rsidP="00A12D7B">
            <w:pPr>
              <w:pStyle w:val="TableText"/>
              <w:rPr>
                <w:rFonts w:cs="Arial"/>
                <w:sz w:val="20"/>
              </w:rPr>
            </w:pPr>
            <w:r w:rsidRPr="00B26A10">
              <w:rPr>
                <w:rFonts w:cs="Arial"/>
                <w:sz w:val="20"/>
              </w:rPr>
              <w:t>Breuk overslag</w:t>
            </w:r>
            <w:r w:rsidRPr="00B26A10">
              <w:rPr>
                <w:rFonts w:cs="Arial"/>
                <w:sz w:val="20"/>
              </w:rPr>
              <w:softHyphen/>
              <w:t>verbinding</w:t>
            </w:r>
          </w:p>
          <w:p w14:paraId="738D9BB1" w14:textId="77777777" w:rsidR="00963A33" w:rsidRPr="00B26A10" w:rsidRDefault="00963A33" w:rsidP="00A12D7B">
            <w:pPr>
              <w:pStyle w:val="TableText"/>
              <w:rPr>
                <w:rFonts w:cs="Arial"/>
                <w:sz w:val="20"/>
              </w:rPr>
            </w:pPr>
            <w:r w:rsidRPr="00B26A10">
              <w:rPr>
                <w:rFonts w:cs="Arial"/>
                <w:sz w:val="20"/>
              </w:rPr>
              <w:tab/>
              <w:t>Laadslang</w:t>
            </w:r>
          </w:p>
          <w:p w14:paraId="1A9AC612" w14:textId="77777777" w:rsidR="00963A33" w:rsidRPr="00B26A10" w:rsidRDefault="00963A33" w:rsidP="00A12D7B">
            <w:pPr>
              <w:pStyle w:val="TableText"/>
              <w:rPr>
                <w:rFonts w:cs="Arial"/>
                <w:sz w:val="20"/>
              </w:rPr>
            </w:pPr>
            <w:r w:rsidRPr="00B26A10">
              <w:rPr>
                <w:rFonts w:cs="Arial"/>
                <w:sz w:val="20"/>
              </w:rPr>
              <w:tab/>
              <w:t>Laadarm</w:t>
            </w:r>
          </w:p>
        </w:tc>
        <w:tc>
          <w:tcPr>
            <w:tcW w:w="2264" w:type="pct"/>
            <w:shd w:val="clear" w:color="auto" w:fill="auto"/>
          </w:tcPr>
          <w:p w14:paraId="3EAD6240" w14:textId="77777777" w:rsidR="00963A33" w:rsidRPr="00B26A10" w:rsidRDefault="00963A33" w:rsidP="00A12D7B">
            <w:pPr>
              <w:pStyle w:val="TableText"/>
              <w:rPr>
                <w:rFonts w:cs="Arial"/>
                <w:sz w:val="20"/>
              </w:rPr>
            </w:pPr>
            <w:r w:rsidRPr="00B26A10">
              <w:rPr>
                <w:rFonts w:cs="Arial"/>
                <w:sz w:val="20"/>
              </w:rPr>
              <w:br/>
            </w:r>
            <w:r w:rsidRPr="00B26A10">
              <w:rPr>
                <w:rFonts w:cs="Arial"/>
                <w:sz w:val="20"/>
              </w:rPr>
              <w:br/>
              <w:t>4.00 x 10</w:t>
            </w:r>
            <w:r w:rsidRPr="00B26A10">
              <w:rPr>
                <w:rStyle w:val="BodytextSupersciptChar"/>
                <w:sz w:val="20"/>
              </w:rPr>
              <w:t>-6</w:t>
            </w:r>
          </w:p>
          <w:p w14:paraId="1C9F168E" w14:textId="77777777" w:rsidR="00963A33" w:rsidRPr="00B26A10" w:rsidRDefault="00963A33" w:rsidP="00A12D7B">
            <w:pPr>
              <w:pStyle w:val="TableText"/>
              <w:rPr>
                <w:rFonts w:cs="Arial"/>
                <w:sz w:val="20"/>
              </w:rPr>
            </w:pPr>
            <w:r w:rsidRPr="00B26A10">
              <w:rPr>
                <w:rFonts w:cs="Arial"/>
                <w:sz w:val="20"/>
              </w:rPr>
              <w:t>3.00 x 10</w:t>
            </w:r>
            <w:r w:rsidRPr="00B26A10">
              <w:rPr>
                <w:rStyle w:val="BodytextSupersciptChar"/>
                <w:sz w:val="20"/>
              </w:rPr>
              <w:t>-8</w:t>
            </w:r>
          </w:p>
        </w:tc>
      </w:tr>
      <w:tr w:rsidR="00963A33" w:rsidRPr="00B26A10" w14:paraId="5E468887" w14:textId="77777777" w:rsidTr="00963A33">
        <w:trPr>
          <w:cantSplit/>
        </w:trPr>
        <w:tc>
          <w:tcPr>
            <w:tcW w:w="2736" w:type="pct"/>
            <w:shd w:val="clear" w:color="auto" w:fill="auto"/>
          </w:tcPr>
          <w:p w14:paraId="5B228634" w14:textId="77777777" w:rsidR="00963A33" w:rsidRPr="00B26A10" w:rsidRDefault="00963A33" w:rsidP="00A12D7B">
            <w:pPr>
              <w:pStyle w:val="TableText"/>
              <w:rPr>
                <w:rFonts w:cs="Arial"/>
                <w:sz w:val="20"/>
              </w:rPr>
            </w:pPr>
            <w:r w:rsidRPr="00B26A10">
              <w:rPr>
                <w:rFonts w:cs="Arial"/>
                <w:sz w:val="20"/>
              </w:rPr>
              <w:t>Lekkage overslag</w:t>
            </w:r>
            <w:r w:rsidRPr="00B26A10">
              <w:rPr>
                <w:rFonts w:cs="Arial"/>
                <w:sz w:val="20"/>
              </w:rPr>
              <w:softHyphen/>
              <w:t>verbinding</w:t>
            </w:r>
          </w:p>
          <w:p w14:paraId="56835A12" w14:textId="77777777" w:rsidR="00963A33" w:rsidRPr="00B26A10" w:rsidRDefault="00963A33" w:rsidP="00A12D7B">
            <w:pPr>
              <w:pStyle w:val="TableText"/>
              <w:rPr>
                <w:rFonts w:cs="Arial"/>
                <w:sz w:val="20"/>
              </w:rPr>
            </w:pPr>
            <w:r w:rsidRPr="00B26A10">
              <w:rPr>
                <w:rFonts w:cs="Arial"/>
                <w:sz w:val="20"/>
              </w:rPr>
              <w:tab/>
              <w:t>Laadslang</w:t>
            </w:r>
          </w:p>
          <w:p w14:paraId="082354EF" w14:textId="77777777" w:rsidR="00963A33" w:rsidRPr="00B26A10" w:rsidRDefault="00963A33" w:rsidP="00A12D7B">
            <w:pPr>
              <w:pStyle w:val="TableText"/>
              <w:rPr>
                <w:rFonts w:cs="Arial"/>
                <w:sz w:val="20"/>
              </w:rPr>
            </w:pPr>
            <w:r w:rsidRPr="00B26A10">
              <w:rPr>
                <w:rFonts w:cs="Arial"/>
                <w:sz w:val="20"/>
              </w:rPr>
              <w:tab/>
              <w:t>Laadarm</w:t>
            </w:r>
          </w:p>
        </w:tc>
        <w:tc>
          <w:tcPr>
            <w:tcW w:w="2264" w:type="pct"/>
            <w:shd w:val="clear" w:color="auto" w:fill="auto"/>
          </w:tcPr>
          <w:p w14:paraId="4E7E19FC" w14:textId="77777777" w:rsidR="00963A33" w:rsidRPr="00B26A10" w:rsidRDefault="00963A33" w:rsidP="00A12D7B">
            <w:pPr>
              <w:pStyle w:val="TableText"/>
              <w:rPr>
                <w:rFonts w:cs="Arial"/>
                <w:sz w:val="20"/>
                <w:lang w:val="en-US"/>
              </w:rPr>
            </w:pPr>
            <w:r w:rsidRPr="00B26A10">
              <w:rPr>
                <w:rFonts w:cs="Arial"/>
                <w:sz w:val="20"/>
                <w:lang w:val="en-US"/>
              </w:rPr>
              <w:br/>
            </w:r>
            <w:r w:rsidRPr="00B26A10">
              <w:rPr>
                <w:rFonts w:cs="Arial"/>
                <w:sz w:val="20"/>
                <w:lang w:val="en-US"/>
              </w:rPr>
              <w:br/>
              <w:t>4.00 x 10</w:t>
            </w:r>
            <w:r w:rsidRPr="00B26A10">
              <w:rPr>
                <w:rStyle w:val="BodytextSupersciptChar"/>
                <w:sz w:val="20"/>
                <w:lang w:val="en-US"/>
              </w:rPr>
              <w:t>-5</w:t>
            </w:r>
          </w:p>
          <w:p w14:paraId="56B7A51F" w14:textId="77777777" w:rsidR="00963A33" w:rsidRPr="00B26A10" w:rsidRDefault="00963A33" w:rsidP="00A12D7B">
            <w:pPr>
              <w:pStyle w:val="TableText"/>
              <w:rPr>
                <w:rFonts w:cs="Arial"/>
                <w:sz w:val="20"/>
                <w:lang w:val="en-US"/>
              </w:rPr>
            </w:pPr>
            <w:r w:rsidRPr="00B26A10">
              <w:rPr>
                <w:rFonts w:cs="Arial"/>
                <w:sz w:val="20"/>
                <w:lang w:val="en-US"/>
              </w:rPr>
              <w:t>3.00 x 10</w:t>
            </w:r>
            <w:r w:rsidRPr="00B26A10">
              <w:rPr>
                <w:rStyle w:val="BodytextSupersciptChar"/>
                <w:sz w:val="20"/>
                <w:lang w:val="en-US"/>
              </w:rPr>
              <w:t>-7</w:t>
            </w:r>
          </w:p>
        </w:tc>
      </w:tr>
    </w:tbl>
    <w:p w14:paraId="52F07CF5" w14:textId="586B4C0A" w:rsidR="009B541F" w:rsidRPr="00B26A10" w:rsidRDefault="001467FE" w:rsidP="00A12D7B">
      <w:pPr>
        <w:pStyle w:val="Bijschrift"/>
      </w:pPr>
      <w:r w:rsidRPr="00071A71">
        <w:t xml:space="preserve">Tabel </w:t>
      </w:r>
      <w:r w:rsidR="00B55AE6" w:rsidRPr="00071A71">
        <w:t>6</w:t>
      </w:r>
      <w:r w:rsidR="00DA3B77" w:rsidRPr="00071A71">
        <w:noBreakHyphen/>
      </w:r>
      <w:r w:rsidR="00F8197C" w:rsidRPr="00071A71">
        <w:t>2</w:t>
      </w:r>
      <w:r w:rsidR="00F8197C" w:rsidRPr="00F8197C">
        <w:t>1</w:t>
      </w:r>
      <w:r w:rsidRPr="00B26A10">
        <w:t xml:space="preserve"> Faalfrequenties van het scenario</w:t>
      </w:r>
    </w:p>
    <w:p w14:paraId="6EF69BA4" w14:textId="77777777" w:rsidR="001467FE" w:rsidRPr="00B26A10" w:rsidRDefault="001467FE" w:rsidP="00A12D7B">
      <w:pPr>
        <w:pStyle w:val="Plattetekst"/>
      </w:pPr>
    </w:p>
    <w:p w14:paraId="05BDDE37" w14:textId="77777777" w:rsidR="009B541F" w:rsidRPr="00B26A10" w:rsidRDefault="001467FE" w:rsidP="00A12D7B">
      <w:pPr>
        <w:pStyle w:val="Plattetekst"/>
      </w:pPr>
      <w:r w:rsidRPr="00B26A10">
        <w:t>Het scenario overvullen wordt alleen toegepast bij het laden van het voertuig. Het uitstroomdebiet is gelijk aan het debiet van het laden. Deze is afgeleid van de diameter van de overslagverbinding. De berekening van het debiet is in bijlage 2 gegeven. De uitstroomtijd bedraagt 20 seconden.</w:t>
      </w:r>
    </w:p>
    <w:p w14:paraId="60028C5D" w14:textId="77777777" w:rsidR="001467FE" w:rsidRPr="00B26A10" w:rsidRDefault="001467FE" w:rsidP="00A12D7B">
      <w:pPr>
        <w:pStyle w:val="Plattetekst"/>
      </w:pPr>
    </w:p>
    <w:p w14:paraId="5CCFC851" w14:textId="77777777" w:rsidR="009B541F" w:rsidRPr="00B26A10" w:rsidRDefault="001467FE" w:rsidP="00A12D7B">
      <w:pPr>
        <w:pStyle w:val="Plattetekst"/>
      </w:pPr>
      <w:r w:rsidRPr="00B26A10">
        <w:t xml:space="preserve">Bij alle gedefinieerde scenario’s wordt aangenomen dat de gehele uitstroming in de </w:t>
      </w:r>
      <w:r w:rsidR="009B541F" w:rsidRPr="00B26A10">
        <w:t>laadlosplaats</w:t>
      </w:r>
      <w:r w:rsidRPr="00B26A10">
        <w:t xml:space="preserve"> </w:t>
      </w:r>
      <w:r w:rsidR="00816AE2" w:rsidRPr="00B26A10">
        <w:t>terechtkomt</w:t>
      </w:r>
      <w:r w:rsidRPr="00B26A10">
        <w:t xml:space="preserve">. Als het </w:t>
      </w:r>
      <w:r w:rsidRPr="00B26A10">
        <w:rPr>
          <w:u w:val="single"/>
        </w:rPr>
        <w:t>Bergend volume</w:t>
      </w:r>
      <w:r w:rsidRPr="00B26A10">
        <w:t xml:space="preserve"> kleiner is dan de hoeveelheid die in de </w:t>
      </w:r>
      <w:r w:rsidR="009B541F" w:rsidRPr="00B26A10">
        <w:t>laadlosplaats</w:t>
      </w:r>
      <w:r w:rsidRPr="00B26A10">
        <w:t xml:space="preserve"> vrijkomt zal de </w:t>
      </w:r>
      <w:r w:rsidR="009B541F" w:rsidRPr="00B26A10">
        <w:t>laadlosplaats</w:t>
      </w:r>
      <w:r w:rsidRPr="00B26A10">
        <w:t xml:space="preserve"> overstromen. Afhankelijk van de waarde van de eigenschap </w:t>
      </w:r>
      <w:r w:rsidR="00816AE2" w:rsidRPr="00B26A10">
        <w:t xml:space="preserve">van de </w:t>
      </w:r>
      <w:r w:rsidRPr="00B26A10">
        <w:t>afsluiter zal een deel van de uitstroming via de doorstroomconnector worden doorgegeven.</w:t>
      </w:r>
    </w:p>
    <w:p w14:paraId="2A44A0EC" w14:textId="77777777" w:rsidR="001467FE" w:rsidRPr="00B26A10" w:rsidRDefault="001467FE" w:rsidP="00A12D7B">
      <w:pPr>
        <w:pStyle w:val="Plattetekst"/>
      </w:pPr>
    </w:p>
    <w:p w14:paraId="25DE3AE1" w14:textId="77777777" w:rsidR="001467FE" w:rsidRPr="00B26A10" w:rsidRDefault="001467FE" w:rsidP="00A12D7B">
      <w:pPr>
        <w:pStyle w:val="Plattetekst"/>
      </w:pPr>
      <w:r w:rsidRPr="00B26A10">
        <w:t xml:space="preserve">Het brandscenario treedt op als er uitstroming van een brandbare stof in de </w:t>
      </w:r>
      <w:r w:rsidR="009B541F" w:rsidRPr="00B26A10">
        <w:t>laadlosplaats</w:t>
      </w:r>
      <w:r w:rsidRPr="00B26A10">
        <w:t xml:space="preserve"> plaatsvindt. De brandduur, de hoeveelheid bluswater en de met het bluswater afstromende hoeveelheid stof worden berekend conform bijlage 2. De frequentie van een brand wordt vastgesteld uit frequentie van de uitstromingen en de kans op ontsteking van de uitgestroomde vloeistof. De ontstekingskans is afhankelijk van het vlampunt. In bijlage 2 zijn de ontstekingskansen gegeven.</w:t>
      </w:r>
    </w:p>
    <w:p w14:paraId="5985859B" w14:textId="77777777" w:rsidR="001467FE" w:rsidRPr="00B26A10" w:rsidRDefault="001467FE" w:rsidP="00A12D7B">
      <w:pPr>
        <w:pStyle w:val="Plattetekst"/>
      </w:pPr>
    </w:p>
    <w:p w14:paraId="72636A2A" w14:textId="77777777" w:rsidR="001467FE" w:rsidRPr="00B26A10" w:rsidRDefault="001467FE" w:rsidP="00A12D7B">
      <w:pPr>
        <w:pStyle w:val="Plattetekst"/>
      </w:pPr>
    </w:p>
    <w:p w14:paraId="6AECCBCF" w14:textId="13A4EE20" w:rsidR="00816AE2" w:rsidRPr="00B26A10" w:rsidRDefault="001467FE" w:rsidP="001725E7">
      <w:pPr>
        <w:pStyle w:val="Kop2"/>
        <w:ind w:firstLine="0"/>
      </w:pPr>
      <w:bookmarkStart w:id="525" w:name="_Toc124831526"/>
      <w:bookmarkStart w:id="526" w:name="_Toc152424721"/>
      <w:bookmarkStart w:id="527" w:name="_Toc65857946"/>
      <w:r w:rsidRPr="00B26A10">
        <w:t>Overslag weg</w:t>
      </w:r>
      <w:bookmarkEnd w:id="525"/>
      <w:bookmarkEnd w:id="526"/>
      <w:bookmarkEnd w:id="527"/>
    </w:p>
    <w:p w14:paraId="1953BC76" w14:textId="63BD7736" w:rsidR="001467FE" w:rsidRPr="00B26A10" w:rsidRDefault="001467FE" w:rsidP="001725E7">
      <w:pPr>
        <w:pStyle w:val="Kop3"/>
        <w:ind w:firstLine="0"/>
      </w:pPr>
      <w:bookmarkStart w:id="528" w:name="_Toc124831527"/>
      <w:bookmarkStart w:id="529" w:name="_Toc152424722"/>
      <w:bookmarkStart w:id="530" w:name="_Toc65857947"/>
      <w:r w:rsidRPr="00B26A10">
        <w:t>Algemene beschrijving</w:t>
      </w:r>
      <w:bookmarkEnd w:id="528"/>
      <w:bookmarkEnd w:id="529"/>
      <w:bookmarkEnd w:id="530"/>
    </w:p>
    <w:p w14:paraId="3C71C2E0" w14:textId="77777777" w:rsidR="009B541F" w:rsidRPr="00B26A10" w:rsidRDefault="009B541F" w:rsidP="009B541F">
      <w:pPr>
        <w:pStyle w:val="Plattetekst"/>
      </w:pPr>
    </w:p>
    <w:p w14:paraId="734DD434" w14:textId="77777777" w:rsidR="009B541F" w:rsidRPr="00B26A10" w:rsidRDefault="00951731" w:rsidP="00A12D7B">
      <w:pPr>
        <w:pStyle w:val="Plattetekst"/>
      </w:pPr>
      <w:r w:rsidRPr="00B26A10">
        <w:rPr>
          <w:noProof/>
          <w:lang w:eastAsia="nl-NL"/>
        </w:rPr>
        <w:drawing>
          <wp:anchor distT="0" distB="0" distL="114300" distR="114300" simplePos="0" relativeHeight="251641344" behindDoc="1" locked="0" layoutInCell="1" allowOverlap="1" wp14:anchorId="6E049D84" wp14:editId="421BB01D">
            <wp:simplePos x="0" y="0"/>
            <wp:positionH relativeFrom="column">
              <wp:posOffset>-371475</wp:posOffset>
            </wp:positionH>
            <wp:positionV relativeFrom="paragraph">
              <wp:posOffset>76835</wp:posOffset>
            </wp:positionV>
            <wp:extent cx="285750" cy="257175"/>
            <wp:effectExtent l="0" t="0" r="0" b="0"/>
            <wp:wrapNone/>
            <wp:docPr id="895"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Overslag van en naar een tankwagen heeft uitsluitend betrekking op bulkgoed. De scenario’s van de overslag van stukgoed worden uitsluitend beschouwd bij </w:t>
      </w:r>
      <w:r w:rsidR="00F05367" w:rsidRPr="00B26A10">
        <w:rPr>
          <w:u w:val="single"/>
        </w:rPr>
        <w:t>S</w:t>
      </w:r>
      <w:r w:rsidR="001467FE" w:rsidRPr="00B26A10">
        <w:rPr>
          <w:u w:val="single"/>
        </w:rPr>
        <w:t>tukgoed opslag</w:t>
      </w:r>
      <w:r w:rsidR="001467FE" w:rsidRPr="00B26A10">
        <w:t>.</w:t>
      </w:r>
    </w:p>
    <w:p w14:paraId="0BD2BE03" w14:textId="77777777" w:rsidR="001467FE" w:rsidRPr="00B26A10" w:rsidRDefault="001467FE" w:rsidP="00A12D7B">
      <w:pPr>
        <w:pStyle w:val="Plattetekst"/>
      </w:pPr>
    </w:p>
    <w:p w14:paraId="2ED03AF4" w14:textId="77777777" w:rsidR="005A4B0A" w:rsidRPr="00B26A10" w:rsidRDefault="005A4B0A" w:rsidP="00A12D7B">
      <w:pPr>
        <w:pStyle w:val="Plattetekst"/>
      </w:pPr>
    </w:p>
    <w:p w14:paraId="05726F85" w14:textId="22D02BA6" w:rsidR="001467FE" w:rsidRPr="00B26A10" w:rsidRDefault="00342FC6" w:rsidP="00E62C2B">
      <w:pPr>
        <w:pStyle w:val="Kop3"/>
        <w:ind w:firstLine="0"/>
      </w:pPr>
      <w:bookmarkStart w:id="531" w:name="_Toc124831528"/>
      <w:bookmarkStart w:id="532" w:name="_Toc152424723"/>
      <w:r w:rsidRPr="00B26A10">
        <w:br w:type="page"/>
      </w:r>
      <w:bookmarkStart w:id="533" w:name="_Toc65857948"/>
      <w:r w:rsidR="001467FE" w:rsidRPr="00B26A10">
        <w:t>Eigenschappen</w:t>
      </w:r>
      <w:bookmarkEnd w:id="531"/>
      <w:bookmarkEnd w:id="532"/>
      <w:bookmarkEnd w:id="533"/>
    </w:p>
    <w:p w14:paraId="122D02BB" w14:textId="77777777" w:rsidR="001467FE" w:rsidRPr="00B26A10" w:rsidRDefault="001467FE" w:rsidP="00A12D7B">
      <w:pPr>
        <w:pStyle w:val="Plattetekst"/>
      </w:pPr>
    </w:p>
    <w:tbl>
      <w:tblPr>
        <w:tblW w:w="4862"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9"/>
        <w:gridCol w:w="1823"/>
        <w:gridCol w:w="13"/>
        <w:gridCol w:w="1812"/>
        <w:gridCol w:w="13"/>
        <w:gridCol w:w="912"/>
        <w:gridCol w:w="3462"/>
        <w:gridCol w:w="1092"/>
      </w:tblGrid>
      <w:tr w:rsidR="00342FC6" w:rsidRPr="00B26A10" w14:paraId="57A95CAB" w14:textId="77777777">
        <w:trPr>
          <w:cantSplit/>
          <w:tblHeader/>
        </w:trPr>
        <w:tc>
          <w:tcPr>
            <w:tcW w:w="1161" w:type="pct"/>
            <w:gridSpan w:val="3"/>
            <w:shd w:val="clear" w:color="auto" w:fill="auto"/>
            <w:noWrap/>
          </w:tcPr>
          <w:p w14:paraId="63CE895D" w14:textId="77777777" w:rsidR="00342FC6" w:rsidRPr="00B26A10" w:rsidRDefault="00342FC6" w:rsidP="001A6872">
            <w:pPr>
              <w:pStyle w:val="TableTextHeader"/>
              <w:rPr>
                <w:rFonts w:ascii="Helvetica" w:hAnsi="Helvetica"/>
                <w:sz w:val="20"/>
              </w:rPr>
            </w:pPr>
            <w:r w:rsidRPr="00B26A10">
              <w:rPr>
                <w:rFonts w:ascii="Helvetica" w:hAnsi="Helvetica"/>
                <w:sz w:val="20"/>
              </w:rPr>
              <w:t>Eigenschap</w:t>
            </w:r>
          </w:p>
        </w:tc>
        <w:tc>
          <w:tcPr>
            <w:tcW w:w="961" w:type="pct"/>
            <w:gridSpan w:val="2"/>
            <w:shd w:val="clear" w:color="auto" w:fill="auto"/>
            <w:noWrap/>
          </w:tcPr>
          <w:p w14:paraId="05788EEE" w14:textId="77777777" w:rsidR="00342FC6" w:rsidRPr="00B26A10" w:rsidRDefault="00342FC6"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0" w:type="pct"/>
            <w:shd w:val="clear" w:color="auto" w:fill="auto"/>
            <w:noWrap/>
          </w:tcPr>
          <w:p w14:paraId="7D0FE147" w14:textId="77777777" w:rsidR="00342FC6" w:rsidRPr="00B26A10" w:rsidRDefault="00342FC6"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823" w:type="pct"/>
            <w:shd w:val="clear" w:color="auto" w:fill="auto"/>
          </w:tcPr>
          <w:p w14:paraId="6542500F" w14:textId="77777777" w:rsidR="00342FC6" w:rsidRPr="00B26A10" w:rsidRDefault="00342FC6" w:rsidP="001A6872">
            <w:pPr>
              <w:pStyle w:val="TableTextHeader"/>
              <w:rPr>
                <w:rFonts w:ascii="Helvetica" w:hAnsi="Helvetica"/>
                <w:sz w:val="20"/>
              </w:rPr>
            </w:pPr>
            <w:r w:rsidRPr="00B26A10">
              <w:rPr>
                <w:rFonts w:ascii="Helvetica" w:hAnsi="Helvetica"/>
                <w:sz w:val="20"/>
              </w:rPr>
              <w:t>Omschrijving</w:t>
            </w:r>
          </w:p>
        </w:tc>
        <w:tc>
          <w:tcPr>
            <w:tcW w:w="576" w:type="pct"/>
            <w:shd w:val="clear" w:color="auto" w:fill="auto"/>
          </w:tcPr>
          <w:p w14:paraId="3C06459D" w14:textId="77777777" w:rsidR="00342FC6" w:rsidRPr="00B26A10" w:rsidRDefault="00342FC6"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342FC6" w:rsidRPr="00B26A10" w14:paraId="0154BB6A" w14:textId="77777777">
        <w:trPr>
          <w:cantSplit/>
        </w:trPr>
        <w:tc>
          <w:tcPr>
            <w:tcW w:w="1161" w:type="pct"/>
            <w:gridSpan w:val="3"/>
            <w:shd w:val="clear" w:color="auto" w:fill="auto"/>
            <w:noWrap/>
          </w:tcPr>
          <w:p w14:paraId="1754F4A6" w14:textId="77777777" w:rsidR="001467FE" w:rsidRPr="00B26A10" w:rsidRDefault="001467FE" w:rsidP="00A12D7B">
            <w:pPr>
              <w:pStyle w:val="TableText"/>
              <w:rPr>
                <w:rFonts w:cs="Arial"/>
                <w:sz w:val="20"/>
              </w:rPr>
            </w:pPr>
            <w:r w:rsidRPr="00B26A10">
              <w:rPr>
                <w:rFonts w:cs="Arial"/>
                <w:sz w:val="20"/>
              </w:rPr>
              <w:t>Naam</w:t>
            </w:r>
          </w:p>
        </w:tc>
        <w:tc>
          <w:tcPr>
            <w:tcW w:w="961" w:type="pct"/>
            <w:gridSpan w:val="2"/>
            <w:shd w:val="clear" w:color="auto" w:fill="auto"/>
            <w:noWrap/>
          </w:tcPr>
          <w:p w14:paraId="313A46B1" w14:textId="77777777" w:rsidR="001467FE" w:rsidRPr="00B26A10" w:rsidRDefault="001467FE" w:rsidP="00A12D7B">
            <w:pPr>
              <w:pStyle w:val="TableText"/>
              <w:rPr>
                <w:rFonts w:cs="Arial"/>
                <w:sz w:val="20"/>
              </w:rPr>
            </w:pPr>
            <w:r w:rsidRPr="00B26A10">
              <w:rPr>
                <w:rFonts w:cs="Arial"/>
                <w:sz w:val="20"/>
              </w:rPr>
              <w:t>Overslag weg</w:t>
            </w:r>
          </w:p>
        </w:tc>
        <w:tc>
          <w:tcPr>
            <w:tcW w:w="480" w:type="pct"/>
            <w:shd w:val="clear" w:color="auto" w:fill="auto"/>
            <w:noWrap/>
          </w:tcPr>
          <w:p w14:paraId="23B6CB98" w14:textId="77777777" w:rsidR="001467FE" w:rsidRPr="00B26A10" w:rsidRDefault="001467FE" w:rsidP="00A12D7B">
            <w:pPr>
              <w:pStyle w:val="TableText"/>
              <w:rPr>
                <w:rFonts w:cs="Arial"/>
                <w:sz w:val="20"/>
              </w:rPr>
            </w:pPr>
          </w:p>
        </w:tc>
        <w:tc>
          <w:tcPr>
            <w:tcW w:w="1823" w:type="pct"/>
            <w:shd w:val="clear" w:color="auto" w:fill="auto"/>
            <w:noWrap/>
          </w:tcPr>
          <w:p w14:paraId="36AD5126" w14:textId="77777777" w:rsidR="001467FE" w:rsidRPr="00B26A10" w:rsidRDefault="001467FE" w:rsidP="00A12D7B">
            <w:pPr>
              <w:pStyle w:val="TableText"/>
              <w:rPr>
                <w:rFonts w:cs="Arial"/>
                <w:sz w:val="20"/>
              </w:rPr>
            </w:pPr>
            <w:r w:rsidRPr="00B26A10">
              <w:rPr>
                <w:rFonts w:cs="Arial"/>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576" w:type="pct"/>
            <w:shd w:val="clear" w:color="auto" w:fill="auto"/>
            <w:noWrap/>
          </w:tcPr>
          <w:p w14:paraId="320EEADC" w14:textId="77777777" w:rsidR="001467FE" w:rsidRPr="00B26A10" w:rsidRDefault="00D92DC7" w:rsidP="00A12D7B">
            <w:pPr>
              <w:pStyle w:val="TableText"/>
              <w:rPr>
                <w:rFonts w:cs="Arial"/>
                <w:sz w:val="20"/>
              </w:rPr>
            </w:pPr>
            <w:r w:rsidRPr="00B26A10">
              <w:rPr>
                <w:rFonts w:cs="Arial"/>
                <w:sz w:val="20"/>
              </w:rPr>
              <w:t>Ja</w:t>
            </w:r>
          </w:p>
        </w:tc>
      </w:tr>
      <w:tr w:rsidR="00342FC6" w:rsidRPr="00B26A10" w14:paraId="51868029" w14:textId="77777777">
        <w:trPr>
          <w:cantSplit/>
        </w:trPr>
        <w:tc>
          <w:tcPr>
            <w:tcW w:w="1161" w:type="pct"/>
            <w:gridSpan w:val="3"/>
            <w:shd w:val="clear" w:color="auto" w:fill="auto"/>
            <w:noWrap/>
          </w:tcPr>
          <w:p w14:paraId="2AA67B8B" w14:textId="77777777" w:rsidR="001467FE" w:rsidRPr="00B26A10" w:rsidRDefault="001467FE" w:rsidP="00A12D7B">
            <w:pPr>
              <w:pStyle w:val="TableText"/>
              <w:rPr>
                <w:rFonts w:cs="Arial"/>
                <w:sz w:val="20"/>
              </w:rPr>
            </w:pPr>
            <w:r w:rsidRPr="00B26A10">
              <w:rPr>
                <w:rFonts w:cs="Arial"/>
                <w:sz w:val="20"/>
              </w:rPr>
              <w:t>Omschrijving</w:t>
            </w:r>
          </w:p>
        </w:tc>
        <w:tc>
          <w:tcPr>
            <w:tcW w:w="961" w:type="pct"/>
            <w:gridSpan w:val="2"/>
            <w:shd w:val="clear" w:color="auto" w:fill="auto"/>
            <w:noWrap/>
          </w:tcPr>
          <w:p w14:paraId="4FDE5984"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201CF003" w14:textId="77777777" w:rsidR="001467FE" w:rsidRPr="00B26A10" w:rsidRDefault="001467FE" w:rsidP="00A12D7B">
            <w:pPr>
              <w:pStyle w:val="TableText"/>
              <w:rPr>
                <w:rFonts w:cs="Arial"/>
                <w:sz w:val="20"/>
              </w:rPr>
            </w:pPr>
          </w:p>
        </w:tc>
        <w:tc>
          <w:tcPr>
            <w:tcW w:w="1823" w:type="pct"/>
            <w:shd w:val="clear" w:color="auto" w:fill="auto"/>
            <w:noWrap/>
          </w:tcPr>
          <w:p w14:paraId="1130772A" w14:textId="77777777" w:rsidR="001467FE" w:rsidRPr="00B26A10" w:rsidRDefault="001467FE" w:rsidP="00A12D7B">
            <w:pPr>
              <w:pStyle w:val="TableText"/>
              <w:rPr>
                <w:rFonts w:cs="Arial"/>
                <w:sz w:val="20"/>
              </w:rPr>
            </w:pPr>
            <w:r w:rsidRPr="00B26A10">
              <w:rPr>
                <w:rFonts w:cs="Arial"/>
                <w:sz w:val="20"/>
              </w:rPr>
              <w:t>Vrij door de gebruiker te kiezen omschrijving. Het maximaal aantal tekens bedraagt 128.</w:t>
            </w:r>
          </w:p>
        </w:tc>
        <w:tc>
          <w:tcPr>
            <w:tcW w:w="576" w:type="pct"/>
            <w:shd w:val="clear" w:color="auto" w:fill="auto"/>
            <w:noWrap/>
          </w:tcPr>
          <w:p w14:paraId="0B583218" w14:textId="77777777" w:rsidR="001467FE" w:rsidRPr="00B26A10" w:rsidRDefault="00A82864" w:rsidP="00A12D7B">
            <w:pPr>
              <w:pStyle w:val="TableText"/>
              <w:rPr>
                <w:rFonts w:cs="Arial"/>
                <w:sz w:val="20"/>
              </w:rPr>
            </w:pPr>
            <w:r w:rsidRPr="00B26A10">
              <w:rPr>
                <w:rFonts w:cs="Arial"/>
                <w:sz w:val="20"/>
              </w:rPr>
              <w:t>Ja</w:t>
            </w:r>
          </w:p>
        </w:tc>
      </w:tr>
      <w:tr w:rsidR="00342FC6" w:rsidRPr="00B26A10" w14:paraId="13BF07AD" w14:textId="77777777">
        <w:trPr>
          <w:cantSplit/>
        </w:trPr>
        <w:tc>
          <w:tcPr>
            <w:tcW w:w="1161" w:type="pct"/>
            <w:gridSpan w:val="3"/>
            <w:shd w:val="clear" w:color="auto" w:fill="auto"/>
          </w:tcPr>
          <w:p w14:paraId="2FEF7CA3" w14:textId="77777777" w:rsidR="002D7392" w:rsidRPr="00B26A10" w:rsidRDefault="002D7392" w:rsidP="00D300FD">
            <w:pPr>
              <w:pStyle w:val="TableText"/>
              <w:rPr>
                <w:rFonts w:cs="Arial"/>
                <w:sz w:val="20"/>
              </w:rPr>
            </w:pPr>
            <w:r w:rsidRPr="00B26A10">
              <w:rPr>
                <w:rFonts w:cs="Arial"/>
                <w:sz w:val="20"/>
              </w:rPr>
              <w:t>Bergend volume</w:t>
            </w:r>
          </w:p>
        </w:tc>
        <w:tc>
          <w:tcPr>
            <w:tcW w:w="961" w:type="pct"/>
            <w:gridSpan w:val="2"/>
            <w:shd w:val="clear" w:color="auto" w:fill="auto"/>
          </w:tcPr>
          <w:p w14:paraId="118D4798" w14:textId="77777777" w:rsidR="002D7392" w:rsidRPr="00B26A10" w:rsidRDefault="002E2BAA" w:rsidP="00D300FD">
            <w:pPr>
              <w:pStyle w:val="TableText"/>
              <w:rPr>
                <w:rFonts w:cs="Arial"/>
                <w:sz w:val="20"/>
              </w:rPr>
            </w:pPr>
            <w:r w:rsidRPr="00B26A10">
              <w:rPr>
                <w:rFonts w:cs="Arial"/>
                <w:sz w:val="20"/>
              </w:rPr>
              <w:t>Niet ingevuld</w:t>
            </w:r>
          </w:p>
        </w:tc>
        <w:tc>
          <w:tcPr>
            <w:tcW w:w="480" w:type="pct"/>
            <w:shd w:val="clear" w:color="auto" w:fill="auto"/>
          </w:tcPr>
          <w:p w14:paraId="7400458B" w14:textId="77777777" w:rsidR="002D7392" w:rsidRPr="00B26A10" w:rsidRDefault="002D7392" w:rsidP="00D300FD">
            <w:pPr>
              <w:pStyle w:val="TableText"/>
              <w:rPr>
                <w:rFonts w:cs="Arial"/>
                <w:sz w:val="20"/>
              </w:rPr>
            </w:pPr>
            <w:r w:rsidRPr="00B26A10">
              <w:rPr>
                <w:rFonts w:cs="Arial"/>
                <w:sz w:val="20"/>
              </w:rPr>
              <w:t>m³</w:t>
            </w:r>
          </w:p>
        </w:tc>
        <w:tc>
          <w:tcPr>
            <w:tcW w:w="1823" w:type="pct"/>
            <w:shd w:val="clear" w:color="auto" w:fill="auto"/>
          </w:tcPr>
          <w:p w14:paraId="4978CF98" w14:textId="77777777" w:rsidR="002D7392" w:rsidRPr="00B26A10" w:rsidRDefault="002D7392" w:rsidP="00D300FD">
            <w:pPr>
              <w:pStyle w:val="TableText"/>
              <w:rPr>
                <w:rFonts w:cs="Arial"/>
                <w:sz w:val="20"/>
              </w:rPr>
            </w:pPr>
            <w:r w:rsidRPr="00B26A10">
              <w:rPr>
                <w:rFonts w:cs="Arial"/>
                <w:sz w:val="20"/>
              </w:rPr>
              <w:t>De netto opvangcapaciteit van de unit. Dit is de totale opvangcapaciteit minus de hoeveelheid die normaliter aanwezig is</w:t>
            </w:r>
          </w:p>
        </w:tc>
        <w:tc>
          <w:tcPr>
            <w:tcW w:w="576" w:type="pct"/>
            <w:shd w:val="clear" w:color="auto" w:fill="auto"/>
          </w:tcPr>
          <w:p w14:paraId="3AC0DBDA" w14:textId="77777777" w:rsidR="002D7392" w:rsidRPr="00B26A10" w:rsidRDefault="002D7392" w:rsidP="00D300FD">
            <w:pPr>
              <w:pStyle w:val="TableText"/>
              <w:rPr>
                <w:rFonts w:cs="Arial"/>
                <w:sz w:val="20"/>
              </w:rPr>
            </w:pPr>
            <w:r w:rsidRPr="00B26A10">
              <w:rPr>
                <w:rFonts w:cs="Arial"/>
                <w:sz w:val="20"/>
              </w:rPr>
              <w:t>Ja</w:t>
            </w:r>
          </w:p>
        </w:tc>
      </w:tr>
      <w:tr w:rsidR="00342FC6" w:rsidRPr="00B26A10" w14:paraId="0856DD89" w14:textId="77777777">
        <w:trPr>
          <w:cantSplit/>
        </w:trPr>
        <w:tc>
          <w:tcPr>
            <w:tcW w:w="1161" w:type="pct"/>
            <w:gridSpan w:val="3"/>
            <w:shd w:val="clear" w:color="auto" w:fill="auto"/>
            <w:noWrap/>
          </w:tcPr>
          <w:p w14:paraId="22962448" w14:textId="77777777" w:rsidR="001467FE" w:rsidRPr="00B26A10" w:rsidRDefault="001467FE" w:rsidP="00A12D7B">
            <w:pPr>
              <w:pStyle w:val="TableText"/>
              <w:rPr>
                <w:rFonts w:cs="Arial"/>
                <w:sz w:val="20"/>
              </w:rPr>
            </w:pPr>
            <w:r w:rsidRPr="00B26A10">
              <w:rPr>
                <w:rFonts w:cs="Arial"/>
                <w:sz w:val="20"/>
              </w:rPr>
              <w:t>Oppervlak</w:t>
            </w:r>
          </w:p>
        </w:tc>
        <w:tc>
          <w:tcPr>
            <w:tcW w:w="961" w:type="pct"/>
            <w:gridSpan w:val="2"/>
            <w:shd w:val="clear" w:color="auto" w:fill="auto"/>
            <w:noWrap/>
          </w:tcPr>
          <w:p w14:paraId="74FAACFA" w14:textId="77777777" w:rsidR="001467FE" w:rsidRPr="00B26A10" w:rsidRDefault="002E2BAA" w:rsidP="00A12D7B">
            <w:pPr>
              <w:pStyle w:val="TableText"/>
              <w:rPr>
                <w:rFonts w:cs="Arial"/>
                <w:sz w:val="20"/>
              </w:rPr>
            </w:pPr>
            <w:r w:rsidRPr="00B26A10">
              <w:rPr>
                <w:rFonts w:cs="Arial"/>
                <w:sz w:val="20"/>
              </w:rPr>
              <w:t>Niet ingevuld</w:t>
            </w:r>
          </w:p>
        </w:tc>
        <w:tc>
          <w:tcPr>
            <w:tcW w:w="480" w:type="pct"/>
            <w:shd w:val="clear" w:color="auto" w:fill="auto"/>
            <w:noWrap/>
          </w:tcPr>
          <w:p w14:paraId="4FCAF652" w14:textId="77777777" w:rsidR="001467FE" w:rsidRPr="00B26A10" w:rsidRDefault="001467FE" w:rsidP="00A12D7B">
            <w:pPr>
              <w:pStyle w:val="TableText"/>
              <w:rPr>
                <w:rFonts w:cs="Arial"/>
                <w:sz w:val="20"/>
              </w:rPr>
            </w:pPr>
            <w:r w:rsidRPr="00B26A10">
              <w:rPr>
                <w:rFonts w:cs="Arial"/>
                <w:sz w:val="20"/>
              </w:rPr>
              <w:t>m²</w:t>
            </w:r>
          </w:p>
        </w:tc>
        <w:tc>
          <w:tcPr>
            <w:tcW w:w="1823" w:type="pct"/>
            <w:shd w:val="clear" w:color="auto" w:fill="auto"/>
            <w:noWrap/>
          </w:tcPr>
          <w:p w14:paraId="3858793D" w14:textId="77777777" w:rsidR="001467FE" w:rsidRPr="00B26A10" w:rsidRDefault="001467FE" w:rsidP="00A12D7B">
            <w:pPr>
              <w:pStyle w:val="TableText"/>
              <w:rPr>
                <w:rFonts w:cs="Arial"/>
                <w:sz w:val="20"/>
              </w:rPr>
            </w:pPr>
            <w:r w:rsidRPr="00B26A10">
              <w:rPr>
                <w:rFonts w:cs="Arial"/>
                <w:sz w:val="20"/>
              </w:rPr>
              <w:t xml:space="preserve">Oppervlak van de </w:t>
            </w:r>
            <w:r w:rsidR="009B541F" w:rsidRPr="00B26A10">
              <w:rPr>
                <w:rFonts w:cs="Arial"/>
                <w:sz w:val="20"/>
              </w:rPr>
              <w:t>landloos</w:t>
            </w:r>
            <w:r w:rsidRPr="00B26A10">
              <w:rPr>
                <w:rFonts w:cs="Arial"/>
                <w:sz w:val="20"/>
              </w:rPr>
              <w:t xml:space="preserve"> inrichting </w:t>
            </w:r>
          </w:p>
        </w:tc>
        <w:tc>
          <w:tcPr>
            <w:tcW w:w="576" w:type="pct"/>
            <w:shd w:val="clear" w:color="auto" w:fill="auto"/>
            <w:noWrap/>
          </w:tcPr>
          <w:p w14:paraId="352FDDA5"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4EF56D1A" w14:textId="77777777">
        <w:trPr>
          <w:cantSplit/>
        </w:trPr>
        <w:tc>
          <w:tcPr>
            <w:tcW w:w="1161" w:type="pct"/>
            <w:gridSpan w:val="3"/>
            <w:shd w:val="clear" w:color="auto" w:fill="auto"/>
            <w:noWrap/>
          </w:tcPr>
          <w:p w14:paraId="077D750A" w14:textId="77777777" w:rsidR="001467FE" w:rsidRPr="00B26A10" w:rsidRDefault="001467FE" w:rsidP="00A12D7B">
            <w:pPr>
              <w:pStyle w:val="TableText"/>
              <w:rPr>
                <w:rFonts w:cs="Arial"/>
                <w:sz w:val="20"/>
              </w:rPr>
            </w:pPr>
            <w:r w:rsidRPr="00B26A10">
              <w:rPr>
                <w:rFonts w:cs="Arial"/>
                <w:sz w:val="20"/>
              </w:rPr>
              <w:t>Afsluiter (doorstromen)</w:t>
            </w:r>
          </w:p>
        </w:tc>
        <w:tc>
          <w:tcPr>
            <w:tcW w:w="961" w:type="pct"/>
            <w:gridSpan w:val="2"/>
            <w:shd w:val="clear" w:color="auto" w:fill="auto"/>
            <w:noWrap/>
          </w:tcPr>
          <w:p w14:paraId="72FFB0CF"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562EED88" w14:textId="77777777" w:rsidR="001467FE" w:rsidRPr="00B26A10" w:rsidRDefault="001467FE" w:rsidP="00A12D7B">
            <w:pPr>
              <w:pStyle w:val="TableText"/>
              <w:rPr>
                <w:rFonts w:cs="Arial"/>
                <w:sz w:val="20"/>
              </w:rPr>
            </w:pPr>
          </w:p>
        </w:tc>
        <w:tc>
          <w:tcPr>
            <w:tcW w:w="1823" w:type="pct"/>
            <w:shd w:val="clear" w:color="auto" w:fill="auto"/>
            <w:noWrap/>
          </w:tcPr>
          <w:p w14:paraId="615B6FD1" w14:textId="77777777" w:rsidR="001467FE" w:rsidRPr="00B26A10" w:rsidRDefault="001467FE" w:rsidP="00A12D7B">
            <w:pPr>
              <w:pStyle w:val="TableText"/>
              <w:jc w:val="both"/>
              <w:rPr>
                <w:rFonts w:cs="Arial"/>
                <w:sz w:val="20"/>
              </w:rPr>
            </w:pPr>
            <w:r w:rsidRPr="00B26A10">
              <w:rPr>
                <w:rFonts w:cs="Arial"/>
                <w:sz w:val="20"/>
              </w:rPr>
              <w:t xml:space="preserve">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w:t>
            </w:r>
            <w:r w:rsidRPr="00B26A10">
              <w:rPr>
                <w:rFonts w:cs="Arial"/>
                <w:sz w:val="20"/>
                <w:u w:val="single"/>
              </w:rPr>
              <w:softHyphen/>
              <w:t>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576" w:type="pct"/>
            <w:shd w:val="clear" w:color="auto" w:fill="auto"/>
            <w:noWrap/>
          </w:tcPr>
          <w:p w14:paraId="0BDD96F8"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048E116E" w14:textId="77777777">
        <w:trPr>
          <w:cantSplit/>
        </w:trPr>
        <w:tc>
          <w:tcPr>
            <w:tcW w:w="1161" w:type="pct"/>
            <w:gridSpan w:val="3"/>
            <w:shd w:val="clear" w:color="auto" w:fill="auto"/>
            <w:noWrap/>
          </w:tcPr>
          <w:p w14:paraId="38676373" w14:textId="77777777" w:rsidR="001467FE" w:rsidRPr="00B26A10" w:rsidRDefault="001467FE" w:rsidP="00A12D7B">
            <w:pPr>
              <w:pStyle w:val="TableText"/>
              <w:rPr>
                <w:rFonts w:cs="Arial"/>
                <w:sz w:val="20"/>
              </w:rPr>
            </w:pPr>
            <w:r w:rsidRPr="00B26A10">
              <w:rPr>
                <w:rFonts w:cs="Arial"/>
                <w:sz w:val="20"/>
              </w:rPr>
              <w:t>Blusstof</w:t>
            </w:r>
          </w:p>
        </w:tc>
        <w:tc>
          <w:tcPr>
            <w:tcW w:w="961" w:type="pct"/>
            <w:gridSpan w:val="2"/>
            <w:shd w:val="clear" w:color="auto" w:fill="auto"/>
            <w:noWrap/>
          </w:tcPr>
          <w:p w14:paraId="715F06EB"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659964E6" w14:textId="77777777" w:rsidR="001467FE" w:rsidRPr="00B26A10" w:rsidRDefault="001467FE" w:rsidP="00A12D7B">
            <w:pPr>
              <w:pStyle w:val="TableText"/>
              <w:rPr>
                <w:rFonts w:cs="Arial"/>
                <w:sz w:val="20"/>
              </w:rPr>
            </w:pPr>
          </w:p>
        </w:tc>
        <w:tc>
          <w:tcPr>
            <w:tcW w:w="1823" w:type="pct"/>
            <w:shd w:val="clear" w:color="auto" w:fill="auto"/>
            <w:noWrap/>
          </w:tcPr>
          <w:p w14:paraId="48C0AB63" w14:textId="77777777" w:rsidR="001467FE" w:rsidRPr="00B26A10" w:rsidRDefault="001467FE" w:rsidP="00A12D7B">
            <w:pPr>
              <w:pStyle w:val="TableText"/>
              <w:jc w:val="both"/>
              <w:rPr>
                <w:rFonts w:cs="Arial"/>
                <w:sz w:val="20"/>
              </w:rPr>
            </w:pPr>
            <w:r w:rsidRPr="00B26A10">
              <w:rPr>
                <w:rFonts w:cs="Arial"/>
                <w:sz w:val="20"/>
              </w:rPr>
              <w:t xml:space="preserve">Keuze voor het blusmiddel dat bij een eventuele brand zal worden gebruikt. Er is een keuze tussen </w:t>
            </w:r>
            <w:r w:rsidR="002D7392" w:rsidRPr="00B26A10">
              <w:rPr>
                <w:rFonts w:cs="Arial"/>
                <w:sz w:val="20"/>
                <w:u w:val="single"/>
              </w:rPr>
              <w:t>W</w:t>
            </w:r>
            <w:r w:rsidRPr="00B26A10">
              <w:rPr>
                <w:rFonts w:cs="Arial"/>
                <w:sz w:val="20"/>
                <w:u w:val="single"/>
              </w:rPr>
              <w:t>ater</w:t>
            </w:r>
            <w:r w:rsidRPr="00B26A10">
              <w:rPr>
                <w:rFonts w:cs="Arial"/>
                <w:sz w:val="20"/>
              </w:rPr>
              <w:t xml:space="preserve"> en </w:t>
            </w:r>
            <w:r w:rsidR="002D7392" w:rsidRPr="00B26A10">
              <w:rPr>
                <w:rFonts w:cs="Arial"/>
                <w:sz w:val="20"/>
                <w:u w:val="single"/>
              </w:rPr>
              <w:t>S</w:t>
            </w:r>
            <w:r w:rsidRPr="00B26A10">
              <w:rPr>
                <w:rFonts w:cs="Arial"/>
                <w:sz w:val="20"/>
                <w:u w:val="single"/>
              </w:rPr>
              <w:t>chuim</w:t>
            </w:r>
            <w:r w:rsidRPr="00B26A10">
              <w:rPr>
                <w:rFonts w:cs="Arial"/>
                <w:sz w:val="20"/>
              </w:rPr>
              <w:t>.</w:t>
            </w:r>
          </w:p>
        </w:tc>
        <w:tc>
          <w:tcPr>
            <w:tcW w:w="576" w:type="pct"/>
            <w:shd w:val="clear" w:color="auto" w:fill="auto"/>
            <w:noWrap/>
          </w:tcPr>
          <w:p w14:paraId="227BDB05"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6F71A48D" w14:textId="77777777">
        <w:trPr>
          <w:cantSplit/>
        </w:trPr>
        <w:tc>
          <w:tcPr>
            <w:tcW w:w="1161" w:type="pct"/>
            <w:gridSpan w:val="3"/>
            <w:shd w:val="clear" w:color="auto" w:fill="auto"/>
            <w:noWrap/>
          </w:tcPr>
          <w:p w14:paraId="593F6ECB" w14:textId="77777777" w:rsidR="001467FE" w:rsidRPr="00B26A10" w:rsidRDefault="001467FE" w:rsidP="00A12D7B">
            <w:pPr>
              <w:pStyle w:val="TableText"/>
              <w:rPr>
                <w:rFonts w:cs="Arial"/>
                <w:sz w:val="20"/>
              </w:rPr>
            </w:pPr>
            <w:r w:rsidRPr="00B26A10">
              <w:rPr>
                <w:rFonts w:cs="Arial"/>
                <w:sz w:val="20"/>
              </w:rPr>
              <w:t>Type overslagverbin</w:t>
            </w:r>
            <w:r w:rsidRPr="00B26A10">
              <w:rPr>
                <w:rFonts w:cs="Arial"/>
                <w:sz w:val="20"/>
              </w:rPr>
              <w:softHyphen/>
              <w:t>ding</w:t>
            </w:r>
          </w:p>
        </w:tc>
        <w:tc>
          <w:tcPr>
            <w:tcW w:w="961" w:type="pct"/>
            <w:gridSpan w:val="2"/>
            <w:shd w:val="clear" w:color="auto" w:fill="auto"/>
            <w:noWrap/>
          </w:tcPr>
          <w:p w14:paraId="718A46AC" w14:textId="77777777" w:rsidR="001467FE" w:rsidRPr="00B26A10" w:rsidRDefault="001467FE" w:rsidP="00A12D7B">
            <w:pPr>
              <w:pStyle w:val="TableText"/>
              <w:rPr>
                <w:rFonts w:cs="Arial"/>
                <w:sz w:val="20"/>
              </w:rPr>
            </w:pPr>
            <w:r w:rsidRPr="00B26A10">
              <w:rPr>
                <w:rFonts w:cs="Arial"/>
                <w:sz w:val="20"/>
              </w:rPr>
              <w:t>Niet ingevuld</w:t>
            </w:r>
          </w:p>
        </w:tc>
        <w:tc>
          <w:tcPr>
            <w:tcW w:w="480" w:type="pct"/>
            <w:shd w:val="clear" w:color="auto" w:fill="auto"/>
            <w:noWrap/>
          </w:tcPr>
          <w:p w14:paraId="60C62806" w14:textId="77777777" w:rsidR="001467FE" w:rsidRPr="00B26A10" w:rsidRDefault="001467FE" w:rsidP="00A12D7B">
            <w:pPr>
              <w:pStyle w:val="TableText"/>
              <w:rPr>
                <w:rFonts w:cs="Arial"/>
                <w:sz w:val="20"/>
              </w:rPr>
            </w:pPr>
          </w:p>
        </w:tc>
        <w:tc>
          <w:tcPr>
            <w:tcW w:w="1823" w:type="pct"/>
            <w:shd w:val="clear" w:color="auto" w:fill="auto"/>
            <w:noWrap/>
          </w:tcPr>
          <w:p w14:paraId="2CFA4B9E" w14:textId="77777777" w:rsidR="001467FE" w:rsidRPr="00B26A10" w:rsidRDefault="001467FE" w:rsidP="00A12D7B">
            <w:pPr>
              <w:pStyle w:val="TableText"/>
              <w:rPr>
                <w:rFonts w:cs="Arial"/>
                <w:sz w:val="20"/>
              </w:rPr>
            </w:pPr>
            <w:r w:rsidRPr="00B26A10">
              <w:rPr>
                <w:rFonts w:cs="Arial"/>
                <w:sz w:val="20"/>
              </w:rPr>
              <w:t xml:space="preserve">De gebruiker moet keizen tussen </w:t>
            </w:r>
            <w:r w:rsidR="002D7392" w:rsidRPr="00B26A10">
              <w:rPr>
                <w:rFonts w:cs="Arial"/>
                <w:sz w:val="20"/>
                <w:u w:val="single"/>
              </w:rPr>
              <w:t>L</w:t>
            </w:r>
            <w:r w:rsidRPr="00B26A10">
              <w:rPr>
                <w:rFonts w:cs="Arial"/>
                <w:sz w:val="20"/>
                <w:u w:val="single"/>
              </w:rPr>
              <w:t>aadarm</w:t>
            </w:r>
            <w:r w:rsidRPr="00B26A10">
              <w:rPr>
                <w:rFonts w:cs="Arial"/>
                <w:sz w:val="20"/>
              </w:rPr>
              <w:t xml:space="preserve"> en een </w:t>
            </w:r>
            <w:r w:rsidR="002D7392" w:rsidRPr="00B26A10">
              <w:rPr>
                <w:rFonts w:cs="Arial"/>
                <w:sz w:val="20"/>
                <w:u w:val="single"/>
              </w:rPr>
              <w:t>L</w:t>
            </w:r>
            <w:r w:rsidRPr="00B26A10">
              <w:rPr>
                <w:rFonts w:cs="Arial"/>
                <w:sz w:val="20"/>
                <w:u w:val="single"/>
              </w:rPr>
              <w:t>aadslang</w:t>
            </w:r>
            <w:r w:rsidRPr="00B26A10">
              <w:rPr>
                <w:rFonts w:cs="Arial"/>
                <w:sz w:val="20"/>
              </w:rPr>
              <w:t>.</w:t>
            </w:r>
          </w:p>
        </w:tc>
        <w:tc>
          <w:tcPr>
            <w:tcW w:w="576" w:type="pct"/>
            <w:shd w:val="clear" w:color="auto" w:fill="auto"/>
            <w:noWrap/>
          </w:tcPr>
          <w:p w14:paraId="1933B349" w14:textId="77777777" w:rsidR="001467FE" w:rsidRPr="00B26A10" w:rsidRDefault="001467FE" w:rsidP="00A12D7B">
            <w:pPr>
              <w:pStyle w:val="TableText"/>
              <w:rPr>
                <w:rFonts w:cs="Arial"/>
                <w:sz w:val="20"/>
              </w:rPr>
            </w:pPr>
            <w:r w:rsidRPr="00B26A10">
              <w:rPr>
                <w:rFonts w:cs="Arial"/>
                <w:sz w:val="20"/>
              </w:rPr>
              <w:t>Ja</w:t>
            </w:r>
          </w:p>
        </w:tc>
      </w:tr>
      <w:tr w:rsidR="00342FC6" w:rsidRPr="00B26A10" w14:paraId="1DAAAE12" w14:textId="77777777">
        <w:trPr>
          <w:cantSplit/>
        </w:trPr>
        <w:tc>
          <w:tcPr>
            <w:tcW w:w="1161" w:type="pct"/>
            <w:gridSpan w:val="3"/>
            <w:shd w:val="clear" w:color="auto" w:fill="auto"/>
            <w:noWrap/>
          </w:tcPr>
          <w:p w14:paraId="75C2956D" w14:textId="77777777" w:rsidR="001467FE" w:rsidRPr="00B26A10" w:rsidRDefault="001467FE" w:rsidP="00A12D7B">
            <w:pPr>
              <w:pStyle w:val="TableText"/>
              <w:rPr>
                <w:rFonts w:cs="Arial"/>
                <w:sz w:val="20"/>
              </w:rPr>
            </w:pPr>
            <w:r w:rsidRPr="00B26A10">
              <w:rPr>
                <w:rFonts w:cs="Arial"/>
                <w:sz w:val="20"/>
              </w:rPr>
              <w:t>Diameter overslag</w:t>
            </w:r>
            <w:r w:rsidRPr="00B26A10">
              <w:rPr>
                <w:rFonts w:cs="Arial"/>
                <w:sz w:val="20"/>
              </w:rPr>
              <w:softHyphen/>
              <w:t>verbinding</w:t>
            </w:r>
          </w:p>
        </w:tc>
        <w:tc>
          <w:tcPr>
            <w:tcW w:w="961" w:type="pct"/>
            <w:gridSpan w:val="2"/>
            <w:shd w:val="clear" w:color="auto" w:fill="auto"/>
            <w:noWrap/>
          </w:tcPr>
          <w:p w14:paraId="44EB7F7E" w14:textId="77777777" w:rsidR="001467FE" w:rsidRPr="00B26A10" w:rsidRDefault="00E14146" w:rsidP="00A12D7B">
            <w:pPr>
              <w:pStyle w:val="TableText"/>
              <w:rPr>
                <w:rFonts w:cs="Arial"/>
                <w:sz w:val="20"/>
              </w:rPr>
            </w:pPr>
            <w:r w:rsidRPr="00B26A10">
              <w:rPr>
                <w:rFonts w:cs="Arial"/>
                <w:sz w:val="20"/>
              </w:rPr>
              <w:t>Niet ingevuld</w:t>
            </w:r>
          </w:p>
        </w:tc>
        <w:tc>
          <w:tcPr>
            <w:tcW w:w="480" w:type="pct"/>
            <w:shd w:val="clear" w:color="auto" w:fill="auto"/>
            <w:noWrap/>
          </w:tcPr>
          <w:p w14:paraId="1986D938" w14:textId="77777777" w:rsidR="001467FE" w:rsidRPr="00B26A10" w:rsidRDefault="001467FE" w:rsidP="00A12D7B">
            <w:pPr>
              <w:pStyle w:val="TableText"/>
              <w:rPr>
                <w:rFonts w:cs="Arial"/>
                <w:sz w:val="20"/>
              </w:rPr>
            </w:pPr>
            <w:r w:rsidRPr="00B26A10">
              <w:rPr>
                <w:rFonts w:cs="Arial"/>
                <w:sz w:val="20"/>
              </w:rPr>
              <w:t>m</w:t>
            </w:r>
          </w:p>
        </w:tc>
        <w:tc>
          <w:tcPr>
            <w:tcW w:w="1823" w:type="pct"/>
            <w:shd w:val="clear" w:color="auto" w:fill="auto"/>
            <w:noWrap/>
          </w:tcPr>
          <w:p w14:paraId="65480804" w14:textId="77777777" w:rsidR="001467FE" w:rsidRPr="00B26A10" w:rsidRDefault="001467FE" w:rsidP="00A12D7B">
            <w:pPr>
              <w:pStyle w:val="TableText"/>
              <w:rPr>
                <w:rFonts w:cs="Arial"/>
                <w:sz w:val="20"/>
              </w:rPr>
            </w:pPr>
            <w:r w:rsidRPr="00B26A10">
              <w:rPr>
                <w:rFonts w:cs="Arial"/>
                <w:sz w:val="20"/>
              </w:rPr>
              <w:t xml:space="preserve">Diameter van de overslag verbinding. </w:t>
            </w:r>
          </w:p>
        </w:tc>
        <w:tc>
          <w:tcPr>
            <w:tcW w:w="576" w:type="pct"/>
            <w:shd w:val="clear" w:color="auto" w:fill="auto"/>
            <w:noWrap/>
          </w:tcPr>
          <w:p w14:paraId="17687705"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59A68716" w14:textId="77777777">
        <w:trPr>
          <w:cantSplit/>
        </w:trPr>
        <w:tc>
          <w:tcPr>
            <w:tcW w:w="5000" w:type="pct"/>
            <w:gridSpan w:val="8"/>
            <w:shd w:val="clear" w:color="auto" w:fill="auto"/>
            <w:noWrap/>
          </w:tcPr>
          <w:p w14:paraId="37E4A54F" w14:textId="77777777" w:rsidR="001467FE" w:rsidRPr="00B26A10" w:rsidRDefault="001467FE" w:rsidP="00A12D7B">
            <w:pPr>
              <w:pStyle w:val="TableText"/>
              <w:rPr>
                <w:rFonts w:cs="Arial"/>
                <w:sz w:val="20"/>
              </w:rPr>
            </w:pPr>
            <w:r w:rsidRPr="00B26A10">
              <w:rPr>
                <w:rFonts w:cs="Arial"/>
                <w:sz w:val="20"/>
              </w:rPr>
              <w:t>Stofregister</w:t>
            </w:r>
          </w:p>
        </w:tc>
      </w:tr>
      <w:tr w:rsidR="00342FC6" w:rsidRPr="00B26A10" w14:paraId="7D6DF832" w14:textId="77777777">
        <w:trPr>
          <w:cantSplit/>
          <w:tblHeader/>
        </w:trPr>
        <w:tc>
          <w:tcPr>
            <w:tcW w:w="1161" w:type="pct"/>
            <w:gridSpan w:val="3"/>
            <w:shd w:val="clear" w:color="auto" w:fill="auto"/>
            <w:noWrap/>
          </w:tcPr>
          <w:p w14:paraId="64994A74" w14:textId="77777777" w:rsidR="00342FC6" w:rsidRPr="00B26A10" w:rsidRDefault="00342FC6" w:rsidP="001A6872">
            <w:pPr>
              <w:pStyle w:val="TableTextHeader"/>
              <w:rPr>
                <w:rFonts w:ascii="Helvetica" w:hAnsi="Helvetica"/>
                <w:sz w:val="20"/>
              </w:rPr>
            </w:pPr>
            <w:r w:rsidRPr="00B26A10">
              <w:rPr>
                <w:rFonts w:ascii="Helvetica" w:hAnsi="Helvetica"/>
                <w:sz w:val="20"/>
              </w:rPr>
              <w:t>Eigenschap</w:t>
            </w:r>
          </w:p>
        </w:tc>
        <w:tc>
          <w:tcPr>
            <w:tcW w:w="954" w:type="pct"/>
            <w:shd w:val="clear" w:color="auto" w:fill="auto"/>
            <w:noWrap/>
          </w:tcPr>
          <w:p w14:paraId="67CA40D2" w14:textId="77777777" w:rsidR="00342FC6" w:rsidRPr="00B26A10" w:rsidRDefault="00342FC6"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87" w:type="pct"/>
            <w:gridSpan w:val="2"/>
            <w:shd w:val="clear" w:color="auto" w:fill="auto"/>
            <w:noWrap/>
          </w:tcPr>
          <w:p w14:paraId="55259BB8" w14:textId="77777777" w:rsidR="00342FC6" w:rsidRPr="00B26A10" w:rsidRDefault="00342FC6"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823" w:type="pct"/>
            <w:shd w:val="clear" w:color="auto" w:fill="auto"/>
          </w:tcPr>
          <w:p w14:paraId="1ED3BD1C" w14:textId="77777777" w:rsidR="00342FC6" w:rsidRPr="00B26A10" w:rsidRDefault="00342FC6" w:rsidP="001A6872">
            <w:pPr>
              <w:pStyle w:val="TableTextHeader"/>
              <w:rPr>
                <w:rFonts w:ascii="Helvetica" w:hAnsi="Helvetica"/>
                <w:sz w:val="20"/>
              </w:rPr>
            </w:pPr>
            <w:r w:rsidRPr="00B26A10">
              <w:rPr>
                <w:rFonts w:ascii="Helvetica" w:hAnsi="Helvetica"/>
                <w:sz w:val="20"/>
              </w:rPr>
              <w:t>Omschrijving</w:t>
            </w:r>
          </w:p>
        </w:tc>
        <w:tc>
          <w:tcPr>
            <w:tcW w:w="576" w:type="pct"/>
            <w:shd w:val="clear" w:color="auto" w:fill="auto"/>
          </w:tcPr>
          <w:p w14:paraId="3C0A97CA" w14:textId="77777777" w:rsidR="00342FC6" w:rsidRPr="00B26A10" w:rsidRDefault="00342FC6"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7539D8" w:rsidRPr="00B26A10" w14:paraId="360D286F" w14:textId="77777777">
        <w:trPr>
          <w:cantSplit/>
        </w:trPr>
        <w:tc>
          <w:tcPr>
            <w:tcW w:w="194" w:type="pct"/>
            <w:vMerge w:val="restart"/>
            <w:tcBorders>
              <w:top w:val="single" w:sz="4" w:space="0" w:color="auto"/>
              <w:left w:val="single" w:sz="4" w:space="0" w:color="auto"/>
            </w:tcBorders>
            <w:shd w:val="clear" w:color="auto" w:fill="auto"/>
          </w:tcPr>
          <w:p w14:paraId="7ED791DE" w14:textId="77777777" w:rsidR="007539D8" w:rsidRPr="00B26A10" w:rsidRDefault="007539D8" w:rsidP="00A12D7B">
            <w:pPr>
              <w:pStyle w:val="TableText"/>
              <w:rPr>
                <w:rFonts w:cs="Arial"/>
                <w:sz w:val="20"/>
              </w:rPr>
            </w:pPr>
          </w:p>
        </w:tc>
        <w:tc>
          <w:tcPr>
            <w:tcW w:w="960" w:type="pct"/>
            <w:shd w:val="clear" w:color="auto" w:fill="auto"/>
            <w:noWrap/>
          </w:tcPr>
          <w:p w14:paraId="2F03EDA8" w14:textId="77777777" w:rsidR="007539D8" w:rsidRPr="00B26A10" w:rsidRDefault="007539D8" w:rsidP="00A12D7B">
            <w:pPr>
              <w:pStyle w:val="TableText"/>
              <w:rPr>
                <w:rFonts w:cs="Arial"/>
                <w:sz w:val="20"/>
              </w:rPr>
            </w:pPr>
            <w:r w:rsidRPr="00B26A10">
              <w:rPr>
                <w:rFonts w:cs="Arial"/>
                <w:sz w:val="20"/>
              </w:rPr>
              <w:t>Stof</w:t>
            </w:r>
          </w:p>
        </w:tc>
        <w:tc>
          <w:tcPr>
            <w:tcW w:w="961" w:type="pct"/>
            <w:gridSpan w:val="2"/>
            <w:shd w:val="clear" w:color="auto" w:fill="auto"/>
            <w:noWrap/>
          </w:tcPr>
          <w:p w14:paraId="44C1112F" w14:textId="77777777" w:rsidR="007539D8" w:rsidRPr="00B26A10" w:rsidRDefault="007539D8" w:rsidP="00A12D7B">
            <w:pPr>
              <w:pStyle w:val="TableText"/>
              <w:rPr>
                <w:rFonts w:cs="Arial"/>
                <w:sz w:val="20"/>
              </w:rPr>
            </w:pPr>
            <w:r w:rsidRPr="00B26A10">
              <w:rPr>
                <w:rFonts w:cs="Arial"/>
                <w:sz w:val="20"/>
              </w:rPr>
              <w:t>Niet ingevuld</w:t>
            </w:r>
          </w:p>
        </w:tc>
        <w:tc>
          <w:tcPr>
            <w:tcW w:w="487" w:type="pct"/>
            <w:gridSpan w:val="2"/>
            <w:shd w:val="clear" w:color="auto" w:fill="auto"/>
            <w:noWrap/>
          </w:tcPr>
          <w:p w14:paraId="3DBD1908" w14:textId="77777777" w:rsidR="007539D8" w:rsidRPr="00B26A10" w:rsidRDefault="007539D8" w:rsidP="00A12D7B">
            <w:pPr>
              <w:pStyle w:val="TableText"/>
              <w:rPr>
                <w:rFonts w:cs="Arial"/>
                <w:sz w:val="20"/>
              </w:rPr>
            </w:pPr>
            <w:r w:rsidRPr="00B26A10">
              <w:rPr>
                <w:rFonts w:cs="Arial"/>
                <w:sz w:val="20"/>
              </w:rPr>
              <w:t xml:space="preserve"> </w:t>
            </w:r>
          </w:p>
        </w:tc>
        <w:tc>
          <w:tcPr>
            <w:tcW w:w="1823" w:type="pct"/>
            <w:shd w:val="clear" w:color="auto" w:fill="auto"/>
            <w:noWrap/>
          </w:tcPr>
          <w:p w14:paraId="1A762365" w14:textId="77777777" w:rsidR="007539D8" w:rsidRPr="00B26A10" w:rsidRDefault="007539D8" w:rsidP="00A12D7B">
            <w:pPr>
              <w:pStyle w:val="TableText"/>
              <w:rPr>
                <w:rFonts w:cs="Arial"/>
                <w:sz w:val="20"/>
              </w:rPr>
            </w:pPr>
            <w:r w:rsidRPr="00B26A10">
              <w:rPr>
                <w:rFonts w:cs="Arial"/>
                <w:sz w:val="20"/>
              </w:rPr>
              <w:t>Keuze uit een lijst met aanwezige valide stoffen</w:t>
            </w:r>
          </w:p>
        </w:tc>
        <w:tc>
          <w:tcPr>
            <w:tcW w:w="576" w:type="pct"/>
            <w:shd w:val="clear" w:color="auto" w:fill="auto"/>
            <w:noWrap/>
          </w:tcPr>
          <w:p w14:paraId="4138AB37" w14:textId="77777777" w:rsidR="007539D8" w:rsidRPr="00B26A10" w:rsidRDefault="007539D8" w:rsidP="00A12D7B">
            <w:pPr>
              <w:pStyle w:val="TableText"/>
              <w:rPr>
                <w:rFonts w:cs="Arial"/>
                <w:sz w:val="20"/>
              </w:rPr>
            </w:pPr>
            <w:r w:rsidRPr="00B26A10">
              <w:rPr>
                <w:rFonts w:cs="Arial"/>
                <w:sz w:val="20"/>
              </w:rPr>
              <w:t>Ja</w:t>
            </w:r>
          </w:p>
        </w:tc>
      </w:tr>
      <w:tr w:rsidR="007539D8" w:rsidRPr="00B26A10" w14:paraId="1C2EC966" w14:textId="77777777">
        <w:trPr>
          <w:cantSplit/>
        </w:trPr>
        <w:tc>
          <w:tcPr>
            <w:tcW w:w="194" w:type="pct"/>
            <w:vMerge/>
            <w:tcBorders>
              <w:left w:val="single" w:sz="4" w:space="0" w:color="auto"/>
            </w:tcBorders>
            <w:shd w:val="clear" w:color="auto" w:fill="auto"/>
          </w:tcPr>
          <w:p w14:paraId="31D500CB" w14:textId="77777777" w:rsidR="007539D8" w:rsidRPr="00B26A10" w:rsidRDefault="007539D8" w:rsidP="00A12D7B">
            <w:pPr>
              <w:pStyle w:val="TableText"/>
              <w:rPr>
                <w:rFonts w:cs="Arial"/>
                <w:sz w:val="20"/>
              </w:rPr>
            </w:pPr>
          </w:p>
        </w:tc>
        <w:tc>
          <w:tcPr>
            <w:tcW w:w="960" w:type="pct"/>
            <w:shd w:val="clear" w:color="auto" w:fill="auto"/>
            <w:noWrap/>
          </w:tcPr>
          <w:p w14:paraId="538C36C0" w14:textId="77777777" w:rsidR="007539D8" w:rsidRPr="00B26A10" w:rsidRDefault="007539D8" w:rsidP="00A12D7B">
            <w:pPr>
              <w:pStyle w:val="TableText"/>
              <w:rPr>
                <w:rFonts w:cs="Arial"/>
                <w:i/>
                <w:sz w:val="20"/>
              </w:rPr>
            </w:pPr>
            <w:r w:rsidRPr="00B26A10">
              <w:rPr>
                <w:rFonts w:cs="Arial"/>
                <w:sz w:val="20"/>
              </w:rPr>
              <w:t>Laden of lossen</w:t>
            </w:r>
          </w:p>
        </w:tc>
        <w:tc>
          <w:tcPr>
            <w:tcW w:w="961" w:type="pct"/>
            <w:gridSpan w:val="2"/>
            <w:shd w:val="clear" w:color="auto" w:fill="auto"/>
            <w:noWrap/>
          </w:tcPr>
          <w:p w14:paraId="451D36C5" w14:textId="77777777" w:rsidR="007539D8" w:rsidRPr="00B26A10" w:rsidRDefault="007539D8" w:rsidP="00A12D7B">
            <w:pPr>
              <w:pStyle w:val="TableText"/>
              <w:rPr>
                <w:rFonts w:cs="Arial"/>
                <w:sz w:val="20"/>
              </w:rPr>
            </w:pPr>
            <w:r w:rsidRPr="00B26A10">
              <w:rPr>
                <w:rFonts w:cs="Arial"/>
                <w:sz w:val="20"/>
              </w:rPr>
              <w:t>Niet ingevuld</w:t>
            </w:r>
          </w:p>
        </w:tc>
        <w:tc>
          <w:tcPr>
            <w:tcW w:w="487" w:type="pct"/>
            <w:gridSpan w:val="2"/>
            <w:shd w:val="clear" w:color="auto" w:fill="auto"/>
            <w:noWrap/>
          </w:tcPr>
          <w:p w14:paraId="0CCB074D" w14:textId="77777777" w:rsidR="007539D8" w:rsidRPr="00B26A10" w:rsidRDefault="007539D8" w:rsidP="00A12D7B">
            <w:pPr>
              <w:pStyle w:val="TableText"/>
              <w:rPr>
                <w:rFonts w:cs="Arial"/>
                <w:sz w:val="20"/>
              </w:rPr>
            </w:pPr>
            <w:r w:rsidRPr="00B26A10">
              <w:rPr>
                <w:rFonts w:cs="Arial"/>
                <w:sz w:val="20"/>
              </w:rPr>
              <w:t xml:space="preserve"> </w:t>
            </w:r>
          </w:p>
        </w:tc>
        <w:tc>
          <w:tcPr>
            <w:tcW w:w="1823" w:type="pct"/>
            <w:shd w:val="clear" w:color="auto" w:fill="auto"/>
            <w:noWrap/>
          </w:tcPr>
          <w:p w14:paraId="63E3BF61" w14:textId="77777777" w:rsidR="007539D8" w:rsidRPr="00B26A10" w:rsidRDefault="007539D8" w:rsidP="00A12D7B">
            <w:pPr>
              <w:pStyle w:val="TableText"/>
              <w:rPr>
                <w:rFonts w:cs="Arial"/>
                <w:sz w:val="20"/>
              </w:rPr>
            </w:pPr>
            <w:r w:rsidRPr="00B26A10">
              <w:rPr>
                <w:rFonts w:cs="Arial"/>
                <w:sz w:val="20"/>
              </w:rPr>
              <w:t xml:space="preserve">Keuze uit </w:t>
            </w:r>
            <w:r w:rsidRPr="00B26A10">
              <w:rPr>
                <w:rFonts w:cs="Arial"/>
                <w:sz w:val="20"/>
                <w:u w:val="single"/>
              </w:rPr>
              <w:t>Laden</w:t>
            </w:r>
            <w:r w:rsidRPr="00B26A10">
              <w:rPr>
                <w:rFonts w:cs="Arial"/>
                <w:sz w:val="20"/>
              </w:rPr>
              <w:t xml:space="preserve"> of </w:t>
            </w:r>
            <w:r w:rsidRPr="00B26A10">
              <w:rPr>
                <w:rFonts w:cs="Arial"/>
                <w:sz w:val="20"/>
                <w:u w:val="single"/>
              </w:rPr>
              <w:t>Lossen</w:t>
            </w:r>
            <w:r w:rsidRPr="00B26A10">
              <w:rPr>
                <w:rFonts w:cs="Arial"/>
                <w:sz w:val="20"/>
              </w:rPr>
              <w:t>. Bij laden (van de tankauto) wordt het scenario overvullen toegevoegd.</w:t>
            </w:r>
          </w:p>
        </w:tc>
        <w:tc>
          <w:tcPr>
            <w:tcW w:w="576" w:type="pct"/>
            <w:shd w:val="clear" w:color="auto" w:fill="auto"/>
            <w:noWrap/>
          </w:tcPr>
          <w:p w14:paraId="3331E519" w14:textId="77777777" w:rsidR="007539D8" w:rsidRPr="00B26A10" w:rsidRDefault="007539D8" w:rsidP="00A12D7B">
            <w:pPr>
              <w:pStyle w:val="TableText"/>
              <w:rPr>
                <w:rFonts w:cs="Arial"/>
                <w:sz w:val="20"/>
              </w:rPr>
            </w:pPr>
            <w:r w:rsidRPr="00B26A10">
              <w:rPr>
                <w:rFonts w:cs="Arial"/>
                <w:sz w:val="20"/>
              </w:rPr>
              <w:t>Ja</w:t>
            </w:r>
          </w:p>
        </w:tc>
      </w:tr>
      <w:tr w:rsidR="007539D8" w:rsidRPr="00B26A10" w14:paraId="4EA8D74E" w14:textId="77777777">
        <w:trPr>
          <w:cantSplit/>
        </w:trPr>
        <w:tc>
          <w:tcPr>
            <w:tcW w:w="194" w:type="pct"/>
            <w:vMerge/>
            <w:tcBorders>
              <w:left w:val="single" w:sz="4" w:space="0" w:color="auto"/>
            </w:tcBorders>
            <w:shd w:val="clear" w:color="auto" w:fill="auto"/>
          </w:tcPr>
          <w:p w14:paraId="49F11550" w14:textId="77777777" w:rsidR="007539D8" w:rsidRPr="00B26A10" w:rsidRDefault="007539D8" w:rsidP="00A12D7B">
            <w:pPr>
              <w:pStyle w:val="TableText"/>
              <w:rPr>
                <w:rFonts w:cs="Arial"/>
                <w:sz w:val="20"/>
              </w:rPr>
            </w:pPr>
          </w:p>
        </w:tc>
        <w:tc>
          <w:tcPr>
            <w:tcW w:w="960" w:type="pct"/>
            <w:shd w:val="clear" w:color="auto" w:fill="auto"/>
            <w:noWrap/>
          </w:tcPr>
          <w:p w14:paraId="40CB6DF0" w14:textId="77777777" w:rsidR="007539D8" w:rsidRPr="00B26A10" w:rsidRDefault="007539D8" w:rsidP="00A12D7B">
            <w:pPr>
              <w:pStyle w:val="TableText"/>
              <w:rPr>
                <w:rFonts w:cs="Arial"/>
                <w:sz w:val="20"/>
              </w:rPr>
            </w:pPr>
            <w:r w:rsidRPr="00B26A10">
              <w:rPr>
                <w:rFonts w:cs="Arial"/>
                <w:sz w:val="20"/>
              </w:rPr>
              <w:t>Doorzet</w:t>
            </w:r>
            <w:r w:rsidR="0092262C" w:rsidRPr="00B26A10">
              <w:rPr>
                <w:rFonts w:cs="Arial"/>
                <w:sz w:val="20"/>
              </w:rPr>
              <w:br/>
            </w:r>
            <w:r w:rsidRPr="00B26A10">
              <w:rPr>
                <w:rFonts w:cs="Arial"/>
                <w:sz w:val="20"/>
              </w:rPr>
              <w:t>(per jaar)</w:t>
            </w:r>
          </w:p>
        </w:tc>
        <w:tc>
          <w:tcPr>
            <w:tcW w:w="961" w:type="pct"/>
            <w:gridSpan w:val="2"/>
            <w:shd w:val="clear" w:color="auto" w:fill="auto"/>
            <w:noWrap/>
          </w:tcPr>
          <w:p w14:paraId="57455BCA" w14:textId="77777777" w:rsidR="007539D8" w:rsidRPr="00B26A10" w:rsidRDefault="007539D8" w:rsidP="00A12D7B">
            <w:pPr>
              <w:pStyle w:val="TableText"/>
              <w:rPr>
                <w:rFonts w:cs="Arial"/>
                <w:sz w:val="20"/>
              </w:rPr>
            </w:pPr>
            <w:r w:rsidRPr="00B26A10">
              <w:rPr>
                <w:rFonts w:cs="Arial"/>
                <w:sz w:val="20"/>
              </w:rPr>
              <w:t>Niet ingevuld</w:t>
            </w:r>
          </w:p>
        </w:tc>
        <w:tc>
          <w:tcPr>
            <w:tcW w:w="487" w:type="pct"/>
            <w:gridSpan w:val="2"/>
            <w:shd w:val="clear" w:color="auto" w:fill="auto"/>
            <w:noWrap/>
          </w:tcPr>
          <w:p w14:paraId="1ADF38CA" w14:textId="77777777" w:rsidR="007539D8" w:rsidRPr="00B26A10" w:rsidRDefault="007539D8" w:rsidP="00A12D7B">
            <w:pPr>
              <w:pStyle w:val="TableText"/>
              <w:rPr>
                <w:rFonts w:cs="Arial"/>
                <w:sz w:val="20"/>
              </w:rPr>
            </w:pPr>
            <w:r w:rsidRPr="00B26A10">
              <w:rPr>
                <w:rFonts w:cs="Arial"/>
                <w:sz w:val="20"/>
              </w:rPr>
              <w:t>ton</w:t>
            </w:r>
          </w:p>
        </w:tc>
        <w:tc>
          <w:tcPr>
            <w:tcW w:w="1823" w:type="pct"/>
            <w:shd w:val="clear" w:color="auto" w:fill="auto"/>
            <w:noWrap/>
          </w:tcPr>
          <w:p w14:paraId="00926026" w14:textId="77777777" w:rsidR="007539D8" w:rsidRPr="00B26A10" w:rsidRDefault="007539D8" w:rsidP="00A12D7B">
            <w:pPr>
              <w:pStyle w:val="TableText"/>
              <w:rPr>
                <w:rFonts w:cs="Arial"/>
                <w:sz w:val="20"/>
              </w:rPr>
            </w:pPr>
            <w:r w:rsidRPr="00B26A10">
              <w:rPr>
                <w:rFonts w:cs="Arial"/>
                <w:sz w:val="20"/>
              </w:rPr>
              <w:t xml:space="preserve">Totale hoeveelheid van de betreffende stof die per jaar wordt overgeslagen. </w:t>
            </w:r>
          </w:p>
        </w:tc>
        <w:tc>
          <w:tcPr>
            <w:tcW w:w="576" w:type="pct"/>
            <w:shd w:val="clear" w:color="auto" w:fill="auto"/>
            <w:noWrap/>
          </w:tcPr>
          <w:p w14:paraId="0A7F3F37" w14:textId="77777777" w:rsidR="007539D8" w:rsidRPr="00B26A10" w:rsidRDefault="007539D8" w:rsidP="00A12D7B">
            <w:pPr>
              <w:pStyle w:val="TableText"/>
              <w:rPr>
                <w:rFonts w:cs="Arial"/>
                <w:sz w:val="20"/>
              </w:rPr>
            </w:pPr>
            <w:r w:rsidRPr="00B26A10">
              <w:rPr>
                <w:rFonts w:cs="Arial"/>
                <w:sz w:val="20"/>
              </w:rPr>
              <w:t>Ja</w:t>
            </w:r>
          </w:p>
        </w:tc>
      </w:tr>
      <w:tr w:rsidR="007539D8" w:rsidRPr="00B26A10" w14:paraId="2BEB7757" w14:textId="77777777">
        <w:trPr>
          <w:cantSplit/>
        </w:trPr>
        <w:tc>
          <w:tcPr>
            <w:tcW w:w="194" w:type="pct"/>
            <w:vMerge/>
            <w:tcBorders>
              <w:left w:val="single" w:sz="4" w:space="0" w:color="auto"/>
            </w:tcBorders>
            <w:shd w:val="clear" w:color="auto" w:fill="auto"/>
          </w:tcPr>
          <w:p w14:paraId="3E58A4C3" w14:textId="77777777" w:rsidR="007539D8" w:rsidRPr="00B26A10" w:rsidRDefault="007539D8" w:rsidP="00A12D7B">
            <w:pPr>
              <w:pStyle w:val="TableText"/>
              <w:rPr>
                <w:rFonts w:cs="Arial"/>
                <w:sz w:val="20"/>
              </w:rPr>
            </w:pPr>
          </w:p>
        </w:tc>
        <w:tc>
          <w:tcPr>
            <w:tcW w:w="960" w:type="pct"/>
            <w:shd w:val="clear" w:color="auto" w:fill="auto"/>
            <w:noWrap/>
          </w:tcPr>
          <w:p w14:paraId="69B5B1B1" w14:textId="77777777" w:rsidR="007539D8" w:rsidRPr="00B26A10" w:rsidRDefault="007539D8" w:rsidP="00A12D7B">
            <w:pPr>
              <w:pStyle w:val="TableText"/>
              <w:rPr>
                <w:rFonts w:cs="Arial"/>
                <w:sz w:val="20"/>
              </w:rPr>
            </w:pPr>
            <w:r w:rsidRPr="00B26A10">
              <w:rPr>
                <w:rFonts w:cs="Arial"/>
                <w:sz w:val="20"/>
              </w:rPr>
              <w:t>Laadgewicht transport</w:t>
            </w:r>
            <w:r w:rsidR="0092262C" w:rsidRPr="00B26A10">
              <w:rPr>
                <w:rFonts w:cs="Arial"/>
                <w:sz w:val="20"/>
              </w:rPr>
              <w:t xml:space="preserve"> </w:t>
            </w:r>
            <w:r w:rsidRPr="00B26A10">
              <w:rPr>
                <w:rFonts w:cs="Arial"/>
                <w:sz w:val="20"/>
              </w:rPr>
              <w:softHyphen/>
              <w:t>middel</w:t>
            </w:r>
          </w:p>
        </w:tc>
        <w:tc>
          <w:tcPr>
            <w:tcW w:w="961" w:type="pct"/>
            <w:gridSpan w:val="2"/>
            <w:shd w:val="clear" w:color="auto" w:fill="auto"/>
            <w:noWrap/>
          </w:tcPr>
          <w:p w14:paraId="7A6EBFDE" w14:textId="77777777" w:rsidR="007539D8" w:rsidRPr="00B26A10" w:rsidRDefault="00E14146" w:rsidP="00A12D7B">
            <w:pPr>
              <w:pStyle w:val="TableText"/>
              <w:rPr>
                <w:rFonts w:cs="Arial"/>
                <w:sz w:val="20"/>
              </w:rPr>
            </w:pPr>
            <w:r w:rsidRPr="00B26A10">
              <w:rPr>
                <w:rFonts w:cs="Arial"/>
                <w:sz w:val="20"/>
              </w:rPr>
              <w:t>Niet ingevuld</w:t>
            </w:r>
          </w:p>
        </w:tc>
        <w:tc>
          <w:tcPr>
            <w:tcW w:w="487" w:type="pct"/>
            <w:gridSpan w:val="2"/>
            <w:shd w:val="clear" w:color="auto" w:fill="auto"/>
            <w:noWrap/>
          </w:tcPr>
          <w:p w14:paraId="05C3AF6C" w14:textId="77777777" w:rsidR="007539D8" w:rsidRPr="00B26A10" w:rsidRDefault="007539D8" w:rsidP="00A12D7B">
            <w:pPr>
              <w:pStyle w:val="TableText"/>
              <w:rPr>
                <w:rFonts w:cs="Arial"/>
                <w:sz w:val="20"/>
              </w:rPr>
            </w:pPr>
            <w:r w:rsidRPr="00B26A10">
              <w:rPr>
                <w:rFonts w:cs="Arial"/>
                <w:sz w:val="20"/>
              </w:rPr>
              <w:t>ton</w:t>
            </w:r>
          </w:p>
        </w:tc>
        <w:tc>
          <w:tcPr>
            <w:tcW w:w="1823" w:type="pct"/>
            <w:shd w:val="clear" w:color="auto" w:fill="auto"/>
            <w:noWrap/>
          </w:tcPr>
          <w:p w14:paraId="3F2D7ACE" w14:textId="77777777" w:rsidR="007539D8" w:rsidRPr="00B26A10" w:rsidRDefault="007539D8" w:rsidP="00A12D7B">
            <w:pPr>
              <w:pStyle w:val="TableText"/>
              <w:rPr>
                <w:rFonts w:cs="Arial"/>
                <w:sz w:val="20"/>
              </w:rPr>
            </w:pPr>
            <w:r w:rsidRPr="00B26A10">
              <w:rPr>
                <w:rFonts w:cs="Arial"/>
                <w:sz w:val="20"/>
              </w:rPr>
              <w:t>Hoeveelheid stof die per bezoek wordt overgeslagen</w:t>
            </w:r>
          </w:p>
        </w:tc>
        <w:tc>
          <w:tcPr>
            <w:tcW w:w="576" w:type="pct"/>
            <w:shd w:val="clear" w:color="auto" w:fill="auto"/>
            <w:noWrap/>
          </w:tcPr>
          <w:p w14:paraId="4ECD0FFF" w14:textId="77777777" w:rsidR="007539D8" w:rsidRPr="00B26A10" w:rsidRDefault="007539D8" w:rsidP="00A12D7B">
            <w:pPr>
              <w:pStyle w:val="TableText"/>
              <w:rPr>
                <w:rFonts w:cs="Arial"/>
                <w:sz w:val="20"/>
              </w:rPr>
            </w:pPr>
            <w:r w:rsidRPr="00B26A10">
              <w:rPr>
                <w:rFonts w:cs="Arial"/>
                <w:sz w:val="20"/>
              </w:rPr>
              <w:t>Ja</w:t>
            </w:r>
          </w:p>
        </w:tc>
      </w:tr>
      <w:tr w:rsidR="007539D8" w:rsidRPr="00B26A10" w14:paraId="5D6D5D1E" w14:textId="77777777">
        <w:trPr>
          <w:cantSplit/>
        </w:trPr>
        <w:tc>
          <w:tcPr>
            <w:tcW w:w="194" w:type="pct"/>
            <w:vMerge/>
            <w:tcBorders>
              <w:left w:val="single" w:sz="4" w:space="0" w:color="auto"/>
              <w:bottom w:val="single" w:sz="4" w:space="0" w:color="auto"/>
            </w:tcBorders>
            <w:shd w:val="clear" w:color="auto" w:fill="auto"/>
          </w:tcPr>
          <w:p w14:paraId="034E05F2" w14:textId="77777777" w:rsidR="007539D8" w:rsidRPr="00B26A10" w:rsidRDefault="007539D8" w:rsidP="00A12D7B">
            <w:pPr>
              <w:pStyle w:val="TableText"/>
              <w:rPr>
                <w:rFonts w:cs="Arial"/>
                <w:sz w:val="20"/>
              </w:rPr>
            </w:pPr>
          </w:p>
        </w:tc>
        <w:tc>
          <w:tcPr>
            <w:tcW w:w="960" w:type="pct"/>
            <w:shd w:val="clear" w:color="auto" w:fill="auto"/>
            <w:noWrap/>
          </w:tcPr>
          <w:p w14:paraId="6346D760" w14:textId="77777777" w:rsidR="007539D8" w:rsidRPr="00B26A10" w:rsidRDefault="007539D8" w:rsidP="00A12D7B">
            <w:pPr>
              <w:pStyle w:val="TableText"/>
              <w:rPr>
                <w:rFonts w:cs="Arial"/>
                <w:sz w:val="20"/>
              </w:rPr>
            </w:pPr>
            <w:r w:rsidRPr="00B26A10">
              <w:rPr>
                <w:rFonts w:cs="Arial"/>
                <w:sz w:val="20"/>
              </w:rPr>
              <w:t>Tijd aanwezig</w:t>
            </w:r>
          </w:p>
        </w:tc>
        <w:tc>
          <w:tcPr>
            <w:tcW w:w="961" w:type="pct"/>
            <w:gridSpan w:val="2"/>
            <w:shd w:val="clear" w:color="auto" w:fill="auto"/>
            <w:noWrap/>
          </w:tcPr>
          <w:p w14:paraId="2FC15C23" w14:textId="77777777" w:rsidR="007539D8" w:rsidRPr="00B26A10" w:rsidRDefault="00E14146" w:rsidP="00A12D7B">
            <w:pPr>
              <w:pStyle w:val="TableText"/>
              <w:rPr>
                <w:rFonts w:cs="Arial"/>
                <w:sz w:val="20"/>
              </w:rPr>
            </w:pPr>
            <w:r w:rsidRPr="00B26A10">
              <w:rPr>
                <w:rFonts w:cs="Arial"/>
                <w:sz w:val="20"/>
              </w:rPr>
              <w:t>Niet ingevuld</w:t>
            </w:r>
          </w:p>
        </w:tc>
        <w:tc>
          <w:tcPr>
            <w:tcW w:w="487" w:type="pct"/>
            <w:gridSpan w:val="2"/>
            <w:shd w:val="clear" w:color="auto" w:fill="auto"/>
            <w:noWrap/>
          </w:tcPr>
          <w:p w14:paraId="27F88887" w14:textId="77777777" w:rsidR="007539D8" w:rsidRPr="00B26A10" w:rsidRDefault="007539D8" w:rsidP="00A12D7B">
            <w:pPr>
              <w:pStyle w:val="TableText"/>
              <w:rPr>
                <w:rFonts w:cs="Arial"/>
                <w:sz w:val="20"/>
              </w:rPr>
            </w:pPr>
            <w:r w:rsidRPr="00B26A10">
              <w:rPr>
                <w:rFonts w:cs="Arial"/>
                <w:sz w:val="20"/>
              </w:rPr>
              <w:t>uur</w:t>
            </w:r>
          </w:p>
        </w:tc>
        <w:tc>
          <w:tcPr>
            <w:tcW w:w="1823" w:type="pct"/>
            <w:shd w:val="clear" w:color="auto" w:fill="auto"/>
            <w:noWrap/>
          </w:tcPr>
          <w:p w14:paraId="049A6668" w14:textId="77777777" w:rsidR="007539D8" w:rsidRPr="00B26A10" w:rsidRDefault="007539D8" w:rsidP="00A12D7B">
            <w:pPr>
              <w:pStyle w:val="TableText"/>
              <w:rPr>
                <w:rFonts w:cs="Arial"/>
                <w:sz w:val="20"/>
              </w:rPr>
            </w:pPr>
            <w:r w:rsidRPr="00B26A10">
              <w:rPr>
                <w:rFonts w:cs="Arial"/>
                <w:sz w:val="20"/>
              </w:rPr>
              <w:t xml:space="preserve">Tijd dat het transportmiddel aanwezig is op de laadlosplaats </w:t>
            </w:r>
          </w:p>
        </w:tc>
        <w:tc>
          <w:tcPr>
            <w:tcW w:w="576" w:type="pct"/>
            <w:shd w:val="clear" w:color="auto" w:fill="auto"/>
            <w:noWrap/>
          </w:tcPr>
          <w:p w14:paraId="32576293" w14:textId="77777777" w:rsidR="007539D8" w:rsidRPr="00B26A10" w:rsidRDefault="007539D8" w:rsidP="00A12D7B">
            <w:pPr>
              <w:pStyle w:val="TableText"/>
              <w:rPr>
                <w:rFonts w:cs="Arial"/>
                <w:sz w:val="20"/>
              </w:rPr>
            </w:pPr>
            <w:r w:rsidRPr="00B26A10">
              <w:rPr>
                <w:rFonts w:cs="Arial"/>
                <w:sz w:val="20"/>
              </w:rPr>
              <w:t>Ja</w:t>
            </w:r>
          </w:p>
        </w:tc>
      </w:tr>
    </w:tbl>
    <w:p w14:paraId="479A3F2F" w14:textId="67E8D47F" w:rsidR="001467FE" w:rsidRPr="00B26A10" w:rsidRDefault="001467FE" w:rsidP="00A12D7B">
      <w:pPr>
        <w:pStyle w:val="Bijschrift"/>
      </w:pPr>
      <w:r w:rsidRPr="00071A71">
        <w:t xml:space="preserve">Tabel </w:t>
      </w:r>
      <w:r w:rsidR="00B55AE6" w:rsidRPr="00071A71">
        <w:t>6</w:t>
      </w:r>
      <w:r w:rsidR="00DA3B77" w:rsidRPr="00071A71">
        <w:noBreakHyphen/>
      </w:r>
      <w:r w:rsidR="00337C22" w:rsidRPr="00337C22">
        <w:t>2</w:t>
      </w:r>
      <w:r w:rsidR="00337C22">
        <w:t>2</w:t>
      </w:r>
      <w:r w:rsidR="00337C22" w:rsidRPr="00B26A10">
        <w:t xml:space="preserve"> </w:t>
      </w:r>
      <w:r w:rsidRPr="00B26A10">
        <w:t xml:space="preserve">Eigenschappen </w:t>
      </w:r>
      <w:r w:rsidR="00207B3E" w:rsidRPr="00B26A10">
        <w:t xml:space="preserve">van </w:t>
      </w:r>
      <w:r w:rsidR="00816AE2" w:rsidRPr="00B26A10">
        <w:t>Overslag weg</w:t>
      </w:r>
    </w:p>
    <w:p w14:paraId="0376CE83" w14:textId="29710159" w:rsidR="001467FE" w:rsidRPr="00B26A10" w:rsidRDefault="00D8523C" w:rsidP="00E62C2B">
      <w:pPr>
        <w:pStyle w:val="Kop3"/>
        <w:ind w:firstLine="0"/>
      </w:pPr>
      <w:bookmarkStart w:id="534" w:name="_Toc124831529"/>
      <w:bookmarkStart w:id="535" w:name="_Toc152424724"/>
      <w:bookmarkStart w:id="536" w:name="_Toc65857949"/>
      <w:r w:rsidRPr="00B26A10">
        <w:t>Connectors</w:t>
      </w:r>
      <w:bookmarkEnd w:id="534"/>
      <w:bookmarkEnd w:id="535"/>
      <w:bookmarkEnd w:id="536"/>
    </w:p>
    <w:p w14:paraId="7FDD224C" w14:textId="77777777" w:rsidR="009B541F" w:rsidRPr="00B26A10" w:rsidRDefault="009B541F" w:rsidP="00A12D7B">
      <w:pPr>
        <w:pStyle w:val="Plattetekst"/>
      </w:pPr>
    </w:p>
    <w:p w14:paraId="6179ABFA" w14:textId="0737F1CD" w:rsidR="009B541F" w:rsidRPr="00B26A10" w:rsidRDefault="00951731" w:rsidP="00A12D7B">
      <w:pPr>
        <w:pStyle w:val="Plattetekst"/>
      </w:pPr>
      <w:r w:rsidRPr="00B26A10">
        <w:rPr>
          <w:noProof/>
          <w:lang w:eastAsia="nl-NL"/>
        </w:rPr>
        <mc:AlternateContent>
          <mc:Choice Requires="wps">
            <w:drawing>
              <wp:anchor distT="0" distB="0" distL="114300" distR="114300" simplePos="0" relativeHeight="251640320" behindDoc="1" locked="0" layoutInCell="1" allowOverlap="1" wp14:anchorId="3B401663" wp14:editId="24A7A33E">
                <wp:simplePos x="0" y="0"/>
                <wp:positionH relativeFrom="column">
                  <wp:posOffset>-491490</wp:posOffset>
                </wp:positionH>
                <wp:positionV relativeFrom="paragraph">
                  <wp:posOffset>-5715</wp:posOffset>
                </wp:positionV>
                <wp:extent cx="308610" cy="391160"/>
                <wp:effectExtent l="0" t="0" r="0" b="0"/>
                <wp:wrapNone/>
                <wp:docPr id="81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CB494" w14:textId="77777777" w:rsidR="008D3751" w:rsidRDefault="008D3751">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401663" id="Text Box 166" o:spid="_x0000_s1034" type="#_x0000_t202" style="position:absolute;left:0;text-align:left;margin-left:-38.7pt;margin-top:-.45pt;width:24.3pt;height:30.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" filled="f" stroked="f">
                <v:textbox>
                  <w:txbxContent>
                    <w:p w14:paraId="630CB494" w14:textId="77777777" w:rsidR="008D3751" w:rsidRDefault="008D3751">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 xml:space="preserve">De </w:t>
      </w:r>
      <w:r w:rsidR="00B97148">
        <w:t>Risico-</w:t>
      </w:r>
      <w:r w:rsidR="001467FE" w:rsidRPr="00B26A10">
        <w:t xml:space="preserve">unit heeft twee </w:t>
      </w:r>
      <w:r w:rsidR="00D8523C" w:rsidRPr="00B26A10">
        <w:t>connectors</w:t>
      </w:r>
      <w:r w:rsidR="001467FE" w:rsidRPr="00B26A10">
        <w:t xml:space="preserve">. De bufferconnector is niet aanwezig. De overige </w:t>
      </w:r>
      <w:r w:rsidR="00D8523C" w:rsidRPr="00B26A10">
        <w:t>connectors</w:t>
      </w:r>
      <w:r w:rsidR="001467FE" w:rsidRPr="00B26A10">
        <w:t xml:space="preserve"> zijn standaard (zie algemene beschrijving).</w:t>
      </w:r>
    </w:p>
    <w:p w14:paraId="13C78518" w14:textId="77777777" w:rsidR="001467FE" w:rsidRPr="00B26A10" w:rsidRDefault="001467FE" w:rsidP="00A12D7B">
      <w:pPr>
        <w:pStyle w:val="Plattetekst"/>
      </w:pPr>
    </w:p>
    <w:p w14:paraId="699C4A4B" w14:textId="5582CA2F" w:rsidR="001467FE" w:rsidRPr="00B26A10" w:rsidRDefault="001467FE" w:rsidP="00E62C2B">
      <w:pPr>
        <w:pStyle w:val="Kop3"/>
        <w:ind w:firstLine="0"/>
      </w:pPr>
      <w:bookmarkStart w:id="537" w:name="_Toc124831530"/>
      <w:bookmarkStart w:id="538" w:name="_Toc152424725"/>
      <w:bookmarkStart w:id="539" w:name="_Toc65857950"/>
      <w:r w:rsidRPr="00B26A10">
        <w:t>Installaties</w:t>
      </w:r>
      <w:bookmarkEnd w:id="537"/>
      <w:bookmarkEnd w:id="538"/>
      <w:bookmarkEnd w:id="539"/>
    </w:p>
    <w:p w14:paraId="2BDB0BE5" w14:textId="77777777" w:rsidR="009B541F" w:rsidRPr="00B26A10" w:rsidRDefault="009B541F" w:rsidP="00A12D7B">
      <w:pPr>
        <w:pStyle w:val="Plattetekst"/>
      </w:pPr>
    </w:p>
    <w:p w14:paraId="0D641235" w14:textId="77777777" w:rsidR="001467FE" w:rsidRPr="00B26A10" w:rsidRDefault="001467FE" w:rsidP="00A12D7B">
      <w:pPr>
        <w:pStyle w:val="Plattetekst"/>
      </w:pPr>
      <w:r w:rsidRPr="00B26A10">
        <w:t xml:space="preserve">Er kunnen geen installaties worden toegekend aan </w:t>
      </w:r>
      <w:r w:rsidRPr="00B26A10">
        <w:rPr>
          <w:u w:val="single"/>
        </w:rPr>
        <w:t>Overslag weg</w:t>
      </w:r>
    </w:p>
    <w:p w14:paraId="531B2FB4" w14:textId="77777777" w:rsidR="001467FE" w:rsidRPr="00B26A10" w:rsidRDefault="001467FE" w:rsidP="00A12D7B">
      <w:pPr>
        <w:pStyle w:val="Plattetekst"/>
      </w:pPr>
    </w:p>
    <w:p w14:paraId="45C4AD47" w14:textId="1DBF4E26" w:rsidR="001467FE" w:rsidRPr="00B26A10" w:rsidRDefault="001467FE" w:rsidP="001725E7">
      <w:pPr>
        <w:pStyle w:val="Kop3"/>
        <w:ind w:firstLine="0"/>
      </w:pPr>
      <w:bookmarkStart w:id="540" w:name="_Toc124831531"/>
      <w:bookmarkStart w:id="541" w:name="_Toc152424726"/>
      <w:bookmarkStart w:id="542" w:name="_Toc65857951"/>
      <w:r w:rsidRPr="00B26A10">
        <w:t>Scenario’s</w:t>
      </w:r>
      <w:bookmarkEnd w:id="540"/>
      <w:bookmarkEnd w:id="541"/>
      <w:bookmarkEnd w:id="542"/>
    </w:p>
    <w:p w14:paraId="25384FE4" w14:textId="77777777" w:rsidR="009B541F" w:rsidRPr="00B26A10" w:rsidRDefault="009B541F" w:rsidP="009B541F">
      <w:pPr>
        <w:pStyle w:val="Plattetekst"/>
      </w:pPr>
    </w:p>
    <w:p w14:paraId="7C5DA229" w14:textId="77777777" w:rsidR="009B541F" w:rsidRPr="00B26A10" w:rsidRDefault="001467FE" w:rsidP="00A12D7B">
      <w:pPr>
        <w:pStyle w:val="Plattetekst"/>
      </w:pPr>
      <w:r w:rsidRPr="00B26A10">
        <w:t>Er zijn drie scenario’s: Falen van de tankwagen, falen van de overslag</w:t>
      </w:r>
      <w:r w:rsidRPr="00B26A10">
        <w:softHyphen/>
        <w:t>verbinding en overvullen.</w:t>
      </w:r>
    </w:p>
    <w:p w14:paraId="2F22F1E9" w14:textId="77777777" w:rsidR="001467FE" w:rsidRPr="00B26A10" w:rsidRDefault="001467FE" w:rsidP="00A12D7B">
      <w:pPr>
        <w:pStyle w:val="Plattetekst"/>
      </w:pPr>
    </w:p>
    <w:p w14:paraId="6AA74A96" w14:textId="77777777" w:rsidR="001467FE" w:rsidRPr="00B26A10" w:rsidRDefault="001467FE" w:rsidP="00A12D7B">
      <w:pPr>
        <w:pStyle w:val="Plattetekst"/>
      </w:pPr>
      <w:r w:rsidRPr="00B26A10">
        <w:t xml:space="preserve">Bij het scenario falen van het transportmiddel wordt uitsluitend instantaan falen van het transportmiddel beschouwd. De bronsterkte is gelijk aan de door de gebruiker opgegeven </w:t>
      </w:r>
      <w:r w:rsidRPr="00B26A10">
        <w:rPr>
          <w:u w:val="single"/>
        </w:rPr>
        <w:t>Laadgewicht transport</w:t>
      </w:r>
      <w:r w:rsidRPr="00B26A10">
        <w:rPr>
          <w:u w:val="single"/>
        </w:rPr>
        <w:softHyphen/>
        <w:t>middel</w:t>
      </w:r>
      <w:r w:rsidRPr="00B26A10">
        <w:t>.</w:t>
      </w:r>
      <w:r w:rsidR="009B541F" w:rsidRPr="00B26A10">
        <w:t xml:space="preserve"> </w:t>
      </w:r>
      <w:r w:rsidRPr="00B26A10">
        <w:t>De uitstroomtijd bedraagt 60 seconden.</w:t>
      </w:r>
    </w:p>
    <w:p w14:paraId="2EE55F9E" w14:textId="77777777" w:rsidR="001467FE" w:rsidRPr="00B26A10" w:rsidRDefault="001467FE" w:rsidP="00A12D7B">
      <w:pPr>
        <w:pStyle w:val="Plattetekst"/>
      </w:pPr>
    </w:p>
    <w:p w14:paraId="3092054B" w14:textId="6A2D07C4" w:rsidR="001467FE" w:rsidRPr="00B26A10" w:rsidRDefault="001467FE" w:rsidP="00A12D7B">
      <w:pPr>
        <w:pStyle w:val="Plattetekst"/>
      </w:pPr>
      <w:r w:rsidRPr="00B26A10">
        <w:t xml:space="preserve">De frequentie van het optreden van dit scenario is evenredig met de </w:t>
      </w:r>
      <w:r w:rsidRPr="00B26A10">
        <w:rPr>
          <w:u w:val="single"/>
        </w:rPr>
        <w:t>Tijd aanwezig</w:t>
      </w:r>
      <w:r w:rsidRPr="00B26A10">
        <w:t xml:space="preserve"> en het aantal bezoeken. Het aantal bezoeken wordt afgeleid uit de Doorzet en het </w:t>
      </w:r>
      <w:r w:rsidRPr="00B26A10">
        <w:rPr>
          <w:u w:val="single"/>
        </w:rPr>
        <w:t>Laadgewicht transport</w:t>
      </w:r>
      <w:r w:rsidRPr="00B26A10">
        <w:rPr>
          <w:u w:val="single"/>
        </w:rPr>
        <w:softHyphen/>
        <w:t>middel</w:t>
      </w:r>
      <w:r w:rsidRPr="00B26A10">
        <w:t xml:space="preserve">. In </w:t>
      </w:r>
      <w:r w:rsidRPr="00071A71">
        <w:t xml:space="preserve">tabel </w:t>
      </w:r>
      <w:r w:rsidR="00D9485E" w:rsidRPr="00071A71">
        <w:t>2</w:t>
      </w:r>
      <w:r w:rsidR="00FB3A25" w:rsidRPr="00071A71">
        <w:t>3</w:t>
      </w:r>
      <w:r w:rsidRPr="00B26A10">
        <w:t xml:space="preserve"> zijn de initiële frequenties gegeven voor de de gemiddelde situatie. De Standaard frequentie is afkomstig van [2].</w:t>
      </w:r>
    </w:p>
    <w:p w14:paraId="6CE1E05D" w14:textId="77777777" w:rsidR="001467FE" w:rsidRPr="00B26A10" w:rsidRDefault="001467FE" w:rsidP="00A12D7B">
      <w:pPr>
        <w:pStyle w:val="Plattetekst"/>
      </w:pPr>
    </w:p>
    <w:tbl>
      <w:tblPr>
        <w:tblW w:w="2409"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087"/>
        <w:gridCol w:w="2618"/>
      </w:tblGrid>
      <w:tr w:rsidR="003B1DDB" w:rsidRPr="00B26A10" w14:paraId="4A73658B" w14:textId="77777777" w:rsidTr="003B1DDB">
        <w:trPr>
          <w:cantSplit/>
          <w:tblHeader/>
        </w:trPr>
        <w:tc>
          <w:tcPr>
            <w:tcW w:w="2218" w:type="pct"/>
            <w:shd w:val="clear" w:color="auto" w:fill="auto"/>
          </w:tcPr>
          <w:p w14:paraId="306952FC" w14:textId="77777777" w:rsidR="003B1DDB" w:rsidRPr="00B26A10" w:rsidRDefault="003B1DDB" w:rsidP="00A12D7B">
            <w:pPr>
              <w:pStyle w:val="TableTextHeader"/>
              <w:rPr>
                <w:rFonts w:ascii="Helvetica" w:hAnsi="Helvetica"/>
                <w:sz w:val="20"/>
              </w:rPr>
            </w:pPr>
            <w:r w:rsidRPr="00B26A10">
              <w:rPr>
                <w:rFonts w:ascii="Helvetica" w:hAnsi="Helvetica"/>
                <w:sz w:val="20"/>
              </w:rPr>
              <w:t>Ontwikkeling</w:t>
            </w:r>
          </w:p>
        </w:tc>
        <w:tc>
          <w:tcPr>
            <w:tcW w:w="2782" w:type="pct"/>
            <w:shd w:val="clear" w:color="auto" w:fill="auto"/>
          </w:tcPr>
          <w:p w14:paraId="53A1697C" w14:textId="77777777" w:rsidR="003B1DDB" w:rsidRPr="00B26A10" w:rsidRDefault="003B1DDB" w:rsidP="00A12D7B">
            <w:pPr>
              <w:pStyle w:val="TableTextHeader"/>
              <w:rPr>
                <w:rFonts w:ascii="Helvetica" w:hAnsi="Helvetica"/>
                <w:sz w:val="20"/>
              </w:rPr>
            </w:pPr>
            <w:r w:rsidRPr="00B26A10">
              <w:rPr>
                <w:rFonts w:ascii="Helvetica" w:hAnsi="Helvetica"/>
                <w:sz w:val="20"/>
              </w:rPr>
              <w:t>Standaard frequentie</w:t>
            </w:r>
          </w:p>
          <w:p w14:paraId="72588F03" w14:textId="77777777" w:rsidR="003B1DDB" w:rsidRPr="00B26A10" w:rsidRDefault="003B1DDB" w:rsidP="00A12D7B">
            <w:pPr>
              <w:pStyle w:val="TableTextHeader"/>
              <w:rPr>
                <w:rFonts w:ascii="Helvetica" w:hAnsi="Helvetica"/>
                <w:sz w:val="20"/>
              </w:rPr>
            </w:pPr>
            <w:r w:rsidRPr="00B26A10">
              <w:rPr>
                <w:rFonts w:ascii="Helvetica" w:hAnsi="Helvetica"/>
                <w:sz w:val="20"/>
              </w:rPr>
              <w:t>[1/jaar]</w:t>
            </w:r>
          </w:p>
        </w:tc>
      </w:tr>
      <w:tr w:rsidR="003B1DDB" w:rsidRPr="00B26A10" w14:paraId="13751AEE" w14:textId="77777777" w:rsidTr="003B1DDB">
        <w:trPr>
          <w:cantSplit/>
        </w:trPr>
        <w:tc>
          <w:tcPr>
            <w:tcW w:w="2218" w:type="pct"/>
            <w:shd w:val="clear" w:color="auto" w:fill="auto"/>
            <w:vAlign w:val="center"/>
          </w:tcPr>
          <w:p w14:paraId="480B5E49" w14:textId="77777777" w:rsidR="003B1DDB" w:rsidRPr="00B26A10" w:rsidRDefault="003B1DDB" w:rsidP="00A12D7B">
            <w:pPr>
              <w:pStyle w:val="TableText"/>
              <w:rPr>
                <w:rFonts w:cs="Arial"/>
                <w:sz w:val="20"/>
              </w:rPr>
            </w:pPr>
            <w:r w:rsidRPr="00B26A10">
              <w:rPr>
                <w:rFonts w:cs="Arial"/>
                <w:sz w:val="20"/>
              </w:rPr>
              <w:t>Falen tankwagen</w:t>
            </w:r>
          </w:p>
        </w:tc>
        <w:tc>
          <w:tcPr>
            <w:tcW w:w="2782" w:type="pct"/>
            <w:shd w:val="clear" w:color="auto" w:fill="auto"/>
          </w:tcPr>
          <w:p w14:paraId="772CF9B9" w14:textId="77777777" w:rsidR="003B1DDB" w:rsidRPr="00B26A10" w:rsidRDefault="003B1DDB" w:rsidP="00A12D7B">
            <w:pPr>
              <w:pStyle w:val="TableText"/>
              <w:rPr>
                <w:rFonts w:cs="Arial"/>
                <w:sz w:val="20"/>
              </w:rPr>
            </w:pPr>
            <w:r w:rsidRPr="00B26A10">
              <w:rPr>
                <w:rFonts w:cs="Arial"/>
                <w:sz w:val="20"/>
              </w:rPr>
              <w:t>1.0 x 10</w:t>
            </w:r>
            <w:r w:rsidRPr="00B26A10">
              <w:rPr>
                <w:rStyle w:val="TableTextSuperscriptChar"/>
                <w:rFonts w:ascii="Helvetica" w:hAnsi="Helvetica"/>
                <w:sz w:val="20"/>
              </w:rPr>
              <w:t>-5</w:t>
            </w:r>
          </w:p>
        </w:tc>
      </w:tr>
    </w:tbl>
    <w:p w14:paraId="0E96E585" w14:textId="5C8FDF2A" w:rsidR="001467FE" w:rsidRPr="00B26A10" w:rsidRDefault="001467FE" w:rsidP="00A12D7B">
      <w:pPr>
        <w:pStyle w:val="Bijschrift"/>
      </w:pPr>
      <w:r w:rsidRPr="00071A71">
        <w:t xml:space="preserve">Tabel </w:t>
      </w:r>
      <w:r w:rsidR="00B55AE6" w:rsidRPr="00071A71">
        <w:t>6</w:t>
      </w:r>
      <w:r w:rsidR="00DA3B77" w:rsidRPr="00071A71">
        <w:noBreakHyphen/>
      </w:r>
      <w:r w:rsidR="00FB3A25" w:rsidRPr="00071A71">
        <w:t>23</w:t>
      </w:r>
      <w:commentRangeStart w:id="543"/>
      <w:commentRangeEnd w:id="543"/>
      <w:r w:rsidRPr="00B26A10">
        <w:t xml:space="preserve"> Initiële frequentie scenario falen tankwagen</w:t>
      </w:r>
    </w:p>
    <w:p w14:paraId="4DEFD69D" w14:textId="77777777" w:rsidR="001467FE" w:rsidRPr="00B26A10" w:rsidRDefault="001467FE" w:rsidP="00A12D7B">
      <w:pPr>
        <w:pStyle w:val="Plattetekst"/>
      </w:pPr>
    </w:p>
    <w:p w14:paraId="050920D4" w14:textId="77777777" w:rsidR="005A4B0A" w:rsidRPr="00B26A10" w:rsidRDefault="001467FE" w:rsidP="005A4B0A">
      <w:pPr>
        <w:pStyle w:val="Plattetekst"/>
      </w:pPr>
      <w:r w:rsidRPr="00B26A10">
        <w:t xml:space="preserve">Het scenario falen van de overslagverbinding kent twee ontwikkelingen: </w:t>
      </w:r>
      <w:r w:rsidR="004F273D" w:rsidRPr="00B26A10">
        <w:t>l</w:t>
      </w:r>
      <w:r w:rsidRPr="00B26A10">
        <w:t xml:space="preserve">ekkage en breuk van de overslagverbinding. De bronsterkte wordt afgeleid van de diameter van de overslagverbinding, onder de aanname van een vaste vloeistofsnelheid van 4.8 m/s. Er wordt tevens aangenomen dat diameter van een lek gelijk is aan 10% van de diameter van de overslagverbinding. </w:t>
      </w:r>
      <w:r w:rsidR="005A4B0A" w:rsidRPr="00B26A10">
        <w:t>De uitstroomtijd is generiek en bedraagt 20 seconden.</w:t>
      </w:r>
    </w:p>
    <w:p w14:paraId="4A3D05AF" w14:textId="77E45440" w:rsidR="009B541F" w:rsidRPr="00B26A10" w:rsidRDefault="001467FE" w:rsidP="00A12D7B">
      <w:pPr>
        <w:pStyle w:val="Plattetekst"/>
      </w:pPr>
      <w:r w:rsidRPr="00B26A10">
        <w:t xml:space="preserve">De frequentie is evenredig met het aantal overslagen. </w:t>
      </w:r>
      <w:r w:rsidRPr="00071A71">
        <w:t xml:space="preserve">In tabel </w:t>
      </w:r>
      <w:r w:rsidR="00FB3A25" w:rsidRPr="00071A71">
        <w:t>2</w:t>
      </w:r>
      <w:r w:rsidR="00FB3A25">
        <w:t xml:space="preserve">4 </w:t>
      </w:r>
      <w:r w:rsidRPr="00B26A10">
        <w:t>worden standaard frequenties voor beide ontwikkelingen gegeven.</w:t>
      </w:r>
    </w:p>
    <w:p w14:paraId="220FEBE9" w14:textId="77777777" w:rsidR="002C7BD3" w:rsidRPr="00B26A10" w:rsidRDefault="002C7BD3" w:rsidP="00A12D7B">
      <w:pPr>
        <w:pStyle w:val="Plattetekst"/>
      </w:pPr>
    </w:p>
    <w:p w14:paraId="57D9FB3F" w14:textId="77777777" w:rsidR="002C7BD3" w:rsidRPr="00B26A10" w:rsidRDefault="002C7BD3" w:rsidP="00A12D7B">
      <w:pPr>
        <w:pStyle w:val="Plattetekst"/>
      </w:pPr>
    </w:p>
    <w:p w14:paraId="6088832A" w14:textId="77777777" w:rsidR="001467FE" w:rsidRPr="00B26A10" w:rsidRDefault="001467FE" w:rsidP="00A12D7B">
      <w:pPr>
        <w:pStyle w:val="Plattetekst"/>
      </w:pPr>
    </w:p>
    <w:tbl>
      <w:tblPr>
        <w:tblW w:w="2665"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848"/>
        <w:gridCol w:w="2357"/>
      </w:tblGrid>
      <w:tr w:rsidR="002C7BD3" w:rsidRPr="00B26A10" w14:paraId="202665EA" w14:textId="77777777" w:rsidTr="002C7BD3">
        <w:trPr>
          <w:cantSplit/>
          <w:tblHeader/>
        </w:trPr>
        <w:tc>
          <w:tcPr>
            <w:tcW w:w="2736" w:type="pct"/>
            <w:shd w:val="clear" w:color="auto" w:fill="auto"/>
          </w:tcPr>
          <w:p w14:paraId="701CD5F2" w14:textId="77777777" w:rsidR="002C7BD3" w:rsidRPr="00B26A10" w:rsidRDefault="002C7BD3" w:rsidP="00A12D7B">
            <w:pPr>
              <w:pStyle w:val="TableTextHeader"/>
              <w:rPr>
                <w:rFonts w:ascii="Helvetica" w:hAnsi="Helvetica"/>
                <w:sz w:val="20"/>
              </w:rPr>
            </w:pPr>
            <w:r w:rsidRPr="00B26A10">
              <w:rPr>
                <w:rFonts w:ascii="Helvetica" w:hAnsi="Helvetica"/>
                <w:sz w:val="20"/>
              </w:rPr>
              <w:t>Ontwikkeling</w:t>
            </w:r>
          </w:p>
        </w:tc>
        <w:tc>
          <w:tcPr>
            <w:tcW w:w="2264" w:type="pct"/>
            <w:shd w:val="clear" w:color="auto" w:fill="auto"/>
          </w:tcPr>
          <w:p w14:paraId="1D489024" w14:textId="77777777" w:rsidR="002C7BD3" w:rsidRPr="00B26A10" w:rsidRDefault="002C7BD3" w:rsidP="00A12D7B">
            <w:pPr>
              <w:pStyle w:val="TableTextHeader"/>
              <w:rPr>
                <w:rFonts w:ascii="Helvetica" w:hAnsi="Helvetica"/>
                <w:sz w:val="20"/>
              </w:rPr>
            </w:pPr>
            <w:r w:rsidRPr="00B26A10">
              <w:rPr>
                <w:rFonts w:ascii="Helvetica" w:hAnsi="Helvetica"/>
                <w:sz w:val="20"/>
              </w:rPr>
              <w:t>Standaard frequentie</w:t>
            </w:r>
          </w:p>
          <w:p w14:paraId="03CE65DC" w14:textId="77777777" w:rsidR="002C7BD3" w:rsidRPr="00B26A10" w:rsidRDefault="002C7BD3" w:rsidP="00A12D7B">
            <w:pPr>
              <w:pStyle w:val="TableTextHeader"/>
              <w:rPr>
                <w:rFonts w:ascii="Helvetica" w:hAnsi="Helvetica"/>
                <w:sz w:val="20"/>
              </w:rPr>
            </w:pPr>
            <w:r w:rsidRPr="00B26A10">
              <w:rPr>
                <w:rFonts w:ascii="Helvetica" w:hAnsi="Helvetica"/>
                <w:sz w:val="20"/>
              </w:rPr>
              <w:t>[1/uur]</w:t>
            </w:r>
          </w:p>
        </w:tc>
      </w:tr>
      <w:tr w:rsidR="002C7BD3" w:rsidRPr="00B26A10" w14:paraId="1CD27D62" w14:textId="77777777" w:rsidTr="002C7BD3">
        <w:trPr>
          <w:cantSplit/>
        </w:trPr>
        <w:tc>
          <w:tcPr>
            <w:tcW w:w="2736" w:type="pct"/>
            <w:shd w:val="clear" w:color="auto" w:fill="auto"/>
          </w:tcPr>
          <w:p w14:paraId="7C20964C" w14:textId="77777777" w:rsidR="002C7BD3" w:rsidRPr="00B26A10" w:rsidRDefault="002C7BD3" w:rsidP="00A12D7B">
            <w:pPr>
              <w:pStyle w:val="TableText"/>
              <w:rPr>
                <w:rFonts w:cs="Arial"/>
                <w:sz w:val="20"/>
              </w:rPr>
            </w:pPr>
            <w:r w:rsidRPr="00B26A10">
              <w:rPr>
                <w:rFonts w:cs="Arial"/>
                <w:sz w:val="20"/>
              </w:rPr>
              <w:t>Breuk overslag</w:t>
            </w:r>
            <w:r w:rsidRPr="00B26A10">
              <w:rPr>
                <w:rFonts w:cs="Arial"/>
                <w:sz w:val="20"/>
              </w:rPr>
              <w:softHyphen/>
              <w:t>verbinding</w:t>
            </w:r>
          </w:p>
          <w:p w14:paraId="0932EF14" w14:textId="77777777" w:rsidR="002C7BD3" w:rsidRPr="00B26A10" w:rsidRDefault="002C7BD3" w:rsidP="00A12D7B">
            <w:pPr>
              <w:pStyle w:val="TableText"/>
              <w:rPr>
                <w:rFonts w:cs="Arial"/>
                <w:sz w:val="20"/>
              </w:rPr>
            </w:pPr>
            <w:r w:rsidRPr="00B26A10">
              <w:rPr>
                <w:rFonts w:cs="Arial"/>
                <w:sz w:val="20"/>
              </w:rPr>
              <w:tab/>
              <w:t>Laadslang</w:t>
            </w:r>
          </w:p>
          <w:p w14:paraId="020A8359" w14:textId="77777777" w:rsidR="002C7BD3" w:rsidRPr="00B26A10" w:rsidRDefault="002C7BD3" w:rsidP="00A12D7B">
            <w:pPr>
              <w:pStyle w:val="TableText"/>
              <w:rPr>
                <w:rFonts w:cs="Arial"/>
                <w:sz w:val="20"/>
              </w:rPr>
            </w:pPr>
            <w:r w:rsidRPr="00B26A10">
              <w:rPr>
                <w:rFonts w:cs="Arial"/>
                <w:sz w:val="20"/>
              </w:rPr>
              <w:tab/>
              <w:t>Laadarm</w:t>
            </w:r>
          </w:p>
        </w:tc>
        <w:tc>
          <w:tcPr>
            <w:tcW w:w="2264" w:type="pct"/>
            <w:shd w:val="clear" w:color="auto" w:fill="auto"/>
          </w:tcPr>
          <w:p w14:paraId="06A3A0B9" w14:textId="77777777" w:rsidR="00115E7A" w:rsidRDefault="00115E7A" w:rsidP="00A12D7B">
            <w:pPr>
              <w:pStyle w:val="TableText"/>
              <w:rPr>
                <w:rFonts w:cs="Arial"/>
                <w:sz w:val="20"/>
              </w:rPr>
            </w:pPr>
          </w:p>
          <w:p w14:paraId="6AC9988D" w14:textId="0B66ED20" w:rsidR="002C7BD3" w:rsidRPr="00B26A10" w:rsidRDefault="002C7BD3" w:rsidP="00A12D7B">
            <w:pPr>
              <w:pStyle w:val="TableText"/>
              <w:rPr>
                <w:rFonts w:cs="Arial"/>
                <w:sz w:val="20"/>
              </w:rPr>
            </w:pPr>
            <w:r w:rsidRPr="00B26A10">
              <w:rPr>
                <w:rFonts w:cs="Arial"/>
                <w:sz w:val="20"/>
              </w:rPr>
              <w:t>4.00 x 10</w:t>
            </w:r>
            <w:r w:rsidRPr="00B26A10">
              <w:rPr>
                <w:rStyle w:val="BodytextSupersciptChar"/>
                <w:sz w:val="20"/>
              </w:rPr>
              <w:t>-6</w:t>
            </w:r>
          </w:p>
          <w:p w14:paraId="52EE58D3" w14:textId="77777777" w:rsidR="002C7BD3" w:rsidRPr="00B26A10" w:rsidRDefault="002C7BD3" w:rsidP="00A12D7B">
            <w:pPr>
              <w:pStyle w:val="TableText"/>
              <w:rPr>
                <w:rFonts w:cs="Arial"/>
                <w:sz w:val="20"/>
              </w:rPr>
            </w:pPr>
            <w:r w:rsidRPr="00B26A10">
              <w:rPr>
                <w:rFonts w:cs="Arial"/>
                <w:sz w:val="20"/>
              </w:rPr>
              <w:t>3.00 x 10</w:t>
            </w:r>
            <w:r w:rsidRPr="00B26A10">
              <w:rPr>
                <w:rStyle w:val="BodytextSupersciptChar"/>
                <w:sz w:val="20"/>
              </w:rPr>
              <w:t>-8</w:t>
            </w:r>
          </w:p>
        </w:tc>
      </w:tr>
      <w:tr w:rsidR="002C7BD3" w:rsidRPr="00B26A10" w14:paraId="03727885" w14:textId="77777777" w:rsidTr="002C7BD3">
        <w:trPr>
          <w:cantSplit/>
        </w:trPr>
        <w:tc>
          <w:tcPr>
            <w:tcW w:w="2736" w:type="pct"/>
            <w:shd w:val="clear" w:color="auto" w:fill="auto"/>
          </w:tcPr>
          <w:p w14:paraId="5220CD33" w14:textId="77777777" w:rsidR="002C7BD3" w:rsidRPr="00B26A10" w:rsidRDefault="002C7BD3" w:rsidP="00A12D7B">
            <w:pPr>
              <w:pStyle w:val="TableText"/>
              <w:rPr>
                <w:rFonts w:cs="Arial"/>
                <w:sz w:val="20"/>
              </w:rPr>
            </w:pPr>
            <w:r w:rsidRPr="00B26A10">
              <w:rPr>
                <w:rFonts w:cs="Arial"/>
                <w:sz w:val="20"/>
              </w:rPr>
              <w:t>Lekkage verslag</w:t>
            </w:r>
            <w:r w:rsidRPr="00B26A10">
              <w:rPr>
                <w:rFonts w:cs="Arial"/>
                <w:sz w:val="20"/>
              </w:rPr>
              <w:softHyphen/>
              <w:t>verbinding</w:t>
            </w:r>
          </w:p>
          <w:p w14:paraId="4F6D0AFF" w14:textId="77777777" w:rsidR="002C7BD3" w:rsidRPr="00B26A10" w:rsidRDefault="002C7BD3" w:rsidP="00A12D7B">
            <w:pPr>
              <w:pStyle w:val="TableText"/>
              <w:rPr>
                <w:rFonts w:cs="Arial"/>
                <w:sz w:val="20"/>
              </w:rPr>
            </w:pPr>
            <w:r w:rsidRPr="00B26A10">
              <w:rPr>
                <w:rFonts w:cs="Arial"/>
                <w:sz w:val="20"/>
              </w:rPr>
              <w:tab/>
              <w:t>Laadslang</w:t>
            </w:r>
          </w:p>
          <w:p w14:paraId="254BC0F0" w14:textId="77777777" w:rsidR="002C7BD3" w:rsidRPr="00B26A10" w:rsidRDefault="002C7BD3" w:rsidP="00A12D7B">
            <w:pPr>
              <w:pStyle w:val="TableText"/>
              <w:rPr>
                <w:rFonts w:cs="Arial"/>
                <w:sz w:val="20"/>
              </w:rPr>
            </w:pPr>
            <w:r w:rsidRPr="00B26A10">
              <w:rPr>
                <w:rFonts w:cs="Arial"/>
                <w:sz w:val="20"/>
              </w:rPr>
              <w:tab/>
              <w:t>Laadarm</w:t>
            </w:r>
          </w:p>
        </w:tc>
        <w:tc>
          <w:tcPr>
            <w:tcW w:w="2264" w:type="pct"/>
            <w:shd w:val="clear" w:color="auto" w:fill="auto"/>
          </w:tcPr>
          <w:p w14:paraId="2F239590" w14:textId="0198EB7F" w:rsidR="002C7BD3" w:rsidRPr="00B26A10" w:rsidRDefault="002C7BD3" w:rsidP="00A12D7B">
            <w:pPr>
              <w:pStyle w:val="TableText"/>
              <w:rPr>
                <w:rFonts w:cs="Arial"/>
                <w:sz w:val="20"/>
              </w:rPr>
            </w:pPr>
            <w:r w:rsidRPr="00B26A10">
              <w:rPr>
                <w:rFonts w:cs="Arial"/>
                <w:sz w:val="20"/>
              </w:rPr>
              <w:t>4.00 x 10</w:t>
            </w:r>
            <w:r w:rsidRPr="00B26A10">
              <w:rPr>
                <w:rStyle w:val="BodytextSupersciptChar"/>
                <w:sz w:val="20"/>
              </w:rPr>
              <w:t>-5</w:t>
            </w:r>
          </w:p>
          <w:p w14:paraId="032D7F1F" w14:textId="77777777" w:rsidR="002C7BD3" w:rsidRPr="00B26A10" w:rsidRDefault="002C7BD3" w:rsidP="00A12D7B">
            <w:pPr>
              <w:pStyle w:val="TableText"/>
              <w:rPr>
                <w:rFonts w:cs="Arial"/>
                <w:sz w:val="20"/>
              </w:rPr>
            </w:pPr>
            <w:r w:rsidRPr="00B26A10">
              <w:rPr>
                <w:rFonts w:cs="Arial"/>
                <w:sz w:val="20"/>
              </w:rPr>
              <w:t>3.00 x 10</w:t>
            </w:r>
            <w:r w:rsidRPr="00B26A10">
              <w:rPr>
                <w:rStyle w:val="BodytextSupersciptChar"/>
                <w:sz w:val="20"/>
              </w:rPr>
              <w:t>-7</w:t>
            </w:r>
          </w:p>
        </w:tc>
      </w:tr>
    </w:tbl>
    <w:p w14:paraId="598638E5" w14:textId="0D812353" w:rsidR="009B541F" w:rsidRPr="00B26A10" w:rsidRDefault="001467FE">
      <w:pPr>
        <w:pStyle w:val="Bijschrift"/>
      </w:pPr>
      <w:r w:rsidRPr="00071A71">
        <w:t xml:space="preserve">Tabel </w:t>
      </w:r>
      <w:r w:rsidR="00B55AE6" w:rsidRPr="00071A71">
        <w:t>6</w:t>
      </w:r>
      <w:r w:rsidR="00DA3B77" w:rsidRPr="00071A71">
        <w:noBreakHyphen/>
      </w:r>
      <w:r w:rsidR="00FA69C0" w:rsidRPr="00071A71">
        <w:t>24</w:t>
      </w:r>
      <w:commentRangeStart w:id="544"/>
      <w:commentRangeEnd w:id="544"/>
      <w:r w:rsidRPr="00B26A10">
        <w:t xml:space="preserve"> Faalfrequenties van het scenario</w:t>
      </w:r>
    </w:p>
    <w:p w14:paraId="0D418AF8" w14:textId="77777777" w:rsidR="001467FE" w:rsidRPr="00B26A10" w:rsidRDefault="001467FE" w:rsidP="00A12D7B">
      <w:pPr>
        <w:pStyle w:val="Plattetekst"/>
      </w:pPr>
    </w:p>
    <w:p w14:paraId="267CF1DC" w14:textId="77777777" w:rsidR="009B541F" w:rsidRPr="00B26A10" w:rsidRDefault="001467FE" w:rsidP="00A12D7B">
      <w:pPr>
        <w:pStyle w:val="Plattetekst"/>
      </w:pPr>
      <w:r w:rsidRPr="00B26A10">
        <w:t>Het scenario overvullen wordt alleen toegepast bij het laden van het voertuig. Het uitstroomdebiet is gelijk aan het debiet van het laden. Deze is afgeleid van de diameter van de overslagverbinding. De berekening van het debiet is in bijlage 2 gegeven. De uitstroomtijd bedraagt 20 seconden.</w:t>
      </w:r>
    </w:p>
    <w:p w14:paraId="22574D61" w14:textId="77777777" w:rsidR="001467FE" w:rsidRPr="00B26A10" w:rsidRDefault="001467FE" w:rsidP="00A12D7B">
      <w:pPr>
        <w:pStyle w:val="Plattetekst"/>
      </w:pPr>
    </w:p>
    <w:p w14:paraId="0A404E85" w14:textId="77777777" w:rsidR="009B541F" w:rsidRPr="00B26A10" w:rsidRDefault="001467FE" w:rsidP="00A12D7B">
      <w:pPr>
        <w:pStyle w:val="Plattetekst"/>
      </w:pPr>
      <w:r w:rsidRPr="00B26A10">
        <w:t xml:space="preserve">Bij alle gedefinieerde scenario’s wordt aangenomen dat de gehele uitstroming in de </w:t>
      </w:r>
      <w:r w:rsidR="009B541F" w:rsidRPr="00B26A10">
        <w:t>laadlosplaats</w:t>
      </w:r>
      <w:r w:rsidRPr="00B26A10">
        <w:t xml:space="preserve"> terechtkomt. Als het </w:t>
      </w:r>
      <w:r w:rsidRPr="00B26A10">
        <w:rPr>
          <w:u w:val="single"/>
        </w:rPr>
        <w:t>Bergend volume</w:t>
      </w:r>
      <w:r w:rsidRPr="00B26A10">
        <w:t xml:space="preserve"> kleiner is dan de hoeveelheid die in de </w:t>
      </w:r>
      <w:r w:rsidR="009B541F" w:rsidRPr="00B26A10">
        <w:t>laadlosplaats</w:t>
      </w:r>
      <w:r w:rsidRPr="00B26A10">
        <w:t xml:space="preserve"> vrijkomt zal de </w:t>
      </w:r>
      <w:r w:rsidR="009B541F" w:rsidRPr="00B26A10">
        <w:t>laadlosplaats</w:t>
      </w:r>
      <w:r w:rsidRPr="00B26A10">
        <w:t xml:space="preserve"> overstromen. Afhankelijk van de waarde van de eigenschap </w:t>
      </w:r>
      <w:r w:rsidR="00DF47DD" w:rsidRPr="00B26A10">
        <w:t>van de</w:t>
      </w:r>
      <w:r w:rsidR="009B541F" w:rsidRPr="00B26A10">
        <w:t xml:space="preserve"> </w:t>
      </w:r>
      <w:r w:rsidRPr="00B26A10">
        <w:t>afsluiter zal een deel van de uitstroming via de doorstroomconnector worden doorgegeven.</w:t>
      </w:r>
    </w:p>
    <w:p w14:paraId="6010F458" w14:textId="77777777" w:rsidR="001467FE" w:rsidRPr="00B26A10" w:rsidRDefault="001467FE" w:rsidP="00A12D7B">
      <w:pPr>
        <w:pStyle w:val="Plattetekst"/>
      </w:pPr>
    </w:p>
    <w:p w14:paraId="057ABE5F" w14:textId="77777777" w:rsidR="001467FE" w:rsidRPr="00B26A10" w:rsidRDefault="001467FE" w:rsidP="00A12D7B">
      <w:pPr>
        <w:pStyle w:val="Plattetekst"/>
      </w:pPr>
      <w:r w:rsidRPr="00B26A10">
        <w:t xml:space="preserve">Het brandscenario treedt op als er een uitstroming van een brandbare stof in de </w:t>
      </w:r>
      <w:r w:rsidR="009B541F" w:rsidRPr="00B26A10">
        <w:t>laadlosplaats</w:t>
      </w:r>
      <w:r w:rsidRPr="00B26A10">
        <w:t xml:space="preserve"> plaatsvindt. De brandduur, de hoeveelheid bluswater en de met het bluswater afstromende hoeveelheid stof worden berekend conform bijlage 2. De frequentie van een brand wordt vastgesteld uit frequentie van de uitstromingen en de kans op ontsteking van de uitgestroomde vloeistof. De ontstekingskans is afhankelijk van het vlampunt. In bijlage 2 zijn de ontstekingskansen gegeven.</w:t>
      </w:r>
    </w:p>
    <w:p w14:paraId="50E5F34A" w14:textId="77777777" w:rsidR="001467FE" w:rsidRPr="00B26A10" w:rsidRDefault="001467FE" w:rsidP="00A12D7B">
      <w:pPr>
        <w:pStyle w:val="Plattetekst"/>
      </w:pPr>
    </w:p>
    <w:p w14:paraId="20B3413D" w14:textId="77777777" w:rsidR="001C51D4" w:rsidRPr="00B26A10" w:rsidRDefault="001C51D4" w:rsidP="00A12D7B">
      <w:pPr>
        <w:pStyle w:val="Plattetekst"/>
      </w:pPr>
    </w:p>
    <w:p w14:paraId="17DA9575" w14:textId="2BC74B42" w:rsidR="001467FE" w:rsidRPr="00B26A10" w:rsidRDefault="00DF47DD" w:rsidP="00E62C2B">
      <w:pPr>
        <w:pStyle w:val="Kop2"/>
        <w:ind w:firstLine="0"/>
      </w:pPr>
      <w:bookmarkStart w:id="545" w:name="_Toc124831532"/>
      <w:bookmarkStart w:id="546" w:name="_Toc152424727"/>
      <w:bookmarkStart w:id="547" w:name="_Toc65857952"/>
      <w:r w:rsidRPr="00B26A10">
        <w:t>Leiding</w:t>
      </w:r>
      <w:bookmarkEnd w:id="545"/>
      <w:bookmarkEnd w:id="546"/>
      <w:bookmarkEnd w:id="547"/>
    </w:p>
    <w:p w14:paraId="37A46A3E" w14:textId="01A5E8D7" w:rsidR="001467FE" w:rsidRPr="00B26A10" w:rsidRDefault="001467FE" w:rsidP="00E62C2B">
      <w:pPr>
        <w:pStyle w:val="Kop3"/>
        <w:ind w:firstLine="0"/>
      </w:pPr>
      <w:bookmarkStart w:id="548" w:name="_Toc124831533"/>
      <w:bookmarkStart w:id="549" w:name="_Toc152424728"/>
      <w:bookmarkStart w:id="550" w:name="_Toc65857953"/>
      <w:r w:rsidRPr="00B26A10">
        <w:t>Algemene beschrijving</w:t>
      </w:r>
      <w:bookmarkEnd w:id="548"/>
      <w:bookmarkEnd w:id="549"/>
      <w:bookmarkEnd w:id="550"/>
    </w:p>
    <w:p w14:paraId="398CA3F7" w14:textId="77777777" w:rsidR="009B541F" w:rsidRPr="00B26A10" w:rsidRDefault="009B541F" w:rsidP="009B541F">
      <w:pPr>
        <w:pStyle w:val="Plattetekst"/>
      </w:pPr>
    </w:p>
    <w:p w14:paraId="637B1398" w14:textId="77777777" w:rsidR="009B541F" w:rsidRPr="00B26A10" w:rsidRDefault="00951731" w:rsidP="00A12D7B">
      <w:pPr>
        <w:pStyle w:val="Plattetekst"/>
      </w:pPr>
      <w:r w:rsidRPr="00B26A10">
        <w:rPr>
          <w:noProof/>
          <w:lang w:eastAsia="nl-NL"/>
        </w:rPr>
        <w:drawing>
          <wp:anchor distT="0" distB="0" distL="114300" distR="114300" simplePos="0" relativeHeight="251642368" behindDoc="1" locked="0" layoutInCell="1" allowOverlap="1" wp14:anchorId="4E2E3BBE" wp14:editId="5EB6C708">
            <wp:simplePos x="0" y="0"/>
            <wp:positionH relativeFrom="column">
              <wp:posOffset>-390525</wp:posOffset>
            </wp:positionH>
            <wp:positionV relativeFrom="paragraph">
              <wp:posOffset>65405</wp:posOffset>
            </wp:positionV>
            <wp:extent cx="285750" cy="266700"/>
            <wp:effectExtent l="0" t="0" r="0" b="0"/>
            <wp:wrapNone/>
            <wp:docPr id="893"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Met Intern transport wordt </w:t>
      </w:r>
      <w:r w:rsidR="00D300FD" w:rsidRPr="00B26A10">
        <w:t xml:space="preserve">bedoeld </w:t>
      </w:r>
      <w:r w:rsidR="001467FE" w:rsidRPr="00B26A10">
        <w:t>het verplaatsen van stoffen via leidingen (bulkgoed) over het bedrijfsterrein van de ene bedrijfsunit naar de andere. Uitstroming</w:t>
      </w:r>
      <w:r w:rsidR="00DF47DD" w:rsidRPr="00B26A10">
        <w:t>en</w:t>
      </w:r>
      <w:r w:rsidR="001467FE" w:rsidRPr="00B26A10">
        <w:t xml:space="preserve"> zullen, afhankelijk van de plaats van het gat, verschillend afstromen. Voor ieder</w:t>
      </w:r>
      <w:r w:rsidR="00DF47DD" w:rsidRPr="00B26A10">
        <w:t>e</w:t>
      </w:r>
      <w:r w:rsidR="001467FE" w:rsidRPr="00B26A10">
        <w:t xml:space="preserve"> afstroommogelijkheid moet een object intern transport worden gedefinieerd.</w:t>
      </w:r>
    </w:p>
    <w:p w14:paraId="03AB9865" w14:textId="307A19B7" w:rsidR="001467FE" w:rsidRPr="00B26A10" w:rsidRDefault="005531EC" w:rsidP="001725E7">
      <w:pPr>
        <w:pStyle w:val="Kop3"/>
        <w:ind w:firstLine="0"/>
      </w:pPr>
      <w:bookmarkStart w:id="551" w:name="_Toc124831534"/>
      <w:bookmarkStart w:id="552" w:name="_Toc152424729"/>
      <w:r w:rsidRPr="00B26A10">
        <w:br w:type="page"/>
      </w:r>
      <w:bookmarkStart w:id="553" w:name="_Toc65857954"/>
      <w:r w:rsidR="001467FE" w:rsidRPr="00B26A10">
        <w:t>Eigenschappen</w:t>
      </w:r>
      <w:bookmarkEnd w:id="551"/>
      <w:bookmarkEnd w:id="552"/>
      <w:bookmarkEnd w:id="553"/>
    </w:p>
    <w:p w14:paraId="69021CED" w14:textId="77777777" w:rsidR="001467FE" w:rsidRPr="00B26A10" w:rsidRDefault="001467FE" w:rsidP="00A12D7B">
      <w:pPr>
        <w:pStyle w:val="Plattetekst"/>
      </w:pPr>
    </w:p>
    <w:tbl>
      <w:tblPr>
        <w:tblW w:w="4869" w:type="pct"/>
        <w:tblInd w:w="106"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5"/>
        <w:gridCol w:w="1830"/>
        <w:gridCol w:w="1805"/>
        <w:gridCol w:w="23"/>
        <w:gridCol w:w="911"/>
        <w:gridCol w:w="3652"/>
        <w:gridCol w:w="907"/>
        <w:gridCol w:w="17"/>
      </w:tblGrid>
      <w:tr w:rsidR="005531EC" w:rsidRPr="00B26A10" w14:paraId="6FD838DF" w14:textId="77777777">
        <w:trPr>
          <w:gridAfter w:val="1"/>
          <w:wAfter w:w="11" w:type="pct"/>
          <w:cantSplit/>
          <w:tblHeader/>
        </w:trPr>
        <w:tc>
          <w:tcPr>
            <w:tcW w:w="1154" w:type="pct"/>
            <w:gridSpan w:val="2"/>
            <w:shd w:val="clear" w:color="auto" w:fill="auto"/>
            <w:noWrap/>
          </w:tcPr>
          <w:p w14:paraId="111C9FD2" w14:textId="77777777" w:rsidR="005531EC" w:rsidRPr="00B26A10" w:rsidRDefault="005531EC" w:rsidP="001A6872">
            <w:pPr>
              <w:pStyle w:val="TableTextHeader"/>
              <w:rPr>
                <w:rFonts w:ascii="Helvetica" w:hAnsi="Helvetica"/>
                <w:sz w:val="20"/>
              </w:rPr>
            </w:pPr>
            <w:r w:rsidRPr="00B26A10">
              <w:rPr>
                <w:rFonts w:ascii="Helvetica" w:hAnsi="Helvetica"/>
                <w:sz w:val="20"/>
              </w:rPr>
              <w:t>Eigenschap</w:t>
            </w:r>
          </w:p>
        </w:tc>
        <w:tc>
          <w:tcPr>
            <w:tcW w:w="961" w:type="pct"/>
            <w:gridSpan w:val="2"/>
            <w:shd w:val="clear" w:color="auto" w:fill="auto"/>
            <w:noWrap/>
          </w:tcPr>
          <w:p w14:paraId="122BE819" w14:textId="77777777" w:rsidR="005531EC" w:rsidRPr="00B26A10" w:rsidRDefault="005531EC"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79" w:type="pct"/>
            <w:shd w:val="clear" w:color="auto" w:fill="auto"/>
            <w:noWrap/>
          </w:tcPr>
          <w:p w14:paraId="3973D263" w14:textId="77777777" w:rsidR="005531EC" w:rsidRPr="00B26A10" w:rsidRDefault="005531EC"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18" w:type="pct"/>
            <w:shd w:val="clear" w:color="auto" w:fill="auto"/>
          </w:tcPr>
          <w:p w14:paraId="2B5AE87F" w14:textId="77777777" w:rsidR="005531EC" w:rsidRPr="00B26A10" w:rsidRDefault="005531EC" w:rsidP="001A6872">
            <w:pPr>
              <w:pStyle w:val="TableTextHeader"/>
              <w:rPr>
                <w:rFonts w:ascii="Helvetica" w:hAnsi="Helvetica"/>
                <w:sz w:val="20"/>
              </w:rPr>
            </w:pPr>
            <w:r w:rsidRPr="00B26A10">
              <w:rPr>
                <w:rFonts w:ascii="Helvetica" w:hAnsi="Helvetica"/>
                <w:sz w:val="20"/>
              </w:rPr>
              <w:t>Omschrijving</w:t>
            </w:r>
          </w:p>
        </w:tc>
        <w:tc>
          <w:tcPr>
            <w:tcW w:w="477" w:type="pct"/>
            <w:shd w:val="clear" w:color="auto" w:fill="auto"/>
          </w:tcPr>
          <w:p w14:paraId="59962361" w14:textId="77777777" w:rsidR="005531EC" w:rsidRPr="00B26A10" w:rsidRDefault="005531EC"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5531EC" w:rsidRPr="00B26A10" w14:paraId="3F475F59" w14:textId="77777777">
        <w:trPr>
          <w:gridAfter w:val="1"/>
          <w:wAfter w:w="11" w:type="pct"/>
          <w:cantSplit/>
        </w:trPr>
        <w:tc>
          <w:tcPr>
            <w:tcW w:w="1154" w:type="pct"/>
            <w:gridSpan w:val="2"/>
            <w:shd w:val="clear" w:color="auto" w:fill="auto"/>
            <w:noWrap/>
          </w:tcPr>
          <w:p w14:paraId="550AADC9" w14:textId="77777777" w:rsidR="001467FE" w:rsidRPr="00B26A10" w:rsidRDefault="00D300FD" w:rsidP="00A12D7B">
            <w:pPr>
              <w:pStyle w:val="TableText"/>
              <w:rPr>
                <w:rFonts w:cs="Arial"/>
                <w:sz w:val="20"/>
              </w:rPr>
            </w:pPr>
            <w:r w:rsidRPr="00B26A10">
              <w:rPr>
                <w:rFonts w:cs="Arial"/>
                <w:sz w:val="20"/>
              </w:rPr>
              <w:t>Naam</w:t>
            </w:r>
          </w:p>
          <w:p w14:paraId="15B9CBB8" w14:textId="77777777" w:rsidR="00DF47DD" w:rsidRPr="00B26A10" w:rsidRDefault="00DF47DD" w:rsidP="00A12D7B">
            <w:pPr>
              <w:pStyle w:val="TableText"/>
              <w:rPr>
                <w:rFonts w:cs="Arial"/>
                <w:sz w:val="20"/>
              </w:rPr>
            </w:pPr>
          </w:p>
        </w:tc>
        <w:tc>
          <w:tcPr>
            <w:tcW w:w="961" w:type="pct"/>
            <w:gridSpan w:val="2"/>
            <w:shd w:val="clear" w:color="auto" w:fill="auto"/>
            <w:noWrap/>
          </w:tcPr>
          <w:p w14:paraId="13C90134" w14:textId="77777777" w:rsidR="001467FE" w:rsidRPr="00B26A10" w:rsidRDefault="001467FE" w:rsidP="00A12D7B">
            <w:pPr>
              <w:pStyle w:val="TableText"/>
              <w:rPr>
                <w:rFonts w:cs="Arial"/>
                <w:sz w:val="20"/>
              </w:rPr>
            </w:pPr>
            <w:r w:rsidRPr="00B26A10">
              <w:rPr>
                <w:rFonts w:cs="Arial"/>
                <w:sz w:val="20"/>
              </w:rPr>
              <w:t>Leiding</w:t>
            </w:r>
          </w:p>
        </w:tc>
        <w:tc>
          <w:tcPr>
            <w:tcW w:w="479" w:type="pct"/>
            <w:shd w:val="clear" w:color="auto" w:fill="auto"/>
            <w:noWrap/>
          </w:tcPr>
          <w:p w14:paraId="213FD393" w14:textId="77777777" w:rsidR="001467FE" w:rsidRPr="00B26A10" w:rsidRDefault="001467FE" w:rsidP="00A12D7B">
            <w:pPr>
              <w:pStyle w:val="TableText"/>
              <w:rPr>
                <w:rFonts w:cs="Arial"/>
                <w:sz w:val="20"/>
              </w:rPr>
            </w:pPr>
          </w:p>
        </w:tc>
        <w:tc>
          <w:tcPr>
            <w:tcW w:w="1918" w:type="pct"/>
            <w:shd w:val="clear" w:color="auto" w:fill="auto"/>
            <w:noWrap/>
          </w:tcPr>
          <w:p w14:paraId="28A48446" w14:textId="77777777" w:rsidR="001467FE" w:rsidRPr="00B26A10" w:rsidRDefault="001467FE" w:rsidP="00A12D7B">
            <w:pPr>
              <w:pStyle w:val="TableText"/>
              <w:rPr>
                <w:rFonts w:cs="Arial"/>
                <w:sz w:val="20"/>
              </w:rPr>
            </w:pPr>
            <w:r w:rsidRPr="00B26A10">
              <w:rPr>
                <w:rFonts w:cs="Arial"/>
                <w:sz w:val="20"/>
              </w:rPr>
              <w:t>Vrij door de gebruiker te kiezen naam of identificatie van de installatie. De ingevulde naam moet uniek zijn binnen de installaties van de unit.</w:t>
            </w:r>
          </w:p>
        </w:tc>
        <w:tc>
          <w:tcPr>
            <w:tcW w:w="477" w:type="pct"/>
            <w:shd w:val="clear" w:color="auto" w:fill="auto"/>
            <w:noWrap/>
          </w:tcPr>
          <w:p w14:paraId="4A732B0D" w14:textId="77777777" w:rsidR="001467FE" w:rsidRPr="00B26A10" w:rsidRDefault="001467FE" w:rsidP="00A12D7B">
            <w:pPr>
              <w:pStyle w:val="TableText"/>
              <w:rPr>
                <w:rFonts w:cs="Arial"/>
                <w:sz w:val="20"/>
              </w:rPr>
            </w:pPr>
            <w:r w:rsidRPr="00B26A10">
              <w:rPr>
                <w:rFonts w:cs="Arial"/>
                <w:sz w:val="20"/>
              </w:rPr>
              <w:t>Ja</w:t>
            </w:r>
          </w:p>
        </w:tc>
      </w:tr>
      <w:tr w:rsidR="005531EC" w:rsidRPr="00B26A10" w14:paraId="24CB3022" w14:textId="77777777">
        <w:trPr>
          <w:gridAfter w:val="1"/>
          <w:wAfter w:w="11" w:type="pct"/>
          <w:cantSplit/>
        </w:trPr>
        <w:tc>
          <w:tcPr>
            <w:tcW w:w="1154" w:type="pct"/>
            <w:gridSpan w:val="2"/>
            <w:shd w:val="clear" w:color="auto" w:fill="auto"/>
            <w:noWrap/>
          </w:tcPr>
          <w:p w14:paraId="3021BA11" w14:textId="77777777" w:rsidR="001467FE" w:rsidRPr="00B26A10" w:rsidRDefault="001467FE" w:rsidP="00A12D7B">
            <w:pPr>
              <w:pStyle w:val="TableText"/>
              <w:rPr>
                <w:rFonts w:cs="Arial"/>
                <w:sz w:val="20"/>
              </w:rPr>
            </w:pPr>
            <w:r w:rsidRPr="00B26A10">
              <w:rPr>
                <w:rFonts w:cs="Arial"/>
                <w:sz w:val="20"/>
              </w:rPr>
              <w:t>Omschrijving</w:t>
            </w:r>
          </w:p>
        </w:tc>
        <w:tc>
          <w:tcPr>
            <w:tcW w:w="961" w:type="pct"/>
            <w:gridSpan w:val="2"/>
            <w:shd w:val="clear" w:color="auto" w:fill="auto"/>
            <w:noWrap/>
          </w:tcPr>
          <w:p w14:paraId="18EBE4C3" w14:textId="77777777" w:rsidR="001467FE" w:rsidRPr="00B26A10" w:rsidRDefault="001467FE" w:rsidP="00A12D7B">
            <w:pPr>
              <w:pStyle w:val="TableText"/>
              <w:rPr>
                <w:rFonts w:cs="Arial"/>
                <w:sz w:val="20"/>
              </w:rPr>
            </w:pPr>
            <w:r w:rsidRPr="00B26A10">
              <w:rPr>
                <w:rFonts w:cs="Arial"/>
                <w:sz w:val="20"/>
              </w:rPr>
              <w:t>Niet ingevuld</w:t>
            </w:r>
          </w:p>
        </w:tc>
        <w:tc>
          <w:tcPr>
            <w:tcW w:w="479" w:type="pct"/>
            <w:shd w:val="clear" w:color="auto" w:fill="auto"/>
            <w:noWrap/>
          </w:tcPr>
          <w:p w14:paraId="2CB3C45D" w14:textId="77777777" w:rsidR="001467FE" w:rsidRPr="00B26A10" w:rsidRDefault="001467FE" w:rsidP="00A12D7B">
            <w:pPr>
              <w:pStyle w:val="TableText"/>
              <w:rPr>
                <w:rFonts w:cs="Arial"/>
                <w:sz w:val="20"/>
              </w:rPr>
            </w:pPr>
          </w:p>
        </w:tc>
        <w:tc>
          <w:tcPr>
            <w:tcW w:w="1918" w:type="pct"/>
            <w:shd w:val="clear" w:color="auto" w:fill="auto"/>
            <w:noWrap/>
          </w:tcPr>
          <w:p w14:paraId="0780EE1E" w14:textId="77777777" w:rsidR="001467FE" w:rsidRPr="00B26A10" w:rsidRDefault="001467FE" w:rsidP="00A12D7B">
            <w:pPr>
              <w:pStyle w:val="TableText"/>
              <w:rPr>
                <w:rFonts w:cs="Arial"/>
                <w:sz w:val="20"/>
              </w:rPr>
            </w:pPr>
            <w:r w:rsidRPr="00B26A10">
              <w:rPr>
                <w:rFonts w:cs="Arial"/>
                <w:sz w:val="20"/>
              </w:rPr>
              <w:t>Vrij door de gebruiker te kiezen om</w:t>
            </w:r>
            <w:r w:rsidRPr="00B26A10">
              <w:rPr>
                <w:rFonts w:cs="Arial"/>
                <w:sz w:val="20"/>
              </w:rPr>
              <w:softHyphen/>
              <w:t>schrij</w:t>
            </w:r>
            <w:r w:rsidRPr="00B26A10">
              <w:rPr>
                <w:rFonts w:cs="Arial"/>
                <w:sz w:val="20"/>
              </w:rPr>
              <w:softHyphen/>
              <w:t>ving. Het maximaal aantal tekens bedraagt 128.</w:t>
            </w:r>
          </w:p>
        </w:tc>
        <w:tc>
          <w:tcPr>
            <w:tcW w:w="477" w:type="pct"/>
            <w:shd w:val="clear" w:color="auto" w:fill="auto"/>
            <w:noWrap/>
          </w:tcPr>
          <w:p w14:paraId="783BAF90" w14:textId="77777777" w:rsidR="001467FE" w:rsidRPr="00B26A10" w:rsidRDefault="008F6FC5" w:rsidP="00A12D7B">
            <w:pPr>
              <w:pStyle w:val="TableText"/>
              <w:rPr>
                <w:rFonts w:cs="Arial"/>
                <w:sz w:val="20"/>
              </w:rPr>
            </w:pPr>
            <w:r w:rsidRPr="00B26A10">
              <w:rPr>
                <w:rFonts w:cs="Arial"/>
                <w:sz w:val="20"/>
              </w:rPr>
              <w:t>Ja</w:t>
            </w:r>
          </w:p>
        </w:tc>
      </w:tr>
      <w:tr w:rsidR="005531EC" w:rsidRPr="00B26A10" w14:paraId="6677FBC9" w14:textId="77777777">
        <w:trPr>
          <w:gridAfter w:val="1"/>
          <w:wAfter w:w="11" w:type="pct"/>
          <w:cantSplit/>
        </w:trPr>
        <w:tc>
          <w:tcPr>
            <w:tcW w:w="1154" w:type="pct"/>
            <w:gridSpan w:val="2"/>
            <w:shd w:val="clear" w:color="auto" w:fill="auto"/>
            <w:noWrap/>
          </w:tcPr>
          <w:p w14:paraId="220255E8" w14:textId="77777777" w:rsidR="001467FE" w:rsidRPr="00B26A10" w:rsidRDefault="001467FE" w:rsidP="00A12D7B">
            <w:pPr>
              <w:pStyle w:val="TableText"/>
              <w:rPr>
                <w:rFonts w:cs="Arial"/>
                <w:sz w:val="20"/>
              </w:rPr>
            </w:pPr>
            <w:r w:rsidRPr="00B26A10">
              <w:rPr>
                <w:rFonts w:cs="Arial"/>
                <w:sz w:val="20"/>
              </w:rPr>
              <w:t>Lengte</w:t>
            </w:r>
          </w:p>
        </w:tc>
        <w:tc>
          <w:tcPr>
            <w:tcW w:w="961" w:type="pct"/>
            <w:gridSpan w:val="2"/>
            <w:shd w:val="clear" w:color="auto" w:fill="auto"/>
            <w:noWrap/>
          </w:tcPr>
          <w:p w14:paraId="4EA658AE" w14:textId="77777777" w:rsidR="001467FE" w:rsidRPr="00B26A10" w:rsidRDefault="001467FE" w:rsidP="00A12D7B">
            <w:pPr>
              <w:pStyle w:val="TableText"/>
              <w:rPr>
                <w:rFonts w:cs="Arial"/>
                <w:sz w:val="20"/>
              </w:rPr>
            </w:pPr>
            <w:r w:rsidRPr="00B26A10">
              <w:rPr>
                <w:rFonts w:cs="Arial"/>
                <w:sz w:val="20"/>
              </w:rPr>
              <w:t>100</w:t>
            </w:r>
          </w:p>
        </w:tc>
        <w:tc>
          <w:tcPr>
            <w:tcW w:w="479" w:type="pct"/>
            <w:shd w:val="clear" w:color="auto" w:fill="auto"/>
            <w:noWrap/>
          </w:tcPr>
          <w:p w14:paraId="5EA4FC47" w14:textId="77777777" w:rsidR="001467FE" w:rsidRPr="00B26A10" w:rsidRDefault="001467FE" w:rsidP="00A12D7B">
            <w:pPr>
              <w:pStyle w:val="TableText"/>
              <w:rPr>
                <w:rFonts w:cs="Arial"/>
                <w:sz w:val="20"/>
              </w:rPr>
            </w:pPr>
            <w:r w:rsidRPr="00B26A10">
              <w:rPr>
                <w:rFonts w:cs="Arial"/>
                <w:sz w:val="20"/>
              </w:rPr>
              <w:t>m</w:t>
            </w:r>
          </w:p>
        </w:tc>
        <w:tc>
          <w:tcPr>
            <w:tcW w:w="1918" w:type="pct"/>
            <w:shd w:val="clear" w:color="auto" w:fill="auto"/>
            <w:noWrap/>
          </w:tcPr>
          <w:p w14:paraId="7A6F0D4D" w14:textId="77777777" w:rsidR="001467FE" w:rsidRPr="00B26A10" w:rsidRDefault="001467FE" w:rsidP="00A12D7B">
            <w:pPr>
              <w:pStyle w:val="TableText"/>
              <w:rPr>
                <w:rFonts w:cs="Arial"/>
                <w:sz w:val="20"/>
              </w:rPr>
            </w:pPr>
            <w:r w:rsidRPr="00B26A10">
              <w:rPr>
                <w:rFonts w:cs="Arial"/>
                <w:sz w:val="20"/>
              </w:rPr>
              <w:t xml:space="preserve">Lengte van de leiding </w:t>
            </w:r>
          </w:p>
        </w:tc>
        <w:tc>
          <w:tcPr>
            <w:tcW w:w="477" w:type="pct"/>
            <w:shd w:val="clear" w:color="auto" w:fill="auto"/>
            <w:noWrap/>
          </w:tcPr>
          <w:p w14:paraId="115E3731" w14:textId="77777777" w:rsidR="001467FE" w:rsidRPr="00B26A10" w:rsidRDefault="001467FE" w:rsidP="00A12D7B">
            <w:pPr>
              <w:pStyle w:val="TableText"/>
              <w:rPr>
                <w:rFonts w:cs="Arial"/>
                <w:sz w:val="20"/>
              </w:rPr>
            </w:pPr>
            <w:r w:rsidRPr="00B26A10">
              <w:rPr>
                <w:rFonts w:cs="Arial"/>
                <w:sz w:val="20"/>
              </w:rPr>
              <w:t>Ja</w:t>
            </w:r>
          </w:p>
        </w:tc>
      </w:tr>
      <w:tr w:rsidR="005531EC" w:rsidRPr="00B26A10" w14:paraId="3A2F3F8E" w14:textId="77777777">
        <w:trPr>
          <w:gridAfter w:val="1"/>
          <w:wAfter w:w="11" w:type="pct"/>
          <w:cantSplit/>
        </w:trPr>
        <w:tc>
          <w:tcPr>
            <w:tcW w:w="1154" w:type="pct"/>
            <w:gridSpan w:val="2"/>
            <w:shd w:val="clear" w:color="auto" w:fill="auto"/>
            <w:noWrap/>
          </w:tcPr>
          <w:p w14:paraId="24033593" w14:textId="77777777" w:rsidR="001467FE" w:rsidRPr="00B26A10" w:rsidRDefault="001467FE" w:rsidP="00A12D7B">
            <w:pPr>
              <w:pStyle w:val="TableText"/>
              <w:rPr>
                <w:rFonts w:cs="Arial"/>
                <w:sz w:val="20"/>
              </w:rPr>
            </w:pPr>
            <w:r w:rsidRPr="00B26A10">
              <w:rPr>
                <w:rFonts w:cs="Arial"/>
                <w:sz w:val="20"/>
              </w:rPr>
              <w:t>Toezicht</w:t>
            </w:r>
          </w:p>
        </w:tc>
        <w:tc>
          <w:tcPr>
            <w:tcW w:w="961" w:type="pct"/>
            <w:gridSpan w:val="2"/>
            <w:shd w:val="clear" w:color="auto" w:fill="auto"/>
            <w:noWrap/>
          </w:tcPr>
          <w:p w14:paraId="2A2AFCEE" w14:textId="77777777" w:rsidR="001467FE" w:rsidRPr="00B26A10" w:rsidRDefault="001467FE" w:rsidP="00A12D7B">
            <w:pPr>
              <w:pStyle w:val="TableText"/>
              <w:rPr>
                <w:rFonts w:cs="Arial"/>
                <w:sz w:val="20"/>
              </w:rPr>
            </w:pPr>
            <w:r w:rsidRPr="00B26A10">
              <w:rPr>
                <w:rFonts w:cs="Arial"/>
                <w:sz w:val="20"/>
              </w:rPr>
              <w:t>Niet ingevuld</w:t>
            </w:r>
          </w:p>
        </w:tc>
        <w:tc>
          <w:tcPr>
            <w:tcW w:w="479" w:type="pct"/>
            <w:shd w:val="clear" w:color="auto" w:fill="auto"/>
            <w:noWrap/>
          </w:tcPr>
          <w:p w14:paraId="4E35F699" w14:textId="77777777" w:rsidR="001467FE" w:rsidRPr="00B26A10" w:rsidRDefault="001467FE" w:rsidP="00A12D7B">
            <w:pPr>
              <w:pStyle w:val="TableText"/>
              <w:rPr>
                <w:rFonts w:cs="Arial"/>
                <w:sz w:val="20"/>
              </w:rPr>
            </w:pPr>
          </w:p>
        </w:tc>
        <w:tc>
          <w:tcPr>
            <w:tcW w:w="1918" w:type="pct"/>
            <w:shd w:val="clear" w:color="auto" w:fill="auto"/>
            <w:noWrap/>
          </w:tcPr>
          <w:p w14:paraId="07423802" w14:textId="77777777" w:rsidR="001467FE" w:rsidRPr="00B26A10" w:rsidRDefault="001467FE" w:rsidP="00A12D7B">
            <w:pPr>
              <w:pStyle w:val="TableText"/>
              <w:jc w:val="both"/>
              <w:rPr>
                <w:rFonts w:cs="Arial"/>
                <w:sz w:val="20"/>
              </w:rPr>
            </w:pPr>
            <w:r w:rsidRPr="00B26A10">
              <w:rPr>
                <w:rFonts w:cs="Arial"/>
                <w:sz w:val="20"/>
              </w:rPr>
              <w:t xml:space="preserve">De eigenschap toezicht beïnvloedt de reactietijd bij een uitstroming. Er moet gekozen worden uit een van de opties: </w:t>
            </w:r>
            <w:r w:rsidRPr="00B26A10">
              <w:rPr>
                <w:rFonts w:cs="Arial"/>
                <w:sz w:val="20"/>
                <w:u w:val="single"/>
              </w:rPr>
              <w:t>Toezicht</w:t>
            </w:r>
            <w:r w:rsidR="00DF47DD" w:rsidRPr="00B26A10">
              <w:rPr>
                <w:rFonts w:cs="Arial"/>
                <w:sz w:val="20"/>
                <w:u w:val="single"/>
              </w:rPr>
              <w:t>&amp;</w:t>
            </w:r>
            <w:r w:rsidR="009B541F" w:rsidRPr="00B26A10">
              <w:rPr>
                <w:rFonts w:cs="Arial"/>
                <w:sz w:val="20"/>
                <w:u w:val="single"/>
              </w:rPr>
              <w:t>back-up</w:t>
            </w:r>
            <w:r w:rsidR="00DF47DD" w:rsidRPr="00B26A10">
              <w:rPr>
                <w:rFonts w:cs="Arial"/>
                <w:sz w:val="20"/>
              </w:rPr>
              <w:t xml:space="preserve">, </w:t>
            </w:r>
            <w:r w:rsidRPr="00B26A10">
              <w:rPr>
                <w:rFonts w:cs="Arial"/>
                <w:sz w:val="20"/>
                <w:u w:val="single"/>
              </w:rPr>
              <w:t>Gegarandeerd</w:t>
            </w:r>
            <w:r w:rsidRPr="00B26A10">
              <w:rPr>
                <w:rFonts w:cs="Arial"/>
                <w:sz w:val="20"/>
              </w:rPr>
              <w:t xml:space="preserve">, </w:t>
            </w:r>
            <w:r w:rsidRPr="00B26A10">
              <w:rPr>
                <w:rFonts w:cs="Arial"/>
                <w:sz w:val="20"/>
                <w:u w:val="single"/>
              </w:rPr>
              <w:t>Beperkt</w:t>
            </w:r>
            <w:r w:rsidRPr="00B26A10">
              <w:rPr>
                <w:rFonts w:cs="Arial"/>
                <w:sz w:val="20"/>
              </w:rPr>
              <w:t xml:space="preserve">, </w:t>
            </w:r>
            <w:r w:rsidRPr="00B26A10">
              <w:rPr>
                <w:rFonts w:cs="Arial"/>
                <w:sz w:val="20"/>
                <w:u w:val="single"/>
              </w:rPr>
              <w:t>Geen</w:t>
            </w:r>
          </w:p>
        </w:tc>
        <w:tc>
          <w:tcPr>
            <w:tcW w:w="477" w:type="pct"/>
            <w:shd w:val="clear" w:color="auto" w:fill="auto"/>
            <w:noWrap/>
          </w:tcPr>
          <w:p w14:paraId="126B51D6" w14:textId="77777777" w:rsidR="001467FE" w:rsidRPr="00B26A10" w:rsidRDefault="001467FE" w:rsidP="00A12D7B">
            <w:pPr>
              <w:pStyle w:val="TableText"/>
              <w:rPr>
                <w:rFonts w:cs="Arial"/>
                <w:sz w:val="20"/>
              </w:rPr>
            </w:pPr>
            <w:r w:rsidRPr="00B26A10">
              <w:rPr>
                <w:rFonts w:cs="Arial"/>
                <w:sz w:val="20"/>
              </w:rPr>
              <w:t>Ja</w:t>
            </w:r>
          </w:p>
        </w:tc>
      </w:tr>
      <w:tr w:rsidR="00C617B7" w:rsidRPr="00B26A10" w14:paraId="7EC20B34" w14:textId="77777777">
        <w:trPr>
          <w:gridAfter w:val="1"/>
          <w:wAfter w:w="11" w:type="pct"/>
          <w:cantSplit/>
        </w:trPr>
        <w:tc>
          <w:tcPr>
            <w:tcW w:w="1154" w:type="pct"/>
            <w:gridSpan w:val="2"/>
            <w:shd w:val="clear" w:color="auto" w:fill="auto"/>
            <w:noWrap/>
          </w:tcPr>
          <w:p w14:paraId="41A608FF" w14:textId="77777777" w:rsidR="00C617B7" w:rsidRPr="00B26A10" w:rsidRDefault="00C617B7" w:rsidP="00A12D7B">
            <w:pPr>
              <w:pStyle w:val="TableText"/>
              <w:rPr>
                <w:rFonts w:cs="Arial"/>
                <w:sz w:val="20"/>
              </w:rPr>
            </w:pPr>
            <w:r w:rsidRPr="00B26A10">
              <w:rPr>
                <w:rFonts w:cs="Arial"/>
                <w:sz w:val="20"/>
              </w:rPr>
              <w:t>Lengte insluitsysteem</w:t>
            </w:r>
          </w:p>
        </w:tc>
        <w:tc>
          <w:tcPr>
            <w:tcW w:w="961" w:type="pct"/>
            <w:gridSpan w:val="2"/>
            <w:shd w:val="clear" w:color="auto" w:fill="auto"/>
            <w:noWrap/>
          </w:tcPr>
          <w:p w14:paraId="19B3F362" w14:textId="77777777" w:rsidR="00C617B7" w:rsidRPr="00B26A10" w:rsidRDefault="00C617B7" w:rsidP="00A12D7B">
            <w:pPr>
              <w:pStyle w:val="TableText"/>
              <w:rPr>
                <w:rFonts w:cs="Arial"/>
                <w:sz w:val="20"/>
              </w:rPr>
            </w:pPr>
            <w:r w:rsidRPr="00B26A10">
              <w:rPr>
                <w:rFonts w:cs="Arial"/>
                <w:sz w:val="20"/>
              </w:rPr>
              <w:t>Niet ingevuld</w:t>
            </w:r>
          </w:p>
        </w:tc>
        <w:tc>
          <w:tcPr>
            <w:tcW w:w="479" w:type="pct"/>
            <w:shd w:val="clear" w:color="auto" w:fill="auto"/>
            <w:noWrap/>
          </w:tcPr>
          <w:p w14:paraId="278CBACA" w14:textId="77777777" w:rsidR="00C617B7" w:rsidRPr="00B26A10" w:rsidRDefault="00C617B7" w:rsidP="00A12D7B">
            <w:pPr>
              <w:pStyle w:val="TableText"/>
              <w:rPr>
                <w:rFonts w:cs="Arial"/>
                <w:sz w:val="20"/>
              </w:rPr>
            </w:pPr>
            <w:r w:rsidRPr="00B26A10">
              <w:rPr>
                <w:rFonts w:cs="Arial"/>
                <w:sz w:val="20"/>
              </w:rPr>
              <w:t>m</w:t>
            </w:r>
          </w:p>
        </w:tc>
        <w:tc>
          <w:tcPr>
            <w:tcW w:w="1918" w:type="pct"/>
            <w:shd w:val="clear" w:color="auto" w:fill="auto"/>
            <w:noWrap/>
          </w:tcPr>
          <w:p w14:paraId="5CE69619" w14:textId="77777777" w:rsidR="00C617B7" w:rsidRPr="00B26A10" w:rsidRDefault="00C617B7" w:rsidP="00C617B7">
            <w:pPr>
              <w:pStyle w:val="TableText"/>
              <w:jc w:val="both"/>
              <w:rPr>
                <w:rFonts w:cs="Arial"/>
                <w:sz w:val="20"/>
              </w:rPr>
            </w:pPr>
            <w:r w:rsidRPr="00B26A10">
              <w:rPr>
                <w:rFonts w:cs="Arial"/>
                <w:color w:val="000000"/>
                <w:sz w:val="20"/>
              </w:rPr>
              <w:t>In een industriële omgeving zijn er voorzieningen om in de praktijk bij het falen van een leiding een insluitsysteem af te sluiten. De lozing via dit insluitsysteem is toegevoegd. De lozing uit een falende leiding wordt beperkt door deze lengte.</w:t>
            </w:r>
          </w:p>
        </w:tc>
        <w:tc>
          <w:tcPr>
            <w:tcW w:w="477" w:type="pct"/>
            <w:shd w:val="clear" w:color="auto" w:fill="auto"/>
            <w:noWrap/>
          </w:tcPr>
          <w:p w14:paraId="15191833" w14:textId="77777777" w:rsidR="00C617B7" w:rsidRPr="00B26A10" w:rsidRDefault="00C617B7" w:rsidP="00A12D7B">
            <w:pPr>
              <w:pStyle w:val="TableText"/>
              <w:rPr>
                <w:rFonts w:cs="Arial"/>
                <w:sz w:val="20"/>
              </w:rPr>
            </w:pPr>
            <w:r w:rsidRPr="00B26A10">
              <w:rPr>
                <w:rFonts w:cs="Arial"/>
                <w:sz w:val="20"/>
              </w:rPr>
              <w:t>Ja</w:t>
            </w:r>
          </w:p>
        </w:tc>
      </w:tr>
      <w:tr w:rsidR="00D300FD" w:rsidRPr="00B26A10" w14:paraId="062861CF" w14:textId="77777777">
        <w:trPr>
          <w:cantSplit/>
        </w:trPr>
        <w:tc>
          <w:tcPr>
            <w:tcW w:w="5000" w:type="pct"/>
            <w:gridSpan w:val="8"/>
            <w:shd w:val="clear" w:color="auto" w:fill="auto"/>
            <w:noWrap/>
          </w:tcPr>
          <w:p w14:paraId="7534D04F" w14:textId="77777777" w:rsidR="00D300FD" w:rsidRPr="00B26A10" w:rsidRDefault="00D300FD" w:rsidP="00A12D7B">
            <w:pPr>
              <w:pStyle w:val="TableText"/>
              <w:rPr>
                <w:rFonts w:cs="Arial"/>
                <w:sz w:val="20"/>
              </w:rPr>
            </w:pPr>
            <w:r w:rsidRPr="00B26A10">
              <w:rPr>
                <w:rFonts w:cs="Arial"/>
                <w:sz w:val="20"/>
              </w:rPr>
              <w:t>Stoffen</w:t>
            </w:r>
          </w:p>
        </w:tc>
      </w:tr>
      <w:tr w:rsidR="00DA74FF" w:rsidRPr="00B26A10" w14:paraId="53B908F1" w14:textId="77777777">
        <w:trPr>
          <w:gridAfter w:val="1"/>
          <w:wAfter w:w="11" w:type="pct"/>
          <w:cantSplit/>
          <w:tblHeader/>
        </w:trPr>
        <w:tc>
          <w:tcPr>
            <w:tcW w:w="192" w:type="pct"/>
            <w:vMerge w:val="restart"/>
            <w:tcBorders>
              <w:top w:val="single" w:sz="4" w:space="0" w:color="auto"/>
              <w:left w:val="single" w:sz="4" w:space="0" w:color="auto"/>
            </w:tcBorders>
            <w:shd w:val="clear" w:color="auto" w:fill="auto"/>
          </w:tcPr>
          <w:p w14:paraId="563D0675" w14:textId="77777777" w:rsidR="00DA74FF" w:rsidRPr="00B26A10" w:rsidRDefault="00DA74FF" w:rsidP="001A6872">
            <w:pPr>
              <w:pStyle w:val="TableTextHeader"/>
              <w:rPr>
                <w:rFonts w:ascii="Helvetica" w:hAnsi="Helvetica"/>
                <w:sz w:val="20"/>
              </w:rPr>
            </w:pPr>
          </w:p>
        </w:tc>
        <w:tc>
          <w:tcPr>
            <w:tcW w:w="962" w:type="pct"/>
            <w:shd w:val="clear" w:color="auto" w:fill="auto"/>
            <w:noWrap/>
          </w:tcPr>
          <w:p w14:paraId="7E2DA28C" w14:textId="77777777" w:rsidR="00DA74FF" w:rsidRPr="00B26A10" w:rsidRDefault="00DA74FF" w:rsidP="001A6872">
            <w:pPr>
              <w:pStyle w:val="TableTextHeader"/>
              <w:rPr>
                <w:rFonts w:ascii="Helvetica" w:hAnsi="Helvetica"/>
                <w:sz w:val="20"/>
              </w:rPr>
            </w:pPr>
            <w:r w:rsidRPr="00B26A10">
              <w:rPr>
                <w:rFonts w:ascii="Helvetica" w:hAnsi="Helvetica"/>
                <w:sz w:val="20"/>
              </w:rPr>
              <w:t>Eigenschap</w:t>
            </w:r>
          </w:p>
        </w:tc>
        <w:tc>
          <w:tcPr>
            <w:tcW w:w="961" w:type="pct"/>
            <w:gridSpan w:val="2"/>
            <w:shd w:val="clear" w:color="auto" w:fill="auto"/>
            <w:noWrap/>
          </w:tcPr>
          <w:p w14:paraId="37C1D237" w14:textId="77777777" w:rsidR="00DA74FF" w:rsidRPr="00B26A10" w:rsidRDefault="00DA74FF"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79" w:type="pct"/>
            <w:shd w:val="clear" w:color="auto" w:fill="auto"/>
            <w:noWrap/>
          </w:tcPr>
          <w:p w14:paraId="21AA5D7A" w14:textId="77777777" w:rsidR="00DA74FF" w:rsidRPr="00B26A10" w:rsidRDefault="00DA74FF"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18" w:type="pct"/>
            <w:shd w:val="clear" w:color="auto" w:fill="auto"/>
          </w:tcPr>
          <w:p w14:paraId="1FD0CE77" w14:textId="77777777" w:rsidR="00DA74FF" w:rsidRPr="00B26A10" w:rsidRDefault="00DA74FF" w:rsidP="001A6872">
            <w:pPr>
              <w:pStyle w:val="TableTextHeader"/>
              <w:rPr>
                <w:rFonts w:ascii="Helvetica" w:hAnsi="Helvetica"/>
                <w:sz w:val="20"/>
              </w:rPr>
            </w:pPr>
            <w:r w:rsidRPr="00B26A10">
              <w:rPr>
                <w:rFonts w:ascii="Helvetica" w:hAnsi="Helvetica"/>
                <w:sz w:val="20"/>
              </w:rPr>
              <w:t>Omschrijving</w:t>
            </w:r>
          </w:p>
        </w:tc>
        <w:tc>
          <w:tcPr>
            <w:tcW w:w="477" w:type="pct"/>
            <w:shd w:val="clear" w:color="auto" w:fill="auto"/>
          </w:tcPr>
          <w:p w14:paraId="288D671A" w14:textId="77777777" w:rsidR="00DA74FF" w:rsidRPr="00B26A10" w:rsidRDefault="00DA74FF"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DA74FF" w:rsidRPr="00B26A10" w14:paraId="376D959D" w14:textId="77777777">
        <w:trPr>
          <w:gridAfter w:val="1"/>
          <w:wAfter w:w="11" w:type="pct"/>
          <w:cantSplit/>
        </w:trPr>
        <w:tc>
          <w:tcPr>
            <w:tcW w:w="192" w:type="pct"/>
            <w:vMerge/>
            <w:tcBorders>
              <w:left w:val="single" w:sz="4" w:space="0" w:color="auto"/>
            </w:tcBorders>
            <w:shd w:val="clear" w:color="auto" w:fill="auto"/>
          </w:tcPr>
          <w:p w14:paraId="7C98DDBD" w14:textId="77777777" w:rsidR="00DA74FF" w:rsidRPr="00B26A10" w:rsidRDefault="00DA74FF" w:rsidP="00A12D7B">
            <w:pPr>
              <w:pStyle w:val="TableText"/>
              <w:rPr>
                <w:rFonts w:cs="Arial"/>
                <w:sz w:val="20"/>
              </w:rPr>
            </w:pPr>
          </w:p>
        </w:tc>
        <w:tc>
          <w:tcPr>
            <w:tcW w:w="962" w:type="pct"/>
            <w:shd w:val="clear" w:color="auto" w:fill="auto"/>
            <w:noWrap/>
          </w:tcPr>
          <w:p w14:paraId="0F7F93D9" w14:textId="77777777" w:rsidR="00DA74FF" w:rsidRPr="00B26A10" w:rsidRDefault="00DA74FF" w:rsidP="00A12D7B">
            <w:pPr>
              <w:pStyle w:val="TableText"/>
              <w:rPr>
                <w:rFonts w:cs="Arial"/>
                <w:sz w:val="20"/>
              </w:rPr>
            </w:pPr>
            <w:r w:rsidRPr="00B26A10">
              <w:rPr>
                <w:rFonts w:cs="Arial"/>
                <w:sz w:val="20"/>
              </w:rPr>
              <w:t>Stof</w:t>
            </w:r>
          </w:p>
        </w:tc>
        <w:tc>
          <w:tcPr>
            <w:tcW w:w="949" w:type="pct"/>
            <w:shd w:val="clear" w:color="auto" w:fill="auto"/>
            <w:noWrap/>
          </w:tcPr>
          <w:p w14:paraId="2C57ACCC" w14:textId="77777777" w:rsidR="00DA74FF" w:rsidRPr="00B26A10" w:rsidRDefault="00DA74FF" w:rsidP="00A12D7B">
            <w:pPr>
              <w:pStyle w:val="TableText"/>
              <w:rPr>
                <w:rFonts w:cs="Arial"/>
                <w:sz w:val="20"/>
              </w:rPr>
            </w:pPr>
            <w:r w:rsidRPr="00B26A10">
              <w:rPr>
                <w:rFonts w:cs="Arial"/>
                <w:sz w:val="20"/>
              </w:rPr>
              <w:t>Niet ingevuld</w:t>
            </w:r>
          </w:p>
        </w:tc>
        <w:tc>
          <w:tcPr>
            <w:tcW w:w="489" w:type="pct"/>
            <w:gridSpan w:val="2"/>
            <w:shd w:val="clear" w:color="auto" w:fill="auto"/>
            <w:noWrap/>
          </w:tcPr>
          <w:p w14:paraId="3A8CD418" w14:textId="77777777" w:rsidR="00DA74FF" w:rsidRPr="00B26A10" w:rsidRDefault="00DA74FF" w:rsidP="00A12D7B">
            <w:pPr>
              <w:pStyle w:val="TableText"/>
              <w:rPr>
                <w:rFonts w:cs="Arial"/>
                <w:sz w:val="20"/>
              </w:rPr>
            </w:pPr>
            <w:r w:rsidRPr="00B26A10">
              <w:rPr>
                <w:rFonts w:cs="Arial"/>
                <w:sz w:val="20"/>
              </w:rPr>
              <w:t xml:space="preserve"> </w:t>
            </w:r>
          </w:p>
        </w:tc>
        <w:tc>
          <w:tcPr>
            <w:tcW w:w="1920" w:type="pct"/>
            <w:shd w:val="clear" w:color="auto" w:fill="auto"/>
            <w:noWrap/>
          </w:tcPr>
          <w:p w14:paraId="47B16938" w14:textId="77777777" w:rsidR="00DA74FF" w:rsidRPr="00B26A10" w:rsidRDefault="00DA74FF" w:rsidP="00A12D7B">
            <w:pPr>
              <w:pStyle w:val="TableText"/>
              <w:rPr>
                <w:rFonts w:cs="Arial"/>
                <w:sz w:val="20"/>
              </w:rPr>
            </w:pPr>
            <w:r w:rsidRPr="00B26A10">
              <w:rPr>
                <w:rFonts w:cs="Arial"/>
                <w:sz w:val="20"/>
              </w:rPr>
              <w:t>Keuze uit een lijst met aanwezige valide stoffen</w:t>
            </w:r>
          </w:p>
        </w:tc>
        <w:tc>
          <w:tcPr>
            <w:tcW w:w="477" w:type="pct"/>
            <w:shd w:val="clear" w:color="auto" w:fill="auto"/>
            <w:noWrap/>
          </w:tcPr>
          <w:p w14:paraId="7C1E74A3"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6953E247" w14:textId="77777777">
        <w:trPr>
          <w:gridAfter w:val="1"/>
          <w:wAfter w:w="11" w:type="pct"/>
          <w:cantSplit/>
        </w:trPr>
        <w:tc>
          <w:tcPr>
            <w:tcW w:w="192" w:type="pct"/>
            <w:vMerge/>
            <w:tcBorders>
              <w:left w:val="single" w:sz="4" w:space="0" w:color="auto"/>
            </w:tcBorders>
            <w:shd w:val="clear" w:color="auto" w:fill="auto"/>
          </w:tcPr>
          <w:p w14:paraId="02118061" w14:textId="77777777" w:rsidR="00DA74FF" w:rsidRPr="00B26A10" w:rsidRDefault="00DA74FF" w:rsidP="00A12D7B">
            <w:pPr>
              <w:pStyle w:val="TableText"/>
              <w:rPr>
                <w:rFonts w:cs="Arial"/>
                <w:sz w:val="20"/>
              </w:rPr>
            </w:pPr>
          </w:p>
        </w:tc>
        <w:tc>
          <w:tcPr>
            <w:tcW w:w="962" w:type="pct"/>
            <w:shd w:val="clear" w:color="auto" w:fill="auto"/>
            <w:noWrap/>
          </w:tcPr>
          <w:p w14:paraId="7476C2A1" w14:textId="77777777" w:rsidR="00DA74FF" w:rsidRPr="00B26A10" w:rsidRDefault="00DA74FF" w:rsidP="00A12D7B">
            <w:pPr>
              <w:pStyle w:val="TableText"/>
              <w:rPr>
                <w:rFonts w:cs="Arial"/>
                <w:sz w:val="20"/>
              </w:rPr>
            </w:pPr>
            <w:r w:rsidRPr="00B26A10">
              <w:rPr>
                <w:rFonts w:cs="Arial"/>
                <w:sz w:val="20"/>
              </w:rPr>
              <w:t>Fractie van de tijd in bedrijf</w:t>
            </w:r>
          </w:p>
        </w:tc>
        <w:tc>
          <w:tcPr>
            <w:tcW w:w="949" w:type="pct"/>
            <w:shd w:val="clear" w:color="auto" w:fill="auto"/>
            <w:noWrap/>
          </w:tcPr>
          <w:p w14:paraId="0B159FF1" w14:textId="77777777" w:rsidR="00DA74FF" w:rsidRPr="00B26A10" w:rsidRDefault="00E14146" w:rsidP="00A12D7B">
            <w:pPr>
              <w:pStyle w:val="TableText"/>
              <w:rPr>
                <w:rFonts w:cs="Arial"/>
                <w:sz w:val="20"/>
              </w:rPr>
            </w:pPr>
            <w:r w:rsidRPr="00B26A10">
              <w:rPr>
                <w:rFonts w:cs="Arial"/>
                <w:sz w:val="20"/>
              </w:rPr>
              <w:t>Niet ingevuld</w:t>
            </w:r>
          </w:p>
        </w:tc>
        <w:tc>
          <w:tcPr>
            <w:tcW w:w="489" w:type="pct"/>
            <w:gridSpan w:val="2"/>
            <w:shd w:val="clear" w:color="auto" w:fill="auto"/>
            <w:noWrap/>
          </w:tcPr>
          <w:p w14:paraId="57A597EC" w14:textId="77777777" w:rsidR="00DA74FF" w:rsidRPr="00B26A10" w:rsidRDefault="00DA74FF" w:rsidP="00A12D7B">
            <w:pPr>
              <w:pStyle w:val="TableText"/>
              <w:rPr>
                <w:rFonts w:cs="Arial"/>
                <w:sz w:val="20"/>
              </w:rPr>
            </w:pPr>
            <w:r w:rsidRPr="00B26A10">
              <w:rPr>
                <w:rFonts w:cs="Arial"/>
                <w:sz w:val="20"/>
              </w:rPr>
              <w:t>%</w:t>
            </w:r>
          </w:p>
        </w:tc>
        <w:tc>
          <w:tcPr>
            <w:tcW w:w="1920" w:type="pct"/>
            <w:shd w:val="clear" w:color="auto" w:fill="auto"/>
            <w:noWrap/>
          </w:tcPr>
          <w:p w14:paraId="06C21B7E" w14:textId="77777777" w:rsidR="00DA74FF" w:rsidRPr="00B26A10" w:rsidRDefault="00DA74FF" w:rsidP="00A12D7B">
            <w:pPr>
              <w:pStyle w:val="TableText"/>
              <w:rPr>
                <w:rFonts w:cs="Arial"/>
                <w:sz w:val="20"/>
              </w:rPr>
            </w:pPr>
            <w:r w:rsidRPr="00B26A10">
              <w:rPr>
                <w:rFonts w:cs="Arial"/>
                <w:sz w:val="20"/>
              </w:rPr>
              <w:t>Geeft aan hoe groot de fractie van de tijd is dat de betreffende leiding gevuld is met de aangegeven stof en onder druk staat.</w:t>
            </w:r>
          </w:p>
        </w:tc>
        <w:tc>
          <w:tcPr>
            <w:tcW w:w="477" w:type="pct"/>
            <w:shd w:val="clear" w:color="auto" w:fill="auto"/>
            <w:noWrap/>
          </w:tcPr>
          <w:p w14:paraId="5FA573AF"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56A5BB07" w14:textId="77777777">
        <w:trPr>
          <w:gridAfter w:val="1"/>
          <w:wAfter w:w="11" w:type="pct"/>
          <w:cantSplit/>
        </w:trPr>
        <w:tc>
          <w:tcPr>
            <w:tcW w:w="192" w:type="pct"/>
            <w:vMerge/>
            <w:tcBorders>
              <w:left w:val="single" w:sz="4" w:space="0" w:color="auto"/>
              <w:bottom w:val="single" w:sz="4" w:space="0" w:color="auto"/>
            </w:tcBorders>
            <w:shd w:val="clear" w:color="auto" w:fill="auto"/>
          </w:tcPr>
          <w:p w14:paraId="521CB89A" w14:textId="77777777" w:rsidR="00DA74FF" w:rsidRPr="00B26A10" w:rsidRDefault="00DA74FF" w:rsidP="00A12D7B">
            <w:pPr>
              <w:pStyle w:val="TableText"/>
              <w:rPr>
                <w:rFonts w:cs="Arial"/>
                <w:sz w:val="20"/>
              </w:rPr>
            </w:pPr>
          </w:p>
        </w:tc>
        <w:tc>
          <w:tcPr>
            <w:tcW w:w="962" w:type="pct"/>
            <w:shd w:val="clear" w:color="auto" w:fill="auto"/>
            <w:noWrap/>
          </w:tcPr>
          <w:p w14:paraId="32E2BA9F" w14:textId="77777777" w:rsidR="00DA74FF" w:rsidRPr="00B26A10" w:rsidRDefault="00DA74FF" w:rsidP="00A12D7B">
            <w:pPr>
              <w:pStyle w:val="TableText"/>
              <w:rPr>
                <w:rFonts w:cs="Arial"/>
                <w:sz w:val="20"/>
              </w:rPr>
            </w:pPr>
            <w:r w:rsidRPr="00B26A10">
              <w:rPr>
                <w:rFonts w:cs="Arial"/>
                <w:sz w:val="20"/>
              </w:rPr>
              <w:t>Diameter leiding</w:t>
            </w:r>
          </w:p>
        </w:tc>
        <w:tc>
          <w:tcPr>
            <w:tcW w:w="949" w:type="pct"/>
            <w:shd w:val="clear" w:color="auto" w:fill="auto"/>
            <w:noWrap/>
          </w:tcPr>
          <w:p w14:paraId="3F1E34F6" w14:textId="77777777" w:rsidR="00DA74FF" w:rsidRPr="00B26A10" w:rsidRDefault="00E14146" w:rsidP="00A12D7B">
            <w:pPr>
              <w:pStyle w:val="TableText"/>
              <w:rPr>
                <w:rFonts w:cs="Arial"/>
                <w:sz w:val="20"/>
              </w:rPr>
            </w:pPr>
            <w:r w:rsidRPr="00B26A10">
              <w:rPr>
                <w:rFonts w:cs="Arial"/>
                <w:sz w:val="20"/>
              </w:rPr>
              <w:t>Niet ingevuld</w:t>
            </w:r>
          </w:p>
        </w:tc>
        <w:tc>
          <w:tcPr>
            <w:tcW w:w="489" w:type="pct"/>
            <w:gridSpan w:val="2"/>
            <w:shd w:val="clear" w:color="auto" w:fill="auto"/>
            <w:noWrap/>
          </w:tcPr>
          <w:p w14:paraId="04E29AFC" w14:textId="77777777" w:rsidR="00DA74FF" w:rsidRPr="00B26A10" w:rsidRDefault="00DA74FF" w:rsidP="00A12D7B">
            <w:pPr>
              <w:pStyle w:val="TableText"/>
              <w:rPr>
                <w:rFonts w:cs="Arial"/>
                <w:sz w:val="20"/>
              </w:rPr>
            </w:pPr>
            <w:r w:rsidRPr="00B26A10">
              <w:rPr>
                <w:rFonts w:cs="Arial"/>
                <w:sz w:val="20"/>
              </w:rPr>
              <w:t>m</w:t>
            </w:r>
          </w:p>
        </w:tc>
        <w:tc>
          <w:tcPr>
            <w:tcW w:w="1920" w:type="pct"/>
            <w:shd w:val="clear" w:color="auto" w:fill="auto"/>
            <w:noWrap/>
          </w:tcPr>
          <w:p w14:paraId="04607251" w14:textId="77777777" w:rsidR="00DA74FF" w:rsidRPr="00B26A10" w:rsidRDefault="00DA74FF" w:rsidP="00A12D7B">
            <w:pPr>
              <w:pStyle w:val="TableText"/>
              <w:rPr>
                <w:rFonts w:cs="Arial"/>
                <w:sz w:val="20"/>
              </w:rPr>
            </w:pPr>
            <w:r w:rsidRPr="00B26A10">
              <w:rPr>
                <w:rFonts w:cs="Arial"/>
                <w:sz w:val="20"/>
              </w:rPr>
              <w:t>Diameter van de leiding.</w:t>
            </w:r>
          </w:p>
        </w:tc>
        <w:tc>
          <w:tcPr>
            <w:tcW w:w="477" w:type="pct"/>
            <w:shd w:val="clear" w:color="auto" w:fill="auto"/>
            <w:noWrap/>
          </w:tcPr>
          <w:p w14:paraId="030E4CD2" w14:textId="77777777" w:rsidR="00DA74FF" w:rsidRPr="00B26A10" w:rsidRDefault="00DA74FF" w:rsidP="00A12D7B">
            <w:pPr>
              <w:pStyle w:val="TableText"/>
              <w:rPr>
                <w:rFonts w:cs="Arial"/>
                <w:sz w:val="20"/>
              </w:rPr>
            </w:pPr>
            <w:r w:rsidRPr="00B26A10">
              <w:rPr>
                <w:rFonts w:cs="Arial"/>
                <w:sz w:val="20"/>
              </w:rPr>
              <w:t>Ja</w:t>
            </w:r>
          </w:p>
        </w:tc>
      </w:tr>
    </w:tbl>
    <w:p w14:paraId="2F04D1DD" w14:textId="620E4A28" w:rsidR="001467FE" w:rsidRPr="00B26A10" w:rsidRDefault="001467FE" w:rsidP="00A12D7B">
      <w:pPr>
        <w:pStyle w:val="Bijschrift"/>
      </w:pPr>
      <w:r w:rsidRPr="00071A71">
        <w:t xml:space="preserve">Tabel </w:t>
      </w:r>
      <w:r w:rsidR="00B55AE6" w:rsidRPr="00071A71">
        <w:t>6</w:t>
      </w:r>
      <w:r w:rsidR="00DA3B77" w:rsidRPr="00071A71">
        <w:noBreakHyphen/>
      </w:r>
      <w:r w:rsidR="009B1189" w:rsidRPr="00071A71">
        <w:t>25</w:t>
      </w:r>
      <w:r w:rsidRPr="00B26A10">
        <w:t xml:space="preserve"> Eigenschappen</w:t>
      </w:r>
      <w:r w:rsidR="00207B3E" w:rsidRPr="00B26A10">
        <w:t xml:space="preserve"> van</w:t>
      </w:r>
      <w:r w:rsidRPr="00B26A10">
        <w:t xml:space="preserve"> Intern transport</w:t>
      </w:r>
    </w:p>
    <w:p w14:paraId="66F3DF5A" w14:textId="77777777" w:rsidR="001467FE" w:rsidRPr="00B26A10" w:rsidRDefault="001467FE" w:rsidP="00A12D7B">
      <w:pPr>
        <w:pStyle w:val="Plattetekst"/>
      </w:pPr>
    </w:p>
    <w:p w14:paraId="34CC7842" w14:textId="77777777" w:rsidR="001467FE" w:rsidRPr="00B26A10" w:rsidRDefault="001467FE" w:rsidP="00A12D7B">
      <w:pPr>
        <w:pStyle w:val="Plattetekst"/>
      </w:pPr>
      <w:r w:rsidRPr="00B26A10">
        <w:t xml:space="preserve">U kunt bij </w:t>
      </w:r>
      <w:r w:rsidR="00D300FD" w:rsidRPr="00B26A10">
        <w:t>h</w:t>
      </w:r>
      <w:r w:rsidRPr="00B26A10">
        <w:t>e</w:t>
      </w:r>
      <w:r w:rsidR="00D300FD" w:rsidRPr="00B26A10">
        <w:t>t</w:t>
      </w:r>
      <w:r w:rsidRPr="00B26A10">
        <w:t xml:space="preserve"> stofregister meerdere stoffen invullen. De gesommeerde fractie mag groter zijn dan 1 en de diameter kan per stof worden opgegeven. Hierdoor wordt de mogelijkheid geboden om een leidingstraat met dit object te definiëren. Voorwaarde is dat de uitstromingen op gelijke wijze zullen afstromen.</w:t>
      </w:r>
    </w:p>
    <w:p w14:paraId="232E396B" w14:textId="77777777" w:rsidR="001467FE" w:rsidRPr="00B26A10" w:rsidRDefault="001467FE" w:rsidP="00A12D7B">
      <w:pPr>
        <w:pStyle w:val="Plattetekst"/>
      </w:pPr>
    </w:p>
    <w:p w14:paraId="3F5D959D" w14:textId="77777777" w:rsidR="009B541F" w:rsidRPr="00B26A10" w:rsidRDefault="009B541F" w:rsidP="00A12D7B">
      <w:pPr>
        <w:pStyle w:val="Plattetekst"/>
      </w:pPr>
    </w:p>
    <w:p w14:paraId="0441766A" w14:textId="1796D1B9" w:rsidR="001467FE" w:rsidRPr="00B26A10" w:rsidRDefault="00D8523C" w:rsidP="001725E7">
      <w:pPr>
        <w:pStyle w:val="Kop3"/>
        <w:ind w:firstLine="0"/>
      </w:pPr>
      <w:bookmarkStart w:id="554" w:name="_Toc124831535"/>
      <w:bookmarkStart w:id="555" w:name="_Toc152424730"/>
      <w:bookmarkStart w:id="556" w:name="_Toc65857955"/>
      <w:r w:rsidRPr="00B26A10">
        <w:t>Connectors</w:t>
      </w:r>
      <w:bookmarkEnd w:id="554"/>
      <w:bookmarkEnd w:id="555"/>
      <w:bookmarkEnd w:id="556"/>
    </w:p>
    <w:p w14:paraId="5E6873D5" w14:textId="77777777" w:rsidR="009B541F" w:rsidRPr="00B26A10" w:rsidRDefault="009B541F" w:rsidP="00A12D7B">
      <w:pPr>
        <w:pStyle w:val="Plattetekst"/>
      </w:pPr>
    </w:p>
    <w:p w14:paraId="68309C7A" w14:textId="5EC81ADD" w:rsidR="001467FE" w:rsidRPr="00B26A10" w:rsidRDefault="001467FE" w:rsidP="00A12D7B">
      <w:pPr>
        <w:pStyle w:val="Plattetekst"/>
      </w:pPr>
      <w:r w:rsidRPr="00B26A10">
        <w:t xml:space="preserve">De </w:t>
      </w:r>
      <w:r w:rsidR="002F1EE4">
        <w:t>Risico-</w:t>
      </w:r>
      <w:r w:rsidRPr="00B26A10">
        <w:t>unit heeft een connector. Alle uitstromingen gaan via deze connector.</w:t>
      </w:r>
    </w:p>
    <w:p w14:paraId="2BEFD5F4" w14:textId="77777777" w:rsidR="001467FE" w:rsidRPr="00B26A10" w:rsidRDefault="001467FE" w:rsidP="00A12D7B">
      <w:pPr>
        <w:pStyle w:val="Plattetekst"/>
      </w:pPr>
    </w:p>
    <w:p w14:paraId="2AEFBF1E" w14:textId="77777777" w:rsidR="009B541F" w:rsidRPr="00B26A10" w:rsidRDefault="009B541F" w:rsidP="00A12D7B">
      <w:pPr>
        <w:pStyle w:val="Plattetekst"/>
      </w:pPr>
    </w:p>
    <w:p w14:paraId="4A83B4B2" w14:textId="6405CBDD" w:rsidR="001467FE" w:rsidRPr="00B26A10" w:rsidRDefault="001467FE" w:rsidP="001725E7">
      <w:pPr>
        <w:pStyle w:val="Kop3"/>
        <w:ind w:firstLine="0"/>
      </w:pPr>
      <w:bookmarkStart w:id="557" w:name="_Toc124831536"/>
      <w:bookmarkStart w:id="558" w:name="_Toc152424731"/>
      <w:bookmarkStart w:id="559" w:name="_Toc65857956"/>
      <w:r w:rsidRPr="00B26A10">
        <w:t>Installaties</w:t>
      </w:r>
      <w:bookmarkEnd w:id="557"/>
      <w:bookmarkEnd w:id="558"/>
      <w:bookmarkEnd w:id="559"/>
    </w:p>
    <w:p w14:paraId="39B7DF7D" w14:textId="77777777" w:rsidR="009B541F" w:rsidRPr="00B26A10" w:rsidRDefault="009B541F" w:rsidP="00A12D7B">
      <w:pPr>
        <w:pStyle w:val="Plattetekst"/>
      </w:pPr>
    </w:p>
    <w:p w14:paraId="5E059B8B" w14:textId="77777777" w:rsidR="001467FE" w:rsidRPr="00B26A10" w:rsidRDefault="001467FE" w:rsidP="00A12D7B">
      <w:pPr>
        <w:pStyle w:val="Plattetekst"/>
      </w:pPr>
      <w:r w:rsidRPr="00B26A10">
        <w:t xml:space="preserve">Er kunnen geen installaties worden toegekend aan </w:t>
      </w:r>
      <w:r w:rsidRPr="00B26A10">
        <w:rPr>
          <w:u w:val="single"/>
        </w:rPr>
        <w:t>Intern transport</w:t>
      </w:r>
    </w:p>
    <w:p w14:paraId="182D1B3C" w14:textId="77777777" w:rsidR="009B541F" w:rsidRPr="00B26A10" w:rsidRDefault="009B541F" w:rsidP="00A12D7B">
      <w:pPr>
        <w:pStyle w:val="Plattetekst"/>
      </w:pPr>
    </w:p>
    <w:p w14:paraId="157A8A51" w14:textId="5409386D" w:rsidR="001467FE" w:rsidRPr="00B26A10" w:rsidRDefault="001467FE" w:rsidP="001725E7">
      <w:pPr>
        <w:pStyle w:val="Kop3"/>
        <w:ind w:firstLine="0"/>
      </w:pPr>
      <w:bookmarkStart w:id="560" w:name="_Toc124831537"/>
      <w:bookmarkStart w:id="561" w:name="_Toc152424732"/>
      <w:bookmarkStart w:id="562" w:name="_Toc65857957"/>
      <w:r w:rsidRPr="00B26A10">
        <w:t>Scenario’s</w:t>
      </w:r>
      <w:bookmarkEnd w:id="560"/>
      <w:bookmarkEnd w:id="561"/>
      <w:bookmarkEnd w:id="562"/>
    </w:p>
    <w:p w14:paraId="1918FDC6" w14:textId="77777777" w:rsidR="009B541F" w:rsidRPr="00B26A10" w:rsidRDefault="009B541F" w:rsidP="009B541F">
      <w:pPr>
        <w:pStyle w:val="Plattetekst"/>
      </w:pPr>
    </w:p>
    <w:p w14:paraId="6ECC5F2E" w14:textId="77777777" w:rsidR="001467FE" w:rsidRPr="00B26A10" w:rsidRDefault="009B541F" w:rsidP="00A12D7B">
      <w:pPr>
        <w:pStyle w:val="Plattetekst"/>
      </w:pPr>
      <w:r w:rsidRPr="00B26A10">
        <w:t>Er wordt uitsluitend het scenario f</w:t>
      </w:r>
      <w:r w:rsidR="001467FE" w:rsidRPr="00B26A10">
        <w:t>alen van de leiding</w:t>
      </w:r>
      <w:r w:rsidRPr="00B26A10">
        <w:t xml:space="preserve"> beschouwd</w:t>
      </w:r>
      <w:r w:rsidR="001467FE" w:rsidRPr="00B26A10">
        <w:t>.</w:t>
      </w:r>
      <w:r w:rsidRPr="00B26A10">
        <w:t xml:space="preserve"> </w:t>
      </w:r>
      <w:r w:rsidR="001467FE" w:rsidRPr="00B26A10">
        <w:t xml:space="preserve">Het scenario falen van de leiding kent twee ontwikkelingen: Lekkage en breuk. De bronsterkte wordt afgeleid van de diameter van de leiding, onder de aanname van een vaste vloeistofsnelheid van 4.8 m/s. Er wordt aangenomen dat </w:t>
      </w:r>
      <w:r w:rsidR="00D300FD" w:rsidRPr="00B26A10">
        <w:t xml:space="preserve">de </w:t>
      </w:r>
      <w:r w:rsidR="001467FE" w:rsidRPr="00B26A10">
        <w:t xml:space="preserve">diameter van een lek gelijk is aan 10% van de diameter van de overslagverbinding, met een maximum van 5 cm. De uitstroomtijd is afhankelijk van het toezicht. In tabel </w:t>
      </w:r>
      <w:r w:rsidR="00D9485E" w:rsidRPr="00B26A10">
        <w:t>2</w:t>
      </w:r>
      <w:r w:rsidR="005A4B0A" w:rsidRPr="00B26A10">
        <w:t>5</w:t>
      </w:r>
      <w:r w:rsidR="001467FE" w:rsidRPr="00B26A10">
        <w:t xml:space="preserve"> worden de uitstroomtijden gegeven.</w:t>
      </w:r>
    </w:p>
    <w:p w14:paraId="316C6824" w14:textId="77777777" w:rsidR="00D45C7A" w:rsidRPr="00B26A10" w:rsidRDefault="00D45C7A" w:rsidP="00A12D7B">
      <w:pPr>
        <w:pStyle w:val="Plattetekst"/>
      </w:pPr>
    </w:p>
    <w:p w14:paraId="26E3ED72" w14:textId="77777777" w:rsidR="00CE1F9F" w:rsidRDefault="00D45C7A" w:rsidP="00CE1F9F">
      <w:pPr>
        <w:pStyle w:val="Plattetekst"/>
        <w:rPr>
          <w:rFonts w:cs="Arial"/>
          <w:color w:val="000000"/>
        </w:rPr>
      </w:pPr>
      <w:r w:rsidRPr="00B26A10">
        <w:rPr>
          <w:rFonts w:cs="Arial"/>
          <w:color w:val="000000"/>
        </w:rPr>
        <w:t xml:space="preserve">Een leiding heeft nu een extra parameter gekregen namelijk “lengte insluitsysteem”. In een industriële omgeving zijn er voorzieningen </w:t>
      </w:r>
      <w:r w:rsidR="00252D05" w:rsidRPr="00B26A10">
        <w:rPr>
          <w:rFonts w:cs="Arial"/>
          <w:color w:val="000000"/>
        </w:rPr>
        <w:t>die</w:t>
      </w:r>
      <w:r w:rsidRPr="00B26A10">
        <w:rPr>
          <w:rFonts w:cs="Arial"/>
          <w:color w:val="000000"/>
        </w:rPr>
        <w:t xml:space="preserve"> in de praktijk bij het falen van een leiding een insluitsysteem af</w:t>
      </w:r>
      <w:r w:rsidR="00252D05" w:rsidRPr="00B26A10">
        <w:rPr>
          <w:rFonts w:cs="Arial"/>
          <w:color w:val="000000"/>
        </w:rPr>
        <w:t>sluiten</w:t>
      </w:r>
      <w:r w:rsidRPr="00B26A10">
        <w:rPr>
          <w:rFonts w:cs="Arial"/>
          <w:color w:val="000000"/>
        </w:rPr>
        <w:t>. De lozing via dit insluitsysteem is toegevoegd. De lozing uit een falende leiding wordt beperkt door deze lengte.</w:t>
      </w:r>
      <w:r w:rsidR="00CE1F9F">
        <w:rPr>
          <w:rFonts w:cs="Arial"/>
          <w:color w:val="000000"/>
        </w:rPr>
        <w:t xml:space="preserve"> </w:t>
      </w:r>
    </w:p>
    <w:p w14:paraId="1118E304" w14:textId="77777777" w:rsidR="00CE1F9F" w:rsidRDefault="00CE1F9F" w:rsidP="00CE1F9F">
      <w:pPr>
        <w:pStyle w:val="Plattetekst"/>
        <w:rPr>
          <w:rFonts w:cs="Arial"/>
          <w:color w:val="000000"/>
        </w:rPr>
      </w:pPr>
    </w:p>
    <w:p w14:paraId="02C9D790" w14:textId="77777777" w:rsidR="00CE1F9F" w:rsidRPr="00B26A10" w:rsidRDefault="00803383" w:rsidP="00CE1F9F">
      <w:pPr>
        <w:pStyle w:val="Plattetekst"/>
      </w:pPr>
      <w:r>
        <w:rPr>
          <w:rFonts w:cs="Arial"/>
          <w:color w:val="000000"/>
        </w:rPr>
        <w:t>D</w:t>
      </w:r>
      <w:r w:rsidR="00CE1F9F">
        <w:t>e feitelijke lozing vindt plaats gedurende 120 seconden bij een gegeven debiet. Daarna loopt het ingesloten  segment leeg.</w:t>
      </w:r>
    </w:p>
    <w:p w14:paraId="145F7141" w14:textId="77777777" w:rsidR="00847498" w:rsidRPr="00B26A10" w:rsidRDefault="00847498" w:rsidP="00D45C7A">
      <w:pPr>
        <w:rPr>
          <w:rFonts w:cs="Arial"/>
          <w:color w:val="000000"/>
        </w:rPr>
      </w:pPr>
    </w:p>
    <w:p w14:paraId="2C887819" w14:textId="77777777" w:rsidR="00D45C7A" w:rsidRPr="00B26A10" w:rsidRDefault="002A1A20" w:rsidP="00D45C7A">
      <w:pPr>
        <w:pStyle w:val="Plattetekst"/>
      </w:pPr>
      <w:r>
        <w:rPr>
          <w:rFonts w:cs="Arial"/>
        </w:rPr>
        <w:t>I</w:t>
      </w:r>
      <w:r w:rsidR="00D45C7A" w:rsidRPr="00B26A10">
        <w:rPr>
          <w:rFonts w:cs="Arial"/>
        </w:rPr>
        <w:t xml:space="preserve">ndien een </w:t>
      </w:r>
      <w:r w:rsidR="006C3F0C">
        <w:rPr>
          <w:rFonts w:cs="Arial"/>
        </w:rPr>
        <w:t>project</w:t>
      </w:r>
      <w:r w:rsidR="00D45C7A" w:rsidRPr="00B26A10">
        <w:rPr>
          <w:rFonts w:cs="Arial"/>
        </w:rPr>
        <w:t xml:space="preserve"> uit versie 3.2</w:t>
      </w:r>
      <w:r w:rsidR="004544B4">
        <w:rPr>
          <w:rFonts w:cs="Arial"/>
        </w:rPr>
        <w:t xml:space="preserve"> of 3.3</w:t>
      </w:r>
      <w:r w:rsidR="00D45C7A" w:rsidRPr="00B26A10">
        <w:rPr>
          <w:rFonts w:cs="Arial"/>
        </w:rPr>
        <w:t xml:space="preserve"> wordt ingelezen het ontbrekende gegeven van de unit leiding, lengte insluitsysteem, moet worden ingevuld.</w:t>
      </w:r>
    </w:p>
    <w:p w14:paraId="0A742B61" w14:textId="77777777" w:rsidR="001467FE" w:rsidRPr="00B26A10" w:rsidRDefault="001467FE"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3F1F6135" w14:textId="77777777">
        <w:trPr>
          <w:cantSplit/>
          <w:tblHeader/>
        </w:trPr>
        <w:tc>
          <w:tcPr>
            <w:tcW w:w="1780" w:type="dxa"/>
            <w:shd w:val="clear" w:color="auto" w:fill="auto"/>
          </w:tcPr>
          <w:p w14:paraId="25B0E8FA"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0EE69644"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r w:rsidR="00692AC9" w:rsidRPr="00B26A10">
              <w:rPr>
                <w:rFonts w:ascii="Helvetica" w:hAnsi="Helvetica"/>
                <w:sz w:val="20"/>
              </w:rPr>
              <w:t xml:space="preserve"> [s]</w:t>
            </w:r>
          </w:p>
        </w:tc>
      </w:tr>
      <w:tr w:rsidR="001467FE" w:rsidRPr="00B26A10" w14:paraId="7F8803DC" w14:textId="77777777">
        <w:trPr>
          <w:cantSplit/>
        </w:trPr>
        <w:tc>
          <w:tcPr>
            <w:tcW w:w="1780" w:type="dxa"/>
            <w:shd w:val="clear" w:color="auto" w:fill="auto"/>
          </w:tcPr>
          <w:p w14:paraId="31E0F211" w14:textId="77777777" w:rsidR="001467FE" w:rsidRPr="00B26A10" w:rsidRDefault="001467FE" w:rsidP="00A12D7B">
            <w:pPr>
              <w:pStyle w:val="TableText"/>
              <w:rPr>
                <w:rFonts w:cs="Arial"/>
                <w:sz w:val="20"/>
              </w:rPr>
            </w:pPr>
            <w:r w:rsidRPr="00B26A10">
              <w:rPr>
                <w:rFonts w:cs="Arial"/>
                <w:sz w:val="20"/>
              </w:rPr>
              <w:t xml:space="preserve">Toezicht + </w:t>
            </w:r>
            <w:r w:rsidR="009B541F" w:rsidRPr="00B26A10">
              <w:rPr>
                <w:rFonts w:cs="Arial"/>
                <w:sz w:val="20"/>
              </w:rPr>
              <w:t>back-up</w:t>
            </w:r>
          </w:p>
        </w:tc>
        <w:tc>
          <w:tcPr>
            <w:tcW w:w="1704" w:type="dxa"/>
            <w:shd w:val="clear" w:color="auto" w:fill="auto"/>
          </w:tcPr>
          <w:p w14:paraId="1DB3386A" w14:textId="77777777" w:rsidR="001467FE" w:rsidRPr="00B26A10" w:rsidRDefault="001467FE" w:rsidP="00A12D7B">
            <w:pPr>
              <w:pStyle w:val="TableText"/>
              <w:rPr>
                <w:rFonts w:cs="Arial"/>
                <w:sz w:val="20"/>
              </w:rPr>
            </w:pPr>
            <w:r w:rsidRPr="00B26A10">
              <w:rPr>
                <w:rFonts w:cs="Arial"/>
                <w:sz w:val="20"/>
              </w:rPr>
              <w:t>120</w:t>
            </w:r>
          </w:p>
        </w:tc>
      </w:tr>
      <w:tr w:rsidR="001467FE" w:rsidRPr="00B26A10" w14:paraId="3F86FC79" w14:textId="77777777">
        <w:trPr>
          <w:cantSplit/>
        </w:trPr>
        <w:tc>
          <w:tcPr>
            <w:tcW w:w="1780" w:type="dxa"/>
            <w:shd w:val="clear" w:color="auto" w:fill="auto"/>
          </w:tcPr>
          <w:p w14:paraId="20090875" w14:textId="77777777" w:rsidR="001467FE" w:rsidRPr="00B26A10" w:rsidRDefault="001467FE" w:rsidP="00A12D7B">
            <w:pPr>
              <w:pStyle w:val="TableText"/>
              <w:rPr>
                <w:rFonts w:cs="Arial"/>
                <w:sz w:val="20"/>
              </w:rPr>
            </w:pPr>
            <w:r w:rsidRPr="00B26A10">
              <w:rPr>
                <w:rFonts w:cs="Arial"/>
                <w:sz w:val="20"/>
              </w:rPr>
              <w:t>Gegarandeerd</w:t>
            </w:r>
            <w:r w:rsidR="005D5E8D" w:rsidRPr="00B26A10">
              <w:rPr>
                <w:rFonts w:cs="Arial"/>
                <w:sz w:val="20"/>
              </w:rPr>
              <w:t xml:space="preserve"> </w:t>
            </w:r>
          </w:p>
        </w:tc>
        <w:tc>
          <w:tcPr>
            <w:tcW w:w="1704" w:type="dxa"/>
            <w:shd w:val="clear" w:color="auto" w:fill="auto"/>
          </w:tcPr>
          <w:p w14:paraId="15963BF6" w14:textId="77777777" w:rsidR="001467FE" w:rsidRPr="00B26A10" w:rsidRDefault="001467FE" w:rsidP="00A12D7B">
            <w:pPr>
              <w:pStyle w:val="TableText"/>
              <w:rPr>
                <w:rFonts w:cs="Arial"/>
                <w:sz w:val="20"/>
              </w:rPr>
            </w:pPr>
            <w:r w:rsidRPr="00B26A10">
              <w:rPr>
                <w:rFonts w:cs="Arial"/>
                <w:sz w:val="20"/>
              </w:rPr>
              <w:t>600</w:t>
            </w:r>
          </w:p>
        </w:tc>
      </w:tr>
      <w:tr w:rsidR="001467FE" w:rsidRPr="00B26A10" w14:paraId="764EE1B1" w14:textId="77777777">
        <w:trPr>
          <w:cantSplit/>
        </w:trPr>
        <w:tc>
          <w:tcPr>
            <w:tcW w:w="1780" w:type="dxa"/>
            <w:shd w:val="clear" w:color="auto" w:fill="auto"/>
          </w:tcPr>
          <w:p w14:paraId="389078F6" w14:textId="77777777" w:rsidR="001467FE" w:rsidRPr="00B26A10" w:rsidRDefault="001467FE" w:rsidP="00A12D7B">
            <w:pPr>
              <w:pStyle w:val="TableText"/>
              <w:rPr>
                <w:rFonts w:cs="Arial"/>
                <w:sz w:val="20"/>
              </w:rPr>
            </w:pPr>
            <w:r w:rsidRPr="00B26A10">
              <w:rPr>
                <w:rFonts w:cs="Arial"/>
                <w:sz w:val="20"/>
              </w:rPr>
              <w:t>Beperkt</w:t>
            </w:r>
            <w:r w:rsidR="005D5E8D" w:rsidRPr="00B26A10">
              <w:rPr>
                <w:rFonts w:cs="Arial"/>
                <w:sz w:val="20"/>
              </w:rPr>
              <w:t xml:space="preserve">  </w:t>
            </w:r>
          </w:p>
        </w:tc>
        <w:tc>
          <w:tcPr>
            <w:tcW w:w="1704" w:type="dxa"/>
            <w:shd w:val="clear" w:color="auto" w:fill="auto"/>
          </w:tcPr>
          <w:p w14:paraId="197D4864" w14:textId="77777777" w:rsidR="001467FE" w:rsidRPr="00B26A10" w:rsidRDefault="001467FE" w:rsidP="00A12D7B">
            <w:pPr>
              <w:pStyle w:val="TableText"/>
              <w:rPr>
                <w:rFonts w:cs="Arial"/>
                <w:sz w:val="20"/>
              </w:rPr>
            </w:pPr>
            <w:r w:rsidRPr="00B26A10">
              <w:rPr>
                <w:rFonts w:cs="Arial"/>
                <w:sz w:val="20"/>
              </w:rPr>
              <w:t>900</w:t>
            </w:r>
          </w:p>
        </w:tc>
      </w:tr>
      <w:tr w:rsidR="001467FE" w:rsidRPr="00B26A10" w14:paraId="78797D21" w14:textId="77777777">
        <w:trPr>
          <w:cantSplit/>
        </w:trPr>
        <w:tc>
          <w:tcPr>
            <w:tcW w:w="1780" w:type="dxa"/>
            <w:shd w:val="clear" w:color="auto" w:fill="auto"/>
          </w:tcPr>
          <w:p w14:paraId="4B353A70" w14:textId="77777777" w:rsidR="001467FE" w:rsidRPr="00B26A10" w:rsidRDefault="009B541F" w:rsidP="00A12D7B">
            <w:pPr>
              <w:pStyle w:val="TableText"/>
              <w:rPr>
                <w:rFonts w:cs="Arial"/>
                <w:sz w:val="20"/>
              </w:rPr>
            </w:pPr>
            <w:r w:rsidRPr="00B26A10">
              <w:rPr>
                <w:rFonts w:cs="Arial"/>
                <w:sz w:val="20"/>
              </w:rPr>
              <w:t>Geen</w:t>
            </w:r>
            <w:r w:rsidR="001467FE" w:rsidRPr="00B26A10">
              <w:rPr>
                <w:rFonts w:cs="Arial"/>
                <w:sz w:val="20"/>
              </w:rPr>
              <w:t xml:space="preserve"> </w:t>
            </w:r>
          </w:p>
        </w:tc>
        <w:tc>
          <w:tcPr>
            <w:tcW w:w="1704" w:type="dxa"/>
            <w:shd w:val="clear" w:color="auto" w:fill="auto"/>
          </w:tcPr>
          <w:p w14:paraId="540FAD55" w14:textId="77777777" w:rsidR="001467FE" w:rsidRPr="00B26A10" w:rsidRDefault="001467FE" w:rsidP="00A12D7B">
            <w:pPr>
              <w:pStyle w:val="TableText"/>
              <w:rPr>
                <w:rFonts w:cs="Arial"/>
                <w:sz w:val="20"/>
              </w:rPr>
            </w:pPr>
            <w:r w:rsidRPr="00B26A10">
              <w:rPr>
                <w:rFonts w:cs="Arial"/>
                <w:sz w:val="20"/>
              </w:rPr>
              <w:t>1800</w:t>
            </w:r>
          </w:p>
        </w:tc>
      </w:tr>
    </w:tbl>
    <w:p w14:paraId="67C2405D" w14:textId="1283C6CB" w:rsidR="001467FE" w:rsidRPr="00B26A10" w:rsidRDefault="001467FE" w:rsidP="00A12D7B">
      <w:pPr>
        <w:pStyle w:val="Bijschrift"/>
      </w:pPr>
      <w:r w:rsidRPr="00071A71">
        <w:t xml:space="preserve">Tabel </w:t>
      </w:r>
      <w:r w:rsidR="00B55AE6" w:rsidRPr="00071A71">
        <w:t>6</w:t>
      </w:r>
      <w:r w:rsidR="00DA3B77" w:rsidRPr="00071A71">
        <w:noBreakHyphen/>
      </w:r>
      <w:r w:rsidR="003F55B8" w:rsidRPr="00071A71">
        <w:t>26</w:t>
      </w:r>
      <w:r w:rsidRPr="00B26A10">
        <w:t xml:space="preserve"> Uitstroomtijden als functie van toezicht</w:t>
      </w:r>
    </w:p>
    <w:p w14:paraId="222C26D9" w14:textId="77777777" w:rsidR="001467FE" w:rsidRPr="00B26A10" w:rsidRDefault="001467FE" w:rsidP="00A12D7B">
      <w:pPr>
        <w:pStyle w:val="Plattetekst"/>
      </w:pPr>
    </w:p>
    <w:p w14:paraId="12DB1E5D" w14:textId="77777777" w:rsidR="009B541F" w:rsidRPr="00B26A10" w:rsidRDefault="001467FE" w:rsidP="00A12D7B">
      <w:pPr>
        <w:pStyle w:val="Plattetekst"/>
      </w:pPr>
      <w:r w:rsidRPr="00B26A10">
        <w:t xml:space="preserve">De frequentie van het optreden van dit scenario is evenredig met de </w:t>
      </w:r>
      <w:r w:rsidRPr="00B26A10">
        <w:rPr>
          <w:u w:val="single"/>
        </w:rPr>
        <w:t>Fractie van de tijd in bedrijf</w:t>
      </w:r>
      <w:r w:rsidRPr="00B26A10">
        <w:t>. De initiële frequentie is afhankelijk van de gatgrootte en wordt vastgesteld:</w:t>
      </w:r>
    </w:p>
    <w:p w14:paraId="7B288CDB" w14:textId="77777777" w:rsidR="001467FE" w:rsidRPr="00B26A10" w:rsidRDefault="001467FE" w:rsidP="00A12D7B">
      <w:pPr>
        <w:pStyle w:val="Plattetekst"/>
      </w:pPr>
    </w:p>
    <w:p w14:paraId="5DB09ACD" w14:textId="77777777" w:rsidR="001467FE" w:rsidRPr="00B26A10" w:rsidRDefault="001467FE" w:rsidP="00A12D7B">
      <w:pPr>
        <w:pStyle w:val="Plattetekst"/>
      </w:pPr>
      <w:r w:rsidRPr="00B26A10">
        <w:t>Bij breuk</w:t>
      </w:r>
    </w:p>
    <w:p w14:paraId="5B2FA461" w14:textId="77777777" w:rsidR="00924719" w:rsidRPr="00B26A10" w:rsidRDefault="00924719" w:rsidP="00A12D7B">
      <w:pPr>
        <w:pStyle w:val="Plattetekst"/>
      </w:pPr>
    </w:p>
    <w:p w14:paraId="4DC20B62" w14:textId="77777777" w:rsidR="001467FE" w:rsidRPr="00B26A10" w:rsidRDefault="0026703C" w:rsidP="00A12D7B">
      <w:pPr>
        <w:pStyle w:val="Plattetekst"/>
        <w:ind w:left="1418" w:hanging="709"/>
      </w:pPr>
      <w:r w:rsidRPr="00B26A10">
        <w:t>F</w:t>
      </w:r>
      <w:r w:rsidRPr="00B26A10">
        <w:rPr>
          <w:vertAlign w:val="subscript"/>
        </w:rPr>
        <w:t>0</w:t>
      </w:r>
      <w:r w:rsidR="001467FE" w:rsidRPr="00B26A10">
        <w:t xml:space="preserve"> = 10</w:t>
      </w:r>
      <w:r w:rsidR="001467FE" w:rsidRPr="00B26A10">
        <w:rPr>
          <w:vertAlign w:val="superscript"/>
        </w:rPr>
        <w:t>-(0.0064 * d +</w:t>
      </w:r>
      <w:r w:rsidR="009B541F" w:rsidRPr="00B26A10">
        <w:rPr>
          <w:vertAlign w:val="superscript"/>
        </w:rPr>
        <w:t xml:space="preserve"> </w:t>
      </w:r>
      <w:r w:rsidR="001467FE" w:rsidRPr="00B26A10">
        <w:rPr>
          <w:vertAlign w:val="superscript"/>
        </w:rPr>
        <w:t>5.56)</w:t>
      </w:r>
    </w:p>
    <w:p w14:paraId="283B88E4" w14:textId="77777777" w:rsidR="00924719" w:rsidRPr="00B26A10" w:rsidRDefault="00924719" w:rsidP="00A12D7B">
      <w:pPr>
        <w:pStyle w:val="Plattetekst"/>
      </w:pPr>
    </w:p>
    <w:p w14:paraId="0EFF67F3" w14:textId="77777777" w:rsidR="001467FE" w:rsidRPr="00B26A10" w:rsidRDefault="001467FE" w:rsidP="00A12D7B">
      <w:pPr>
        <w:pStyle w:val="Plattetekst"/>
      </w:pPr>
      <w:r w:rsidRPr="00B26A10">
        <w:t>Met:</w:t>
      </w:r>
    </w:p>
    <w:p w14:paraId="774395F0" w14:textId="77777777" w:rsidR="001467FE" w:rsidRPr="00B26A10" w:rsidRDefault="0026703C" w:rsidP="00A12D7B">
      <w:pPr>
        <w:pStyle w:val="Plattetekst"/>
        <w:ind w:left="1418" w:hanging="709"/>
      </w:pPr>
      <w:r w:rsidRPr="00B26A10">
        <w:t>F</w:t>
      </w:r>
      <w:r w:rsidRPr="00B26A10">
        <w:rPr>
          <w:vertAlign w:val="subscript"/>
        </w:rPr>
        <w:t>0</w:t>
      </w:r>
      <w:r w:rsidR="009F00FE" w:rsidRPr="00B26A10">
        <w:tab/>
      </w:r>
      <w:r w:rsidR="00924719" w:rsidRPr="00B26A10">
        <w:t>:</w:t>
      </w:r>
      <w:r w:rsidR="00E16D9E" w:rsidRPr="00B26A10">
        <w:t xml:space="preserve"> </w:t>
      </w:r>
      <w:r w:rsidR="009B541F" w:rsidRPr="00B26A10">
        <w:t>initiële</w:t>
      </w:r>
      <w:r w:rsidR="001467FE" w:rsidRPr="00B26A10">
        <w:t xml:space="preserve"> faalfrequentie</w:t>
      </w:r>
    </w:p>
    <w:p w14:paraId="76DC0F05" w14:textId="77777777" w:rsidR="001467FE" w:rsidRPr="00B26A10" w:rsidRDefault="00924719" w:rsidP="00A12D7B">
      <w:pPr>
        <w:pStyle w:val="Plattetekst"/>
        <w:ind w:left="1418" w:hanging="709"/>
      </w:pPr>
      <w:r w:rsidRPr="00B26A10">
        <w:t>d</w:t>
      </w:r>
      <w:r w:rsidR="009F00FE" w:rsidRPr="00B26A10">
        <w:tab/>
      </w:r>
      <w:r w:rsidRPr="00B26A10">
        <w:t>:</w:t>
      </w:r>
      <w:r w:rsidR="00E16D9E" w:rsidRPr="00B26A10">
        <w:t xml:space="preserve"> </w:t>
      </w:r>
      <w:r w:rsidR="001467FE" w:rsidRPr="00B26A10">
        <w:t>diameter de leiding</w:t>
      </w:r>
      <w:r w:rsidRPr="00B26A10">
        <w:t xml:space="preserve"> (mm)</w:t>
      </w:r>
    </w:p>
    <w:p w14:paraId="73393650" w14:textId="77777777" w:rsidR="001467FE" w:rsidRPr="00B26A10" w:rsidRDefault="001467FE" w:rsidP="00A12D7B">
      <w:pPr>
        <w:pStyle w:val="Plattetekst"/>
      </w:pPr>
    </w:p>
    <w:p w14:paraId="74E592DF" w14:textId="77777777" w:rsidR="0026703C" w:rsidRPr="00B26A10" w:rsidRDefault="0026703C" w:rsidP="00A12D7B">
      <w:pPr>
        <w:pStyle w:val="Plattetekst"/>
      </w:pPr>
      <w:r w:rsidRPr="00B26A10">
        <w:t xml:space="preserve">De definitieve faalfrequentie </w:t>
      </w:r>
      <w:r w:rsidR="0087334E" w:rsidRPr="00B26A10">
        <w:t xml:space="preserve">bij breuk </w:t>
      </w:r>
      <w:r w:rsidRPr="00B26A10">
        <w:t>wordt bepaald door:</w:t>
      </w:r>
    </w:p>
    <w:p w14:paraId="26405FF0" w14:textId="77777777" w:rsidR="0026703C" w:rsidRPr="00B26A10" w:rsidRDefault="0026703C" w:rsidP="00A12D7B">
      <w:pPr>
        <w:pStyle w:val="Plattetekst"/>
      </w:pPr>
    </w:p>
    <w:p w14:paraId="0EAD3576" w14:textId="77777777" w:rsidR="0026703C" w:rsidRPr="00B26A10" w:rsidRDefault="0026703C" w:rsidP="00A12D7B">
      <w:pPr>
        <w:pStyle w:val="Plattetekst"/>
      </w:pPr>
      <w:r w:rsidRPr="00B26A10">
        <w:tab/>
        <w:t>F = L * F</w:t>
      </w:r>
      <w:r w:rsidRPr="00B26A10">
        <w:rPr>
          <w:vertAlign w:val="subscript"/>
        </w:rPr>
        <w:t>0</w:t>
      </w:r>
      <w:r w:rsidRPr="00B26A10">
        <w:t xml:space="preserve"> * F</w:t>
      </w:r>
      <w:r w:rsidRPr="00B26A10">
        <w:rPr>
          <w:vertAlign w:val="subscript"/>
        </w:rPr>
        <w:t>rtransdag</w:t>
      </w:r>
      <w:r w:rsidRPr="00B26A10">
        <w:t xml:space="preserve"> * F</w:t>
      </w:r>
      <w:r w:rsidRPr="00B26A10">
        <w:rPr>
          <w:vertAlign w:val="subscript"/>
        </w:rPr>
        <w:t>instantaanFalen</w:t>
      </w:r>
    </w:p>
    <w:p w14:paraId="25E896FB" w14:textId="77777777" w:rsidR="0026703C" w:rsidRPr="00B26A10" w:rsidRDefault="0026703C" w:rsidP="00A12D7B">
      <w:pPr>
        <w:pStyle w:val="Plattetekst"/>
      </w:pPr>
      <w:r w:rsidRPr="00B26A10">
        <w:t xml:space="preserve"> </w:t>
      </w:r>
    </w:p>
    <w:p w14:paraId="66F4EDFA" w14:textId="77777777" w:rsidR="0026703C" w:rsidRPr="00B26A10" w:rsidRDefault="0026703C" w:rsidP="00A12D7B">
      <w:pPr>
        <w:pStyle w:val="Plattetekst"/>
      </w:pPr>
      <w:r w:rsidRPr="00B26A10">
        <w:t>Met:</w:t>
      </w:r>
    </w:p>
    <w:p w14:paraId="5D5A8502" w14:textId="77777777" w:rsidR="0026703C" w:rsidRPr="00B26A10" w:rsidRDefault="0026703C" w:rsidP="00A12D7B">
      <w:pPr>
        <w:pStyle w:val="Plattetekst"/>
      </w:pPr>
      <w:r w:rsidRPr="00B26A10">
        <w:tab/>
        <w:t>L</w:t>
      </w:r>
      <w:r w:rsidRPr="00B26A10">
        <w:tab/>
      </w:r>
      <w:r w:rsidRPr="00B26A10">
        <w:tab/>
        <w:t>: lengte leiding</w:t>
      </w:r>
    </w:p>
    <w:p w14:paraId="74AD7ADC" w14:textId="77777777" w:rsidR="0026703C" w:rsidRPr="00B26A10" w:rsidRDefault="0026703C" w:rsidP="00A12D7B">
      <w:pPr>
        <w:pStyle w:val="Plattetekst"/>
        <w:rPr>
          <w:vertAlign w:val="subscript"/>
        </w:rPr>
      </w:pPr>
      <w:r w:rsidRPr="00B26A10">
        <w:tab/>
        <w:t>F</w:t>
      </w:r>
      <w:r w:rsidRPr="00B26A10">
        <w:rPr>
          <w:vertAlign w:val="subscript"/>
        </w:rPr>
        <w:t>rtransdag</w:t>
      </w:r>
      <w:r w:rsidRPr="00B26A10">
        <w:rPr>
          <w:vertAlign w:val="subscript"/>
        </w:rPr>
        <w:tab/>
      </w:r>
      <w:r w:rsidRPr="00B26A10">
        <w:rPr>
          <w:vertAlign w:val="subscript"/>
        </w:rPr>
        <w:tab/>
      </w:r>
      <w:r w:rsidRPr="00B26A10">
        <w:t xml:space="preserve">: </w:t>
      </w:r>
      <w:r w:rsidRPr="00B26A10">
        <w:rPr>
          <w:vertAlign w:val="subscript"/>
        </w:rPr>
        <w:t xml:space="preserve"> </w:t>
      </w:r>
      <w:r w:rsidR="00267165" w:rsidRPr="00B26A10">
        <w:t>Fractie van de tijd in de leiding</w:t>
      </w:r>
    </w:p>
    <w:p w14:paraId="3E4F41A8" w14:textId="77777777" w:rsidR="0026703C" w:rsidRPr="00B26A10" w:rsidRDefault="0026703C" w:rsidP="00A12D7B">
      <w:pPr>
        <w:pStyle w:val="Plattetekst"/>
      </w:pPr>
      <w:r w:rsidRPr="00B26A10">
        <w:rPr>
          <w:vertAlign w:val="subscript"/>
        </w:rPr>
        <w:tab/>
      </w:r>
      <w:r w:rsidRPr="00B26A10">
        <w:t>F</w:t>
      </w:r>
      <w:r w:rsidRPr="00B26A10">
        <w:rPr>
          <w:vertAlign w:val="subscript"/>
        </w:rPr>
        <w:t>instantaanFalen</w:t>
      </w:r>
      <w:r w:rsidRPr="00B26A10">
        <w:rPr>
          <w:vertAlign w:val="subscript"/>
        </w:rPr>
        <w:tab/>
      </w:r>
      <w:r w:rsidRPr="00B26A10">
        <w:t>: initiële faalfrequentie instantaan falen = 0,999</w:t>
      </w:r>
    </w:p>
    <w:p w14:paraId="0196AE11" w14:textId="77777777" w:rsidR="0026703C" w:rsidRPr="00B26A10" w:rsidRDefault="0026703C" w:rsidP="00A12D7B">
      <w:pPr>
        <w:pStyle w:val="Plattetekst"/>
      </w:pPr>
      <w:r w:rsidRPr="00B26A10">
        <w:tab/>
      </w:r>
    </w:p>
    <w:p w14:paraId="0CA06219" w14:textId="77777777" w:rsidR="001467FE" w:rsidRPr="00B26A10" w:rsidRDefault="001467FE" w:rsidP="00A12D7B">
      <w:pPr>
        <w:pStyle w:val="Plattetekst"/>
      </w:pPr>
      <w:r w:rsidRPr="00B26A10">
        <w:t>Bij lekkage:</w:t>
      </w:r>
    </w:p>
    <w:p w14:paraId="7FE01B17" w14:textId="77777777" w:rsidR="00924719" w:rsidRPr="00B26A10" w:rsidRDefault="00924719" w:rsidP="00A12D7B">
      <w:pPr>
        <w:pStyle w:val="Plattetekst"/>
      </w:pPr>
    </w:p>
    <w:p w14:paraId="537C4E08" w14:textId="77777777" w:rsidR="001467FE" w:rsidRPr="00B26A10" w:rsidRDefault="00C93E23" w:rsidP="00A12D7B">
      <w:pPr>
        <w:pStyle w:val="Plattetekst"/>
        <w:ind w:left="1418" w:hanging="709"/>
      </w:pPr>
      <w:r w:rsidRPr="00B26A10">
        <w:t>F</w:t>
      </w:r>
      <w:r w:rsidRPr="00B26A10">
        <w:rPr>
          <w:vertAlign w:val="subscript"/>
        </w:rPr>
        <w:t>0</w:t>
      </w:r>
      <w:r w:rsidR="001467FE" w:rsidRPr="00B26A10">
        <w:t xml:space="preserve"> = 10</w:t>
      </w:r>
      <w:r w:rsidR="001467FE" w:rsidRPr="00B26A10">
        <w:rPr>
          <w:vertAlign w:val="superscript"/>
        </w:rPr>
        <w:t>-(0.026 * d +</w:t>
      </w:r>
      <w:r w:rsidR="009B541F" w:rsidRPr="00B26A10">
        <w:rPr>
          <w:vertAlign w:val="superscript"/>
        </w:rPr>
        <w:t xml:space="preserve"> </w:t>
      </w:r>
      <w:r w:rsidR="001467FE" w:rsidRPr="00B26A10">
        <w:rPr>
          <w:vertAlign w:val="superscript"/>
        </w:rPr>
        <w:t>5.32)</w:t>
      </w:r>
    </w:p>
    <w:p w14:paraId="62CA7720" w14:textId="77777777" w:rsidR="001467FE" w:rsidRPr="00B26A10" w:rsidRDefault="001467FE" w:rsidP="00A12D7B">
      <w:pPr>
        <w:pStyle w:val="Plattetekst"/>
      </w:pPr>
      <w:r w:rsidRPr="00B26A10">
        <w:t>Met:</w:t>
      </w:r>
    </w:p>
    <w:p w14:paraId="0C48E7E3" w14:textId="77777777" w:rsidR="001467FE" w:rsidRPr="00B26A10" w:rsidRDefault="00C93E23" w:rsidP="00A12D7B">
      <w:pPr>
        <w:pStyle w:val="Plattetekst"/>
        <w:ind w:left="1418" w:hanging="709"/>
      </w:pPr>
      <w:r w:rsidRPr="00B26A10">
        <w:t>F</w:t>
      </w:r>
      <w:r w:rsidRPr="00B26A10">
        <w:rPr>
          <w:vertAlign w:val="subscript"/>
        </w:rPr>
        <w:t>0</w:t>
      </w:r>
      <w:r w:rsidR="009F00FE" w:rsidRPr="00B26A10">
        <w:tab/>
      </w:r>
      <w:r w:rsidR="00924719" w:rsidRPr="00B26A10">
        <w:t>:</w:t>
      </w:r>
      <w:r w:rsidR="00E16D9E" w:rsidRPr="00B26A10">
        <w:t xml:space="preserve"> </w:t>
      </w:r>
      <w:r w:rsidR="009B541F" w:rsidRPr="00B26A10">
        <w:t>initiële</w:t>
      </w:r>
      <w:r w:rsidR="001467FE" w:rsidRPr="00B26A10">
        <w:t xml:space="preserve"> faalfrequentie</w:t>
      </w:r>
    </w:p>
    <w:p w14:paraId="63F49A19" w14:textId="77777777" w:rsidR="009B541F" w:rsidRPr="00B26A10" w:rsidRDefault="00924719" w:rsidP="00A12D7B">
      <w:pPr>
        <w:pStyle w:val="Plattetekst"/>
        <w:ind w:left="1418" w:hanging="709"/>
      </w:pPr>
      <w:r w:rsidRPr="00B26A10">
        <w:t>d</w:t>
      </w:r>
      <w:r w:rsidR="009F00FE" w:rsidRPr="00B26A10">
        <w:tab/>
      </w:r>
      <w:r w:rsidRPr="00B26A10">
        <w:t>:</w:t>
      </w:r>
      <w:r w:rsidR="00E16D9E" w:rsidRPr="00B26A10">
        <w:t xml:space="preserve"> </w:t>
      </w:r>
      <w:r w:rsidR="001467FE" w:rsidRPr="00B26A10">
        <w:t>diameter gat (mm)</w:t>
      </w:r>
    </w:p>
    <w:p w14:paraId="39C8987C" w14:textId="77777777" w:rsidR="001467FE" w:rsidRPr="00B26A10" w:rsidRDefault="001467FE" w:rsidP="00A12D7B">
      <w:pPr>
        <w:pStyle w:val="Plattetekst"/>
      </w:pPr>
    </w:p>
    <w:p w14:paraId="5F8E99FF" w14:textId="77777777" w:rsidR="0087334E" w:rsidRPr="00B26A10" w:rsidRDefault="0087334E" w:rsidP="0087334E">
      <w:pPr>
        <w:pStyle w:val="Plattetekst"/>
      </w:pPr>
      <w:r w:rsidRPr="00B26A10">
        <w:t>De definitieve faalfrequentie bij lekkage wordt bepaald door:</w:t>
      </w:r>
    </w:p>
    <w:p w14:paraId="7CB6BA61" w14:textId="77777777" w:rsidR="0087334E" w:rsidRPr="00B26A10" w:rsidRDefault="0087334E" w:rsidP="0087334E">
      <w:pPr>
        <w:pStyle w:val="Plattetekst"/>
      </w:pPr>
    </w:p>
    <w:p w14:paraId="091906EA" w14:textId="77777777" w:rsidR="0087334E" w:rsidRPr="00B26A10" w:rsidRDefault="0087334E" w:rsidP="0087334E">
      <w:pPr>
        <w:pStyle w:val="Plattetekst"/>
      </w:pPr>
      <w:r w:rsidRPr="00B26A10">
        <w:tab/>
        <w:t>F = L * F</w:t>
      </w:r>
      <w:r w:rsidRPr="00B26A10">
        <w:rPr>
          <w:vertAlign w:val="subscript"/>
        </w:rPr>
        <w:t>0</w:t>
      </w:r>
      <w:r w:rsidRPr="00B26A10">
        <w:t xml:space="preserve"> * F</w:t>
      </w:r>
      <w:r w:rsidRPr="00B26A10">
        <w:rPr>
          <w:vertAlign w:val="subscript"/>
        </w:rPr>
        <w:t>rtransdag</w:t>
      </w:r>
      <w:r w:rsidRPr="00B26A10">
        <w:t xml:space="preserve"> * F</w:t>
      </w:r>
      <w:r w:rsidRPr="00B26A10">
        <w:rPr>
          <w:vertAlign w:val="subscript"/>
        </w:rPr>
        <w:t>continuFalen</w:t>
      </w:r>
    </w:p>
    <w:p w14:paraId="202AF33C" w14:textId="77777777" w:rsidR="0087334E" w:rsidRPr="00B26A10" w:rsidRDefault="0087334E" w:rsidP="0087334E">
      <w:pPr>
        <w:pStyle w:val="Plattetekst"/>
      </w:pPr>
      <w:r w:rsidRPr="00B26A10">
        <w:t xml:space="preserve"> </w:t>
      </w:r>
    </w:p>
    <w:p w14:paraId="2AC20F6D" w14:textId="77777777" w:rsidR="0087334E" w:rsidRPr="00B26A10" w:rsidRDefault="0087334E" w:rsidP="0087334E">
      <w:pPr>
        <w:pStyle w:val="Plattetekst"/>
      </w:pPr>
      <w:r w:rsidRPr="00B26A10">
        <w:t>Met:</w:t>
      </w:r>
    </w:p>
    <w:p w14:paraId="71D69F23" w14:textId="77777777" w:rsidR="0087334E" w:rsidRPr="00B26A10" w:rsidRDefault="0087334E" w:rsidP="0087334E">
      <w:pPr>
        <w:pStyle w:val="Plattetekst"/>
      </w:pPr>
      <w:r w:rsidRPr="00B26A10">
        <w:tab/>
        <w:t>L</w:t>
      </w:r>
      <w:r w:rsidRPr="00B26A10">
        <w:tab/>
      </w:r>
      <w:r w:rsidRPr="00B26A10">
        <w:tab/>
        <w:t>: lengte leiding</w:t>
      </w:r>
    </w:p>
    <w:p w14:paraId="51A3FA0D" w14:textId="77777777" w:rsidR="0087334E" w:rsidRPr="00B26A10" w:rsidRDefault="0087334E" w:rsidP="0087334E">
      <w:pPr>
        <w:pStyle w:val="Plattetekst"/>
      </w:pPr>
      <w:r w:rsidRPr="00B26A10">
        <w:tab/>
        <w:t>F</w:t>
      </w:r>
      <w:r w:rsidRPr="00B26A10">
        <w:rPr>
          <w:vertAlign w:val="subscript"/>
        </w:rPr>
        <w:t>rtransdag</w:t>
      </w:r>
      <w:r w:rsidRPr="00B26A10">
        <w:rPr>
          <w:vertAlign w:val="subscript"/>
        </w:rPr>
        <w:tab/>
      </w:r>
      <w:r w:rsidRPr="00B26A10">
        <w:rPr>
          <w:vertAlign w:val="subscript"/>
        </w:rPr>
        <w:tab/>
      </w:r>
      <w:r w:rsidRPr="00B26A10">
        <w:t>: Fractie van de tijd in de leiding</w:t>
      </w:r>
    </w:p>
    <w:p w14:paraId="1ABC93C6" w14:textId="77777777" w:rsidR="0087334E" w:rsidRPr="00B26A10" w:rsidRDefault="0087334E" w:rsidP="0087334E">
      <w:pPr>
        <w:pStyle w:val="Plattetekst"/>
      </w:pPr>
      <w:r w:rsidRPr="00B26A10">
        <w:rPr>
          <w:vertAlign w:val="subscript"/>
        </w:rPr>
        <w:tab/>
      </w:r>
      <w:r w:rsidRPr="00B26A10">
        <w:t>F</w:t>
      </w:r>
      <w:r w:rsidRPr="00B26A10">
        <w:rPr>
          <w:vertAlign w:val="subscript"/>
        </w:rPr>
        <w:t>continuFalen</w:t>
      </w:r>
      <w:r w:rsidRPr="00B26A10">
        <w:rPr>
          <w:vertAlign w:val="subscript"/>
        </w:rPr>
        <w:tab/>
      </w:r>
      <w:r w:rsidRPr="00B26A10">
        <w:t>: initiële faalfrequentie continu falen = 0,999</w:t>
      </w:r>
    </w:p>
    <w:p w14:paraId="4F7DDE9B" w14:textId="77777777" w:rsidR="0087334E" w:rsidRPr="00B26A10" w:rsidRDefault="0087334E" w:rsidP="0087334E">
      <w:pPr>
        <w:pStyle w:val="Plattetekst"/>
      </w:pPr>
      <w:r w:rsidRPr="00B26A10">
        <w:tab/>
      </w:r>
    </w:p>
    <w:p w14:paraId="2AD1CBAF" w14:textId="77777777" w:rsidR="0087334E" w:rsidRPr="00B26A10" w:rsidRDefault="0087334E" w:rsidP="00A12D7B">
      <w:pPr>
        <w:pStyle w:val="Plattetekst"/>
      </w:pPr>
    </w:p>
    <w:p w14:paraId="4D7FB737" w14:textId="70DAE8E3" w:rsidR="001467FE" w:rsidRPr="00B26A10" w:rsidRDefault="001467FE" w:rsidP="00A12D7B">
      <w:pPr>
        <w:pStyle w:val="Plattetekst"/>
      </w:pPr>
      <w:r w:rsidRPr="00B26A10">
        <w:t xml:space="preserve">In </w:t>
      </w:r>
      <w:r w:rsidRPr="00071A71">
        <w:t xml:space="preserve">tabel </w:t>
      </w:r>
      <w:r w:rsidR="000E19A3" w:rsidRPr="00071A71">
        <w:t>6-27</w:t>
      </w:r>
      <w:r w:rsidRPr="00B26A10">
        <w:t xml:space="preserve"> zijn de correctiefactoren op de initi</w:t>
      </w:r>
      <w:r w:rsidR="002C7BD3" w:rsidRPr="00B26A10">
        <w:t xml:space="preserve">ële frequenties gegeven voor </w:t>
      </w:r>
      <w:r w:rsidRPr="00B26A10">
        <w:t>de gemiddelde situatie.</w:t>
      </w:r>
    </w:p>
    <w:p w14:paraId="37A48D20" w14:textId="77777777" w:rsidR="001467FE" w:rsidRPr="00B26A10" w:rsidRDefault="001467FE" w:rsidP="00A12D7B">
      <w:pPr>
        <w:pStyle w:val="Plattetekst"/>
      </w:pPr>
    </w:p>
    <w:p w14:paraId="3EC6DDCA" w14:textId="77777777" w:rsidR="009F00FE" w:rsidRPr="00B26A10" w:rsidRDefault="009F00FE" w:rsidP="00A12D7B">
      <w:pPr>
        <w:pStyle w:val="Plattetekst"/>
      </w:pPr>
    </w:p>
    <w:tbl>
      <w:tblPr>
        <w:tblW w:w="2520"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413"/>
        <w:gridCol w:w="2509"/>
      </w:tblGrid>
      <w:tr w:rsidR="002C7BD3" w:rsidRPr="00B26A10" w14:paraId="5AEA3C87" w14:textId="77777777" w:rsidTr="002C7BD3">
        <w:trPr>
          <w:cantSplit/>
          <w:tblHeader/>
        </w:trPr>
        <w:tc>
          <w:tcPr>
            <w:tcW w:w="2451" w:type="pct"/>
            <w:shd w:val="clear" w:color="auto" w:fill="auto"/>
            <w:vAlign w:val="center"/>
          </w:tcPr>
          <w:p w14:paraId="6E376E10" w14:textId="77777777" w:rsidR="002C7BD3" w:rsidRPr="00B26A10" w:rsidRDefault="002C7BD3" w:rsidP="00A12D7B">
            <w:pPr>
              <w:pStyle w:val="TableTextHeader"/>
              <w:rPr>
                <w:rFonts w:ascii="Helvetica" w:hAnsi="Helvetica"/>
                <w:sz w:val="20"/>
              </w:rPr>
            </w:pPr>
            <w:r w:rsidRPr="00B26A10">
              <w:rPr>
                <w:rFonts w:ascii="Helvetica" w:hAnsi="Helvetica"/>
                <w:sz w:val="20"/>
              </w:rPr>
              <w:t>Ontwikkeling</w:t>
            </w:r>
          </w:p>
        </w:tc>
        <w:tc>
          <w:tcPr>
            <w:tcW w:w="2549" w:type="pct"/>
            <w:shd w:val="clear" w:color="auto" w:fill="auto"/>
            <w:vAlign w:val="center"/>
          </w:tcPr>
          <w:p w14:paraId="5F865A4A" w14:textId="77777777" w:rsidR="002C7BD3" w:rsidRPr="00B26A10" w:rsidRDefault="002C7BD3" w:rsidP="00A12D7B">
            <w:pPr>
              <w:pStyle w:val="TableTextHeader"/>
              <w:rPr>
                <w:rFonts w:ascii="Helvetica" w:hAnsi="Helvetica"/>
                <w:sz w:val="20"/>
                <w:lang w:val="en-US"/>
              </w:rPr>
            </w:pPr>
            <w:r w:rsidRPr="00B26A10">
              <w:rPr>
                <w:rFonts w:ascii="Helvetica" w:hAnsi="Helvetica"/>
                <w:sz w:val="20"/>
                <w:lang w:val="en-US"/>
              </w:rPr>
              <w:t xml:space="preserve">Standaard </w:t>
            </w:r>
            <w:r w:rsidR="00923854" w:rsidRPr="00B26A10">
              <w:rPr>
                <w:rFonts w:ascii="Helvetica" w:hAnsi="Helvetica"/>
                <w:sz w:val="20"/>
                <w:lang w:val="en-US"/>
              </w:rPr>
              <w:t>C</w:t>
            </w:r>
            <w:r w:rsidR="00D45C7A" w:rsidRPr="00B26A10">
              <w:rPr>
                <w:rFonts w:ascii="Helvetica" w:hAnsi="Helvetica"/>
                <w:sz w:val="20"/>
                <w:lang w:val="en-US"/>
              </w:rPr>
              <w:t>orrective</w:t>
            </w:r>
          </w:p>
          <w:p w14:paraId="4042BA1A" w14:textId="77777777" w:rsidR="002C7BD3" w:rsidRPr="00B26A10" w:rsidRDefault="002C7BD3" w:rsidP="00A12D7B">
            <w:pPr>
              <w:pStyle w:val="TableTextHeader"/>
              <w:rPr>
                <w:rFonts w:ascii="Helvetica" w:hAnsi="Helvetica"/>
                <w:sz w:val="20"/>
                <w:lang w:val="en-US"/>
              </w:rPr>
            </w:pPr>
            <w:r w:rsidRPr="00B26A10">
              <w:rPr>
                <w:rFonts w:ascii="Helvetica" w:hAnsi="Helvetica"/>
                <w:sz w:val="20"/>
                <w:lang w:val="en-US"/>
              </w:rPr>
              <w:t>[-]</w:t>
            </w:r>
          </w:p>
        </w:tc>
      </w:tr>
      <w:tr w:rsidR="002C7BD3" w:rsidRPr="00B26A10" w14:paraId="19EC0129" w14:textId="77777777" w:rsidTr="002C7BD3">
        <w:trPr>
          <w:cantSplit/>
        </w:trPr>
        <w:tc>
          <w:tcPr>
            <w:tcW w:w="2451" w:type="pct"/>
            <w:shd w:val="clear" w:color="auto" w:fill="auto"/>
            <w:vAlign w:val="center"/>
          </w:tcPr>
          <w:p w14:paraId="6720F303" w14:textId="77777777" w:rsidR="002C7BD3" w:rsidRPr="00B26A10" w:rsidRDefault="002C7BD3" w:rsidP="00A12D7B">
            <w:pPr>
              <w:pStyle w:val="TableText"/>
              <w:rPr>
                <w:rFonts w:cs="Arial"/>
                <w:sz w:val="20"/>
              </w:rPr>
            </w:pPr>
            <w:r w:rsidRPr="00B26A10">
              <w:rPr>
                <w:rFonts w:cs="Arial"/>
                <w:sz w:val="20"/>
              </w:rPr>
              <w:t>Lek en breuk leiding</w:t>
            </w:r>
          </w:p>
        </w:tc>
        <w:tc>
          <w:tcPr>
            <w:tcW w:w="2549" w:type="pct"/>
            <w:shd w:val="clear" w:color="auto" w:fill="auto"/>
          </w:tcPr>
          <w:p w14:paraId="7617B079" w14:textId="77777777" w:rsidR="002C7BD3" w:rsidRPr="00B26A10" w:rsidRDefault="002C7BD3" w:rsidP="00A12D7B">
            <w:pPr>
              <w:pStyle w:val="TableText"/>
              <w:rPr>
                <w:rFonts w:cs="Arial"/>
                <w:sz w:val="20"/>
              </w:rPr>
            </w:pPr>
          </w:p>
          <w:p w14:paraId="05DA11DD" w14:textId="77777777" w:rsidR="002C7BD3" w:rsidRPr="00B26A10" w:rsidRDefault="002C7BD3" w:rsidP="00A12D7B">
            <w:pPr>
              <w:pStyle w:val="TableText"/>
              <w:rPr>
                <w:rFonts w:cs="Arial"/>
                <w:sz w:val="20"/>
              </w:rPr>
            </w:pPr>
            <w:r w:rsidRPr="00B26A10">
              <w:rPr>
                <w:rFonts w:cs="Arial"/>
                <w:sz w:val="20"/>
              </w:rPr>
              <w:t>1</w:t>
            </w:r>
          </w:p>
        </w:tc>
      </w:tr>
    </w:tbl>
    <w:p w14:paraId="0DF54C60" w14:textId="19254E05" w:rsidR="001467FE" w:rsidRPr="00B26A10" w:rsidRDefault="001467FE" w:rsidP="00A12D7B">
      <w:pPr>
        <w:pStyle w:val="Bijschrift"/>
      </w:pPr>
      <w:r w:rsidRPr="00071A71">
        <w:t xml:space="preserve">Tabel </w:t>
      </w:r>
      <w:r w:rsidR="00B55AE6" w:rsidRPr="00071A71">
        <w:t>6</w:t>
      </w:r>
      <w:r w:rsidR="00DA3B77" w:rsidRPr="00071A71">
        <w:noBreakHyphen/>
      </w:r>
      <w:r w:rsidR="004D6576" w:rsidRPr="00071A71">
        <w:t>27</w:t>
      </w:r>
      <w:r w:rsidR="00692AC9" w:rsidRPr="00B26A10">
        <w:t>.</w:t>
      </w:r>
      <w:r w:rsidRPr="00B26A10">
        <w:t xml:space="preserve"> Correctiefactoren op de initiële faalfrequentie</w:t>
      </w:r>
    </w:p>
    <w:p w14:paraId="167FC77C" w14:textId="77777777" w:rsidR="00A82F6F" w:rsidRPr="00B26A10" w:rsidRDefault="007923C4" w:rsidP="00A82F6F">
      <w:pPr>
        <w:pStyle w:val="Plattetekst"/>
      </w:pPr>
      <w:r w:rsidRPr="00B26A10">
        <w:t xml:space="preserve">Het geloosde volume is gelijk aan de pompflow vermenigvuldigd met de reactietijd met </w:t>
      </w:r>
      <w:r w:rsidRPr="006F10AE">
        <w:rPr>
          <w:u w:val="single"/>
        </w:rPr>
        <w:t>daarbovenop het volume in het insluitsysteem</w:t>
      </w:r>
      <w:r w:rsidRPr="00B26A10">
        <w:t>:</w:t>
      </w:r>
    </w:p>
    <w:p w14:paraId="3F1493E6" w14:textId="77777777" w:rsidR="007923C4" w:rsidRPr="00B26A10" w:rsidRDefault="007923C4" w:rsidP="00A82F6F">
      <w:pPr>
        <w:pStyle w:val="Plattetekst"/>
      </w:pPr>
    </w:p>
    <w:p w14:paraId="137AACB5" w14:textId="77777777" w:rsidR="007923C4" w:rsidRPr="00B26A10" w:rsidRDefault="007923C4" w:rsidP="00A82F6F">
      <w:pPr>
        <w:pStyle w:val="Plattetekst"/>
      </w:pPr>
      <w:r w:rsidRPr="00B26A10">
        <w:tab/>
        <w:t>V</w:t>
      </w:r>
      <w:r w:rsidRPr="00B26A10">
        <w:rPr>
          <w:vertAlign w:val="subscript"/>
        </w:rPr>
        <w:t>lozing</w:t>
      </w:r>
      <w:r w:rsidRPr="00B26A10">
        <w:t xml:space="preserve"> = Q</w:t>
      </w:r>
      <w:r w:rsidRPr="00B26A10">
        <w:rPr>
          <w:vertAlign w:val="subscript"/>
        </w:rPr>
        <w:t>pomp</w:t>
      </w:r>
      <w:r w:rsidRPr="00B26A10">
        <w:t xml:space="preserve"> * T</w:t>
      </w:r>
      <w:r w:rsidRPr="00B26A10">
        <w:rPr>
          <w:vertAlign w:val="subscript"/>
        </w:rPr>
        <w:t>reactie</w:t>
      </w:r>
      <w:r w:rsidRPr="00B26A10">
        <w:t xml:space="preserve"> + V</w:t>
      </w:r>
      <w:r w:rsidRPr="00B26A10">
        <w:rPr>
          <w:vertAlign w:val="subscript"/>
        </w:rPr>
        <w:t>insluitsysteem</w:t>
      </w:r>
    </w:p>
    <w:p w14:paraId="64406089" w14:textId="77777777" w:rsidR="00FA0FCA" w:rsidRPr="00B26A10" w:rsidRDefault="00FA0FCA" w:rsidP="00A82F6F">
      <w:pPr>
        <w:pStyle w:val="Plattetekst"/>
      </w:pPr>
    </w:p>
    <w:p w14:paraId="14C45E3C" w14:textId="6D39B981" w:rsidR="00FA0FCA" w:rsidRDefault="00FA0FCA" w:rsidP="00A82F6F">
      <w:pPr>
        <w:pStyle w:val="Plattetekst"/>
      </w:pPr>
      <w:r w:rsidRPr="00B26A10">
        <w:t>Het volume van het insluitsysteem is bepaald door de diameter van de leiding en de lengte van het insluitsysteem.</w:t>
      </w:r>
    </w:p>
    <w:p w14:paraId="5A8E6C3E" w14:textId="77777777" w:rsidR="006C01E9" w:rsidRDefault="006C01E9" w:rsidP="00A82F6F">
      <w:pPr>
        <w:pStyle w:val="Plattetekst"/>
      </w:pPr>
    </w:p>
    <w:p w14:paraId="4C5FDDF1" w14:textId="253A8262" w:rsidR="009B541F" w:rsidRPr="00B26A10" w:rsidRDefault="009B541F" w:rsidP="003E6FD9">
      <w:pPr>
        <w:pStyle w:val="Kop2"/>
        <w:ind w:firstLine="0"/>
      </w:pPr>
      <w:bookmarkStart w:id="563" w:name="_Toc152424733"/>
      <w:bookmarkStart w:id="564" w:name="_Toc65857958"/>
      <w:r w:rsidRPr="00B26A10">
        <w:t>Userdefined</w:t>
      </w:r>
      <w:bookmarkEnd w:id="563"/>
      <w:r w:rsidR="006C01E9">
        <w:t xml:space="preserve"> (MFT)</w:t>
      </w:r>
      <w:bookmarkEnd w:id="564"/>
    </w:p>
    <w:p w14:paraId="14D23E98" w14:textId="572325D8" w:rsidR="001467FE" w:rsidRPr="00B26A10" w:rsidRDefault="001467FE" w:rsidP="003E6FD9">
      <w:pPr>
        <w:pStyle w:val="Kop3"/>
        <w:ind w:firstLine="0"/>
      </w:pPr>
      <w:bookmarkStart w:id="565" w:name="_Toc124831539"/>
      <w:bookmarkStart w:id="566" w:name="_Toc152424734"/>
      <w:bookmarkStart w:id="567" w:name="_Toc65857959"/>
      <w:r w:rsidRPr="00B26A10">
        <w:t>Algemene beschrijving</w:t>
      </w:r>
      <w:bookmarkEnd w:id="565"/>
      <w:bookmarkEnd w:id="566"/>
      <w:bookmarkEnd w:id="567"/>
    </w:p>
    <w:p w14:paraId="60B8111A" w14:textId="77777777" w:rsidR="009B541F" w:rsidRPr="00B26A10" w:rsidRDefault="009B541F" w:rsidP="009B541F">
      <w:pPr>
        <w:pStyle w:val="Plattetekst"/>
      </w:pPr>
    </w:p>
    <w:p w14:paraId="10750204" w14:textId="77777777" w:rsidR="009B541F" w:rsidRPr="00B26A10" w:rsidRDefault="00951731" w:rsidP="00A12D7B">
      <w:pPr>
        <w:pStyle w:val="Plattetekst"/>
      </w:pPr>
      <w:r w:rsidRPr="00B26A10">
        <w:rPr>
          <w:noProof/>
          <w:lang w:eastAsia="nl-NL"/>
        </w:rPr>
        <w:drawing>
          <wp:anchor distT="0" distB="0" distL="114300" distR="114300" simplePos="0" relativeHeight="251643392" behindDoc="1" locked="0" layoutInCell="1" allowOverlap="1" wp14:anchorId="24FE6409" wp14:editId="4E5076D9">
            <wp:simplePos x="0" y="0"/>
            <wp:positionH relativeFrom="column">
              <wp:posOffset>-390525</wp:posOffset>
            </wp:positionH>
            <wp:positionV relativeFrom="paragraph">
              <wp:posOffset>66040</wp:posOffset>
            </wp:positionV>
            <wp:extent cx="285750" cy="257175"/>
            <wp:effectExtent l="0" t="0" r="0" b="0"/>
            <wp:wrapNone/>
            <wp:docPr id="892"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Dit object biedt de gebruiker de mogelijkheid om zelf een lozing te definiëren los van vooraf bepaalde scenario</w:t>
      </w:r>
      <w:r w:rsidR="00D45C7A" w:rsidRPr="00B26A10">
        <w:t>’</w:t>
      </w:r>
      <w:r w:rsidR="001467FE" w:rsidRPr="00B26A10">
        <w:t>s. U vult zelf een massa in die vrijkomt, de frequentie waarmee dit gebeurt en een tijdsduur van de lozing.</w:t>
      </w:r>
    </w:p>
    <w:p w14:paraId="73DB18AF" w14:textId="77777777" w:rsidR="001467FE" w:rsidRPr="00B26A10" w:rsidRDefault="001467FE" w:rsidP="00A12D7B">
      <w:pPr>
        <w:pStyle w:val="Plattetekst"/>
      </w:pPr>
    </w:p>
    <w:p w14:paraId="374EEB7C" w14:textId="77777777" w:rsidR="009B541F" w:rsidRPr="00B26A10" w:rsidRDefault="009B541F" w:rsidP="00A12D7B">
      <w:pPr>
        <w:pStyle w:val="Plattetekst"/>
      </w:pPr>
    </w:p>
    <w:p w14:paraId="69ACBBE7" w14:textId="7817F710" w:rsidR="001467FE" w:rsidRPr="00B26A10" w:rsidRDefault="001467FE" w:rsidP="003E6FD9">
      <w:pPr>
        <w:pStyle w:val="Kop3"/>
        <w:ind w:firstLine="0"/>
      </w:pPr>
      <w:bookmarkStart w:id="568" w:name="_Toc124831540"/>
      <w:bookmarkStart w:id="569" w:name="_Toc152424735"/>
      <w:bookmarkStart w:id="570" w:name="_Toc65857960"/>
      <w:r w:rsidRPr="00B26A10">
        <w:t>Eigenschappen</w:t>
      </w:r>
      <w:bookmarkEnd w:id="568"/>
      <w:bookmarkEnd w:id="569"/>
      <w:bookmarkEnd w:id="570"/>
    </w:p>
    <w:p w14:paraId="22B16E2D" w14:textId="77777777" w:rsidR="001467FE" w:rsidRPr="00B26A10" w:rsidRDefault="001467FE" w:rsidP="00A12D7B">
      <w:pPr>
        <w:pStyle w:val="Plattetekst"/>
      </w:pPr>
    </w:p>
    <w:tbl>
      <w:tblPr>
        <w:tblW w:w="4866"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4"/>
        <w:gridCol w:w="1848"/>
        <w:gridCol w:w="1806"/>
        <w:gridCol w:w="914"/>
        <w:gridCol w:w="19"/>
        <w:gridCol w:w="3631"/>
        <w:gridCol w:w="19"/>
        <w:gridCol w:w="903"/>
      </w:tblGrid>
      <w:tr w:rsidR="005531EC" w:rsidRPr="00B26A10" w14:paraId="4674007B" w14:textId="77777777">
        <w:trPr>
          <w:cantSplit/>
          <w:tblHeader/>
        </w:trPr>
        <w:tc>
          <w:tcPr>
            <w:tcW w:w="1164" w:type="pct"/>
            <w:gridSpan w:val="2"/>
            <w:shd w:val="clear" w:color="auto" w:fill="auto"/>
            <w:noWrap/>
          </w:tcPr>
          <w:p w14:paraId="0BDC8559" w14:textId="77777777" w:rsidR="005531EC" w:rsidRPr="00B26A10" w:rsidRDefault="005531EC" w:rsidP="001A6872">
            <w:pPr>
              <w:pStyle w:val="TableTextHeader"/>
              <w:rPr>
                <w:rFonts w:ascii="Helvetica" w:hAnsi="Helvetica"/>
                <w:sz w:val="20"/>
              </w:rPr>
            </w:pPr>
            <w:r w:rsidRPr="00B26A10">
              <w:rPr>
                <w:rFonts w:ascii="Helvetica" w:hAnsi="Helvetica"/>
                <w:sz w:val="20"/>
              </w:rPr>
              <w:t>Eigenschap</w:t>
            </w:r>
          </w:p>
        </w:tc>
        <w:tc>
          <w:tcPr>
            <w:tcW w:w="950" w:type="pct"/>
            <w:shd w:val="clear" w:color="auto" w:fill="auto"/>
            <w:noWrap/>
          </w:tcPr>
          <w:p w14:paraId="25F4685F" w14:textId="77777777" w:rsidR="005531EC" w:rsidRPr="00B26A10" w:rsidRDefault="005531EC"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91" w:type="pct"/>
            <w:gridSpan w:val="2"/>
            <w:shd w:val="clear" w:color="auto" w:fill="auto"/>
            <w:noWrap/>
          </w:tcPr>
          <w:p w14:paraId="2C54D177" w14:textId="77777777" w:rsidR="005531EC" w:rsidRPr="00B26A10" w:rsidRDefault="005531EC"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0" w:type="pct"/>
            <w:gridSpan w:val="2"/>
            <w:shd w:val="clear" w:color="auto" w:fill="auto"/>
          </w:tcPr>
          <w:p w14:paraId="4CF48A9C" w14:textId="77777777" w:rsidR="005531EC" w:rsidRPr="00B26A10" w:rsidRDefault="005531EC" w:rsidP="001A6872">
            <w:pPr>
              <w:pStyle w:val="TableTextHeader"/>
              <w:rPr>
                <w:rFonts w:ascii="Helvetica" w:hAnsi="Helvetica"/>
                <w:sz w:val="20"/>
              </w:rPr>
            </w:pPr>
            <w:r w:rsidRPr="00B26A10">
              <w:rPr>
                <w:rFonts w:ascii="Helvetica" w:hAnsi="Helvetica"/>
                <w:sz w:val="20"/>
              </w:rPr>
              <w:t>Omschrijving</w:t>
            </w:r>
          </w:p>
        </w:tc>
        <w:tc>
          <w:tcPr>
            <w:tcW w:w="475" w:type="pct"/>
            <w:shd w:val="clear" w:color="auto" w:fill="auto"/>
          </w:tcPr>
          <w:p w14:paraId="5C766E58" w14:textId="77777777" w:rsidR="005531EC" w:rsidRPr="00B26A10" w:rsidRDefault="005531EC"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5531EC" w:rsidRPr="00B26A10" w14:paraId="01E35500" w14:textId="77777777">
        <w:trPr>
          <w:cantSplit/>
        </w:trPr>
        <w:tc>
          <w:tcPr>
            <w:tcW w:w="1164" w:type="pct"/>
            <w:gridSpan w:val="2"/>
            <w:shd w:val="clear" w:color="auto" w:fill="auto"/>
            <w:noWrap/>
          </w:tcPr>
          <w:p w14:paraId="6B4358B4" w14:textId="77777777" w:rsidR="001467FE" w:rsidRPr="00B26A10" w:rsidRDefault="006360BF" w:rsidP="00A12D7B">
            <w:pPr>
              <w:pStyle w:val="TableText"/>
              <w:rPr>
                <w:rFonts w:cs="Arial"/>
                <w:sz w:val="20"/>
              </w:rPr>
            </w:pPr>
            <w:r w:rsidRPr="00B26A10">
              <w:rPr>
                <w:rFonts w:cs="Arial"/>
                <w:sz w:val="20"/>
              </w:rPr>
              <w:t>Naam</w:t>
            </w:r>
          </w:p>
        </w:tc>
        <w:tc>
          <w:tcPr>
            <w:tcW w:w="950" w:type="pct"/>
            <w:shd w:val="clear" w:color="auto" w:fill="auto"/>
            <w:noWrap/>
          </w:tcPr>
          <w:p w14:paraId="11AEF26C" w14:textId="77777777" w:rsidR="001467FE" w:rsidRPr="00B26A10" w:rsidRDefault="001467FE" w:rsidP="00A12D7B">
            <w:pPr>
              <w:pStyle w:val="TableText"/>
              <w:rPr>
                <w:rFonts w:cs="Arial"/>
                <w:sz w:val="20"/>
              </w:rPr>
            </w:pPr>
            <w:r w:rsidRPr="00B26A10">
              <w:rPr>
                <w:rFonts w:cs="Arial"/>
                <w:sz w:val="20"/>
              </w:rPr>
              <w:t>Leiding</w:t>
            </w:r>
          </w:p>
        </w:tc>
        <w:tc>
          <w:tcPr>
            <w:tcW w:w="481" w:type="pct"/>
            <w:shd w:val="clear" w:color="auto" w:fill="auto"/>
            <w:noWrap/>
          </w:tcPr>
          <w:p w14:paraId="7F96C49D" w14:textId="77777777" w:rsidR="001467FE" w:rsidRPr="00B26A10" w:rsidRDefault="001467FE" w:rsidP="00A12D7B">
            <w:pPr>
              <w:pStyle w:val="TableText"/>
              <w:rPr>
                <w:rFonts w:cs="Arial"/>
                <w:sz w:val="20"/>
              </w:rPr>
            </w:pPr>
          </w:p>
        </w:tc>
        <w:tc>
          <w:tcPr>
            <w:tcW w:w="1920" w:type="pct"/>
            <w:gridSpan w:val="2"/>
            <w:shd w:val="clear" w:color="auto" w:fill="auto"/>
            <w:noWrap/>
          </w:tcPr>
          <w:p w14:paraId="5601C1C1" w14:textId="77777777" w:rsidR="001467FE" w:rsidRPr="00B26A10" w:rsidRDefault="001467FE" w:rsidP="00A12D7B">
            <w:pPr>
              <w:pStyle w:val="TableText"/>
              <w:rPr>
                <w:rFonts w:cs="Arial"/>
                <w:sz w:val="20"/>
              </w:rPr>
            </w:pPr>
            <w:r w:rsidRPr="00B26A10">
              <w:rPr>
                <w:rFonts w:cs="Arial"/>
                <w:sz w:val="20"/>
              </w:rPr>
              <w:t>Vrij door de gebruiker te kiezen naam of identificatie van de installatie. De ingevulde naam moet uniek zijn binnen de installaties van de unit.</w:t>
            </w:r>
          </w:p>
        </w:tc>
        <w:tc>
          <w:tcPr>
            <w:tcW w:w="485" w:type="pct"/>
            <w:gridSpan w:val="2"/>
            <w:shd w:val="clear" w:color="auto" w:fill="auto"/>
            <w:noWrap/>
          </w:tcPr>
          <w:p w14:paraId="1C72F9BC" w14:textId="77777777" w:rsidR="001467FE" w:rsidRPr="00B26A10" w:rsidRDefault="001467FE" w:rsidP="00A12D7B">
            <w:pPr>
              <w:pStyle w:val="TableText"/>
              <w:rPr>
                <w:rFonts w:cs="Arial"/>
                <w:sz w:val="20"/>
              </w:rPr>
            </w:pPr>
            <w:r w:rsidRPr="00B26A10">
              <w:rPr>
                <w:rFonts w:cs="Arial"/>
                <w:sz w:val="20"/>
              </w:rPr>
              <w:t>Ja</w:t>
            </w:r>
          </w:p>
        </w:tc>
      </w:tr>
      <w:tr w:rsidR="005531EC" w:rsidRPr="00B26A10" w14:paraId="05E6E18C" w14:textId="77777777">
        <w:trPr>
          <w:cantSplit/>
        </w:trPr>
        <w:tc>
          <w:tcPr>
            <w:tcW w:w="1164" w:type="pct"/>
            <w:gridSpan w:val="2"/>
            <w:shd w:val="clear" w:color="auto" w:fill="auto"/>
            <w:noWrap/>
          </w:tcPr>
          <w:p w14:paraId="0940A138" w14:textId="77777777" w:rsidR="001467FE" w:rsidRPr="00B26A10" w:rsidRDefault="001467FE" w:rsidP="00A12D7B">
            <w:pPr>
              <w:pStyle w:val="TableText"/>
              <w:rPr>
                <w:rFonts w:cs="Arial"/>
                <w:sz w:val="20"/>
              </w:rPr>
            </w:pPr>
            <w:r w:rsidRPr="00B26A10">
              <w:rPr>
                <w:rFonts w:cs="Arial"/>
                <w:sz w:val="20"/>
              </w:rPr>
              <w:t>Omschrijving</w:t>
            </w:r>
          </w:p>
        </w:tc>
        <w:tc>
          <w:tcPr>
            <w:tcW w:w="950" w:type="pct"/>
            <w:shd w:val="clear" w:color="auto" w:fill="auto"/>
            <w:noWrap/>
          </w:tcPr>
          <w:p w14:paraId="0F758803"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2AEF9B12" w14:textId="77777777" w:rsidR="001467FE" w:rsidRPr="00B26A10" w:rsidRDefault="001467FE" w:rsidP="00A12D7B">
            <w:pPr>
              <w:pStyle w:val="TableText"/>
              <w:rPr>
                <w:rFonts w:cs="Arial"/>
                <w:sz w:val="20"/>
              </w:rPr>
            </w:pPr>
          </w:p>
        </w:tc>
        <w:tc>
          <w:tcPr>
            <w:tcW w:w="1920" w:type="pct"/>
            <w:gridSpan w:val="2"/>
            <w:shd w:val="clear" w:color="auto" w:fill="auto"/>
            <w:noWrap/>
          </w:tcPr>
          <w:p w14:paraId="451CD0C7" w14:textId="77777777" w:rsidR="001467FE" w:rsidRPr="00B26A10" w:rsidRDefault="001467FE" w:rsidP="00A12D7B">
            <w:pPr>
              <w:pStyle w:val="TableText"/>
              <w:rPr>
                <w:rFonts w:cs="Arial"/>
                <w:sz w:val="20"/>
              </w:rPr>
            </w:pPr>
            <w:r w:rsidRPr="00B26A10">
              <w:rPr>
                <w:rFonts w:cs="Arial"/>
                <w:sz w:val="20"/>
              </w:rPr>
              <w:t>Vrij door de gebruiker te kiezen om</w:t>
            </w:r>
            <w:r w:rsidRPr="00B26A10">
              <w:rPr>
                <w:rFonts w:cs="Arial"/>
                <w:sz w:val="20"/>
              </w:rPr>
              <w:softHyphen/>
              <w:t>schrij</w:t>
            </w:r>
            <w:r w:rsidRPr="00B26A10">
              <w:rPr>
                <w:rFonts w:cs="Arial"/>
                <w:sz w:val="20"/>
              </w:rPr>
              <w:softHyphen/>
              <w:t>ving. Het maximaal aantal tekens bedraagt 128.</w:t>
            </w:r>
          </w:p>
        </w:tc>
        <w:tc>
          <w:tcPr>
            <w:tcW w:w="485" w:type="pct"/>
            <w:gridSpan w:val="2"/>
            <w:shd w:val="clear" w:color="auto" w:fill="auto"/>
            <w:noWrap/>
          </w:tcPr>
          <w:p w14:paraId="7D822C35" w14:textId="77777777" w:rsidR="001467FE" w:rsidRPr="00B26A10" w:rsidRDefault="0099662C" w:rsidP="00A12D7B">
            <w:pPr>
              <w:pStyle w:val="TableText"/>
              <w:rPr>
                <w:rFonts w:cs="Arial"/>
                <w:sz w:val="20"/>
              </w:rPr>
            </w:pPr>
            <w:r w:rsidRPr="00B26A10">
              <w:rPr>
                <w:rFonts w:cs="Arial"/>
                <w:sz w:val="20"/>
              </w:rPr>
              <w:t>Ja</w:t>
            </w:r>
          </w:p>
        </w:tc>
      </w:tr>
      <w:tr w:rsidR="005531EC" w:rsidRPr="00B26A10" w14:paraId="767B5A00" w14:textId="77777777">
        <w:trPr>
          <w:cantSplit/>
        </w:trPr>
        <w:tc>
          <w:tcPr>
            <w:tcW w:w="1164" w:type="pct"/>
            <w:gridSpan w:val="2"/>
            <w:shd w:val="clear" w:color="auto" w:fill="auto"/>
            <w:noWrap/>
          </w:tcPr>
          <w:p w14:paraId="056767BE" w14:textId="77777777" w:rsidR="001467FE" w:rsidRPr="00B26A10" w:rsidRDefault="001467FE" w:rsidP="00A12D7B">
            <w:pPr>
              <w:pStyle w:val="TableText"/>
              <w:rPr>
                <w:rFonts w:cs="Arial"/>
                <w:sz w:val="20"/>
              </w:rPr>
            </w:pPr>
            <w:r w:rsidRPr="00B26A10">
              <w:rPr>
                <w:rFonts w:cs="Arial"/>
                <w:sz w:val="20"/>
              </w:rPr>
              <w:t>Frequentie</w:t>
            </w:r>
          </w:p>
        </w:tc>
        <w:tc>
          <w:tcPr>
            <w:tcW w:w="950" w:type="pct"/>
            <w:shd w:val="clear" w:color="auto" w:fill="auto"/>
            <w:noWrap/>
          </w:tcPr>
          <w:p w14:paraId="6B039A1F" w14:textId="77777777" w:rsidR="001467FE" w:rsidRPr="00B26A10" w:rsidRDefault="001467FE" w:rsidP="00A12D7B">
            <w:pPr>
              <w:pStyle w:val="TableText"/>
              <w:rPr>
                <w:rFonts w:cs="Arial"/>
                <w:sz w:val="20"/>
              </w:rPr>
            </w:pPr>
            <w:r w:rsidRPr="00B26A10">
              <w:rPr>
                <w:rFonts w:cs="Arial"/>
                <w:sz w:val="20"/>
              </w:rPr>
              <w:t>Niet ingevuld</w:t>
            </w:r>
          </w:p>
        </w:tc>
        <w:tc>
          <w:tcPr>
            <w:tcW w:w="481" w:type="pct"/>
            <w:shd w:val="clear" w:color="auto" w:fill="auto"/>
            <w:noWrap/>
          </w:tcPr>
          <w:p w14:paraId="043C76A6" w14:textId="77777777" w:rsidR="001467FE" w:rsidRPr="00B26A10" w:rsidRDefault="001467FE" w:rsidP="00A12D7B">
            <w:pPr>
              <w:pStyle w:val="TableText"/>
              <w:rPr>
                <w:rFonts w:cs="Arial"/>
                <w:sz w:val="20"/>
              </w:rPr>
            </w:pPr>
            <w:r w:rsidRPr="00B26A10">
              <w:rPr>
                <w:rFonts w:cs="Arial"/>
                <w:sz w:val="20"/>
              </w:rPr>
              <w:t>1/jaar</w:t>
            </w:r>
          </w:p>
        </w:tc>
        <w:tc>
          <w:tcPr>
            <w:tcW w:w="1920" w:type="pct"/>
            <w:gridSpan w:val="2"/>
            <w:shd w:val="clear" w:color="auto" w:fill="auto"/>
            <w:noWrap/>
          </w:tcPr>
          <w:p w14:paraId="1EA07AA0" w14:textId="77777777" w:rsidR="001467FE" w:rsidRPr="00B26A10" w:rsidRDefault="001467FE" w:rsidP="00A12D7B">
            <w:pPr>
              <w:pStyle w:val="TableText"/>
              <w:rPr>
                <w:rFonts w:cs="Arial"/>
                <w:sz w:val="20"/>
              </w:rPr>
            </w:pPr>
            <w:r w:rsidRPr="00B26A10">
              <w:rPr>
                <w:rFonts w:cs="Arial"/>
                <w:sz w:val="20"/>
              </w:rPr>
              <w:t>Frequentie van de lozing</w:t>
            </w:r>
          </w:p>
        </w:tc>
        <w:tc>
          <w:tcPr>
            <w:tcW w:w="485" w:type="pct"/>
            <w:gridSpan w:val="2"/>
            <w:shd w:val="clear" w:color="auto" w:fill="auto"/>
            <w:noWrap/>
          </w:tcPr>
          <w:p w14:paraId="0D8D0812" w14:textId="77777777" w:rsidR="001467FE" w:rsidRPr="00B26A10" w:rsidRDefault="001467FE" w:rsidP="00A12D7B">
            <w:pPr>
              <w:pStyle w:val="TableText"/>
              <w:rPr>
                <w:rFonts w:cs="Arial"/>
                <w:sz w:val="20"/>
              </w:rPr>
            </w:pPr>
            <w:r w:rsidRPr="00B26A10">
              <w:rPr>
                <w:rFonts w:cs="Arial"/>
                <w:sz w:val="20"/>
              </w:rPr>
              <w:t>Ja</w:t>
            </w:r>
          </w:p>
        </w:tc>
      </w:tr>
      <w:tr w:rsidR="00D45C7A" w:rsidRPr="00B26A10" w14:paraId="22DAFE4B" w14:textId="77777777">
        <w:trPr>
          <w:cantSplit/>
        </w:trPr>
        <w:tc>
          <w:tcPr>
            <w:tcW w:w="1164" w:type="pct"/>
            <w:gridSpan w:val="2"/>
            <w:shd w:val="clear" w:color="auto" w:fill="auto"/>
            <w:noWrap/>
          </w:tcPr>
          <w:p w14:paraId="7538AC6E" w14:textId="77777777" w:rsidR="00D45C7A" w:rsidRPr="00B26A10" w:rsidRDefault="00D45C7A" w:rsidP="00A12D7B">
            <w:pPr>
              <w:pStyle w:val="TableText"/>
              <w:rPr>
                <w:rFonts w:cs="Arial"/>
                <w:sz w:val="20"/>
              </w:rPr>
            </w:pPr>
            <w:r w:rsidRPr="00B26A10">
              <w:rPr>
                <w:rFonts w:cs="Arial"/>
                <w:sz w:val="20"/>
              </w:rPr>
              <w:t>Lengte insluitsysteem</w:t>
            </w:r>
          </w:p>
        </w:tc>
        <w:tc>
          <w:tcPr>
            <w:tcW w:w="950" w:type="pct"/>
            <w:shd w:val="clear" w:color="auto" w:fill="auto"/>
            <w:noWrap/>
          </w:tcPr>
          <w:p w14:paraId="1A3BF0AC" w14:textId="77777777" w:rsidR="00D45C7A" w:rsidRPr="00B26A10" w:rsidRDefault="00D45C7A" w:rsidP="00A12D7B">
            <w:pPr>
              <w:pStyle w:val="TableText"/>
              <w:rPr>
                <w:rFonts w:cs="Arial"/>
                <w:sz w:val="20"/>
              </w:rPr>
            </w:pPr>
            <w:r w:rsidRPr="00B26A10">
              <w:rPr>
                <w:rFonts w:cs="Arial"/>
                <w:sz w:val="20"/>
              </w:rPr>
              <w:t>Niet ingevuld</w:t>
            </w:r>
          </w:p>
        </w:tc>
        <w:tc>
          <w:tcPr>
            <w:tcW w:w="481" w:type="pct"/>
            <w:shd w:val="clear" w:color="auto" w:fill="auto"/>
            <w:noWrap/>
          </w:tcPr>
          <w:p w14:paraId="088CC1F1" w14:textId="77777777" w:rsidR="00D45C7A" w:rsidRPr="00B26A10" w:rsidRDefault="00D45C7A" w:rsidP="00A12D7B">
            <w:pPr>
              <w:pStyle w:val="TableText"/>
              <w:rPr>
                <w:rFonts w:cs="Arial"/>
                <w:sz w:val="20"/>
              </w:rPr>
            </w:pPr>
            <w:r w:rsidRPr="00B26A10">
              <w:rPr>
                <w:rFonts w:cs="Arial"/>
                <w:sz w:val="20"/>
              </w:rPr>
              <w:t>m</w:t>
            </w:r>
          </w:p>
        </w:tc>
        <w:tc>
          <w:tcPr>
            <w:tcW w:w="1920" w:type="pct"/>
            <w:gridSpan w:val="2"/>
            <w:shd w:val="clear" w:color="auto" w:fill="auto"/>
            <w:noWrap/>
          </w:tcPr>
          <w:p w14:paraId="1AF8EAA8" w14:textId="77777777" w:rsidR="00D45C7A" w:rsidRPr="00B26A10" w:rsidRDefault="00D45C7A" w:rsidP="006538A8">
            <w:pPr>
              <w:pStyle w:val="TableText"/>
              <w:rPr>
                <w:rFonts w:cs="Arial"/>
                <w:sz w:val="20"/>
              </w:rPr>
            </w:pPr>
            <w:r w:rsidRPr="00B26A10">
              <w:rPr>
                <w:rFonts w:cs="Arial"/>
                <w:color w:val="000000"/>
                <w:sz w:val="20"/>
              </w:rPr>
              <w:t xml:space="preserve">In een industriële omgeving zijn er voorzieningen </w:t>
            </w:r>
            <w:r w:rsidR="006538A8" w:rsidRPr="00B26A10">
              <w:rPr>
                <w:rFonts w:cs="Arial"/>
                <w:color w:val="000000"/>
                <w:sz w:val="20"/>
              </w:rPr>
              <w:t>die</w:t>
            </w:r>
            <w:r w:rsidRPr="00B26A10">
              <w:rPr>
                <w:rFonts w:cs="Arial"/>
                <w:color w:val="000000"/>
                <w:sz w:val="20"/>
              </w:rPr>
              <w:t xml:space="preserve"> in de praktijk bij het falen van een leiding een insluitsysteem af</w:t>
            </w:r>
            <w:r w:rsidR="006538A8" w:rsidRPr="00B26A10">
              <w:rPr>
                <w:rFonts w:cs="Arial"/>
                <w:color w:val="000000"/>
                <w:sz w:val="20"/>
              </w:rPr>
              <w:t>sluit</w:t>
            </w:r>
            <w:r w:rsidRPr="00B26A10">
              <w:rPr>
                <w:rFonts w:cs="Arial"/>
                <w:color w:val="000000"/>
                <w:sz w:val="20"/>
              </w:rPr>
              <w:t>en.</w:t>
            </w:r>
          </w:p>
        </w:tc>
        <w:tc>
          <w:tcPr>
            <w:tcW w:w="485" w:type="pct"/>
            <w:gridSpan w:val="2"/>
            <w:shd w:val="clear" w:color="auto" w:fill="auto"/>
            <w:noWrap/>
          </w:tcPr>
          <w:p w14:paraId="5A4EFA08" w14:textId="77777777" w:rsidR="00D45C7A" w:rsidRPr="00B26A10" w:rsidRDefault="00D45C7A" w:rsidP="00A12D7B">
            <w:pPr>
              <w:pStyle w:val="TableText"/>
              <w:rPr>
                <w:rFonts w:cs="Arial"/>
                <w:sz w:val="20"/>
              </w:rPr>
            </w:pPr>
            <w:r w:rsidRPr="00B26A10">
              <w:rPr>
                <w:rFonts w:cs="Arial"/>
                <w:sz w:val="20"/>
              </w:rPr>
              <w:t>Ja</w:t>
            </w:r>
          </w:p>
        </w:tc>
      </w:tr>
      <w:tr w:rsidR="006360BF" w:rsidRPr="00B26A10" w14:paraId="0F6D97D0" w14:textId="77777777">
        <w:trPr>
          <w:cantSplit/>
        </w:trPr>
        <w:tc>
          <w:tcPr>
            <w:tcW w:w="5000" w:type="pct"/>
            <w:gridSpan w:val="8"/>
            <w:shd w:val="clear" w:color="auto" w:fill="auto"/>
            <w:noWrap/>
          </w:tcPr>
          <w:p w14:paraId="465A409D" w14:textId="77777777" w:rsidR="006360BF" w:rsidRPr="00B26A10" w:rsidRDefault="006360BF" w:rsidP="00A12D7B">
            <w:pPr>
              <w:pStyle w:val="TableText"/>
              <w:rPr>
                <w:rFonts w:cs="Arial"/>
                <w:sz w:val="20"/>
              </w:rPr>
            </w:pPr>
            <w:r w:rsidRPr="00B26A10">
              <w:rPr>
                <w:rFonts w:cs="Arial"/>
                <w:sz w:val="20"/>
              </w:rPr>
              <w:t>Stoffen</w:t>
            </w:r>
          </w:p>
        </w:tc>
      </w:tr>
      <w:tr w:rsidR="00DA74FF" w:rsidRPr="00B26A10" w14:paraId="482AC416" w14:textId="77777777">
        <w:trPr>
          <w:cantSplit/>
          <w:tblHeader/>
        </w:trPr>
        <w:tc>
          <w:tcPr>
            <w:tcW w:w="192" w:type="pct"/>
            <w:vMerge w:val="restart"/>
            <w:tcBorders>
              <w:top w:val="single" w:sz="4" w:space="0" w:color="auto"/>
              <w:left w:val="single" w:sz="4" w:space="0" w:color="auto"/>
              <w:right w:val="single" w:sz="4" w:space="0" w:color="auto"/>
            </w:tcBorders>
            <w:shd w:val="clear" w:color="auto" w:fill="auto"/>
          </w:tcPr>
          <w:p w14:paraId="7A65B2B1" w14:textId="77777777" w:rsidR="00DA74FF" w:rsidRPr="00B26A10" w:rsidRDefault="00DA74FF" w:rsidP="001A6872">
            <w:pPr>
              <w:pStyle w:val="TableTextHeader"/>
              <w:rPr>
                <w:rFonts w:ascii="Helvetica" w:hAnsi="Helvetica"/>
                <w:sz w:val="20"/>
              </w:rPr>
            </w:pPr>
          </w:p>
        </w:tc>
        <w:tc>
          <w:tcPr>
            <w:tcW w:w="972" w:type="pct"/>
            <w:tcBorders>
              <w:left w:val="single" w:sz="4" w:space="0" w:color="auto"/>
            </w:tcBorders>
            <w:shd w:val="clear" w:color="auto" w:fill="auto"/>
            <w:noWrap/>
          </w:tcPr>
          <w:p w14:paraId="2A852FFB" w14:textId="77777777" w:rsidR="00DA74FF" w:rsidRPr="00B26A10" w:rsidRDefault="00DA74FF" w:rsidP="001A6872">
            <w:pPr>
              <w:pStyle w:val="TableTextHeader"/>
              <w:rPr>
                <w:rFonts w:ascii="Helvetica" w:hAnsi="Helvetica"/>
                <w:sz w:val="20"/>
              </w:rPr>
            </w:pPr>
            <w:r w:rsidRPr="00B26A10">
              <w:rPr>
                <w:rFonts w:ascii="Helvetica" w:hAnsi="Helvetica"/>
                <w:sz w:val="20"/>
              </w:rPr>
              <w:t>Eigenschap</w:t>
            </w:r>
          </w:p>
        </w:tc>
        <w:tc>
          <w:tcPr>
            <w:tcW w:w="950" w:type="pct"/>
            <w:shd w:val="clear" w:color="auto" w:fill="auto"/>
            <w:noWrap/>
          </w:tcPr>
          <w:p w14:paraId="528E7771" w14:textId="77777777" w:rsidR="00DA74FF" w:rsidRPr="00B26A10" w:rsidRDefault="00DA74FF"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91" w:type="pct"/>
            <w:gridSpan w:val="2"/>
            <w:shd w:val="clear" w:color="auto" w:fill="auto"/>
            <w:noWrap/>
          </w:tcPr>
          <w:p w14:paraId="3E88F9ED" w14:textId="77777777" w:rsidR="00DA74FF" w:rsidRPr="00B26A10" w:rsidRDefault="00DA74FF"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920" w:type="pct"/>
            <w:gridSpan w:val="2"/>
            <w:shd w:val="clear" w:color="auto" w:fill="auto"/>
          </w:tcPr>
          <w:p w14:paraId="27E8C4B4" w14:textId="77777777" w:rsidR="00DA74FF" w:rsidRPr="00B26A10" w:rsidRDefault="00DA74FF" w:rsidP="001A6872">
            <w:pPr>
              <w:pStyle w:val="TableTextHeader"/>
              <w:rPr>
                <w:rFonts w:ascii="Helvetica" w:hAnsi="Helvetica"/>
                <w:sz w:val="20"/>
              </w:rPr>
            </w:pPr>
            <w:r w:rsidRPr="00B26A10">
              <w:rPr>
                <w:rFonts w:ascii="Helvetica" w:hAnsi="Helvetica"/>
                <w:sz w:val="20"/>
              </w:rPr>
              <w:t>Omschrijving</w:t>
            </w:r>
          </w:p>
        </w:tc>
        <w:tc>
          <w:tcPr>
            <w:tcW w:w="475" w:type="pct"/>
            <w:shd w:val="clear" w:color="auto" w:fill="auto"/>
          </w:tcPr>
          <w:p w14:paraId="27CEEB6F" w14:textId="77777777" w:rsidR="00DA74FF" w:rsidRPr="00B26A10" w:rsidRDefault="00DA74FF"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DA74FF" w:rsidRPr="00B26A10" w14:paraId="7F3A1188" w14:textId="77777777">
        <w:trPr>
          <w:cantSplit/>
        </w:trPr>
        <w:tc>
          <w:tcPr>
            <w:tcW w:w="192" w:type="pct"/>
            <w:vMerge/>
            <w:tcBorders>
              <w:left w:val="single" w:sz="4" w:space="0" w:color="auto"/>
              <w:right w:val="single" w:sz="4" w:space="0" w:color="auto"/>
            </w:tcBorders>
            <w:shd w:val="clear" w:color="auto" w:fill="auto"/>
          </w:tcPr>
          <w:p w14:paraId="2BB153C3" w14:textId="77777777" w:rsidR="00DA74FF" w:rsidRPr="00B26A10" w:rsidRDefault="00DA74FF" w:rsidP="00A12D7B">
            <w:pPr>
              <w:pStyle w:val="TableText"/>
              <w:rPr>
                <w:rFonts w:cs="Arial"/>
                <w:sz w:val="20"/>
              </w:rPr>
            </w:pPr>
          </w:p>
        </w:tc>
        <w:tc>
          <w:tcPr>
            <w:tcW w:w="972" w:type="pct"/>
            <w:tcBorders>
              <w:left w:val="single" w:sz="4" w:space="0" w:color="auto"/>
            </w:tcBorders>
            <w:shd w:val="clear" w:color="auto" w:fill="auto"/>
            <w:noWrap/>
          </w:tcPr>
          <w:p w14:paraId="4CE73C87" w14:textId="77777777" w:rsidR="00DA74FF" w:rsidRPr="00B26A10" w:rsidRDefault="00DA74FF" w:rsidP="00A12D7B">
            <w:pPr>
              <w:pStyle w:val="TableText"/>
              <w:rPr>
                <w:rFonts w:cs="Arial"/>
                <w:sz w:val="20"/>
              </w:rPr>
            </w:pPr>
            <w:r w:rsidRPr="00B26A10">
              <w:rPr>
                <w:rFonts w:cs="Arial"/>
                <w:sz w:val="20"/>
              </w:rPr>
              <w:t>Stof</w:t>
            </w:r>
          </w:p>
        </w:tc>
        <w:tc>
          <w:tcPr>
            <w:tcW w:w="950" w:type="pct"/>
            <w:shd w:val="clear" w:color="auto" w:fill="auto"/>
            <w:noWrap/>
          </w:tcPr>
          <w:p w14:paraId="5E09D4F8" w14:textId="77777777" w:rsidR="00DA74FF" w:rsidRPr="00B26A10" w:rsidRDefault="00DA74FF" w:rsidP="00A12D7B">
            <w:pPr>
              <w:pStyle w:val="TableText"/>
              <w:rPr>
                <w:rFonts w:cs="Arial"/>
                <w:sz w:val="20"/>
              </w:rPr>
            </w:pPr>
            <w:r w:rsidRPr="00B26A10">
              <w:rPr>
                <w:rFonts w:cs="Arial"/>
                <w:sz w:val="20"/>
              </w:rPr>
              <w:t>Niet ingevuld</w:t>
            </w:r>
          </w:p>
        </w:tc>
        <w:tc>
          <w:tcPr>
            <w:tcW w:w="481" w:type="pct"/>
            <w:shd w:val="clear" w:color="auto" w:fill="auto"/>
            <w:noWrap/>
          </w:tcPr>
          <w:p w14:paraId="3A3C0456" w14:textId="77777777" w:rsidR="00DA74FF" w:rsidRPr="00B26A10" w:rsidRDefault="00DA74FF" w:rsidP="00A12D7B">
            <w:pPr>
              <w:pStyle w:val="TableText"/>
              <w:rPr>
                <w:rFonts w:cs="Arial"/>
                <w:sz w:val="20"/>
              </w:rPr>
            </w:pPr>
            <w:r w:rsidRPr="00B26A10">
              <w:rPr>
                <w:rFonts w:cs="Arial"/>
                <w:sz w:val="20"/>
              </w:rPr>
              <w:t xml:space="preserve"> </w:t>
            </w:r>
          </w:p>
        </w:tc>
        <w:tc>
          <w:tcPr>
            <w:tcW w:w="1920" w:type="pct"/>
            <w:gridSpan w:val="2"/>
            <w:shd w:val="clear" w:color="auto" w:fill="auto"/>
            <w:noWrap/>
          </w:tcPr>
          <w:p w14:paraId="2B7F33B5" w14:textId="77777777" w:rsidR="00DA74FF" w:rsidRPr="00B26A10" w:rsidRDefault="00DA74FF" w:rsidP="00A12D7B">
            <w:pPr>
              <w:pStyle w:val="TableText"/>
              <w:rPr>
                <w:rFonts w:cs="Arial"/>
                <w:sz w:val="20"/>
              </w:rPr>
            </w:pPr>
            <w:r w:rsidRPr="00B26A10">
              <w:rPr>
                <w:rFonts w:cs="Arial"/>
                <w:sz w:val="20"/>
              </w:rPr>
              <w:t>Keuze uit een lijst met aanwezige valide stoffen</w:t>
            </w:r>
          </w:p>
        </w:tc>
        <w:tc>
          <w:tcPr>
            <w:tcW w:w="485" w:type="pct"/>
            <w:gridSpan w:val="2"/>
            <w:shd w:val="clear" w:color="auto" w:fill="auto"/>
            <w:noWrap/>
          </w:tcPr>
          <w:p w14:paraId="49EF5FC6"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3F18D2D8" w14:textId="77777777">
        <w:trPr>
          <w:cantSplit/>
        </w:trPr>
        <w:tc>
          <w:tcPr>
            <w:tcW w:w="192" w:type="pct"/>
            <w:vMerge/>
            <w:tcBorders>
              <w:left w:val="single" w:sz="4" w:space="0" w:color="auto"/>
              <w:right w:val="single" w:sz="4" w:space="0" w:color="auto"/>
            </w:tcBorders>
            <w:shd w:val="clear" w:color="auto" w:fill="auto"/>
          </w:tcPr>
          <w:p w14:paraId="71BF901B" w14:textId="77777777" w:rsidR="00DA74FF" w:rsidRPr="00B26A10" w:rsidRDefault="00DA74FF" w:rsidP="00A12D7B">
            <w:pPr>
              <w:pStyle w:val="TableText"/>
              <w:rPr>
                <w:rFonts w:cs="Arial"/>
                <w:sz w:val="20"/>
              </w:rPr>
            </w:pPr>
          </w:p>
        </w:tc>
        <w:tc>
          <w:tcPr>
            <w:tcW w:w="972" w:type="pct"/>
            <w:tcBorders>
              <w:left w:val="single" w:sz="4" w:space="0" w:color="auto"/>
            </w:tcBorders>
            <w:shd w:val="clear" w:color="auto" w:fill="auto"/>
            <w:noWrap/>
          </w:tcPr>
          <w:p w14:paraId="5D0845D5" w14:textId="77777777" w:rsidR="00DA74FF" w:rsidRPr="00B26A10" w:rsidRDefault="00DA74FF" w:rsidP="00A12D7B">
            <w:pPr>
              <w:pStyle w:val="TableText"/>
              <w:rPr>
                <w:rFonts w:cs="Arial"/>
                <w:sz w:val="20"/>
              </w:rPr>
            </w:pPr>
            <w:r w:rsidRPr="00B26A10">
              <w:rPr>
                <w:rFonts w:cs="Arial"/>
                <w:sz w:val="20"/>
              </w:rPr>
              <w:t>Vrijgekomen massa</w:t>
            </w:r>
          </w:p>
        </w:tc>
        <w:tc>
          <w:tcPr>
            <w:tcW w:w="950" w:type="pct"/>
            <w:shd w:val="clear" w:color="auto" w:fill="auto"/>
            <w:noWrap/>
          </w:tcPr>
          <w:p w14:paraId="216BD71F" w14:textId="77777777" w:rsidR="00DA74FF" w:rsidRPr="00B26A10" w:rsidRDefault="00DA74FF" w:rsidP="00A12D7B">
            <w:pPr>
              <w:pStyle w:val="TableText"/>
              <w:rPr>
                <w:rFonts w:cs="Arial"/>
                <w:sz w:val="20"/>
              </w:rPr>
            </w:pPr>
            <w:r w:rsidRPr="00B26A10">
              <w:rPr>
                <w:rFonts w:cs="Arial"/>
                <w:sz w:val="20"/>
              </w:rPr>
              <w:t>Niet ingevuld</w:t>
            </w:r>
          </w:p>
        </w:tc>
        <w:tc>
          <w:tcPr>
            <w:tcW w:w="481" w:type="pct"/>
            <w:shd w:val="clear" w:color="auto" w:fill="auto"/>
            <w:noWrap/>
          </w:tcPr>
          <w:p w14:paraId="41287277" w14:textId="77777777" w:rsidR="00DA74FF" w:rsidRPr="00B26A10" w:rsidRDefault="00DA74FF" w:rsidP="00A12D7B">
            <w:pPr>
              <w:pStyle w:val="TableText"/>
              <w:rPr>
                <w:rFonts w:cs="Arial"/>
                <w:sz w:val="20"/>
              </w:rPr>
            </w:pPr>
            <w:r w:rsidRPr="00B26A10">
              <w:rPr>
                <w:rFonts w:cs="Arial"/>
                <w:sz w:val="20"/>
              </w:rPr>
              <w:t xml:space="preserve">Kg </w:t>
            </w:r>
          </w:p>
        </w:tc>
        <w:tc>
          <w:tcPr>
            <w:tcW w:w="1920" w:type="pct"/>
            <w:gridSpan w:val="2"/>
            <w:shd w:val="clear" w:color="auto" w:fill="auto"/>
            <w:noWrap/>
          </w:tcPr>
          <w:p w14:paraId="47BC0D88" w14:textId="77777777" w:rsidR="00DA74FF" w:rsidRPr="00B26A10" w:rsidRDefault="00DA74FF" w:rsidP="00A12D7B">
            <w:pPr>
              <w:pStyle w:val="TableText"/>
              <w:rPr>
                <w:rFonts w:cs="Arial"/>
                <w:sz w:val="20"/>
              </w:rPr>
            </w:pPr>
            <w:r w:rsidRPr="00B26A10">
              <w:rPr>
                <w:rFonts w:cs="Arial"/>
                <w:sz w:val="20"/>
              </w:rPr>
              <w:t>Massa van de lozing</w:t>
            </w:r>
          </w:p>
        </w:tc>
        <w:tc>
          <w:tcPr>
            <w:tcW w:w="485" w:type="pct"/>
            <w:gridSpan w:val="2"/>
            <w:shd w:val="clear" w:color="auto" w:fill="auto"/>
            <w:noWrap/>
          </w:tcPr>
          <w:p w14:paraId="145FED21" w14:textId="77777777" w:rsidR="00DA74FF" w:rsidRPr="00B26A10" w:rsidRDefault="00DA74FF" w:rsidP="00A12D7B">
            <w:pPr>
              <w:pStyle w:val="TableText"/>
              <w:rPr>
                <w:rFonts w:cs="Arial"/>
                <w:sz w:val="20"/>
              </w:rPr>
            </w:pPr>
            <w:r w:rsidRPr="00B26A10">
              <w:rPr>
                <w:rFonts w:cs="Arial"/>
                <w:sz w:val="20"/>
              </w:rPr>
              <w:t>Ja</w:t>
            </w:r>
          </w:p>
        </w:tc>
      </w:tr>
      <w:tr w:rsidR="00DA74FF" w:rsidRPr="00B26A10" w14:paraId="232CAB25" w14:textId="77777777">
        <w:trPr>
          <w:cantSplit/>
        </w:trPr>
        <w:tc>
          <w:tcPr>
            <w:tcW w:w="192" w:type="pct"/>
            <w:vMerge/>
            <w:tcBorders>
              <w:left w:val="single" w:sz="4" w:space="0" w:color="auto"/>
              <w:bottom w:val="single" w:sz="4" w:space="0" w:color="auto"/>
              <w:right w:val="single" w:sz="4" w:space="0" w:color="auto"/>
            </w:tcBorders>
            <w:shd w:val="clear" w:color="auto" w:fill="auto"/>
          </w:tcPr>
          <w:p w14:paraId="365D89BA" w14:textId="77777777" w:rsidR="00DA74FF" w:rsidRPr="00B26A10" w:rsidRDefault="00DA74FF" w:rsidP="00A12D7B">
            <w:pPr>
              <w:pStyle w:val="TableText"/>
              <w:rPr>
                <w:rFonts w:cs="Arial"/>
                <w:sz w:val="20"/>
              </w:rPr>
            </w:pPr>
          </w:p>
        </w:tc>
        <w:tc>
          <w:tcPr>
            <w:tcW w:w="972" w:type="pct"/>
            <w:tcBorders>
              <w:left w:val="single" w:sz="4" w:space="0" w:color="auto"/>
            </w:tcBorders>
            <w:shd w:val="clear" w:color="auto" w:fill="auto"/>
            <w:noWrap/>
          </w:tcPr>
          <w:p w14:paraId="3D797591" w14:textId="77777777" w:rsidR="00DA74FF" w:rsidRPr="00B26A10" w:rsidRDefault="00DA74FF" w:rsidP="00A12D7B">
            <w:pPr>
              <w:pStyle w:val="TableText"/>
              <w:rPr>
                <w:rFonts w:cs="Arial"/>
                <w:sz w:val="20"/>
              </w:rPr>
            </w:pPr>
            <w:r w:rsidRPr="00B26A10">
              <w:rPr>
                <w:rFonts w:cs="Arial"/>
                <w:sz w:val="20"/>
              </w:rPr>
              <w:t>Tijdsduur van uitstroming</w:t>
            </w:r>
          </w:p>
        </w:tc>
        <w:tc>
          <w:tcPr>
            <w:tcW w:w="950" w:type="pct"/>
            <w:shd w:val="clear" w:color="auto" w:fill="auto"/>
            <w:noWrap/>
          </w:tcPr>
          <w:p w14:paraId="77A02313" w14:textId="77777777" w:rsidR="00DA74FF" w:rsidRPr="00B26A10" w:rsidRDefault="00E14146" w:rsidP="00A12D7B">
            <w:pPr>
              <w:pStyle w:val="TableText"/>
              <w:rPr>
                <w:rFonts w:cs="Arial"/>
                <w:sz w:val="20"/>
              </w:rPr>
            </w:pPr>
            <w:r w:rsidRPr="00B26A10">
              <w:rPr>
                <w:rFonts w:cs="Arial"/>
                <w:sz w:val="20"/>
              </w:rPr>
              <w:t>Niet ingevuld</w:t>
            </w:r>
          </w:p>
        </w:tc>
        <w:tc>
          <w:tcPr>
            <w:tcW w:w="481" w:type="pct"/>
            <w:shd w:val="clear" w:color="auto" w:fill="auto"/>
            <w:noWrap/>
          </w:tcPr>
          <w:p w14:paraId="556E8337" w14:textId="77777777" w:rsidR="00DA74FF" w:rsidRPr="00B26A10" w:rsidRDefault="00DA74FF" w:rsidP="00A12D7B">
            <w:pPr>
              <w:pStyle w:val="TableText"/>
              <w:rPr>
                <w:rFonts w:cs="Arial"/>
                <w:sz w:val="20"/>
              </w:rPr>
            </w:pPr>
            <w:r w:rsidRPr="00B26A10">
              <w:rPr>
                <w:rFonts w:cs="Arial"/>
                <w:sz w:val="20"/>
              </w:rPr>
              <w:t>uur</w:t>
            </w:r>
          </w:p>
        </w:tc>
        <w:tc>
          <w:tcPr>
            <w:tcW w:w="1920" w:type="pct"/>
            <w:gridSpan w:val="2"/>
            <w:shd w:val="clear" w:color="auto" w:fill="auto"/>
            <w:noWrap/>
          </w:tcPr>
          <w:p w14:paraId="0BACC3CE" w14:textId="77777777" w:rsidR="00DA74FF" w:rsidRPr="00B26A10" w:rsidRDefault="00DA74FF" w:rsidP="00A12D7B">
            <w:pPr>
              <w:pStyle w:val="TableText"/>
              <w:rPr>
                <w:rFonts w:cs="Arial"/>
                <w:sz w:val="20"/>
              </w:rPr>
            </w:pPr>
            <w:r w:rsidRPr="00B26A10">
              <w:rPr>
                <w:rFonts w:cs="Arial"/>
                <w:sz w:val="20"/>
              </w:rPr>
              <w:t>Tijdsduur van de uitstroming .</w:t>
            </w:r>
          </w:p>
        </w:tc>
        <w:tc>
          <w:tcPr>
            <w:tcW w:w="485" w:type="pct"/>
            <w:gridSpan w:val="2"/>
            <w:shd w:val="clear" w:color="auto" w:fill="auto"/>
            <w:noWrap/>
          </w:tcPr>
          <w:p w14:paraId="7DE05BBF" w14:textId="77777777" w:rsidR="00DA74FF" w:rsidRPr="00B26A10" w:rsidRDefault="00DA74FF" w:rsidP="00A12D7B">
            <w:pPr>
              <w:pStyle w:val="TableText"/>
              <w:rPr>
                <w:rFonts w:cs="Arial"/>
                <w:sz w:val="20"/>
              </w:rPr>
            </w:pPr>
            <w:r w:rsidRPr="00B26A10">
              <w:rPr>
                <w:rFonts w:cs="Arial"/>
                <w:sz w:val="20"/>
              </w:rPr>
              <w:t>Ja</w:t>
            </w:r>
          </w:p>
        </w:tc>
      </w:tr>
    </w:tbl>
    <w:p w14:paraId="03AE6E8E" w14:textId="472ECB8A" w:rsidR="001467FE" w:rsidRPr="00B26A10" w:rsidRDefault="001467FE" w:rsidP="00A12D7B">
      <w:pPr>
        <w:pStyle w:val="Bijschrift"/>
      </w:pPr>
      <w:r w:rsidRPr="00071A71">
        <w:t xml:space="preserve">Tabel </w:t>
      </w:r>
      <w:r w:rsidR="00B55AE6" w:rsidRPr="00071A71">
        <w:t>6</w:t>
      </w:r>
      <w:r w:rsidR="00DA3B77" w:rsidRPr="00071A71">
        <w:noBreakHyphen/>
      </w:r>
      <w:r w:rsidR="00D256DC" w:rsidRPr="00071A71">
        <w:t>28</w:t>
      </w:r>
      <w:r w:rsidR="009B541F" w:rsidRPr="00B26A10">
        <w:t xml:space="preserve"> Eigenschappen Userdefined</w:t>
      </w:r>
    </w:p>
    <w:p w14:paraId="55D3F555" w14:textId="77777777" w:rsidR="00692AC9" w:rsidRPr="00B26A10" w:rsidRDefault="00692AC9" w:rsidP="00A12D7B">
      <w:pPr>
        <w:pStyle w:val="Plattetekst"/>
      </w:pPr>
    </w:p>
    <w:p w14:paraId="3F779D1D" w14:textId="77777777" w:rsidR="009B541F" w:rsidRPr="00B26A10" w:rsidRDefault="001467FE" w:rsidP="00A12D7B">
      <w:pPr>
        <w:pStyle w:val="Plattetekst"/>
      </w:pPr>
      <w:r w:rsidRPr="00B26A10">
        <w:t xml:space="preserve">U kunt bij de stofregister meerdere stoffen invullen. De massa en tijdsduur </w:t>
      </w:r>
      <w:r w:rsidR="009B541F" w:rsidRPr="00B26A10">
        <w:t>kunnen</w:t>
      </w:r>
      <w:r w:rsidRPr="00B26A10">
        <w:t xml:space="preserve"> per stof worden opgegeven.</w:t>
      </w:r>
    </w:p>
    <w:p w14:paraId="6AD33634" w14:textId="77777777" w:rsidR="001467FE" w:rsidRPr="00B26A10" w:rsidRDefault="001467FE" w:rsidP="00A12D7B">
      <w:pPr>
        <w:pStyle w:val="Plattetekst"/>
      </w:pPr>
    </w:p>
    <w:p w14:paraId="43D34C78" w14:textId="77777777" w:rsidR="009B541F" w:rsidRPr="00B26A10" w:rsidRDefault="009B541F" w:rsidP="00A12D7B">
      <w:pPr>
        <w:pStyle w:val="Plattetekst"/>
      </w:pPr>
    </w:p>
    <w:p w14:paraId="1C2980DF" w14:textId="6B82E0F5" w:rsidR="001467FE" w:rsidRPr="00B26A10" w:rsidRDefault="00D8523C" w:rsidP="00E62C2B">
      <w:pPr>
        <w:pStyle w:val="Kop3"/>
        <w:ind w:firstLine="0"/>
      </w:pPr>
      <w:bookmarkStart w:id="571" w:name="_Toc124831541"/>
      <w:bookmarkStart w:id="572" w:name="_Toc152424736"/>
      <w:bookmarkStart w:id="573" w:name="_Toc65857961"/>
      <w:r w:rsidRPr="00B26A10">
        <w:t>Connectors</w:t>
      </w:r>
      <w:bookmarkEnd w:id="571"/>
      <w:bookmarkEnd w:id="572"/>
      <w:bookmarkEnd w:id="573"/>
    </w:p>
    <w:p w14:paraId="7F41A65A" w14:textId="77777777" w:rsidR="009B541F" w:rsidRPr="00B26A10" w:rsidRDefault="009B541F" w:rsidP="00A12D7B">
      <w:pPr>
        <w:pStyle w:val="Plattetekst"/>
      </w:pPr>
    </w:p>
    <w:p w14:paraId="1497C581" w14:textId="4AF30E8C" w:rsidR="009B541F" w:rsidRPr="00B26A10" w:rsidRDefault="001467FE" w:rsidP="00A12D7B">
      <w:pPr>
        <w:pStyle w:val="Plattetekst"/>
      </w:pPr>
      <w:r w:rsidRPr="00B26A10">
        <w:t xml:space="preserve">De </w:t>
      </w:r>
      <w:r w:rsidR="00EE16B8">
        <w:t>Risico-</w:t>
      </w:r>
      <w:r w:rsidRPr="00B26A10">
        <w:t xml:space="preserve">unit heeft een </w:t>
      </w:r>
      <w:r w:rsidR="00207B3E" w:rsidRPr="00B26A10">
        <w:t xml:space="preserve">uitgaande </w:t>
      </w:r>
      <w:r w:rsidRPr="00B26A10">
        <w:t>connector. Alle uitstromingen gaan via deze connector.</w:t>
      </w:r>
    </w:p>
    <w:p w14:paraId="1D80B49E" w14:textId="77777777" w:rsidR="001467FE" w:rsidRPr="00B26A10" w:rsidRDefault="001467FE" w:rsidP="00A12D7B">
      <w:pPr>
        <w:pStyle w:val="Plattetekst"/>
      </w:pPr>
    </w:p>
    <w:p w14:paraId="5809BD62" w14:textId="22110092" w:rsidR="001467FE" w:rsidRPr="00B26A10" w:rsidRDefault="001467FE" w:rsidP="00E62C2B">
      <w:pPr>
        <w:pStyle w:val="Kop3"/>
        <w:ind w:firstLine="0"/>
      </w:pPr>
      <w:bookmarkStart w:id="574" w:name="_Toc124831542"/>
      <w:bookmarkStart w:id="575" w:name="_Toc152424737"/>
      <w:bookmarkStart w:id="576" w:name="_Toc65857962"/>
      <w:r w:rsidRPr="00B26A10">
        <w:t>Installaties</w:t>
      </w:r>
      <w:bookmarkEnd w:id="574"/>
      <w:bookmarkEnd w:id="575"/>
      <w:bookmarkEnd w:id="576"/>
    </w:p>
    <w:p w14:paraId="08B33C2F" w14:textId="77777777" w:rsidR="009B541F" w:rsidRPr="00B26A10" w:rsidRDefault="009B541F" w:rsidP="00A12D7B">
      <w:pPr>
        <w:pStyle w:val="Plattetekst"/>
      </w:pPr>
    </w:p>
    <w:p w14:paraId="5F1899E9" w14:textId="77777777" w:rsidR="001467FE" w:rsidRPr="00B26A10" w:rsidRDefault="001467FE" w:rsidP="00A12D7B">
      <w:pPr>
        <w:pStyle w:val="Plattetekst"/>
      </w:pPr>
      <w:r w:rsidRPr="00B26A10">
        <w:t xml:space="preserve">Er kunnen geen installaties worden toegekend aan </w:t>
      </w:r>
      <w:r w:rsidR="009B541F" w:rsidRPr="00B26A10">
        <w:rPr>
          <w:u w:val="single"/>
        </w:rPr>
        <w:t>Userdefined</w:t>
      </w:r>
    </w:p>
    <w:p w14:paraId="4DD55A62" w14:textId="77777777" w:rsidR="001467FE" w:rsidRPr="00B26A10" w:rsidRDefault="001467FE" w:rsidP="00A12D7B">
      <w:pPr>
        <w:pStyle w:val="Plattetekst"/>
      </w:pPr>
    </w:p>
    <w:p w14:paraId="503951EC" w14:textId="2063E997" w:rsidR="001467FE" w:rsidRPr="00B26A10" w:rsidRDefault="001467FE" w:rsidP="00E62C2B">
      <w:pPr>
        <w:pStyle w:val="Kop3"/>
        <w:ind w:firstLine="0"/>
      </w:pPr>
      <w:bookmarkStart w:id="577" w:name="_Toc124831543"/>
      <w:bookmarkStart w:id="578" w:name="_Toc152424738"/>
      <w:bookmarkStart w:id="579" w:name="_Toc65857963"/>
      <w:r w:rsidRPr="00B26A10">
        <w:t>Scenario’s</w:t>
      </w:r>
      <w:bookmarkEnd w:id="577"/>
      <w:bookmarkEnd w:id="578"/>
      <w:bookmarkEnd w:id="579"/>
    </w:p>
    <w:p w14:paraId="42089D75" w14:textId="77777777" w:rsidR="009B541F" w:rsidRPr="00B26A10" w:rsidRDefault="009B541F" w:rsidP="009B541F">
      <w:pPr>
        <w:pStyle w:val="Plattetekst"/>
      </w:pPr>
    </w:p>
    <w:p w14:paraId="5F8D595C" w14:textId="77777777" w:rsidR="001467FE" w:rsidRPr="00B26A10" w:rsidRDefault="001467FE" w:rsidP="00A12D7B">
      <w:pPr>
        <w:pStyle w:val="Plattetekst"/>
      </w:pPr>
      <w:r w:rsidRPr="00B26A10">
        <w:t>De gebruiker definieert het scenario zelf door de uitgestroomde hoeveelheid, de uitstroomtijd en de frequentie op te geven.</w:t>
      </w:r>
    </w:p>
    <w:p w14:paraId="4CA9FFAE" w14:textId="77777777" w:rsidR="001467FE" w:rsidRPr="00B26A10" w:rsidRDefault="001467FE" w:rsidP="00A12D7B">
      <w:pPr>
        <w:pStyle w:val="Plattetekst"/>
      </w:pPr>
    </w:p>
    <w:p w14:paraId="30C28736" w14:textId="77777777" w:rsidR="00924719" w:rsidRPr="00B26A10" w:rsidRDefault="00924719" w:rsidP="00A12D7B">
      <w:pPr>
        <w:pStyle w:val="Plattetekst"/>
      </w:pPr>
    </w:p>
    <w:p w14:paraId="31C9E3A8" w14:textId="239EECEA" w:rsidR="001467FE" w:rsidRPr="00B26A10" w:rsidRDefault="001467FE" w:rsidP="003E6FD9">
      <w:pPr>
        <w:pStyle w:val="Kop1"/>
        <w:ind w:left="0"/>
        <w:rPr>
          <w:sz w:val="20"/>
        </w:rPr>
      </w:pPr>
      <w:bookmarkStart w:id="580" w:name="_Toc124831544"/>
      <w:bookmarkStart w:id="581" w:name="_Toc152424739"/>
      <w:bookmarkStart w:id="582" w:name="_Toc65857964"/>
      <w:r w:rsidRPr="00B26A10">
        <w:rPr>
          <w:sz w:val="20"/>
        </w:rPr>
        <w:t>Installaties</w:t>
      </w:r>
      <w:bookmarkEnd w:id="580"/>
      <w:bookmarkEnd w:id="581"/>
      <w:bookmarkEnd w:id="582"/>
    </w:p>
    <w:p w14:paraId="292F70FC" w14:textId="37E03049" w:rsidR="001467FE" w:rsidRPr="00B26A10" w:rsidRDefault="001467FE" w:rsidP="003E6FD9">
      <w:pPr>
        <w:pStyle w:val="Kop2"/>
        <w:ind w:firstLine="0"/>
      </w:pPr>
      <w:bookmarkStart w:id="583" w:name="_Toc124831545"/>
      <w:bookmarkStart w:id="584" w:name="_Toc152424740"/>
      <w:bookmarkStart w:id="585" w:name="_Toc65857965"/>
      <w:r w:rsidRPr="00B26A10">
        <w:t>Opslagtank</w:t>
      </w:r>
      <w:bookmarkEnd w:id="583"/>
      <w:bookmarkEnd w:id="584"/>
      <w:bookmarkEnd w:id="585"/>
    </w:p>
    <w:p w14:paraId="1C0E3BEE" w14:textId="07D5B9D8" w:rsidR="001467FE" w:rsidRPr="00B26A10" w:rsidRDefault="001467FE" w:rsidP="003E6FD9">
      <w:pPr>
        <w:pStyle w:val="Kop3"/>
        <w:ind w:firstLine="0"/>
      </w:pPr>
      <w:bookmarkStart w:id="586" w:name="_Toc124831546"/>
      <w:bookmarkStart w:id="587" w:name="_Toc152424741"/>
      <w:bookmarkStart w:id="588" w:name="_Toc65857966"/>
      <w:r w:rsidRPr="00B26A10">
        <w:t>Algemene beschrijving</w:t>
      </w:r>
      <w:bookmarkEnd w:id="586"/>
      <w:bookmarkEnd w:id="587"/>
      <w:bookmarkEnd w:id="588"/>
    </w:p>
    <w:p w14:paraId="691DDEC4" w14:textId="77777777" w:rsidR="009B541F" w:rsidRPr="00B26A10" w:rsidRDefault="009B541F" w:rsidP="009B541F">
      <w:pPr>
        <w:pStyle w:val="Plattetekst"/>
      </w:pPr>
    </w:p>
    <w:p w14:paraId="39F80615" w14:textId="13332599" w:rsidR="001467FE" w:rsidRPr="00B26A10" w:rsidRDefault="00951731" w:rsidP="00A12D7B">
      <w:pPr>
        <w:pStyle w:val="Plattetekst"/>
      </w:pPr>
      <w:r w:rsidRPr="00B26A10">
        <w:rPr>
          <w:noProof/>
          <w:lang w:eastAsia="nl-NL"/>
        </w:rPr>
        <mc:AlternateContent>
          <mc:Choice Requires="wps">
            <w:drawing>
              <wp:anchor distT="0" distB="0" distL="114300" distR="114300" simplePos="0" relativeHeight="251647488" behindDoc="0" locked="0" layoutInCell="1" allowOverlap="1" wp14:anchorId="7FEC4AE7" wp14:editId="27028B96">
                <wp:simplePos x="0" y="0"/>
                <wp:positionH relativeFrom="column">
                  <wp:posOffset>-409575</wp:posOffset>
                </wp:positionH>
                <wp:positionV relativeFrom="paragraph">
                  <wp:posOffset>66675</wp:posOffset>
                </wp:positionV>
                <wp:extent cx="247650" cy="238125"/>
                <wp:effectExtent l="0" t="0" r="0" b="0"/>
                <wp:wrapNone/>
                <wp:docPr id="499" name="Picture 4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4765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680F58E" id="Picture 418" o:spid="_x0000_s1026" style="position:absolute;margin-left:-32.25pt;margin-top:5.25pt;width:19.5pt;height:18.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" filled="f" stroked="f">
                <o:lock v:ext="edit" aspectratio="t"/>
              </v:rect>
            </w:pict>
          </mc:Fallback>
        </mc:AlternateContent>
      </w:r>
      <w:r w:rsidR="001467FE" w:rsidRPr="00B26A10">
        <w:t xml:space="preserve">Een opslagtank wordt gebruikt voor de opslag van bulkgoederen. In Proteus worden alleen atmosferische opslagtanks beschouwd. Bij bulkopslag worden, </w:t>
      </w:r>
      <w:r w:rsidR="00207B3E" w:rsidRPr="00B26A10">
        <w:t xml:space="preserve">in aansluiting op </w:t>
      </w:r>
      <w:r w:rsidR="00F61DA1">
        <w:t>PGS 3 (Paarse Boek, CPR18E)</w:t>
      </w:r>
      <w:r w:rsidR="001467FE" w:rsidRPr="00B26A10">
        <w:t xml:space="preserve"> de volgende categorieën onderscheiden:</w:t>
      </w:r>
    </w:p>
    <w:p w14:paraId="7B0E1749" w14:textId="77777777" w:rsidR="003962DB" w:rsidRPr="00B26A10" w:rsidRDefault="003962DB" w:rsidP="00A12D7B">
      <w:pPr>
        <w:pStyle w:val="Plattetekst"/>
      </w:pPr>
    </w:p>
    <w:p w14:paraId="66A04C8B" w14:textId="77777777" w:rsidR="001467FE" w:rsidRPr="00B26A10" w:rsidRDefault="001467FE" w:rsidP="00A12D7B">
      <w:pPr>
        <w:pStyle w:val="Plattetekst"/>
        <w:numPr>
          <w:ilvl w:val="0"/>
          <w:numId w:val="17"/>
        </w:numPr>
      </w:pPr>
      <w:r w:rsidRPr="00B26A10">
        <w:t>Enkelwandige atmosferische opslag,</w:t>
      </w:r>
    </w:p>
    <w:p w14:paraId="2EA5689C" w14:textId="77777777" w:rsidR="001467FE" w:rsidRPr="00B26A10" w:rsidRDefault="001467FE" w:rsidP="00A12D7B">
      <w:pPr>
        <w:pStyle w:val="Plattetekst"/>
        <w:numPr>
          <w:ilvl w:val="0"/>
          <w:numId w:val="17"/>
        </w:numPr>
      </w:pPr>
      <w:r w:rsidRPr="00B26A10">
        <w:t>Atmosferische opslag met eenvoudige beschermwand,</w:t>
      </w:r>
    </w:p>
    <w:p w14:paraId="1AAAE2AB" w14:textId="77777777" w:rsidR="001467FE" w:rsidRPr="00B26A10" w:rsidRDefault="001467FE" w:rsidP="00A12D7B">
      <w:pPr>
        <w:pStyle w:val="Plattetekst"/>
        <w:numPr>
          <w:ilvl w:val="0"/>
          <w:numId w:val="17"/>
        </w:numPr>
      </w:pPr>
      <w:r w:rsidRPr="00B26A10">
        <w:t>Atmosferische opslag met double containment,</w:t>
      </w:r>
    </w:p>
    <w:p w14:paraId="28C6843A" w14:textId="77777777" w:rsidR="001467FE" w:rsidRPr="00B26A10" w:rsidRDefault="001467FE" w:rsidP="00A12D7B">
      <w:pPr>
        <w:pStyle w:val="Plattetekst"/>
        <w:numPr>
          <w:ilvl w:val="0"/>
          <w:numId w:val="17"/>
        </w:numPr>
      </w:pPr>
      <w:r w:rsidRPr="00B26A10">
        <w:t>Atmosferische opslag met full containment,</w:t>
      </w:r>
    </w:p>
    <w:p w14:paraId="62CB7132" w14:textId="77777777" w:rsidR="004208E9" w:rsidRPr="00B26A10" w:rsidRDefault="004208E9" w:rsidP="00A12D7B">
      <w:pPr>
        <w:pStyle w:val="Plattetekst"/>
        <w:numPr>
          <w:ilvl w:val="0"/>
          <w:numId w:val="17"/>
        </w:numPr>
      </w:pPr>
      <w:r w:rsidRPr="00B26A10">
        <w:t>Een custom tank met een</w:t>
      </w:r>
      <w:r w:rsidR="00E4068F" w:rsidRPr="00B26A10">
        <w:t xml:space="preserve"> door de gebruiker</w:t>
      </w:r>
      <w:r w:rsidRPr="00B26A10">
        <w:t xml:space="preserve"> te specificeren faalkans</w:t>
      </w:r>
    </w:p>
    <w:p w14:paraId="31C279FC" w14:textId="77777777" w:rsidR="003962DB" w:rsidRPr="00B26A10" w:rsidRDefault="003962DB" w:rsidP="00A12D7B">
      <w:pPr>
        <w:pStyle w:val="Plattetekst"/>
      </w:pPr>
    </w:p>
    <w:p w14:paraId="0CCE84D4" w14:textId="77777777" w:rsidR="001467FE" w:rsidRPr="00B26A10" w:rsidRDefault="001467FE" w:rsidP="00A12D7B">
      <w:pPr>
        <w:pStyle w:val="Plattetekst"/>
      </w:pPr>
      <w:r w:rsidRPr="00B26A10">
        <w:t>Dit onderscheid in opslagtanks is gebaseerd op indeling in [2] faalfrequenties en type scenario’s.</w:t>
      </w:r>
    </w:p>
    <w:p w14:paraId="69CA690B" w14:textId="77777777" w:rsidR="001467FE" w:rsidRPr="00B26A10" w:rsidRDefault="001467FE" w:rsidP="009B541F">
      <w:pPr>
        <w:pStyle w:val="Plattetekst"/>
      </w:pPr>
    </w:p>
    <w:p w14:paraId="152CB566" w14:textId="77777777" w:rsidR="004A53CB" w:rsidRPr="00B26A10" w:rsidRDefault="004A53CB" w:rsidP="004A53CB">
      <w:pPr>
        <w:pStyle w:val="Kop4"/>
      </w:pPr>
      <w:r w:rsidRPr="00B26A10">
        <w:t>Custom tank</w:t>
      </w:r>
    </w:p>
    <w:p w14:paraId="6F37BAD5" w14:textId="77777777" w:rsidR="00A10CD6" w:rsidRPr="00B26A10" w:rsidRDefault="004A53CB" w:rsidP="00A10CD6">
      <w:pPr>
        <w:pStyle w:val="Plattetekst"/>
      </w:pPr>
      <w:r w:rsidRPr="00B26A10">
        <w:t xml:space="preserve">In het programma is voor het eerst een custom tank opgenomen als onderdeel van bulkopslag. De custom tank in Proteus geeft de gelegenheid om zelf een onderbouwde faalkans in te vullen. Toepassing van custom tank is alleen toegestaan wanneer een onderbouwing aan het bevoegd gezag wordt verstrekt. Dergelijke onderbouwingen zullen in overleg met het Wm bevoegd gezag en na advies van RIVM worden beoordeeld. </w:t>
      </w:r>
      <w:r w:rsidR="00A10CD6" w:rsidRPr="00B26A10">
        <w:t>Doordat een statistische onderbouwing meestal niet mogelijk is, kunnen er slechts beargumenteerde schattingen van nieuwe faalkansen worden gemaakt.</w:t>
      </w:r>
    </w:p>
    <w:p w14:paraId="480760BC" w14:textId="77777777" w:rsidR="004A53CB" w:rsidRPr="00B26A10" w:rsidRDefault="004A53CB" w:rsidP="004A53CB">
      <w:pPr>
        <w:pStyle w:val="Plattetekst"/>
      </w:pPr>
    </w:p>
    <w:p w14:paraId="5E16E0BD" w14:textId="77777777" w:rsidR="004A53CB" w:rsidRPr="00B26A10" w:rsidRDefault="004A53CB" w:rsidP="004A53CB">
      <w:pPr>
        <w:pStyle w:val="Plattetekst"/>
      </w:pPr>
      <w:r w:rsidRPr="00B26A10">
        <w:t xml:space="preserve">In recent verleden is door TNO voor een nieuw te bouwen tankopslag nagegaan hoe tot een onderbouwing van een nieuwe faalkans kan worden gekomen. Deze aanpak vormt een goed vertrekpunt voor een aan het bevoegd gezag te verstrekken onderbouwing. </w:t>
      </w:r>
    </w:p>
    <w:p w14:paraId="2EB8A7B3" w14:textId="77777777" w:rsidR="004A53CB" w:rsidRPr="00B26A10" w:rsidRDefault="004A53CB" w:rsidP="004A53CB">
      <w:pPr>
        <w:pStyle w:val="Plattetekst"/>
      </w:pPr>
      <w:r w:rsidRPr="00B26A10">
        <w:t>(</w:t>
      </w:r>
      <w:r w:rsidR="00A10CD6" w:rsidRPr="00B26A10">
        <w:t xml:space="preserve">D&amp;C Engineering heeft voor </w:t>
      </w:r>
      <w:r w:rsidRPr="00B26A10">
        <w:t>Shtandart Tank Terminal heeft een uitgebreide onderbouwing gegeven die in meer detail ingaat op de historie van de tankopslag, de internationale conte</w:t>
      </w:r>
      <w:r w:rsidR="00A10CD6" w:rsidRPr="00B26A10">
        <w:t>x</w:t>
      </w:r>
      <w:r w:rsidRPr="00B26A10">
        <w:t xml:space="preserve">t en de relatie met faalkansen. Hiervan is nu nog niet bekend of het bevoegd gezag de conlusies uit dit rapport overneemt). </w:t>
      </w:r>
    </w:p>
    <w:p w14:paraId="7D064D39" w14:textId="77777777" w:rsidR="004A53CB" w:rsidRPr="00B26A10" w:rsidRDefault="004A53CB" w:rsidP="004A53CB">
      <w:pPr>
        <w:pStyle w:val="Plattetekst"/>
      </w:pPr>
    </w:p>
    <w:p w14:paraId="75CD83AE" w14:textId="77777777" w:rsidR="004A53CB" w:rsidRPr="00B26A10" w:rsidRDefault="004A53CB" w:rsidP="004A53CB">
      <w:pPr>
        <w:pStyle w:val="Plattetekst"/>
      </w:pPr>
    </w:p>
    <w:p w14:paraId="6841B3B4" w14:textId="77777777" w:rsidR="004A53CB" w:rsidRPr="00B26A10" w:rsidRDefault="004A53CB" w:rsidP="0032711E">
      <w:pPr>
        <w:pStyle w:val="Kop4"/>
      </w:pPr>
      <w:r w:rsidRPr="00B26A10">
        <w:t xml:space="preserve">Aanleiding tot custom tank </w:t>
      </w:r>
    </w:p>
    <w:p w14:paraId="3B97E638" w14:textId="77777777" w:rsidR="004A53CB" w:rsidRPr="00B26A10" w:rsidRDefault="004A53CB" w:rsidP="004A53CB">
      <w:pPr>
        <w:pStyle w:val="Plattetekst"/>
      </w:pPr>
      <w:r w:rsidRPr="00B26A10">
        <w:t xml:space="preserve">Tankopslagbedrijven bouwen nieuwe tanks onder strengere richtlijnen en  normen (PGS 29, NEN 14015). Ook inspectie en onderhoud hebben zich sterk ontwikkeld (bijvoorbeeld EEMUA 159). Ook wordt voor opslagtanks geclaimd dat de standaardfaalkans gebaseerd lijkt te zijn op verouderde en ongevalscasuïstiek die niet toepasselijk is voor tanks gebouwd volgens de huidige inzichten. Met name dit laatste punt is nog onderwerp van discussie bij bevoegd gezag en RIVM. </w:t>
      </w:r>
    </w:p>
    <w:p w14:paraId="4D67C66A" w14:textId="77777777" w:rsidR="004A53CB" w:rsidRPr="00B26A10" w:rsidRDefault="004A53CB" w:rsidP="009B541F">
      <w:pPr>
        <w:pStyle w:val="Plattetekst"/>
      </w:pPr>
    </w:p>
    <w:p w14:paraId="2133A2B5" w14:textId="77777777" w:rsidR="009B541F" w:rsidRPr="00B26A10" w:rsidRDefault="009B541F" w:rsidP="009B541F">
      <w:pPr>
        <w:pStyle w:val="Plattetekst"/>
      </w:pPr>
    </w:p>
    <w:p w14:paraId="54F5B732" w14:textId="48D49543" w:rsidR="001467FE" w:rsidRPr="00B26A10" w:rsidRDefault="001467FE" w:rsidP="00E62C2B">
      <w:pPr>
        <w:pStyle w:val="Kop3"/>
        <w:ind w:firstLine="0"/>
      </w:pPr>
      <w:bookmarkStart w:id="589" w:name="_Toc124831547"/>
      <w:bookmarkStart w:id="590" w:name="_Toc152424742"/>
      <w:bookmarkStart w:id="591" w:name="_Toc65857967"/>
      <w:r w:rsidRPr="00B26A10">
        <w:t>Eigenschappen</w:t>
      </w:r>
      <w:bookmarkEnd w:id="589"/>
      <w:bookmarkEnd w:id="590"/>
      <w:bookmarkEnd w:id="591"/>
    </w:p>
    <w:p w14:paraId="7181D0E7" w14:textId="77777777" w:rsidR="001467FE" w:rsidRPr="00B26A10" w:rsidRDefault="001467FE" w:rsidP="00A12D7B">
      <w:pPr>
        <w:pStyle w:val="Plattetekst"/>
      </w:pPr>
    </w:p>
    <w:tbl>
      <w:tblPr>
        <w:tblW w:w="4893"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7"/>
        <w:gridCol w:w="2491"/>
        <w:gridCol w:w="1718"/>
        <w:gridCol w:w="1040"/>
        <w:gridCol w:w="2978"/>
        <w:gridCol w:w="963"/>
      </w:tblGrid>
      <w:tr w:rsidR="00AF786F" w:rsidRPr="00B26A10" w14:paraId="3F731DC2" w14:textId="77777777" w:rsidTr="003E6FD9">
        <w:trPr>
          <w:cantSplit/>
          <w:tblHeader/>
        </w:trPr>
        <w:tc>
          <w:tcPr>
            <w:tcW w:w="1495" w:type="pct"/>
            <w:gridSpan w:val="2"/>
            <w:shd w:val="clear" w:color="auto" w:fill="auto"/>
            <w:noWrap/>
          </w:tcPr>
          <w:p w14:paraId="1C3822A9" w14:textId="77777777" w:rsidR="00AF786F" w:rsidRPr="00B26A10" w:rsidRDefault="00AF786F" w:rsidP="001A6872">
            <w:pPr>
              <w:pStyle w:val="TableTextHeader"/>
              <w:rPr>
                <w:rFonts w:ascii="Helvetica" w:hAnsi="Helvetica"/>
                <w:sz w:val="20"/>
              </w:rPr>
            </w:pPr>
            <w:r w:rsidRPr="00B26A10">
              <w:rPr>
                <w:rFonts w:ascii="Helvetica" w:hAnsi="Helvetica"/>
                <w:sz w:val="20"/>
              </w:rPr>
              <w:t>Eigenschap</w:t>
            </w:r>
          </w:p>
        </w:tc>
        <w:tc>
          <w:tcPr>
            <w:tcW w:w="899" w:type="pct"/>
            <w:shd w:val="clear" w:color="auto" w:fill="auto"/>
            <w:noWrap/>
          </w:tcPr>
          <w:p w14:paraId="309660DF" w14:textId="77777777" w:rsidR="00AF786F" w:rsidRPr="00B26A10" w:rsidRDefault="00AF786F"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544" w:type="pct"/>
            <w:shd w:val="clear" w:color="auto" w:fill="auto"/>
            <w:noWrap/>
          </w:tcPr>
          <w:p w14:paraId="140F1CB0" w14:textId="77777777" w:rsidR="00AF786F" w:rsidRPr="00B26A10" w:rsidRDefault="00AF786F"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558" w:type="pct"/>
            <w:shd w:val="clear" w:color="auto" w:fill="auto"/>
          </w:tcPr>
          <w:p w14:paraId="22CC3EF7" w14:textId="77777777" w:rsidR="00AF786F" w:rsidRPr="00B26A10" w:rsidRDefault="00AF786F" w:rsidP="001A6872">
            <w:pPr>
              <w:pStyle w:val="TableTextHeader"/>
              <w:rPr>
                <w:rFonts w:ascii="Helvetica" w:hAnsi="Helvetica"/>
                <w:sz w:val="20"/>
              </w:rPr>
            </w:pPr>
            <w:r w:rsidRPr="00B26A10">
              <w:rPr>
                <w:rFonts w:ascii="Helvetica" w:hAnsi="Helvetica"/>
                <w:sz w:val="20"/>
              </w:rPr>
              <w:t>Omschrijving</w:t>
            </w:r>
          </w:p>
        </w:tc>
        <w:tc>
          <w:tcPr>
            <w:tcW w:w="504" w:type="pct"/>
            <w:shd w:val="clear" w:color="auto" w:fill="auto"/>
          </w:tcPr>
          <w:p w14:paraId="109857F5" w14:textId="77777777" w:rsidR="00AF786F" w:rsidRPr="00B26A10" w:rsidRDefault="00AF786F"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AF786F" w:rsidRPr="00B26A10" w14:paraId="75ACB34C" w14:textId="77777777" w:rsidTr="003E6FD9">
        <w:trPr>
          <w:cantSplit/>
        </w:trPr>
        <w:tc>
          <w:tcPr>
            <w:tcW w:w="1495" w:type="pct"/>
            <w:gridSpan w:val="2"/>
            <w:shd w:val="clear" w:color="auto" w:fill="auto"/>
            <w:noWrap/>
          </w:tcPr>
          <w:p w14:paraId="3E496774" w14:textId="77777777" w:rsidR="001467FE" w:rsidRPr="00B26A10" w:rsidRDefault="001467FE" w:rsidP="00A12D7B">
            <w:pPr>
              <w:pStyle w:val="TableText"/>
              <w:rPr>
                <w:sz w:val="20"/>
              </w:rPr>
            </w:pPr>
            <w:r w:rsidRPr="00B26A10">
              <w:rPr>
                <w:sz w:val="20"/>
              </w:rPr>
              <w:t>Identificatie</w:t>
            </w:r>
          </w:p>
        </w:tc>
        <w:tc>
          <w:tcPr>
            <w:tcW w:w="899" w:type="pct"/>
            <w:shd w:val="clear" w:color="auto" w:fill="auto"/>
            <w:noWrap/>
          </w:tcPr>
          <w:p w14:paraId="2112AE06" w14:textId="77777777" w:rsidR="001467FE" w:rsidRPr="00B26A10" w:rsidRDefault="001467FE" w:rsidP="00A12D7B">
            <w:pPr>
              <w:pStyle w:val="TableText"/>
              <w:rPr>
                <w:sz w:val="20"/>
              </w:rPr>
            </w:pPr>
            <w:r w:rsidRPr="00B26A10">
              <w:rPr>
                <w:sz w:val="20"/>
              </w:rPr>
              <w:t>Opslagtank</w:t>
            </w:r>
          </w:p>
        </w:tc>
        <w:tc>
          <w:tcPr>
            <w:tcW w:w="544" w:type="pct"/>
            <w:shd w:val="clear" w:color="auto" w:fill="auto"/>
            <w:noWrap/>
          </w:tcPr>
          <w:p w14:paraId="64AAF0B2" w14:textId="77777777" w:rsidR="001467FE" w:rsidRPr="00B26A10" w:rsidRDefault="001467FE" w:rsidP="00A12D7B">
            <w:pPr>
              <w:pStyle w:val="TableText"/>
              <w:rPr>
                <w:sz w:val="20"/>
              </w:rPr>
            </w:pPr>
          </w:p>
        </w:tc>
        <w:tc>
          <w:tcPr>
            <w:tcW w:w="1558" w:type="pct"/>
            <w:shd w:val="clear" w:color="auto" w:fill="auto"/>
            <w:noWrap/>
          </w:tcPr>
          <w:p w14:paraId="0CE0D8AC" w14:textId="77777777" w:rsidR="001467FE" w:rsidRPr="00B26A10" w:rsidRDefault="001467FE" w:rsidP="00A12D7B">
            <w:pPr>
              <w:pStyle w:val="TableText"/>
              <w:rPr>
                <w:sz w:val="20"/>
              </w:rPr>
            </w:pPr>
            <w:r w:rsidRPr="00B26A10">
              <w:rPr>
                <w:sz w:val="20"/>
              </w:rPr>
              <w:t>Vrij door de gebruiker te kiezen naam of identificatie van de installatie. De ingevulde naam moet uniek zijn binnen de installaties van de unit.</w:t>
            </w:r>
          </w:p>
        </w:tc>
        <w:tc>
          <w:tcPr>
            <w:tcW w:w="504" w:type="pct"/>
            <w:shd w:val="clear" w:color="auto" w:fill="auto"/>
            <w:noWrap/>
          </w:tcPr>
          <w:p w14:paraId="28E50990" w14:textId="77777777" w:rsidR="001467FE" w:rsidRPr="00B26A10" w:rsidRDefault="001467FE" w:rsidP="00A12D7B">
            <w:pPr>
              <w:pStyle w:val="TableText"/>
              <w:rPr>
                <w:sz w:val="20"/>
              </w:rPr>
            </w:pPr>
            <w:r w:rsidRPr="00B26A10">
              <w:rPr>
                <w:sz w:val="20"/>
              </w:rPr>
              <w:t>Ja</w:t>
            </w:r>
          </w:p>
        </w:tc>
      </w:tr>
      <w:tr w:rsidR="00AF786F" w:rsidRPr="00B26A10" w14:paraId="1BF90792" w14:textId="77777777" w:rsidTr="003E6FD9">
        <w:trPr>
          <w:cantSplit/>
        </w:trPr>
        <w:tc>
          <w:tcPr>
            <w:tcW w:w="1495" w:type="pct"/>
            <w:gridSpan w:val="2"/>
            <w:shd w:val="clear" w:color="auto" w:fill="auto"/>
            <w:noWrap/>
          </w:tcPr>
          <w:p w14:paraId="7D677094" w14:textId="77777777" w:rsidR="001467FE" w:rsidRPr="00B26A10" w:rsidRDefault="001467FE" w:rsidP="00A12D7B">
            <w:pPr>
              <w:pStyle w:val="TableText"/>
              <w:rPr>
                <w:sz w:val="20"/>
              </w:rPr>
            </w:pPr>
            <w:r w:rsidRPr="00B26A10">
              <w:rPr>
                <w:sz w:val="20"/>
              </w:rPr>
              <w:t>Omschrijving</w:t>
            </w:r>
          </w:p>
        </w:tc>
        <w:tc>
          <w:tcPr>
            <w:tcW w:w="899" w:type="pct"/>
            <w:shd w:val="clear" w:color="auto" w:fill="auto"/>
            <w:noWrap/>
          </w:tcPr>
          <w:p w14:paraId="0456D548" w14:textId="77777777" w:rsidR="001467FE" w:rsidRPr="00B26A10" w:rsidRDefault="001467FE" w:rsidP="00A12D7B">
            <w:pPr>
              <w:pStyle w:val="TableText"/>
              <w:rPr>
                <w:sz w:val="20"/>
              </w:rPr>
            </w:pPr>
            <w:r w:rsidRPr="00B26A10">
              <w:rPr>
                <w:sz w:val="20"/>
              </w:rPr>
              <w:t>Niet ingevuld</w:t>
            </w:r>
          </w:p>
        </w:tc>
        <w:tc>
          <w:tcPr>
            <w:tcW w:w="544" w:type="pct"/>
            <w:shd w:val="clear" w:color="auto" w:fill="auto"/>
            <w:noWrap/>
          </w:tcPr>
          <w:p w14:paraId="1240D3D8" w14:textId="77777777" w:rsidR="001467FE" w:rsidRPr="00B26A10" w:rsidRDefault="001467FE" w:rsidP="00A12D7B">
            <w:pPr>
              <w:pStyle w:val="TableText"/>
              <w:rPr>
                <w:sz w:val="20"/>
              </w:rPr>
            </w:pPr>
          </w:p>
        </w:tc>
        <w:tc>
          <w:tcPr>
            <w:tcW w:w="1558" w:type="pct"/>
            <w:shd w:val="clear" w:color="auto" w:fill="auto"/>
            <w:noWrap/>
          </w:tcPr>
          <w:p w14:paraId="5C0BD125" w14:textId="77777777" w:rsidR="001467FE" w:rsidRPr="00B26A10" w:rsidRDefault="001467FE"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504" w:type="pct"/>
            <w:shd w:val="clear" w:color="auto" w:fill="auto"/>
            <w:noWrap/>
          </w:tcPr>
          <w:p w14:paraId="4C6363D0" w14:textId="77777777" w:rsidR="001467FE" w:rsidRPr="00B26A10" w:rsidRDefault="00C901BA" w:rsidP="00A12D7B">
            <w:pPr>
              <w:pStyle w:val="TableText"/>
              <w:rPr>
                <w:sz w:val="20"/>
              </w:rPr>
            </w:pPr>
            <w:r w:rsidRPr="00B26A10">
              <w:rPr>
                <w:sz w:val="20"/>
              </w:rPr>
              <w:t>Ja</w:t>
            </w:r>
          </w:p>
        </w:tc>
      </w:tr>
      <w:tr w:rsidR="00AF786F" w:rsidRPr="00B26A10" w14:paraId="5DE0508C" w14:textId="77777777" w:rsidTr="003E6FD9">
        <w:trPr>
          <w:cantSplit/>
        </w:trPr>
        <w:tc>
          <w:tcPr>
            <w:tcW w:w="1495" w:type="pct"/>
            <w:gridSpan w:val="2"/>
            <w:shd w:val="clear" w:color="auto" w:fill="auto"/>
            <w:noWrap/>
          </w:tcPr>
          <w:p w14:paraId="3BA419D2" w14:textId="77777777" w:rsidR="001467FE" w:rsidRPr="00B26A10" w:rsidRDefault="001467FE" w:rsidP="00A12D7B">
            <w:pPr>
              <w:pStyle w:val="TableText"/>
              <w:rPr>
                <w:sz w:val="20"/>
              </w:rPr>
            </w:pPr>
            <w:r w:rsidRPr="00B26A10">
              <w:rPr>
                <w:sz w:val="20"/>
              </w:rPr>
              <w:t>Type opslagtank</w:t>
            </w:r>
          </w:p>
        </w:tc>
        <w:tc>
          <w:tcPr>
            <w:tcW w:w="899" w:type="pct"/>
            <w:shd w:val="clear" w:color="auto" w:fill="auto"/>
            <w:noWrap/>
          </w:tcPr>
          <w:p w14:paraId="217F6675" w14:textId="77777777" w:rsidR="001467FE" w:rsidRPr="00B26A10" w:rsidRDefault="001467FE" w:rsidP="00A12D7B">
            <w:pPr>
              <w:pStyle w:val="TableText"/>
              <w:rPr>
                <w:sz w:val="20"/>
              </w:rPr>
            </w:pPr>
            <w:r w:rsidRPr="00B26A10">
              <w:rPr>
                <w:sz w:val="20"/>
              </w:rPr>
              <w:t>Niet ingevuld</w:t>
            </w:r>
          </w:p>
        </w:tc>
        <w:tc>
          <w:tcPr>
            <w:tcW w:w="544" w:type="pct"/>
            <w:shd w:val="clear" w:color="auto" w:fill="auto"/>
            <w:noWrap/>
          </w:tcPr>
          <w:p w14:paraId="2F8A4FD3" w14:textId="77777777" w:rsidR="001467FE" w:rsidRPr="00B26A10" w:rsidRDefault="001467FE" w:rsidP="00A12D7B">
            <w:pPr>
              <w:pStyle w:val="TableText"/>
              <w:rPr>
                <w:sz w:val="20"/>
              </w:rPr>
            </w:pPr>
          </w:p>
        </w:tc>
        <w:tc>
          <w:tcPr>
            <w:tcW w:w="1558" w:type="pct"/>
            <w:shd w:val="clear" w:color="auto" w:fill="auto"/>
            <w:noWrap/>
          </w:tcPr>
          <w:p w14:paraId="682529C4" w14:textId="77777777" w:rsidR="00747C1A" w:rsidRPr="00B26A10" w:rsidRDefault="001467FE" w:rsidP="00A12D7B">
            <w:pPr>
              <w:pStyle w:val="TableText"/>
              <w:rPr>
                <w:sz w:val="20"/>
              </w:rPr>
            </w:pPr>
            <w:r w:rsidRPr="00B26A10">
              <w:rPr>
                <w:sz w:val="20"/>
              </w:rPr>
              <w:t xml:space="preserve">Er kan gekozen worden tussen </w:t>
            </w:r>
            <w:r w:rsidR="00E14146" w:rsidRPr="00B26A10">
              <w:rPr>
                <w:sz w:val="20"/>
              </w:rPr>
              <w:t>vijf</w:t>
            </w:r>
            <w:r w:rsidRPr="00B26A10">
              <w:rPr>
                <w:sz w:val="20"/>
              </w:rPr>
              <w:t xml:space="preserve"> tanktypes</w:t>
            </w:r>
            <w:r w:rsidR="00747C1A" w:rsidRPr="00B26A10">
              <w:rPr>
                <w:sz w:val="20"/>
              </w:rPr>
              <w:t>,</w:t>
            </w:r>
            <w:r w:rsidRPr="00B26A10">
              <w:rPr>
                <w:sz w:val="20"/>
              </w:rPr>
              <w:t xml:space="preserve"> een enkelwandige tank en drie dubbelwandige tanks:</w:t>
            </w:r>
          </w:p>
          <w:p w14:paraId="74C0356B" w14:textId="77777777" w:rsidR="001467FE" w:rsidRPr="00B26A10" w:rsidRDefault="001467FE" w:rsidP="00A12D7B">
            <w:pPr>
              <w:pStyle w:val="TableText"/>
              <w:rPr>
                <w:sz w:val="20"/>
              </w:rPr>
            </w:pPr>
            <w:r w:rsidRPr="00B26A10">
              <w:rPr>
                <w:sz w:val="20"/>
                <w:u w:val="single"/>
              </w:rPr>
              <w:t>Enkelwandig</w:t>
            </w:r>
            <w:r w:rsidR="00747C1A" w:rsidRPr="00B26A10">
              <w:rPr>
                <w:sz w:val="20"/>
              </w:rPr>
              <w:t xml:space="preserve">, </w:t>
            </w:r>
            <w:r w:rsidR="006360BF" w:rsidRPr="00B26A10">
              <w:rPr>
                <w:sz w:val="20"/>
                <w:u w:val="single"/>
              </w:rPr>
              <w:t>Eenvou</w:t>
            </w:r>
            <w:r w:rsidRPr="00B26A10">
              <w:rPr>
                <w:sz w:val="20"/>
                <w:u w:val="single"/>
              </w:rPr>
              <w:t>dige beschermwand</w:t>
            </w:r>
            <w:r w:rsidR="00747C1A" w:rsidRPr="00B26A10">
              <w:rPr>
                <w:sz w:val="20"/>
              </w:rPr>
              <w:t xml:space="preserve">, </w:t>
            </w:r>
            <w:r w:rsidR="006360BF" w:rsidRPr="00B26A10">
              <w:rPr>
                <w:sz w:val="20"/>
                <w:u w:val="single"/>
              </w:rPr>
              <w:t>D</w:t>
            </w:r>
            <w:r w:rsidRPr="00B26A10">
              <w:rPr>
                <w:sz w:val="20"/>
                <w:u w:val="single"/>
              </w:rPr>
              <w:t>oublecontainment</w:t>
            </w:r>
            <w:r w:rsidR="00747C1A" w:rsidRPr="00B26A10">
              <w:rPr>
                <w:sz w:val="20"/>
              </w:rPr>
              <w:t>,</w:t>
            </w:r>
            <w:r w:rsidRPr="00B26A10">
              <w:rPr>
                <w:sz w:val="20"/>
              </w:rPr>
              <w:t xml:space="preserve"> </w:t>
            </w:r>
            <w:r w:rsidR="006360BF" w:rsidRPr="00B26A10">
              <w:rPr>
                <w:sz w:val="20"/>
                <w:u w:val="single"/>
              </w:rPr>
              <w:t>Full contain</w:t>
            </w:r>
            <w:r w:rsidRPr="00B26A10">
              <w:rPr>
                <w:sz w:val="20"/>
                <w:u w:val="single"/>
              </w:rPr>
              <w:t>ment</w:t>
            </w:r>
            <w:r w:rsidR="00E14146" w:rsidRPr="00B26A10">
              <w:rPr>
                <w:sz w:val="20"/>
                <w:u w:val="single"/>
              </w:rPr>
              <w:t xml:space="preserve">. </w:t>
            </w:r>
            <w:r w:rsidR="00E14146" w:rsidRPr="00B26A10">
              <w:rPr>
                <w:sz w:val="20"/>
              </w:rPr>
              <w:t>Daarnaast nog een</w:t>
            </w:r>
            <w:r w:rsidR="00E14146" w:rsidRPr="00B26A10">
              <w:rPr>
                <w:sz w:val="20"/>
                <w:u w:val="single"/>
              </w:rPr>
              <w:t xml:space="preserve"> custom tank </w:t>
            </w:r>
            <w:r w:rsidR="00E14146" w:rsidRPr="00B26A10">
              <w:rPr>
                <w:sz w:val="20"/>
              </w:rPr>
              <w:t>waarbij de faalkans opgegeven dient te worden door de gebruiker.</w:t>
            </w:r>
          </w:p>
        </w:tc>
        <w:tc>
          <w:tcPr>
            <w:tcW w:w="504" w:type="pct"/>
            <w:shd w:val="clear" w:color="auto" w:fill="auto"/>
            <w:noWrap/>
          </w:tcPr>
          <w:p w14:paraId="0CCE3552" w14:textId="77777777" w:rsidR="001467FE" w:rsidRPr="00B26A10" w:rsidRDefault="001467FE" w:rsidP="00A12D7B">
            <w:pPr>
              <w:pStyle w:val="TableText"/>
              <w:rPr>
                <w:sz w:val="20"/>
              </w:rPr>
            </w:pPr>
            <w:r w:rsidRPr="00B26A10">
              <w:rPr>
                <w:sz w:val="20"/>
              </w:rPr>
              <w:t>Ja</w:t>
            </w:r>
          </w:p>
        </w:tc>
      </w:tr>
      <w:tr w:rsidR="00AF786F" w:rsidRPr="00B26A10" w14:paraId="38C74CBD" w14:textId="77777777" w:rsidTr="003E6FD9">
        <w:trPr>
          <w:cantSplit/>
        </w:trPr>
        <w:tc>
          <w:tcPr>
            <w:tcW w:w="1495" w:type="pct"/>
            <w:gridSpan w:val="2"/>
            <w:shd w:val="clear" w:color="auto" w:fill="auto"/>
            <w:noWrap/>
          </w:tcPr>
          <w:p w14:paraId="017EE8D3" w14:textId="77777777" w:rsidR="001467FE" w:rsidRPr="00B26A10" w:rsidRDefault="001467FE" w:rsidP="00A12D7B">
            <w:pPr>
              <w:pStyle w:val="TableText"/>
              <w:rPr>
                <w:sz w:val="20"/>
              </w:rPr>
            </w:pPr>
            <w:r w:rsidRPr="00B26A10">
              <w:rPr>
                <w:sz w:val="20"/>
              </w:rPr>
              <w:t>Volume</w:t>
            </w:r>
          </w:p>
        </w:tc>
        <w:tc>
          <w:tcPr>
            <w:tcW w:w="899" w:type="pct"/>
            <w:shd w:val="clear" w:color="auto" w:fill="auto"/>
            <w:noWrap/>
          </w:tcPr>
          <w:p w14:paraId="7CB69195" w14:textId="77777777" w:rsidR="001467FE" w:rsidRPr="00B26A10" w:rsidRDefault="00E14146" w:rsidP="00A12D7B">
            <w:pPr>
              <w:pStyle w:val="TableText"/>
              <w:rPr>
                <w:sz w:val="20"/>
              </w:rPr>
            </w:pPr>
            <w:r w:rsidRPr="00B26A10">
              <w:rPr>
                <w:rFonts w:cs="Arial"/>
                <w:sz w:val="20"/>
              </w:rPr>
              <w:t>Niet ingevuld</w:t>
            </w:r>
          </w:p>
        </w:tc>
        <w:tc>
          <w:tcPr>
            <w:tcW w:w="544" w:type="pct"/>
            <w:shd w:val="clear" w:color="auto" w:fill="auto"/>
            <w:noWrap/>
          </w:tcPr>
          <w:p w14:paraId="02FC0469" w14:textId="77777777" w:rsidR="001467FE" w:rsidRPr="00B26A10" w:rsidRDefault="001467FE" w:rsidP="00A12D7B">
            <w:pPr>
              <w:pStyle w:val="TableText"/>
              <w:rPr>
                <w:sz w:val="20"/>
              </w:rPr>
            </w:pPr>
            <w:r w:rsidRPr="00B26A10">
              <w:rPr>
                <w:sz w:val="20"/>
              </w:rPr>
              <w:t>m³</w:t>
            </w:r>
          </w:p>
        </w:tc>
        <w:tc>
          <w:tcPr>
            <w:tcW w:w="1558" w:type="pct"/>
            <w:shd w:val="clear" w:color="auto" w:fill="auto"/>
            <w:noWrap/>
          </w:tcPr>
          <w:p w14:paraId="1941D1CA" w14:textId="77777777" w:rsidR="001467FE" w:rsidRPr="00B26A10" w:rsidRDefault="001467FE" w:rsidP="00A12D7B">
            <w:pPr>
              <w:pStyle w:val="TableText"/>
              <w:rPr>
                <w:sz w:val="20"/>
              </w:rPr>
            </w:pPr>
            <w:r w:rsidRPr="00B26A10">
              <w:rPr>
                <w:sz w:val="20"/>
              </w:rPr>
              <w:t xml:space="preserve">Inhoud van de tank bij een vullingsgraad van 100% </w:t>
            </w:r>
          </w:p>
        </w:tc>
        <w:tc>
          <w:tcPr>
            <w:tcW w:w="504" w:type="pct"/>
            <w:shd w:val="clear" w:color="auto" w:fill="auto"/>
            <w:noWrap/>
          </w:tcPr>
          <w:p w14:paraId="0D19FB38" w14:textId="77777777" w:rsidR="001467FE" w:rsidRPr="00B26A10" w:rsidRDefault="001467FE" w:rsidP="00A12D7B">
            <w:pPr>
              <w:pStyle w:val="TableText"/>
              <w:rPr>
                <w:sz w:val="20"/>
              </w:rPr>
            </w:pPr>
            <w:r w:rsidRPr="00B26A10">
              <w:rPr>
                <w:sz w:val="20"/>
              </w:rPr>
              <w:t>Ja</w:t>
            </w:r>
          </w:p>
        </w:tc>
      </w:tr>
      <w:tr w:rsidR="00AF786F" w:rsidRPr="00B26A10" w14:paraId="42C75741" w14:textId="77777777" w:rsidTr="003E6FD9">
        <w:trPr>
          <w:cantSplit/>
        </w:trPr>
        <w:tc>
          <w:tcPr>
            <w:tcW w:w="1495" w:type="pct"/>
            <w:gridSpan w:val="2"/>
            <w:shd w:val="clear" w:color="auto" w:fill="auto"/>
            <w:noWrap/>
          </w:tcPr>
          <w:p w14:paraId="50D7CDBE" w14:textId="77777777" w:rsidR="001467FE" w:rsidRPr="00B26A10" w:rsidRDefault="001467FE" w:rsidP="00A12D7B">
            <w:pPr>
              <w:pStyle w:val="TableText"/>
              <w:rPr>
                <w:sz w:val="20"/>
              </w:rPr>
            </w:pPr>
            <w:r w:rsidRPr="00B26A10">
              <w:rPr>
                <w:sz w:val="20"/>
              </w:rPr>
              <w:t>Hoogte van de tank</w:t>
            </w:r>
          </w:p>
        </w:tc>
        <w:tc>
          <w:tcPr>
            <w:tcW w:w="899" w:type="pct"/>
            <w:shd w:val="clear" w:color="auto" w:fill="auto"/>
            <w:noWrap/>
          </w:tcPr>
          <w:p w14:paraId="01FCDF20" w14:textId="77777777" w:rsidR="001467FE" w:rsidRPr="00B26A10" w:rsidRDefault="00E14146" w:rsidP="00A12D7B">
            <w:pPr>
              <w:pStyle w:val="TableText"/>
              <w:rPr>
                <w:sz w:val="20"/>
              </w:rPr>
            </w:pPr>
            <w:r w:rsidRPr="00B26A10">
              <w:rPr>
                <w:rFonts w:cs="Arial"/>
                <w:sz w:val="20"/>
              </w:rPr>
              <w:t>Niet ingevuld</w:t>
            </w:r>
          </w:p>
        </w:tc>
        <w:tc>
          <w:tcPr>
            <w:tcW w:w="544" w:type="pct"/>
            <w:shd w:val="clear" w:color="auto" w:fill="auto"/>
            <w:noWrap/>
          </w:tcPr>
          <w:p w14:paraId="5D086DB8" w14:textId="77777777" w:rsidR="001467FE" w:rsidRPr="00B26A10" w:rsidRDefault="001467FE" w:rsidP="00A12D7B">
            <w:pPr>
              <w:pStyle w:val="TableText"/>
              <w:rPr>
                <w:sz w:val="20"/>
              </w:rPr>
            </w:pPr>
            <w:r w:rsidRPr="00B26A10">
              <w:rPr>
                <w:sz w:val="20"/>
              </w:rPr>
              <w:t>m</w:t>
            </w:r>
          </w:p>
        </w:tc>
        <w:tc>
          <w:tcPr>
            <w:tcW w:w="1558" w:type="pct"/>
            <w:shd w:val="clear" w:color="auto" w:fill="auto"/>
            <w:noWrap/>
          </w:tcPr>
          <w:p w14:paraId="2766144C" w14:textId="77777777" w:rsidR="001467FE" w:rsidRPr="00B26A10" w:rsidRDefault="001467FE" w:rsidP="00A12D7B">
            <w:pPr>
              <w:pStyle w:val="TableText"/>
              <w:rPr>
                <w:sz w:val="20"/>
              </w:rPr>
            </w:pPr>
            <w:r w:rsidRPr="00B26A10">
              <w:rPr>
                <w:sz w:val="20"/>
              </w:rPr>
              <w:t>De hoogte van de vloeistof</w:t>
            </w:r>
            <w:r w:rsidRPr="00B26A10">
              <w:rPr>
                <w:sz w:val="20"/>
              </w:rPr>
              <w:softHyphen/>
              <w:t>spiegel in de tank bij een vullingsgraad van 100%.</w:t>
            </w:r>
          </w:p>
        </w:tc>
        <w:tc>
          <w:tcPr>
            <w:tcW w:w="504" w:type="pct"/>
            <w:shd w:val="clear" w:color="auto" w:fill="auto"/>
            <w:noWrap/>
          </w:tcPr>
          <w:p w14:paraId="12257A09" w14:textId="77777777" w:rsidR="001467FE" w:rsidRPr="00B26A10" w:rsidRDefault="001467FE" w:rsidP="00A12D7B">
            <w:pPr>
              <w:pStyle w:val="TableText"/>
              <w:rPr>
                <w:sz w:val="20"/>
              </w:rPr>
            </w:pPr>
            <w:r w:rsidRPr="00B26A10">
              <w:rPr>
                <w:sz w:val="20"/>
              </w:rPr>
              <w:t>Ja</w:t>
            </w:r>
          </w:p>
        </w:tc>
      </w:tr>
      <w:tr w:rsidR="00AF786F" w:rsidRPr="00B26A10" w14:paraId="0AB2B9A9" w14:textId="77777777" w:rsidTr="003E6FD9">
        <w:trPr>
          <w:cantSplit/>
        </w:trPr>
        <w:tc>
          <w:tcPr>
            <w:tcW w:w="1495" w:type="pct"/>
            <w:gridSpan w:val="2"/>
            <w:shd w:val="clear" w:color="auto" w:fill="auto"/>
            <w:noWrap/>
          </w:tcPr>
          <w:p w14:paraId="746B23FD" w14:textId="77777777" w:rsidR="001467FE" w:rsidRPr="00B26A10" w:rsidRDefault="001467FE" w:rsidP="00A12D7B">
            <w:pPr>
              <w:pStyle w:val="TableText"/>
              <w:rPr>
                <w:sz w:val="20"/>
              </w:rPr>
            </w:pPr>
            <w:r w:rsidRPr="00B26A10">
              <w:rPr>
                <w:sz w:val="20"/>
              </w:rPr>
              <w:t>Hoogte grondvlak</w:t>
            </w:r>
          </w:p>
        </w:tc>
        <w:tc>
          <w:tcPr>
            <w:tcW w:w="899" w:type="pct"/>
            <w:shd w:val="clear" w:color="auto" w:fill="auto"/>
            <w:noWrap/>
          </w:tcPr>
          <w:p w14:paraId="4D5096C6" w14:textId="77777777" w:rsidR="001467FE" w:rsidRPr="00B26A10" w:rsidRDefault="00E14146" w:rsidP="00A12D7B">
            <w:pPr>
              <w:pStyle w:val="TableText"/>
              <w:rPr>
                <w:sz w:val="20"/>
              </w:rPr>
            </w:pPr>
            <w:r w:rsidRPr="00B26A10">
              <w:rPr>
                <w:rFonts w:cs="Arial"/>
                <w:sz w:val="20"/>
              </w:rPr>
              <w:t>Niet ingevuld</w:t>
            </w:r>
          </w:p>
        </w:tc>
        <w:tc>
          <w:tcPr>
            <w:tcW w:w="544" w:type="pct"/>
            <w:shd w:val="clear" w:color="auto" w:fill="auto"/>
            <w:noWrap/>
          </w:tcPr>
          <w:p w14:paraId="27B4F921" w14:textId="77777777" w:rsidR="001467FE" w:rsidRPr="00B26A10" w:rsidRDefault="001467FE" w:rsidP="00A12D7B">
            <w:pPr>
              <w:pStyle w:val="TableText"/>
              <w:rPr>
                <w:sz w:val="20"/>
              </w:rPr>
            </w:pPr>
            <w:r w:rsidRPr="00B26A10">
              <w:rPr>
                <w:sz w:val="20"/>
              </w:rPr>
              <w:t>m</w:t>
            </w:r>
          </w:p>
        </w:tc>
        <w:tc>
          <w:tcPr>
            <w:tcW w:w="1558" w:type="pct"/>
            <w:shd w:val="clear" w:color="auto" w:fill="auto"/>
            <w:noWrap/>
          </w:tcPr>
          <w:p w14:paraId="64C6409A" w14:textId="77777777" w:rsidR="001467FE" w:rsidRPr="00B26A10" w:rsidRDefault="001467FE" w:rsidP="00A12D7B">
            <w:pPr>
              <w:pStyle w:val="TableText"/>
              <w:rPr>
                <w:sz w:val="20"/>
              </w:rPr>
            </w:pPr>
            <w:r w:rsidRPr="00B26A10">
              <w:rPr>
                <w:sz w:val="20"/>
              </w:rPr>
              <w:t>De hoogte van het grondvlak ten opzichte van de vloer van de tankput</w:t>
            </w:r>
          </w:p>
        </w:tc>
        <w:tc>
          <w:tcPr>
            <w:tcW w:w="504" w:type="pct"/>
            <w:shd w:val="clear" w:color="auto" w:fill="auto"/>
            <w:noWrap/>
          </w:tcPr>
          <w:p w14:paraId="24A93714" w14:textId="77777777" w:rsidR="001467FE" w:rsidRPr="00B26A10" w:rsidRDefault="001467FE" w:rsidP="00A12D7B">
            <w:pPr>
              <w:pStyle w:val="TableText"/>
              <w:rPr>
                <w:sz w:val="20"/>
              </w:rPr>
            </w:pPr>
            <w:r w:rsidRPr="00B26A10">
              <w:rPr>
                <w:sz w:val="20"/>
              </w:rPr>
              <w:t>Ja</w:t>
            </w:r>
          </w:p>
        </w:tc>
      </w:tr>
      <w:tr w:rsidR="00AF786F" w:rsidRPr="00B26A10" w14:paraId="7050223F" w14:textId="77777777" w:rsidTr="003E6FD9">
        <w:trPr>
          <w:cantSplit/>
        </w:trPr>
        <w:tc>
          <w:tcPr>
            <w:tcW w:w="1495" w:type="pct"/>
            <w:gridSpan w:val="2"/>
            <w:shd w:val="clear" w:color="auto" w:fill="auto"/>
            <w:noWrap/>
          </w:tcPr>
          <w:p w14:paraId="05892F23" w14:textId="77777777" w:rsidR="001467FE" w:rsidRPr="00B26A10" w:rsidRDefault="001467FE" w:rsidP="00A12D7B">
            <w:pPr>
              <w:pStyle w:val="TableText"/>
              <w:rPr>
                <w:sz w:val="20"/>
              </w:rPr>
            </w:pPr>
            <w:r w:rsidRPr="00B26A10">
              <w:rPr>
                <w:sz w:val="20"/>
              </w:rPr>
              <w:t>Stoffen</w:t>
            </w:r>
          </w:p>
        </w:tc>
        <w:tc>
          <w:tcPr>
            <w:tcW w:w="899" w:type="pct"/>
            <w:shd w:val="clear" w:color="auto" w:fill="auto"/>
            <w:noWrap/>
          </w:tcPr>
          <w:p w14:paraId="7AE201AA" w14:textId="77777777" w:rsidR="001467FE" w:rsidRPr="00B26A10" w:rsidRDefault="006360BF" w:rsidP="00A12D7B">
            <w:pPr>
              <w:pStyle w:val="TableText"/>
              <w:rPr>
                <w:sz w:val="20"/>
              </w:rPr>
            </w:pPr>
            <w:r w:rsidRPr="00B26A10">
              <w:rPr>
                <w:sz w:val="20"/>
              </w:rPr>
              <w:t>Aantal: 0</w:t>
            </w:r>
          </w:p>
        </w:tc>
        <w:tc>
          <w:tcPr>
            <w:tcW w:w="544" w:type="pct"/>
            <w:shd w:val="clear" w:color="auto" w:fill="auto"/>
            <w:noWrap/>
          </w:tcPr>
          <w:p w14:paraId="4B66E08D" w14:textId="77777777" w:rsidR="001467FE" w:rsidRPr="00B26A10" w:rsidRDefault="001467FE" w:rsidP="00A12D7B">
            <w:pPr>
              <w:pStyle w:val="TableText"/>
              <w:rPr>
                <w:sz w:val="20"/>
              </w:rPr>
            </w:pPr>
          </w:p>
        </w:tc>
        <w:tc>
          <w:tcPr>
            <w:tcW w:w="1558" w:type="pct"/>
            <w:shd w:val="clear" w:color="auto" w:fill="auto"/>
            <w:noWrap/>
          </w:tcPr>
          <w:p w14:paraId="44C15C8F" w14:textId="77777777" w:rsidR="001467FE" w:rsidRPr="00B26A10" w:rsidRDefault="001467FE" w:rsidP="00A12D7B">
            <w:pPr>
              <w:pStyle w:val="TableText"/>
              <w:rPr>
                <w:sz w:val="20"/>
              </w:rPr>
            </w:pPr>
            <w:r w:rsidRPr="00B26A10">
              <w:rPr>
                <w:sz w:val="20"/>
              </w:rPr>
              <w:t xml:space="preserve">Aanwezige stoffen binnen de installatie. </w:t>
            </w:r>
          </w:p>
        </w:tc>
        <w:tc>
          <w:tcPr>
            <w:tcW w:w="504" w:type="pct"/>
            <w:shd w:val="clear" w:color="auto" w:fill="auto"/>
            <w:noWrap/>
          </w:tcPr>
          <w:p w14:paraId="4908C3E6" w14:textId="77777777" w:rsidR="001467FE" w:rsidRPr="00B26A10" w:rsidRDefault="001467FE" w:rsidP="00A12D7B">
            <w:pPr>
              <w:pStyle w:val="TableText"/>
              <w:rPr>
                <w:sz w:val="20"/>
              </w:rPr>
            </w:pPr>
            <w:r w:rsidRPr="00B26A10">
              <w:rPr>
                <w:sz w:val="20"/>
              </w:rPr>
              <w:t>Ja</w:t>
            </w:r>
          </w:p>
        </w:tc>
      </w:tr>
      <w:tr w:rsidR="00AF786F" w:rsidRPr="00B26A10" w14:paraId="2CD9513A" w14:textId="77777777" w:rsidTr="003E6FD9">
        <w:trPr>
          <w:cantSplit/>
        </w:trPr>
        <w:tc>
          <w:tcPr>
            <w:tcW w:w="1495" w:type="pct"/>
            <w:gridSpan w:val="2"/>
            <w:shd w:val="clear" w:color="auto" w:fill="auto"/>
            <w:noWrap/>
          </w:tcPr>
          <w:p w14:paraId="4D3EC6F8" w14:textId="77777777" w:rsidR="001467FE" w:rsidRPr="00B26A10" w:rsidRDefault="001467FE" w:rsidP="00A12D7B">
            <w:pPr>
              <w:pStyle w:val="TableText"/>
              <w:rPr>
                <w:sz w:val="20"/>
              </w:rPr>
            </w:pPr>
            <w:r w:rsidRPr="00B26A10">
              <w:rPr>
                <w:sz w:val="20"/>
              </w:rPr>
              <w:t>Diameter van de grootste aansluiting</w:t>
            </w:r>
          </w:p>
        </w:tc>
        <w:tc>
          <w:tcPr>
            <w:tcW w:w="899" w:type="pct"/>
            <w:shd w:val="clear" w:color="auto" w:fill="auto"/>
            <w:noWrap/>
          </w:tcPr>
          <w:p w14:paraId="7C63EA23" w14:textId="77777777" w:rsidR="001467FE" w:rsidRPr="00B26A10" w:rsidRDefault="00EE5775" w:rsidP="00A12D7B">
            <w:pPr>
              <w:pStyle w:val="TableText"/>
              <w:rPr>
                <w:sz w:val="20"/>
              </w:rPr>
            </w:pPr>
            <w:r w:rsidRPr="00B26A10">
              <w:rPr>
                <w:rFonts w:cs="Arial"/>
                <w:sz w:val="20"/>
              </w:rPr>
              <w:t>Niet ingevuld</w:t>
            </w:r>
          </w:p>
        </w:tc>
        <w:tc>
          <w:tcPr>
            <w:tcW w:w="544" w:type="pct"/>
            <w:shd w:val="clear" w:color="auto" w:fill="auto"/>
            <w:noWrap/>
          </w:tcPr>
          <w:p w14:paraId="201A3CF3" w14:textId="77777777" w:rsidR="001467FE" w:rsidRPr="00B26A10" w:rsidRDefault="001467FE" w:rsidP="00A12D7B">
            <w:pPr>
              <w:pStyle w:val="TableText"/>
              <w:rPr>
                <w:sz w:val="20"/>
              </w:rPr>
            </w:pPr>
            <w:r w:rsidRPr="00B26A10">
              <w:rPr>
                <w:sz w:val="20"/>
              </w:rPr>
              <w:t>m</w:t>
            </w:r>
          </w:p>
        </w:tc>
        <w:tc>
          <w:tcPr>
            <w:tcW w:w="1558" w:type="pct"/>
            <w:shd w:val="clear" w:color="auto" w:fill="auto"/>
            <w:noWrap/>
          </w:tcPr>
          <w:p w14:paraId="29A0F00C" w14:textId="77777777" w:rsidR="001467FE" w:rsidRPr="00B26A10" w:rsidRDefault="001467FE" w:rsidP="00A12D7B">
            <w:pPr>
              <w:pStyle w:val="TableText"/>
              <w:rPr>
                <w:sz w:val="20"/>
              </w:rPr>
            </w:pPr>
            <w:r w:rsidRPr="00B26A10">
              <w:rPr>
                <w:sz w:val="20"/>
              </w:rPr>
              <w:t xml:space="preserve">Diameter van de grootste aansluiting. Er wordt aangenomen dat de tank wordt gevuld via deze leiding. </w:t>
            </w:r>
          </w:p>
        </w:tc>
        <w:tc>
          <w:tcPr>
            <w:tcW w:w="504" w:type="pct"/>
            <w:shd w:val="clear" w:color="auto" w:fill="auto"/>
            <w:noWrap/>
          </w:tcPr>
          <w:p w14:paraId="1E25D7ED" w14:textId="77777777" w:rsidR="001467FE" w:rsidRPr="00B26A10" w:rsidRDefault="001467FE" w:rsidP="00A12D7B">
            <w:pPr>
              <w:pStyle w:val="TableText"/>
              <w:rPr>
                <w:sz w:val="20"/>
              </w:rPr>
            </w:pPr>
            <w:r w:rsidRPr="00B26A10">
              <w:rPr>
                <w:sz w:val="20"/>
              </w:rPr>
              <w:t>Ja</w:t>
            </w:r>
          </w:p>
        </w:tc>
      </w:tr>
      <w:tr w:rsidR="00AF786F" w:rsidRPr="00B26A10" w14:paraId="030D05D3" w14:textId="77777777" w:rsidTr="003E6FD9">
        <w:trPr>
          <w:cantSplit/>
        </w:trPr>
        <w:tc>
          <w:tcPr>
            <w:tcW w:w="1495" w:type="pct"/>
            <w:gridSpan w:val="2"/>
            <w:shd w:val="clear" w:color="auto" w:fill="auto"/>
            <w:noWrap/>
          </w:tcPr>
          <w:p w14:paraId="280DE567" w14:textId="77777777" w:rsidR="001467FE" w:rsidRPr="00B26A10" w:rsidRDefault="001467FE" w:rsidP="00A12D7B">
            <w:pPr>
              <w:pStyle w:val="TableText"/>
              <w:rPr>
                <w:sz w:val="20"/>
              </w:rPr>
            </w:pPr>
            <w:r w:rsidRPr="00B26A10">
              <w:rPr>
                <w:sz w:val="20"/>
              </w:rPr>
              <w:t>Brandbeveiligings</w:t>
            </w:r>
            <w:r w:rsidRPr="00B26A10">
              <w:rPr>
                <w:sz w:val="20"/>
              </w:rPr>
              <w:softHyphen/>
              <w:t>systeem</w:t>
            </w:r>
          </w:p>
        </w:tc>
        <w:tc>
          <w:tcPr>
            <w:tcW w:w="899" w:type="pct"/>
            <w:shd w:val="clear" w:color="auto" w:fill="auto"/>
            <w:noWrap/>
          </w:tcPr>
          <w:p w14:paraId="38267743" w14:textId="77777777" w:rsidR="001467FE" w:rsidRPr="00B26A10" w:rsidRDefault="001467FE" w:rsidP="00A12D7B">
            <w:pPr>
              <w:pStyle w:val="TableText"/>
              <w:rPr>
                <w:sz w:val="20"/>
              </w:rPr>
            </w:pPr>
            <w:r w:rsidRPr="00B26A10">
              <w:rPr>
                <w:sz w:val="20"/>
              </w:rPr>
              <w:t>Niet ingevuld</w:t>
            </w:r>
          </w:p>
        </w:tc>
        <w:tc>
          <w:tcPr>
            <w:tcW w:w="544" w:type="pct"/>
            <w:shd w:val="clear" w:color="auto" w:fill="auto"/>
            <w:noWrap/>
          </w:tcPr>
          <w:p w14:paraId="36BA0CD3" w14:textId="77777777" w:rsidR="001467FE" w:rsidRPr="00B26A10" w:rsidRDefault="001467FE" w:rsidP="00A12D7B">
            <w:pPr>
              <w:pStyle w:val="TableText"/>
              <w:rPr>
                <w:sz w:val="20"/>
              </w:rPr>
            </w:pPr>
          </w:p>
        </w:tc>
        <w:tc>
          <w:tcPr>
            <w:tcW w:w="1558" w:type="pct"/>
            <w:shd w:val="clear" w:color="auto" w:fill="auto"/>
            <w:noWrap/>
          </w:tcPr>
          <w:p w14:paraId="1A8AB912" w14:textId="77777777" w:rsidR="001467FE" w:rsidRPr="00B26A10" w:rsidRDefault="001467FE" w:rsidP="00A12D7B">
            <w:pPr>
              <w:pStyle w:val="TableText"/>
              <w:rPr>
                <w:sz w:val="20"/>
              </w:rPr>
            </w:pPr>
            <w:r w:rsidRPr="00B26A10">
              <w:rPr>
                <w:sz w:val="20"/>
              </w:rPr>
              <w:t>Keuze uit</w:t>
            </w:r>
            <w:r w:rsidR="009B541F" w:rsidRPr="00B26A10">
              <w:rPr>
                <w:sz w:val="20"/>
              </w:rPr>
              <w:t xml:space="preserve"> </w:t>
            </w:r>
            <w:r w:rsidRPr="00B26A10">
              <w:rPr>
                <w:sz w:val="20"/>
              </w:rPr>
              <w:t xml:space="preserve">vier opties : </w:t>
            </w:r>
            <w:r w:rsidRPr="00B26A10">
              <w:rPr>
                <w:sz w:val="20"/>
                <w:u w:val="single"/>
              </w:rPr>
              <w:t>Geen</w:t>
            </w:r>
            <w:r w:rsidRPr="00B26A10">
              <w:rPr>
                <w:sz w:val="20"/>
              </w:rPr>
              <w:t xml:space="preserve">, </w:t>
            </w:r>
            <w:r w:rsidRPr="00B26A10">
              <w:rPr>
                <w:sz w:val="20"/>
                <w:u w:val="single"/>
              </w:rPr>
              <w:t>Sprinkler</w:t>
            </w:r>
            <w:r w:rsidRPr="00B26A10">
              <w:rPr>
                <w:sz w:val="20"/>
              </w:rPr>
              <w:t xml:space="preserve">, </w:t>
            </w:r>
            <w:r w:rsidRPr="00B26A10">
              <w:rPr>
                <w:sz w:val="20"/>
                <w:u w:val="single"/>
              </w:rPr>
              <w:t>Schuim</w:t>
            </w:r>
            <w:r w:rsidRPr="00B26A10">
              <w:rPr>
                <w:sz w:val="20"/>
              </w:rPr>
              <w:t xml:space="preserve">, </w:t>
            </w:r>
            <w:r w:rsidRPr="00B26A10">
              <w:rPr>
                <w:sz w:val="20"/>
                <w:u w:val="single"/>
              </w:rPr>
              <w:t>Schuim-sprinkler</w:t>
            </w:r>
          </w:p>
        </w:tc>
        <w:tc>
          <w:tcPr>
            <w:tcW w:w="504" w:type="pct"/>
            <w:shd w:val="clear" w:color="auto" w:fill="auto"/>
            <w:noWrap/>
          </w:tcPr>
          <w:p w14:paraId="56EAA6C7" w14:textId="77777777" w:rsidR="001467FE" w:rsidRPr="00B26A10" w:rsidRDefault="001467FE" w:rsidP="00A12D7B">
            <w:pPr>
              <w:pStyle w:val="TableText"/>
              <w:rPr>
                <w:sz w:val="20"/>
              </w:rPr>
            </w:pPr>
            <w:r w:rsidRPr="00B26A10">
              <w:rPr>
                <w:sz w:val="20"/>
              </w:rPr>
              <w:t>Ja</w:t>
            </w:r>
          </w:p>
        </w:tc>
      </w:tr>
      <w:tr w:rsidR="00AF786F" w:rsidRPr="00B26A10" w14:paraId="04265BEA" w14:textId="77777777" w:rsidTr="003E6FD9">
        <w:trPr>
          <w:cantSplit/>
        </w:trPr>
        <w:tc>
          <w:tcPr>
            <w:tcW w:w="1495" w:type="pct"/>
            <w:gridSpan w:val="2"/>
            <w:shd w:val="clear" w:color="auto" w:fill="auto"/>
            <w:noWrap/>
          </w:tcPr>
          <w:p w14:paraId="25A527DA" w14:textId="77777777" w:rsidR="001467FE" w:rsidRPr="00B26A10" w:rsidRDefault="001467FE" w:rsidP="00A12D7B">
            <w:pPr>
              <w:pStyle w:val="TableText"/>
              <w:rPr>
                <w:sz w:val="20"/>
              </w:rPr>
            </w:pPr>
            <w:r w:rsidRPr="00B26A10">
              <w:rPr>
                <w:sz w:val="20"/>
              </w:rPr>
              <w:t>Toezicht</w:t>
            </w:r>
          </w:p>
        </w:tc>
        <w:tc>
          <w:tcPr>
            <w:tcW w:w="899" w:type="pct"/>
            <w:shd w:val="clear" w:color="auto" w:fill="auto"/>
            <w:noWrap/>
          </w:tcPr>
          <w:p w14:paraId="4BF69284" w14:textId="77777777" w:rsidR="001467FE" w:rsidRPr="00B26A10" w:rsidRDefault="001467FE" w:rsidP="00A12D7B">
            <w:pPr>
              <w:pStyle w:val="TableText"/>
              <w:rPr>
                <w:sz w:val="20"/>
              </w:rPr>
            </w:pPr>
            <w:r w:rsidRPr="00B26A10">
              <w:rPr>
                <w:sz w:val="20"/>
              </w:rPr>
              <w:t>Niet ingevuld</w:t>
            </w:r>
          </w:p>
        </w:tc>
        <w:tc>
          <w:tcPr>
            <w:tcW w:w="544" w:type="pct"/>
            <w:shd w:val="clear" w:color="auto" w:fill="auto"/>
            <w:noWrap/>
          </w:tcPr>
          <w:p w14:paraId="4D5FA4E6" w14:textId="77777777" w:rsidR="001467FE" w:rsidRPr="00B26A10" w:rsidRDefault="001467FE" w:rsidP="00A12D7B">
            <w:pPr>
              <w:pStyle w:val="TableText"/>
              <w:rPr>
                <w:sz w:val="20"/>
              </w:rPr>
            </w:pPr>
          </w:p>
        </w:tc>
        <w:tc>
          <w:tcPr>
            <w:tcW w:w="1558" w:type="pct"/>
            <w:shd w:val="clear" w:color="auto" w:fill="auto"/>
            <w:noWrap/>
          </w:tcPr>
          <w:p w14:paraId="6945E850" w14:textId="77777777" w:rsidR="001467FE" w:rsidRPr="00B26A10" w:rsidRDefault="001467FE" w:rsidP="00A12D7B">
            <w:pPr>
              <w:pStyle w:val="TableText"/>
              <w:rPr>
                <w:sz w:val="20"/>
              </w:rPr>
            </w:pPr>
            <w:r w:rsidRPr="00B26A10">
              <w:rPr>
                <w:sz w:val="20"/>
              </w:rPr>
              <w:t xml:space="preserve">De eigenschap toezicht </w:t>
            </w:r>
            <w:r w:rsidR="006360BF" w:rsidRPr="00B26A10">
              <w:rPr>
                <w:sz w:val="20"/>
              </w:rPr>
              <w:t>beïnvloedt</w:t>
            </w:r>
            <w:r w:rsidRPr="00B26A10">
              <w:rPr>
                <w:sz w:val="20"/>
              </w:rPr>
              <w:t xml:space="preserve"> de reactie tijd bij een uitstroming. Er moet gekozen worden uit een van de opties: </w:t>
            </w:r>
            <w:r w:rsidRPr="00B26A10">
              <w:rPr>
                <w:sz w:val="20"/>
                <w:u w:val="single"/>
              </w:rPr>
              <w:t>Toezicht</w:t>
            </w:r>
            <w:r w:rsidR="00747C1A" w:rsidRPr="00B26A10">
              <w:rPr>
                <w:sz w:val="20"/>
                <w:u w:val="single"/>
              </w:rPr>
              <w:t>&amp;</w:t>
            </w:r>
            <w:r w:rsidR="009B541F" w:rsidRPr="00B26A10">
              <w:rPr>
                <w:sz w:val="20"/>
                <w:u w:val="single"/>
              </w:rPr>
              <w:t>back-up</w:t>
            </w:r>
            <w:r w:rsidR="00747C1A" w:rsidRPr="00B26A10">
              <w:rPr>
                <w:sz w:val="20"/>
              </w:rPr>
              <w:t xml:space="preserve">, </w:t>
            </w:r>
            <w:r w:rsidRPr="00B26A10">
              <w:rPr>
                <w:sz w:val="20"/>
                <w:u w:val="single"/>
              </w:rPr>
              <w:t>Gegarandeerd</w:t>
            </w:r>
            <w:r w:rsidRPr="00B26A10">
              <w:rPr>
                <w:sz w:val="20"/>
              </w:rPr>
              <w:t xml:space="preserve">, </w:t>
            </w:r>
            <w:r w:rsidRPr="00B26A10">
              <w:rPr>
                <w:sz w:val="20"/>
                <w:u w:val="single"/>
              </w:rPr>
              <w:t>Beperkt</w:t>
            </w:r>
            <w:r w:rsidRPr="00B26A10">
              <w:rPr>
                <w:sz w:val="20"/>
              </w:rPr>
              <w:t xml:space="preserve">, </w:t>
            </w:r>
            <w:r w:rsidRPr="00B26A10">
              <w:rPr>
                <w:sz w:val="20"/>
                <w:u w:val="single"/>
              </w:rPr>
              <w:t>Geen</w:t>
            </w:r>
          </w:p>
        </w:tc>
        <w:tc>
          <w:tcPr>
            <w:tcW w:w="504" w:type="pct"/>
            <w:shd w:val="clear" w:color="auto" w:fill="auto"/>
            <w:noWrap/>
          </w:tcPr>
          <w:p w14:paraId="39EE4052" w14:textId="77777777" w:rsidR="001467FE" w:rsidRPr="00B26A10" w:rsidRDefault="001467FE" w:rsidP="00A12D7B">
            <w:pPr>
              <w:pStyle w:val="TableText"/>
              <w:rPr>
                <w:sz w:val="20"/>
              </w:rPr>
            </w:pPr>
            <w:r w:rsidRPr="00B26A10">
              <w:rPr>
                <w:sz w:val="20"/>
              </w:rPr>
              <w:t>Ja</w:t>
            </w:r>
          </w:p>
        </w:tc>
      </w:tr>
      <w:tr w:rsidR="00AF786F" w:rsidRPr="00B26A10" w14:paraId="4DD1430F" w14:textId="77777777" w:rsidTr="003E6FD9">
        <w:trPr>
          <w:cantSplit/>
        </w:trPr>
        <w:tc>
          <w:tcPr>
            <w:tcW w:w="1495" w:type="pct"/>
            <w:gridSpan w:val="2"/>
            <w:shd w:val="clear" w:color="auto" w:fill="auto"/>
            <w:noWrap/>
          </w:tcPr>
          <w:p w14:paraId="4EA0D67B" w14:textId="77777777" w:rsidR="001467FE" w:rsidRPr="00B26A10" w:rsidRDefault="001467FE" w:rsidP="00A12D7B">
            <w:pPr>
              <w:pStyle w:val="TableText"/>
              <w:rPr>
                <w:sz w:val="20"/>
              </w:rPr>
            </w:pPr>
            <w:r w:rsidRPr="00B26A10">
              <w:rPr>
                <w:sz w:val="20"/>
              </w:rPr>
              <w:t>Overvulbeveiliging</w:t>
            </w:r>
          </w:p>
        </w:tc>
        <w:tc>
          <w:tcPr>
            <w:tcW w:w="899" w:type="pct"/>
            <w:shd w:val="clear" w:color="auto" w:fill="auto"/>
            <w:noWrap/>
          </w:tcPr>
          <w:p w14:paraId="0B51088D" w14:textId="77777777" w:rsidR="001467FE" w:rsidRPr="00B26A10" w:rsidRDefault="001467FE" w:rsidP="00A12D7B">
            <w:pPr>
              <w:pStyle w:val="TableText"/>
              <w:rPr>
                <w:sz w:val="20"/>
              </w:rPr>
            </w:pPr>
            <w:r w:rsidRPr="00B26A10">
              <w:rPr>
                <w:sz w:val="20"/>
              </w:rPr>
              <w:t>Niet ingevuld</w:t>
            </w:r>
          </w:p>
        </w:tc>
        <w:tc>
          <w:tcPr>
            <w:tcW w:w="544" w:type="pct"/>
            <w:shd w:val="clear" w:color="auto" w:fill="auto"/>
            <w:noWrap/>
          </w:tcPr>
          <w:p w14:paraId="3EC1B0DC" w14:textId="77777777" w:rsidR="001467FE" w:rsidRPr="00B26A10" w:rsidRDefault="001467FE" w:rsidP="00A12D7B">
            <w:pPr>
              <w:pStyle w:val="TableText"/>
              <w:rPr>
                <w:sz w:val="20"/>
              </w:rPr>
            </w:pPr>
          </w:p>
        </w:tc>
        <w:tc>
          <w:tcPr>
            <w:tcW w:w="1558" w:type="pct"/>
            <w:shd w:val="clear" w:color="auto" w:fill="auto"/>
            <w:noWrap/>
          </w:tcPr>
          <w:p w14:paraId="27AAC522" w14:textId="77777777" w:rsidR="001467FE" w:rsidRPr="00B26A10" w:rsidRDefault="001467FE" w:rsidP="00A12D7B">
            <w:pPr>
              <w:pStyle w:val="TableText"/>
              <w:rPr>
                <w:sz w:val="20"/>
              </w:rPr>
            </w:pPr>
          </w:p>
        </w:tc>
        <w:tc>
          <w:tcPr>
            <w:tcW w:w="504" w:type="pct"/>
            <w:shd w:val="clear" w:color="auto" w:fill="auto"/>
            <w:noWrap/>
          </w:tcPr>
          <w:p w14:paraId="5D5981B1" w14:textId="77777777" w:rsidR="001467FE" w:rsidRPr="00B26A10" w:rsidRDefault="001467FE" w:rsidP="00A12D7B">
            <w:pPr>
              <w:pStyle w:val="TableText"/>
              <w:rPr>
                <w:sz w:val="20"/>
              </w:rPr>
            </w:pPr>
            <w:r w:rsidRPr="00B26A10">
              <w:rPr>
                <w:sz w:val="20"/>
              </w:rPr>
              <w:t>Ja</w:t>
            </w:r>
          </w:p>
        </w:tc>
      </w:tr>
      <w:tr w:rsidR="00AF786F" w:rsidRPr="00B26A10" w14:paraId="42D7CF81" w14:textId="77777777" w:rsidTr="003E6FD9">
        <w:trPr>
          <w:cantSplit/>
        </w:trPr>
        <w:tc>
          <w:tcPr>
            <w:tcW w:w="5000" w:type="pct"/>
            <w:gridSpan w:val="6"/>
            <w:shd w:val="clear" w:color="auto" w:fill="auto"/>
            <w:noWrap/>
          </w:tcPr>
          <w:p w14:paraId="70067588" w14:textId="77777777" w:rsidR="006360BF" w:rsidRPr="00B26A10" w:rsidRDefault="006360BF" w:rsidP="00A12D7B">
            <w:pPr>
              <w:pStyle w:val="TableText"/>
              <w:rPr>
                <w:sz w:val="20"/>
              </w:rPr>
            </w:pPr>
            <w:r w:rsidRPr="00B26A10">
              <w:rPr>
                <w:sz w:val="20"/>
              </w:rPr>
              <w:t>Stoffen</w:t>
            </w:r>
          </w:p>
        </w:tc>
      </w:tr>
      <w:tr w:rsidR="00733532" w:rsidRPr="00B26A10" w14:paraId="0A84A7C1" w14:textId="77777777" w:rsidTr="003E6FD9">
        <w:trPr>
          <w:cantSplit/>
          <w:tblHeader/>
        </w:trPr>
        <w:tc>
          <w:tcPr>
            <w:tcW w:w="192" w:type="pct"/>
            <w:vMerge w:val="restart"/>
            <w:tcBorders>
              <w:top w:val="single" w:sz="4" w:space="0" w:color="auto"/>
              <w:left w:val="single" w:sz="4" w:space="0" w:color="auto"/>
            </w:tcBorders>
            <w:shd w:val="clear" w:color="auto" w:fill="auto"/>
          </w:tcPr>
          <w:p w14:paraId="6C404D52" w14:textId="77777777" w:rsidR="00733532" w:rsidRPr="00B26A10" w:rsidRDefault="00733532" w:rsidP="00A12D7B">
            <w:pPr>
              <w:pStyle w:val="TableTextHeader"/>
              <w:rPr>
                <w:rFonts w:ascii="Helvetica" w:hAnsi="Helvetica"/>
                <w:sz w:val="20"/>
              </w:rPr>
            </w:pPr>
          </w:p>
        </w:tc>
        <w:tc>
          <w:tcPr>
            <w:tcW w:w="1303" w:type="pct"/>
            <w:shd w:val="clear" w:color="auto" w:fill="auto"/>
            <w:noWrap/>
          </w:tcPr>
          <w:p w14:paraId="79E32B3C" w14:textId="77777777" w:rsidR="00733532" w:rsidRPr="00B26A10" w:rsidRDefault="00733532" w:rsidP="00A12D7B">
            <w:pPr>
              <w:pStyle w:val="TableTextHeader"/>
              <w:rPr>
                <w:rFonts w:ascii="Helvetica" w:hAnsi="Helvetica"/>
                <w:sz w:val="20"/>
              </w:rPr>
            </w:pPr>
            <w:r w:rsidRPr="00B26A10">
              <w:rPr>
                <w:rFonts w:ascii="Helvetica" w:hAnsi="Helvetica"/>
                <w:sz w:val="20"/>
              </w:rPr>
              <w:t>Eigenschap</w:t>
            </w:r>
          </w:p>
        </w:tc>
        <w:tc>
          <w:tcPr>
            <w:tcW w:w="899" w:type="pct"/>
            <w:shd w:val="clear" w:color="auto" w:fill="auto"/>
            <w:noWrap/>
          </w:tcPr>
          <w:p w14:paraId="1AFEA518" w14:textId="19B249BF" w:rsidR="00733532" w:rsidRPr="00B26A10" w:rsidRDefault="00733532" w:rsidP="00A12D7B">
            <w:pPr>
              <w:pStyle w:val="TableTextHeader"/>
              <w:rPr>
                <w:rFonts w:ascii="Helvetica" w:hAnsi="Helvetica"/>
                <w:sz w:val="20"/>
              </w:rPr>
            </w:pPr>
            <w:r w:rsidRPr="00B26A10">
              <w:rPr>
                <w:rFonts w:ascii="Helvetica" w:hAnsi="Helvetica"/>
                <w:sz w:val="20"/>
              </w:rPr>
              <w:t>Standaardwaar</w:t>
            </w:r>
            <w:r w:rsidR="00720AA0">
              <w:rPr>
                <w:rFonts w:ascii="Helvetica" w:hAnsi="Helvetica"/>
                <w:sz w:val="20"/>
              </w:rPr>
              <w:t>-</w:t>
            </w:r>
            <w:r w:rsidRPr="00B26A10">
              <w:rPr>
                <w:rFonts w:ascii="Helvetica" w:hAnsi="Helvetica"/>
                <w:sz w:val="20"/>
              </w:rPr>
              <w:t>de</w:t>
            </w:r>
          </w:p>
        </w:tc>
        <w:tc>
          <w:tcPr>
            <w:tcW w:w="544" w:type="pct"/>
            <w:shd w:val="clear" w:color="auto" w:fill="auto"/>
            <w:noWrap/>
          </w:tcPr>
          <w:p w14:paraId="36104CC8" w14:textId="77777777" w:rsidR="00733532" w:rsidRPr="00B26A10" w:rsidRDefault="00733532" w:rsidP="00A12D7B">
            <w:pPr>
              <w:pStyle w:val="TableTextHeader"/>
              <w:rPr>
                <w:rFonts w:ascii="Helvetica" w:hAnsi="Helvetica"/>
                <w:sz w:val="20"/>
              </w:rPr>
            </w:pPr>
            <w:r w:rsidRPr="00B26A10">
              <w:rPr>
                <w:rFonts w:ascii="Helvetica" w:hAnsi="Helvetica"/>
                <w:sz w:val="20"/>
              </w:rPr>
              <w:t>Eenheid</w:t>
            </w:r>
          </w:p>
        </w:tc>
        <w:tc>
          <w:tcPr>
            <w:tcW w:w="1558" w:type="pct"/>
            <w:shd w:val="clear" w:color="auto" w:fill="auto"/>
            <w:noWrap/>
          </w:tcPr>
          <w:p w14:paraId="2A5E5DF0" w14:textId="77777777" w:rsidR="00733532" w:rsidRPr="00B26A10" w:rsidRDefault="00733532" w:rsidP="00A12D7B">
            <w:pPr>
              <w:pStyle w:val="TableTextHeader"/>
              <w:rPr>
                <w:rFonts w:ascii="Helvetica" w:hAnsi="Helvetica"/>
                <w:sz w:val="20"/>
              </w:rPr>
            </w:pPr>
            <w:r w:rsidRPr="00B26A10">
              <w:rPr>
                <w:rFonts w:ascii="Helvetica" w:hAnsi="Helvetica"/>
                <w:sz w:val="20"/>
              </w:rPr>
              <w:t>Omschrijving</w:t>
            </w:r>
          </w:p>
        </w:tc>
        <w:tc>
          <w:tcPr>
            <w:tcW w:w="504" w:type="pct"/>
            <w:shd w:val="clear" w:color="auto" w:fill="auto"/>
            <w:noWrap/>
          </w:tcPr>
          <w:p w14:paraId="01468C65" w14:textId="48D7CBCD" w:rsidR="00733532" w:rsidRPr="00B26A10" w:rsidRDefault="00733532" w:rsidP="00A12D7B">
            <w:pPr>
              <w:pStyle w:val="TableTextHeader"/>
              <w:rPr>
                <w:rFonts w:ascii="Helvetica" w:hAnsi="Helvetica"/>
                <w:sz w:val="20"/>
              </w:rPr>
            </w:pPr>
            <w:r w:rsidRPr="00B26A10">
              <w:rPr>
                <w:rFonts w:ascii="Helvetica" w:hAnsi="Helvetica"/>
                <w:sz w:val="20"/>
              </w:rPr>
              <w:t>Ver</w:t>
            </w:r>
            <w:r w:rsidR="00720AA0">
              <w:rPr>
                <w:rFonts w:ascii="Helvetica" w:hAnsi="Helvetica"/>
                <w:sz w:val="20"/>
              </w:rPr>
              <w:t>-</w:t>
            </w:r>
            <w:r w:rsidRPr="00B26A10">
              <w:rPr>
                <w:rFonts w:ascii="Helvetica" w:hAnsi="Helvetica"/>
                <w:sz w:val="20"/>
              </w:rPr>
              <w:t>plicht</w:t>
            </w:r>
          </w:p>
        </w:tc>
      </w:tr>
      <w:tr w:rsidR="00733532" w:rsidRPr="00B26A10" w14:paraId="0F0ED912" w14:textId="77777777" w:rsidTr="003E6FD9">
        <w:trPr>
          <w:cantSplit/>
        </w:trPr>
        <w:tc>
          <w:tcPr>
            <w:tcW w:w="192" w:type="pct"/>
            <w:vMerge/>
            <w:tcBorders>
              <w:left w:val="single" w:sz="4" w:space="0" w:color="auto"/>
            </w:tcBorders>
            <w:shd w:val="clear" w:color="auto" w:fill="auto"/>
          </w:tcPr>
          <w:p w14:paraId="1E245F46" w14:textId="77777777" w:rsidR="00733532" w:rsidRPr="00B26A10" w:rsidRDefault="00733532" w:rsidP="00A12D7B">
            <w:pPr>
              <w:pStyle w:val="TableText"/>
              <w:rPr>
                <w:sz w:val="20"/>
              </w:rPr>
            </w:pPr>
          </w:p>
        </w:tc>
        <w:tc>
          <w:tcPr>
            <w:tcW w:w="1303" w:type="pct"/>
            <w:shd w:val="clear" w:color="auto" w:fill="auto"/>
            <w:noWrap/>
          </w:tcPr>
          <w:p w14:paraId="7467BC55" w14:textId="77777777" w:rsidR="00733532" w:rsidRPr="00B26A10" w:rsidRDefault="00733532" w:rsidP="00A12D7B">
            <w:pPr>
              <w:pStyle w:val="TableText"/>
              <w:rPr>
                <w:sz w:val="20"/>
              </w:rPr>
            </w:pPr>
            <w:r w:rsidRPr="00B26A10">
              <w:rPr>
                <w:sz w:val="20"/>
              </w:rPr>
              <w:t>Stof</w:t>
            </w:r>
          </w:p>
        </w:tc>
        <w:tc>
          <w:tcPr>
            <w:tcW w:w="899" w:type="pct"/>
            <w:shd w:val="clear" w:color="auto" w:fill="auto"/>
            <w:noWrap/>
          </w:tcPr>
          <w:p w14:paraId="4AB0FE67" w14:textId="77777777" w:rsidR="00733532" w:rsidRPr="00B26A10" w:rsidRDefault="00733532" w:rsidP="00A12D7B">
            <w:pPr>
              <w:pStyle w:val="TableText"/>
              <w:rPr>
                <w:sz w:val="20"/>
              </w:rPr>
            </w:pPr>
          </w:p>
        </w:tc>
        <w:tc>
          <w:tcPr>
            <w:tcW w:w="544" w:type="pct"/>
            <w:shd w:val="clear" w:color="auto" w:fill="auto"/>
            <w:noWrap/>
          </w:tcPr>
          <w:p w14:paraId="031C9ED9" w14:textId="77777777" w:rsidR="00733532" w:rsidRPr="00B26A10" w:rsidRDefault="00733532" w:rsidP="00A12D7B">
            <w:pPr>
              <w:pStyle w:val="TableText"/>
              <w:rPr>
                <w:sz w:val="20"/>
              </w:rPr>
            </w:pPr>
          </w:p>
        </w:tc>
        <w:tc>
          <w:tcPr>
            <w:tcW w:w="1558" w:type="pct"/>
            <w:shd w:val="clear" w:color="auto" w:fill="auto"/>
            <w:noWrap/>
          </w:tcPr>
          <w:p w14:paraId="7C068DBF" w14:textId="77777777" w:rsidR="00733532" w:rsidRPr="00B26A10" w:rsidRDefault="00733532" w:rsidP="00A12D7B">
            <w:pPr>
              <w:pStyle w:val="TableText"/>
              <w:rPr>
                <w:sz w:val="20"/>
              </w:rPr>
            </w:pPr>
            <w:r w:rsidRPr="00B26A10">
              <w:rPr>
                <w:sz w:val="20"/>
              </w:rPr>
              <w:t>Keuze uit een lijst met aan</w:t>
            </w:r>
            <w:r w:rsidRPr="00B26A10">
              <w:rPr>
                <w:sz w:val="20"/>
              </w:rPr>
              <w:softHyphen/>
              <w:t>we</w:t>
            </w:r>
            <w:r w:rsidRPr="00B26A10">
              <w:rPr>
                <w:sz w:val="20"/>
              </w:rPr>
              <w:softHyphen/>
              <w:t>zige valide stoffen</w:t>
            </w:r>
          </w:p>
        </w:tc>
        <w:tc>
          <w:tcPr>
            <w:tcW w:w="504" w:type="pct"/>
            <w:shd w:val="clear" w:color="auto" w:fill="auto"/>
          </w:tcPr>
          <w:p w14:paraId="2278CAF5" w14:textId="77777777" w:rsidR="00733532" w:rsidRPr="00B26A10" w:rsidRDefault="00733532" w:rsidP="00A12D7B">
            <w:pPr>
              <w:pStyle w:val="TableText"/>
              <w:rPr>
                <w:sz w:val="20"/>
              </w:rPr>
            </w:pPr>
            <w:r w:rsidRPr="00B26A10">
              <w:rPr>
                <w:sz w:val="20"/>
              </w:rPr>
              <w:t>Ja</w:t>
            </w:r>
          </w:p>
        </w:tc>
      </w:tr>
      <w:tr w:rsidR="00733532" w:rsidRPr="00B26A10" w14:paraId="5A0A6393" w14:textId="77777777" w:rsidTr="003E6FD9">
        <w:trPr>
          <w:cantSplit/>
        </w:trPr>
        <w:tc>
          <w:tcPr>
            <w:tcW w:w="192" w:type="pct"/>
            <w:vMerge/>
            <w:tcBorders>
              <w:left w:val="single" w:sz="4" w:space="0" w:color="auto"/>
            </w:tcBorders>
            <w:shd w:val="clear" w:color="auto" w:fill="auto"/>
          </w:tcPr>
          <w:p w14:paraId="47AA46A1" w14:textId="77777777" w:rsidR="00733532" w:rsidRPr="00B26A10" w:rsidRDefault="00733532" w:rsidP="00A12D7B">
            <w:pPr>
              <w:pStyle w:val="TableText"/>
              <w:rPr>
                <w:sz w:val="20"/>
              </w:rPr>
            </w:pPr>
          </w:p>
        </w:tc>
        <w:tc>
          <w:tcPr>
            <w:tcW w:w="1303" w:type="pct"/>
            <w:shd w:val="clear" w:color="auto" w:fill="auto"/>
            <w:noWrap/>
          </w:tcPr>
          <w:p w14:paraId="6A646614" w14:textId="77777777" w:rsidR="00733532" w:rsidRPr="00B26A10" w:rsidRDefault="00733532" w:rsidP="00A12D7B">
            <w:pPr>
              <w:pStyle w:val="TableText"/>
              <w:rPr>
                <w:sz w:val="20"/>
              </w:rPr>
            </w:pPr>
            <w:r w:rsidRPr="00B26A10">
              <w:rPr>
                <w:sz w:val="20"/>
              </w:rPr>
              <w:t>Gemiddelde vullingsgraad</w:t>
            </w:r>
          </w:p>
        </w:tc>
        <w:tc>
          <w:tcPr>
            <w:tcW w:w="899" w:type="pct"/>
            <w:shd w:val="clear" w:color="auto" w:fill="auto"/>
            <w:noWrap/>
          </w:tcPr>
          <w:p w14:paraId="28ACF412" w14:textId="77777777" w:rsidR="00733532" w:rsidRPr="00B26A10" w:rsidRDefault="001117BD" w:rsidP="00A12D7B">
            <w:pPr>
              <w:pStyle w:val="TableText"/>
              <w:rPr>
                <w:sz w:val="20"/>
              </w:rPr>
            </w:pPr>
            <w:r w:rsidRPr="00B26A10">
              <w:rPr>
                <w:rFonts w:cs="Arial"/>
                <w:sz w:val="20"/>
              </w:rPr>
              <w:t>Niet ingevuld</w:t>
            </w:r>
          </w:p>
        </w:tc>
        <w:tc>
          <w:tcPr>
            <w:tcW w:w="544" w:type="pct"/>
            <w:shd w:val="clear" w:color="auto" w:fill="auto"/>
            <w:noWrap/>
          </w:tcPr>
          <w:p w14:paraId="0E1C121C" w14:textId="77777777" w:rsidR="00733532" w:rsidRPr="00B26A10" w:rsidRDefault="00733532" w:rsidP="00A12D7B">
            <w:pPr>
              <w:pStyle w:val="TableText"/>
              <w:rPr>
                <w:sz w:val="20"/>
              </w:rPr>
            </w:pPr>
            <w:r w:rsidRPr="00B26A10">
              <w:rPr>
                <w:sz w:val="20"/>
              </w:rPr>
              <w:t>%</w:t>
            </w:r>
          </w:p>
        </w:tc>
        <w:tc>
          <w:tcPr>
            <w:tcW w:w="1558" w:type="pct"/>
            <w:shd w:val="clear" w:color="auto" w:fill="auto"/>
            <w:noWrap/>
          </w:tcPr>
          <w:p w14:paraId="65EF7F28" w14:textId="77777777" w:rsidR="00733532" w:rsidRPr="00B26A10" w:rsidRDefault="00E16FF6" w:rsidP="00A12D7B">
            <w:pPr>
              <w:pStyle w:val="TableText"/>
              <w:rPr>
                <w:sz w:val="20"/>
              </w:rPr>
            </w:pPr>
            <w:r w:rsidRPr="00B26A10">
              <w:rPr>
                <w:sz w:val="20"/>
              </w:rPr>
              <w:t xml:space="preserve">Vergunde </w:t>
            </w:r>
            <w:r w:rsidR="00733532" w:rsidRPr="00B26A10">
              <w:rPr>
                <w:sz w:val="20"/>
              </w:rPr>
              <w:t>vullingsgraad</w:t>
            </w:r>
          </w:p>
        </w:tc>
        <w:tc>
          <w:tcPr>
            <w:tcW w:w="504" w:type="pct"/>
            <w:shd w:val="clear" w:color="auto" w:fill="auto"/>
          </w:tcPr>
          <w:p w14:paraId="2FEE0A35" w14:textId="77777777" w:rsidR="00733532" w:rsidRPr="00B26A10" w:rsidRDefault="00733532" w:rsidP="00A12D7B">
            <w:pPr>
              <w:pStyle w:val="TableText"/>
              <w:rPr>
                <w:sz w:val="20"/>
              </w:rPr>
            </w:pPr>
            <w:r w:rsidRPr="00B26A10">
              <w:rPr>
                <w:sz w:val="20"/>
              </w:rPr>
              <w:t>Nee</w:t>
            </w:r>
          </w:p>
        </w:tc>
      </w:tr>
      <w:tr w:rsidR="00733532" w:rsidRPr="00B26A10" w14:paraId="1BB19F04" w14:textId="77777777" w:rsidTr="003E6FD9">
        <w:trPr>
          <w:cantSplit/>
        </w:trPr>
        <w:tc>
          <w:tcPr>
            <w:tcW w:w="192" w:type="pct"/>
            <w:vMerge/>
            <w:tcBorders>
              <w:left w:val="single" w:sz="4" w:space="0" w:color="auto"/>
              <w:bottom w:val="single" w:sz="4" w:space="0" w:color="auto"/>
            </w:tcBorders>
            <w:shd w:val="clear" w:color="auto" w:fill="auto"/>
          </w:tcPr>
          <w:p w14:paraId="5B9AF3D0" w14:textId="77777777" w:rsidR="00733532" w:rsidRPr="00B26A10" w:rsidRDefault="00733532" w:rsidP="00A12D7B">
            <w:pPr>
              <w:pStyle w:val="TableText"/>
              <w:rPr>
                <w:sz w:val="20"/>
              </w:rPr>
            </w:pPr>
          </w:p>
        </w:tc>
        <w:tc>
          <w:tcPr>
            <w:tcW w:w="1303" w:type="pct"/>
            <w:shd w:val="clear" w:color="auto" w:fill="auto"/>
            <w:noWrap/>
          </w:tcPr>
          <w:p w14:paraId="6288649A" w14:textId="77777777" w:rsidR="00733532" w:rsidRPr="00B26A10" w:rsidRDefault="00733532" w:rsidP="00A12D7B">
            <w:pPr>
              <w:pStyle w:val="TableText"/>
              <w:rPr>
                <w:sz w:val="20"/>
              </w:rPr>
            </w:pPr>
            <w:r w:rsidRPr="00B26A10">
              <w:rPr>
                <w:sz w:val="20"/>
              </w:rPr>
              <w:t>Fractie van de tijd aanwezig</w:t>
            </w:r>
          </w:p>
        </w:tc>
        <w:tc>
          <w:tcPr>
            <w:tcW w:w="899" w:type="pct"/>
            <w:shd w:val="clear" w:color="auto" w:fill="auto"/>
            <w:noWrap/>
          </w:tcPr>
          <w:p w14:paraId="25885352" w14:textId="77777777" w:rsidR="00733532" w:rsidRPr="00B26A10" w:rsidRDefault="001117BD" w:rsidP="00A12D7B">
            <w:pPr>
              <w:pStyle w:val="TableText"/>
              <w:rPr>
                <w:sz w:val="20"/>
              </w:rPr>
            </w:pPr>
            <w:r w:rsidRPr="00B26A10">
              <w:rPr>
                <w:rFonts w:cs="Arial"/>
                <w:sz w:val="20"/>
              </w:rPr>
              <w:t>Niet ingevuld</w:t>
            </w:r>
          </w:p>
        </w:tc>
        <w:tc>
          <w:tcPr>
            <w:tcW w:w="544" w:type="pct"/>
            <w:shd w:val="clear" w:color="auto" w:fill="auto"/>
            <w:noWrap/>
          </w:tcPr>
          <w:p w14:paraId="79F12F6D" w14:textId="77777777" w:rsidR="00733532" w:rsidRPr="00B26A10" w:rsidRDefault="00733532" w:rsidP="00A12D7B">
            <w:pPr>
              <w:pStyle w:val="TableText"/>
              <w:rPr>
                <w:sz w:val="20"/>
              </w:rPr>
            </w:pPr>
            <w:r w:rsidRPr="00B26A10">
              <w:rPr>
                <w:sz w:val="20"/>
              </w:rPr>
              <w:t>%</w:t>
            </w:r>
          </w:p>
        </w:tc>
        <w:tc>
          <w:tcPr>
            <w:tcW w:w="1558" w:type="pct"/>
            <w:shd w:val="clear" w:color="auto" w:fill="auto"/>
            <w:noWrap/>
          </w:tcPr>
          <w:p w14:paraId="34B5631B" w14:textId="77777777" w:rsidR="00733532" w:rsidRPr="00B26A10" w:rsidRDefault="00733532" w:rsidP="00A12D7B">
            <w:pPr>
              <w:pStyle w:val="TableText"/>
              <w:rPr>
                <w:sz w:val="20"/>
              </w:rPr>
            </w:pPr>
            <w:r w:rsidRPr="00B26A10">
              <w:rPr>
                <w:sz w:val="20"/>
              </w:rPr>
              <w:t>Fractie van de tijd waarin de tank gevuld is met de betreffende stof</w:t>
            </w:r>
          </w:p>
        </w:tc>
        <w:tc>
          <w:tcPr>
            <w:tcW w:w="504" w:type="pct"/>
            <w:shd w:val="clear" w:color="auto" w:fill="auto"/>
          </w:tcPr>
          <w:p w14:paraId="2DA7DC0D" w14:textId="77777777" w:rsidR="00733532" w:rsidRPr="00B26A10" w:rsidRDefault="00733532" w:rsidP="00A12D7B">
            <w:pPr>
              <w:pStyle w:val="TableText"/>
              <w:rPr>
                <w:sz w:val="20"/>
              </w:rPr>
            </w:pPr>
            <w:r w:rsidRPr="00B26A10">
              <w:rPr>
                <w:sz w:val="20"/>
              </w:rPr>
              <w:t>Nee</w:t>
            </w:r>
          </w:p>
        </w:tc>
      </w:tr>
    </w:tbl>
    <w:p w14:paraId="082E0A17" w14:textId="29ACB6F8" w:rsidR="009B541F" w:rsidRPr="00B26A10" w:rsidRDefault="001467FE" w:rsidP="00995248">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w:t>
      </w:r>
      <w:r w:rsidR="00DA3B77" w:rsidRPr="00B26A10">
        <w:fldChar w:fldCharType="end"/>
      </w:r>
      <w:r w:rsidR="00747C1A" w:rsidRPr="00B26A10">
        <w:t>.</w:t>
      </w:r>
      <w:r w:rsidRPr="00B26A10">
        <w:t xml:space="preserve"> Eigenschapen van een opslagtank</w:t>
      </w:r>
    </w:p>
    <w:p w14:paraId="6945B938" w14:textId="2C3591CC" w:rsidR="009B541F" w:rsidRPr="00B26A10" w:rsidRDefault="001F43E2" w:rsidP="00061F06">
      <w:pPr>
        <w:pStyle w:val="Kop3"/>
        <w:ind w:firstLine="0"/>
      </w:pPr>
      <w:bookmarkStart w:id="592" w:name="_Toc124831548"/>
      <w:bookmarkStart w:id="593" w:name="_Toc152424743"/>
      <w:bookmarkStart w:id="594" w:name="_Toc65857968"/>
      <w:r>
        <w:t>Risico-</w:t>
      </w:r>
      <w:r w:rsidR="001467FE" w:rsidRPr="00B26A10">
        <w:t>Units</w:t>
      </w:r>
      <w:bookmarkEnd w:id="592"/>
      <w:bookmarkEnd w:id="593"/>
      <w:bookmarkEnd w:id="594"/>
    </w:p>
    <w:p w14:paraId="32DF8145" w14:textId="3B5BA8B8" w:rsidR="001467FE" w:rsidRPr="00B26A10" w:rsidRDefault="001467FE" w:rsidP="00A12D7B">
      <w:pPr>
        <w:pStyle w:val="Plattetekst"/>
      </w:pPr>
      <w:r w:rsidRPr="00B26A10">
        <w:t xml:space="preserve">De installatie kan worden toegekend aan de </w:t>
      </w:r>
      <w:r w:rsidR="001F43E2">
        <w:t>Risico-</w:t>
      </w:r>
      <w:r w:rsidRPr="00B26A10">
        <w:t xml:space="preserve">unit </w:t>
      </w:r>
      <w:r w:rsidRPr="00B26A10">
        <w:rPr>
          <w:u w:val="single"/>
        </w:rPr>
        <w:t>Bulkopslag</w:t>
      </w:r>
    </w:p>
    <w:p w14:paraId="436F0B6F" w14:textId="77777777" w:rsidR="009B541F" w:rsidRPr="00B26A10" w:rsidRDefault="009B541F" w:rsidP="00A12D7B">
      <w:pPr>
        <w:pStyle w:val="Plattetekst"/>
      </w:pPr>
    </w:p>
    <w:p w14:paraId="16167339" w14:textId="687EC88A" w:rsidR="009B541F" w:rsidRPr="00B26A10" w:rsidRDefault="001467FE" w:rsidP="003E6FD9">
      <w:pPr>
        <w:pStyle w:val="Kop3"/>
        <w:ind w:firstLine="0"/>
      </w:pPr>
      <w:bookmarkStart w:id="595" w:name="_Toc124831549"/>
      <w:bookmarkStart w:id="596" w:name="_Toc152424744"/>
      <w:bookmarkStart w:id="597" w:name="_Toc65857969"/>
      <w:r w:rsidRPr="00B26A10">
        <w:t>Scenario’s</w:t>
      </w:r>
      <w:bookmarkEnd w:id="595"/>
      <w:bookmarkEnd w:id="596"/>
      <w:bookmarkEnd w:id="597"/>
    </w:p>
    <w:p w14:paraId="764F19A3" w14:textId="77777777" w:rsidR="00097A94" w:rsidRPr="00B26A10" w:rsidRDefault="00097A94" w:rsidP="00097A94">
      <w:pPr>
        <w:pStyle w:val="Plattetekst"/>
      </w:pPr>
      <w:r w:rsidRPr="00B26A10">
        <w:t>Aan de basis van het falen van een installatie liggen twee oorzaken ten grondslag:</w:t>
      </w:r>
    </w:p>
    <w:p w14:paraId="53976A70" w14:textId="77777777" w:rsidR="00097A94" w:rsidRPr="00B26A10" w:rsidRDefault="00097A94" w:rsidP="00CE7736">
      <w:pPr>
        <w:pStyle w:val="Plattetekst"/>
        <w:numPr>
          <w:ilvl w:val="0"/>
          <w:numId w:val="30"/>
        </w:numPr>
      </w:pPr>
      <w:r w:rsidRPr="00B26A10">
        <w:t>Falen van de tank (falen van equipement)</w:t>
      </w:r>
    </w:p>
    <w:p w14:paraId="72DB3E00" w14:textId="77777777" w:rsidR="00097A94" w:rsidRPr="00B26A10" w:rsidRDefault="00097A94" w:rsidP="00CE7736">
      <w:pPr>
        <w:pStyle w:val="Plattetekst"/>
        <w:numPr>
          <w:ilvl w:val="0"/>
          <w:numId w:val="30"/>
        </w:numPr>
      </w:pPr>
      <w:r w:rsidRPr="00B26A10">
        <w:t>Overvullen van de tank (vaak menselijk falen)</w:t>
      </w:r>
    </w:p>
    <w:p w14:paraId="5FE674BE" w14:textId="77777777" w:rsidR="00097A94" w:rsidRPr="00B26A10" w:rsidRDefault="00097A94" w:rsidP="00097A94">
      <w:pPr>
        <w:pStyle w:val="Plattetekst"/>
      </w:pPr>
    </w:p>
    <w:p w14:paraId="271988D9" w14:textId="77777777" w:rsidR="00097A94" w:rsidRPr="00B26A10" w:rsidRDefault="00097A94" w:rsidP="00097A94">
      <w:pPr>
        <w:pStyle w:val="Plattetekst"/>
        <w:rPr>
          <w:b/>
        </w:rPr>
      </w:pPr>
      <w:r w:rsidRPr="00B26A10">
        <w:rPr>
          <w:b/>
        </w:rPr>
        <w:t>1. Falen van een tank</w:t>
      </w:r>
    </w:p>
    <w:p w14:paraId="19A3AEEC" w14:textId="77777777" w:rsidR="00097A94" w:rsidRPr="00B26A10" w:rsidRDefault="00097A94" w:rsidP="00097A94">
      <w:pPr>
        <w:pStyle w:val="Plattetekst"/>
      </w:pPr>
      <w:r w:rsidRPr="00B26A10">
        <w:t>Bij het falen van een tank worden twee ontwikkelingen onderscheiden: instantaan falen en continue falen.</w:t>
      </w:r>
    </w:p>
    <w:p w14:paraId="377A4F27" w14:textId="77777777" w:rsidR="00097A94" w:rsidRPr="00B26A10" w:rsidRDefault="00097A94" w:rsidP="00097A94">
      <w:pPr>
        <w:pStyle w:val="Plattetekst"/>
      </w:pPr>
    </w:p>
    <w:p w14:paraId="6A3B6694" w14:textId="77777777" w:rsidR="00097A94" w:rsidRPr="00B26A10" w:rsidRDefault="00097A94" w:rsidP="00097A94">
      <w:pPr>
        <w:pStyle w:val="Plattetekst"/>
        <w:rPr>
          <w:b/>
        </w:rPr>
      </w:pPr>
      <w:r w:rsidRPr="00B26A10">
        <w:rPr>
          <w:b/>
        </w:rPr>
        <w:t>a. Instantaan falen</w:t>
      </w:r>
    </w:p>
    <w:p w14:paraId="03DB2CB0" w14:textId="77777777" w:rsidR="00097A94" w:rsidRPr="00B26A10" w:rsidRDefault="00097A94" w:rsidP="00097A94">
      <w:pPr>
        <w:pStyle w:val="Plattetekst"/>
      </w:pPr>
      <w:r w:rsidRPr="00B26A10">
        <w:t>Instantaan falen kan optreden bij alle tanktypes.</w:t>
      </w:r>
    </w:p>
    <w:p w14:paraId="0A4E0527" w14:textId="77777777" w:rsidR="00097A94" w:rsidRPr="00B26A10" w:rsidRDefault="00097A94" w:rsidP="00097A94">
      <w:pPr>
        <w:pStyle w:val="Plattetekst"/>
      </w:pPr>
      <w:r w:rsidRPr="00B26A10">
        <w:t>De ontwikkeling instantaan falen resulteert in een uitstroming in de tankput. In de tankput wordt de fractie berekend die door de impuls van de uitstroming over de tankputrand stroomt, “</w:t>
      </w:r>
      <w:r w:rsidRPr="00B26A10">
        <w:rPr>
          <w:b/>
        </w:rPr>
        <w:t>scenario topping</w:t>
      </w:r>
      <w:r w:rsidRPr="00B26A10">
        <w:t>”. De rest van de uitstroming in de tankput die via de doorstroom- en bufferconnector de tankput verlaat wordt door Proteus “</w:t>
      </w:r>
      <w:r w:rsidRPr="00B26A10">
        <w:rPr>
          <w:b/>
        </w:rPr>
        <w:t>scenario</w:t>
      </w:r>
      <w:r w:rsidRPr="00B26A10">
        <w:t xml:space="preserve"> </w:t>
      </w:r>
      <w:r w:rsidRPr="00B26A10">
        <w:rPr>
          <w:b/>
        </w:rPr>
        <w:t>instantaan falen</w:t>
      </w:r>
      <w:r w:rsidRPr="00B26A10">
        <w:t>” genoemd.</w:t>
      </w:r>
    </w:p>
    <w:p w14:paraId="6E2858E5" w14:textId="77777777" w:rsidR="00097A94" w:rsidRPr="00B26A10" w:rsidRDefault="00097A94" w:rsidP="00097A94">
      <w:pPr>
        <w:pStyle w:val="Plattetekst"/>
        <w:keepNext/>
        <w:jc w:val="center"/>
      </w:pPr>
      <w:r w:rsidRPr="00B26A10">
        <w:br/>
      </w:r>
      <w:r w:rsidR="00951731" w:rsidRPr="00B26A10">
        <w:rPr>
          <w:noProof/>
          <w:lang w:eastAsia="nl-NL"/>
        </w:rPr>
        <w:drawing>
          <wp:inline distT="0" distB="0" distL="0" distR="0" wp14:anchorId="27B1C326" wp14:editId="6998517C">
            <wp:extent cx="2973705" cy="1828800"/>
            <wp:effectExtent l="19050" t="19050" r="0" b="0"/>
            <wp:docPr id="148" name="Picture 3950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3" descr="Image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973705" cy="1828800"/>
                    </a:xfrm>
                    <a:prstGeom prst="rect">
                      <a:avLst/>
                    </a:prstGeom>
                    <a:noFill/>
                    <a:ln w="6350" cmpd="sng">
                      <a:solidFill>
                        <a:srgbClr val="000000"/>
                      </a:solidFill>
                      <a:miter lim="800000"/>
                      <a:headEnd/>
                      <a:tailEnd/>
                    </a:ln>
                    <a:effectLst/>
                  </pic:spPr>
                </pic:pic>
              </a:graphicData>
            </a:graphic>
          </wp:inline>
        </w:drawing>
      </w:r>
    </w:p>
    <w:p w14:paraId="1CE73E15" w14:textId="5662607B" w:rsidR="00097A94" w:rsidRPr="00B26A10" w:rsidRDefault="00097A94" w:rsidP="00097A94">
      <w:pPr>
        <w:pStyle w:val="Bijschrift"/>
        <w:jc w:val="center"/>
      </w:pPr>
      <w:r w:rsidRPr="00071A71">
        <w:t xml:space="preserve">Figuur </w:t>
      </w:r>
      <w:r w:rsidR="006511C1">
        <w:t>7-1</w:t>
      </w:r>
      <w:r w:rsidR="006511C1" w:rsidRPr="00B26A10">
        <w:t xml:space="preserve"> </w:t>
      </w:r>
      <w:r w:rsidRPr="00B26A10">
        <w:t>Effecten tijdens Topping</w:t>
      </w:r>
    </w:p>
    <w:p w14:paraId="6E456CE4" w14:textId="77777777" w:rsidR="00097A94" w:rsidRPr="00B26A10" w:rsidRDefault="00097A94" w:rsidP="00097A94">
      <w:pPr>
        <w:pStyle w:val="Plattetekst"/>
      </w:pPr>
    </w:p>
    <w:p w14:paraId="786F48AE" w14:textId="77777777" w:rsidR="00097A94" w:rsidRPr="00B26A10" w:rsidRDefault="00097A94" w:rsidP="00097A94">
      <w:pPr>
        <w:pStyle w:val="Plattetekst"/>
      </w:pPr>
    </w:p>
    <w:p w14:paraId="6044441A" w14:textId="77777777" w:rsidR="00097A94" w:rsidRPr="00B26A10" w:rsidRDefault="00097A94" w:rsidP="00097A94">
      <w:pPr>
        <w:pStyle w:val="Plattetekst"/>
      </w:pPr>
    </w:p>
    <w:p w14:paraId="35F59441" w14:textId="77777777" w:rsidR="00097A94" w:rsidRPr="00B26A10" w:rsidRDefault="00097A94" w:rsidP="00097A94">
      <w:pPr>
        <w:pStyle w:val="Plattetekst"/>
      </w:pPr>
    </w:p>
    <w:p w14:paraId="2945504A" w14:textId="77777777" w:rsidR="00097A94" w:rsidRPr="00B26A10" w:rsidRDefault="00097A94" w:rsidP="00097A94">
      <w:pPr>
        <w:pStyle w:val="Plattetekst"/>
      </w:pPr>
      <w:r w:rsidRPr="00B26A10">
        <w:t>De bronsterkte is gelijk aan de hoeveelheid stof die in de tank aanwezig is. Dit wordt bepaald uit de vullingsgraad (door de gebruiker in het stofregister opgegeven) en het volume van de tank. De uitstroomtijd bedraagt 60 seconden</w:t>
      </w:r>
      <w:r w:rsidRPr="00B26A10">
        <w:br/>
      </w:r>
    </w:p>
    <w:p w14:paraId="6325F615" w14:textId="77777777" w:rsidR="00097A94" w:rsidRPr="00B26A10" w:rsidRDefault="00097A94" w:rsidP="00097A94">
      <w:pPr>
        <w:pStyle w:val="Plattetekst"/>
      </w:pPr>
      <w:r w:rsidRPr="00B26A10">
        <w:t>De faalfrequentie is afhankelijk van het type opslagtank. In tabel 2 is een overzicht van de gehanteerde faalfrequenties gegeven.</w:t>
      </w:r>
    </w:p>
    <w:p w14:paraId="425E5D3E" w14:textId="77777777" w:rsidR="00097A94" w:rsidRPr="00B26A10" w:rsidRDefault="00097A94" w:rsidP="00097A94">
      <w:pPr>
        <w:pStyle w:val="Plattetekst"/>
      </w:pPr>
    </w:p>
    <w:tbl>
      <w:tblPr>
        <w:tblW w:w="3177"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4557"/>
        <w:gridCol w:w="1648"/>
      </w:tblGrid>
      <w:tr w:rsidR="00097A94" w:rsidRPr="00B26A10" w14:paraId="5E175F8F" w14:textId="77777777" w:rsidTr="001C19A6">
        <w:trPr>
          <w:cantSplit/>
          <w:tblHeader/>
        </w:trPr>
        <w:tc>
          <w:tcPr>
            <w:tcW w:w="3672" w:type="pct"/>
            <w:shd w:val="clear" w:color="auto" w:fill="auto"/>
          </w:tcPr>
          <w:p w14:paraId="392BF6A8" w14:textId="77777777" w:rsidR="00097A94" w:rsidRPr="00B26A10" w:rsidRDefault="00097A94" w:rsidP="001C19A6">
            <w:pPr>
              <w:pStyle w:val="TableTextHeader"/>
              <w:rPr>
                <w:rFonts w:ascii="Helvetica" w:hAnsi="Helvetica"/>
                <w:sz w:val="20"/>
              </w:rPr>
            </w:pPr>
            <w:r w:rsidRPr="00B26A10">
              <w:rPr>
                <w:rFonts w:ascii="Helvetica" w:hAnsi="Helvetica"/>
                <w:sz w:val="20"/>
              </w:rPr>
              <w:t>Tanktype</w:t>
            </w:r>
          </w:p>
        </w:tc>
        <w:tc>
          <w:tcPr>
            <w:tcW w:w="1328" w:type="pct"/>
            <w:shd w:val="clear" w:color="auto" w:fill="auto"/>
          </w:tcPr>
          <w:p w14:paraId="66A24A6B" w14:textId="77777777" w:rsidR="00097A94" w:rsidRPr="00B26A10" w:rsidRDefault="00097A94" w:rsidP="001C19A6">
            <w:pPr>
              <w:pStyle w:val="TableTextHeader"/>
              <w:rPr>
                <w:rFonts w:ascii="Helvetica" w:hAnsi="Helvetica"/>
                <w:sz w:val="20"/>
              </w:rPr>
            </w:pPr>
            <w:r w:rsidRPr="00B26A10">
              <w:rPr>
                <w:rFonts w:ascii="Helvetica" w:hAnsi="Helvetica"/>
                <w:sz w:val="20"/>
              </w:rPr>
              <w:t>Standaard frequentie</w:t>
            </w:r>
          </w:p>
          <w:p w14:paraId="7B0DDE55" w14:textId="77777777" w:rsidR="00097A94" w:rsidRPr="00B26A10" w:rsidRDefault="00097A94" w:rsidP="001C19A6">
            <w:pPr>
              <w:pStyle w:val="TableTextHeader"/>
              <w:rPr>
                <w:rFonts w:ascii="Helvetica" w:hAnsi="Helvetica"/>
                <w:sz w:val="20"/>
              </w:rPr>
            </w:pPr>
            <w:r w:rsidRPr="00B26A10">
              <w:rPr>
                <w:rFonts w:ascii="Helvetica" w:hAnsi="Helvetica"/>
                <w:sz w:val="20"/>
              </w:rPr>
              <w:t>[1/jaar]</w:t>
            </w:r>
          </w:p>
        </w:tc>
      </w:tr>
      <w:tr w:rsidR="00097A94" w:rsidRPr="00B26A10" w14:paraId="7D56D97A" w14:textId="77777777" w:rsidTr="001C19A6">
        <w:trPr>
          <w:cantSplit/>
        </w:trPr>
        <w:tc>
          <w:tcPr>
            <w:tcW w:w="3672" w:type="pct"/>
            <w:shd w:val="clear" w:color="auto" w:fill="auto"/>
          </w:tcPr>
          <w:p w14:paraId="41B9D461" w14:textId="77777777" w:rsidR="00097A94" w:rsidRPr="00B26A10" w:rsidRDefault="00097A94" w:rsidP="001C19A6">
            <w:pPr>
              <w:pStyle w:val="TableText"/>
              <w:rPr>
                <w:sz w:val="20"/>
              </w:rPr>
            </w:pPr>
            <w:r w:rsidRPr="00B26A10">
              <w:rPr>
                <w:sz w:val="20"/>
              </w:rPr>
              <w:t>Enkelwandige atmosferische opslag</w:t>
            </w:r>
          </w:p>
        </w:tc>
        <w:tc>
          <w:tcPr>
            <w:tcW w:w="1328" w:type="pct"/>
            <w:shd w:val="clear" w:color="auto" w:fill="auto"/>
          </w:tcPr>
          <w:p w14:paraId="11156881" w14:textId="77777777" w:rsidR="00097A94" w:rsidRPr="00B26A10" w:rsidRDefault="00B648EC" w:rsidP="001C19A6">
            <w:pPr>
              <w:pStyle w:val="TableText"/>
              <w:rPr>
                <w:sz w:val="20"/>
              </w:rPr>
            </w:pPr>
            <w:r w:rsidRPr="00B26A10">
              <w:rPr>
                <w:sz w:val="20"/>
              </w:rPr>
              <w:t>5</w:t>
            </w:r>
            <w:r w:rsidR="00097A94" w:rsidRPr="00B26A10">
              <w:rPr>
                <w:sz w:val="20"/>
              </w:rPr>
              <w:t>.0 x 10</w:t>
            </w:r>
            <w:r w:rsidR="00097A94" w:rsidRPr="00B26A10">
              <w:rPr>
                <w:rStyle w:val="BodytextSupersciptChar"/>
                <w:sz w:val="20"/>
              </w:rPr>
              <w:t>-</w:t>
            </w:r>
            <w:r w:rsidRPr="00B26A10">
              <w:rPr>
                <w:rStyle w:val="BodytextSupersciptChar"/>
                <w:sz w:val="20"/>
              </w:rPr>
              <w:t>6</w:t>
            </w:r>
          </w:p>
        </w:tc>
      </w:tr>
      <w:tr w:rsidR="00097A94" w:rsidRPr="00B26A10" w14:paraId="79B67E09" w14:textId="77777777" w:rsidTr="001C19A6">
        <w:trPr>
          <w:cantSplit/>
        </w:trPr>
        <w:tc>
          <w:tcPr>
            <w:tcW w:w="3672" w:type="pct"/>
            <w:shd w:val="clear" w:color="auto" w:fill="auto"/>
          </w:tcPr>
          <w:p w14:paraId="07E21B81" w14:textId="77777777" w:rsidR="00097A94" w:rsidRPr="00B26A10" w:rsidRDefault="00097A94" w:rsidP="001C19A6">
            <w:pPr>
              <w:pStyle w:val="TableText"/>
              <w:rPr>
                <w:sz w:val="20"/>
              </w:rPr>
            </w:pPr>
            <w:r w:rsidRPr="00B26A10">
              <w:rPr>
                <w:sz w:val="20"/>
              </w:rPr>
              <w:t>Atmosferische opslag met eenvoudige beschermwand</w:t>
            </w:r>
          </w:p>
        </w:tc>
        <w:tc>
          <w:tcPr>
            <w:tcW w:w="1328" w:type="pct"/>
            <w:shd w:val="clear" w:color="auto" w:fill="auto"/>
          </w:tcPr>
          <w:p w14:paraId="0845D2D9" w14:textId="77777777" w:rsidR="00097A94" w:rsidRPr="00B26A10" w:rsidRDefault="00097A94" w:rsidP="001C19A6">
            <w:pPr>
              <w:pStyle w:val="TableText"/>
              <w:rPr>
                <w:sz w:val="20"/>
              </w:rPr>
            </w:pPr>
            <w:r w:rsidRPr="00B26A10">
              <w:rPr>
                <w:sz w:val="20"/>
              </w:rPr>
              <w:t>1.0 x 10</w:t>
            </w:r>
            <w:r w:rsidRPr="00B26A10">
              <w:rPr>
                <w:rStyle w:val="BodytextSupersciptChar"/>
                <w:sz w:val="20"/>
              </w:rPr>
              <w:t>-6</w:t>
            </w:r>
          </w:p>
        </w:tc>
      </w:tr>
      <w:tr w:rsidR="00097A94" w:rsidRPr="00B26A10" w14:paraId="2BAD8375" w14:textId="77777777" w:rsidTr="001C19A6">
        <w:trPr>
          <w:cantSplit/>
        </w:trPr>
        <w:tc>
          <w:tcPr>
            <w:tcW w:w="3672" w:type="pct"/>
            <w:shd w:val="clear" w:color="auto" w:fill="auto"/>
          </w:tcPr>
          <w:p w14:paraId="690E09BE" w14:textId="77777777" w:rsidR="00097A94" w:rsidRPr="00B26A10" w:rsidRDefault="00097A94" w:rsidP="001C19A6">
            <w:pPr>
              <w:pStyle w:val="TableText"/>
              <w:rPr>
                <w:sz w:val="20"/>
              </w:rPr>
            </w:pPr>
            <w:r w:rsidRPr="00B26A10">
              <w:rPr>
                <w:sz w:val="20"/>
              </w:rPr>
              <w:t>Atmosferische opslag met double containment</w:t>
            </w:r>
          </w:p>
        </w:tc>
        <w:tc>
          <w:tcPr>
            <w:tcW w:w="1328" w:type="pct"/>
            <w:shd w:val="clear" w:color="auto" w:fill="auto"/>
          </w:tcPr>
          <w:p w14:paraId="5A989C35" w14:textId="77777777" w:rsidR="00097A94" w:rsidRPr="00B26A10" w:rsidRDefault="00097A94" w:rsidP="001C19A6">
            <w:pPr>
              <w:pStyle w:val="TableText"/>
              <w:rPr>
                <w:sz w:val="20"/>
              </w:rPr>
            </w:pPr>
            <w:r w:rsidRPr="00B26A10">
              <w:rPr>
                <w:sz w:val="20"/>
              </w:rPr>
              <w:t>2.5 x 10</w:t>
            </w:r>
            <w:r w:rsidRPr="00B26A10">
              <w:rPr>
                <w:rStyle w:val="BodytextSupersciptChar"/>
                <w:sz w:val="20"/>
              </w:rPr>
              <w:t>-8</w:t>
            </w:r>
          </w:p>
        </w:tc>
      </w:tr>
      <w:tr w:rsidR="00097A94" w:rsidRPr="00B26A10" w14:paraId="1E930087" w14:textId="77777777" w:rsidTr="001C19A6">
        <w:trPr>
          <w:cantSplit/>
        </w:trPr>
        <w:tc>
          <w:tcPr>
            <w:tcW w:w="3672" w:type="pct"/>
            <w:shd w:val="clear" w:color="auto" w:fill="auto"/>
          </w:tcPr>
          <w:p w14:paraId="3A98F00D" w14:textId="77777777" w:rsidR="00097A94" w:rsidRPr="00B26A10" w:rsidRDefault="00097A94" w:rsidP="001C19A6">
            <w:pPr>
              <w:pStyle w:val="TableText"/>
              <w:rPr>
                <w:sz w:val="20"/>
              </w:rPr>
            </w:pPr>
            <w:r w:rsidRPr="00B26A10">
              <w:rPr>
                <w:sz w:val="20"/>
              </w:rPr>
              <w:t>Atmosferische opslag met full containment</w:t>
            </w:r>
          </w:p>
        </w:tc>
        <w:tc>
          <w:tcPr>
            <w:tcW w:w="1328" w:type="pct"/>
            <w:shd w:val="clear" w:color="auto" w:fill="auto"/>
          </w:tcPr>
          <w:p w14:paraId="183E06AE" w14:textId="77777777" w:rsidR="00097A94" w:rsidRPr="00B26A10" w:rsidRDefault="00097A94" w:rsidP="001C19A6">
            <w:pPr>
              <w:pStyle w:val="TableText"/>
              <w:rPr>
                <w:sz w:val="20"/>
              </w:rPr>
            </w:pPr>
            <w:r w:rsidRPr="00B26A10">
              <w:rPr>
                <w:sz w:val="20"/>
              </w:rPr>
              <w:t>1.0 x 10</w:t>
            </w:r>
            <w:r w:rsidRPr="00B26A10">
              <w:rPr>
                <w:rStyle w:val="BodytextSupersciptChar"/>
                <w:sz w:val="20"/>
              </w:rPr>
              <w:t>-8</w:t>
            </w:r>
          </w:p>
        </w:tc>
      </w:tr>
    </w:tbl>
    <w:p w14:paraId="0888012E" w14:textId="12FD5BC6" w:rsidR="00097A94" w:rsidRPr="00B26A10" w:rsidRDefault="00097A94" w:rsidP="00097A94">
      <w:pPr>
        <w:pStyle w:val="Bijschrift"/>
      </w:pPr>
      <w:r w:rsidRPr="00B26A10">
        <w:t xml:space="preserve">Tabel </w:t>
      </w:r>
      <w:r w:rsidRPr="00B26A10">
        <w:fldChar w:fldCharType="begin"/>
      </w:r>
      <w:r w:rsidRPr="00B26A10">
        <w:instrText xml:space="preserve"> STYLEREF 1 \s </w:instrText>
      </w:r>
      <w:r w:rsidRPr="00B26A10">
        <w:fldChar w:fldCharType="separate"/>
      </w:r>
      <w:r w:rsidR="008278C9">
        <w:rPr>
          <w:noProof/>
        </w:rPr>
        <w:t>7</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8278C9">
        <w:rPr>
          <w:noProof/>
        </w:rPr>
        <w:t>2</w:t>
      </w:r>
      <w:r w:rsidRPr="00B26A10">
        <w:fldChar w:fldCharType="end"/>
      </w:r>
      <w:r w:rsidRPr="00B26A10">
        <w:t>. Initiële faalfrequenties van het scenario instantane uitstroming</w:t>
      </w:r>
    </w:p>
    <w:p w14:paraId="64A1F5C9" w14:textId="77777777" w:rsidR="00097A94" w:rsidRPr="00B26A10" w:rsidRDefault="00097A94" w:rsidP="00097A94">
      <w:pPr>
        <w:pStyle w:val="Plattetekst"/>
      </w:pPr>
    </w:p>
    <w:p w14:paraId="345F0313" w14:textId="77777777" w:rsidR="00097A94" w:rsidRPr="00B26A10" w:rsidRDefault="00097A94" w:rsidP="00097A94">
      <w:pPr>
        <w:pStyle w:val="Plattetekst"/>
      </w:pPr>
      <w:r w:rsidRPr="00B26A10">
        <w:t>De uitstroming wordt doorgegeven aan de unit bulkopslag. Deze unit berekent hoeveel materiaal er door “Topping” of “Instantaan falen” wegstroomt via de connectoren en wordt overgegeven aan het volgende object.</w:t>
      </w:r>
    </w:p>
    <w:p w14:paraId="3C05CEB0" w14:textId="77777777" w:rsidR="00097A94" w:rsidRPr="00B26A10" w:rsidRDefault="00097A94" w:rsidP="00097A94">
      <w:pPr>
        <w:pStyle w:val="Plattetekst"/>
      </w:pPr>
    </w:p>
    <w:p w14:paraId="45D70729" w14:textId="77777777" w:rsidR="00097A94" w:rsidRPr="00B26A10" w:rsidRDefault="00097A94" w:rsidP="00097A94">
      <w:pPr>
        <w:pStyle w:val="Plattetekst"/>
        <w:rPr>
          <w:b/>
        </w:rPr>
      </w:pPr>
      <w:r w:rsidRPr="00B26A10">
        <w:rPr>
          <w:b/>
        </w:rPr>
        <w:t>b. Continue falen</w:t>
      </w:r>
    </w:p>
    <w:p w14:paraId="653A85D6" w14:textId="77777777" w:rsidR="00097A94" w:rsidRPr="00B26A10" w:rsidRDefault="00097A94" w:rsidP="00097A94">
      <w:pPr>
        <w:pStyle w:val="Plattetekst"/>
      </w:pPr>
      <w:r w:rsidRPr="00B26A10">
        <w:t>Het scenario treedt uitsluitend op bij een enkelwandige opslagtank.</w:t>
      </w:r>
    </w:p>
    <w:p w14:paraId="112D49B2" w14:textId="2C360C5D" w:rsidR="00097A94" w:rsidRPr="00B26A10" w:rsidRDefault="001F43E2" w:rsidP="00097A94">
      <w:pPr>
        <w:pStyle w:val="Plattetekst"/>
      </w:pPr>
      <w:r>
        <w:t>De</w:t>
      </w:r>
      <w:r w:rsidRPr="00B26A10">
        <w:t xml:space="preserve"> </w:t>
      </w:r>
      <w:r w:rsidR="00097A94" w:rsidRPr="00B26A10">
        <w:t>ontwikkeling continue falen resulteert in een uitstroming in de tankput. In de tankput wordt de fractie berekend die door de impuls van de uitstroming over de tankputrand stroomt, “</w:t>
      </w:r>
      <w:r w:rsidR="00097A94" w:rsidRPr="00B26A10">
        <w:rPr>
          <w:b/>
        </w:rPr>
        <w:t>scenario spigot</w:t>
      </w:r>
      <w:r w:rsidR="00097A94" w:rsidRPr="00B26A10">
        <w:t>”. De rest van de uitstroming in de tankput die via de doorstroom- en bufferconnector de tankput verlaat wordt door Proteus “</w:t>
      </w:r>
      <w:r w:rsidR="00097A94" w:rsidRPr="00B26A10">
        <w:rPr>
          <w:b/>
        </w:rPr>
        <w:t>scenario continue falen</w:t>
      </w:r>
      <w:r w:rsidR="00097A94" w:rsidRPr="00B26A10">
        <w:t>” genoemd.</w:t>
      </w:r>
    </w:p>
    <w:p w14:paraId="1170FB2C" w14:textId="77777777" w:rsidR="00097A94" w:rsidRPr="00B26A10" w:rsidRDefault="00097A94" w:rsidP="00097A94">
      <w:pPr>
        <w:pStyle w:val="Plattetekst"/>
      </w:pPr>
    </w:p>
    <w:p w14:paraId="366081BB" w14:textId="77777777" w:rsidR="00097A94" w:rsidRPr="00B26A10" w:rsidRDefault="00097A94" w:rsidP="00097A94">
      <w:pPr>
        <w:pStyle w:val="Plattetekst"/>
      </w:pPr>
      <w:r w:rsidRPr="00B26A10">
        <w:t>De gehanteerde frequentie is:</w:t>
      </w:r>
    </w:p>
    <w:p w14:paraId="2F5DA5FF" w14:textId="77777777" w:rsidR="00097A94" w:rsidRPr="00B26A10" w:rsidRDefault="00097A94" w:rsidP="00097A94">
      <w:pPr>
        <w:pStyle w:val="Plattetekst"/>
      </w:pPr>
    </w:p>
    <w:tbl>
      <w:tblPr>
        <w:tblW w:w="2563"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614"/>
        <w:gridCol w:w="2392"/>
      </w:tblGrid>
      <w:tr w:rsidR="00097A94" w:rsidRPr="00B26A10" w14:paraId="2F8F562C" w14:textId="77777777" w:rsidTr="001C19A6">
        <w:trPr>
          <w:cantSplit/>
          <w:tblHeader/>
        </w:trPr>
        <w:tc>
          <w:tcPr>
            <w:tcW w:w="2611" w:type="pct"/>
            <w:shd w:val="clear" w:color="auto" w:fill="auto"/>
          </w:tcPr>
          <w:p w14:paraId="36B5F0EB" w14:textId="77777777" w:rsidR="00097A94" w:rsidRPr="00B26A10" w:rsidRDefault="00097A94" w:rsidP="001C19A6">
            <w:pPr>
              <w:pStyle w:val="TableTextHeader"/>
              <w:rPr>
                <w:rFonts w:ascii="Helvetica" w:hAnsi="Helvetica"/>
                <w:sz w:val="20"/>
              </w:rPr>
            </w:pPr>
            <w:r w:rsidRPr="00B26A10">
              <w:rPr>
                <w:rFonts w:ascii="Helvetica" w:hAnsi="Helvetica"/>
                <w:sz w:val="20"/>
              </w:rPr>
              <w:t>Ontwikkeling</w:t>
            </w:r>
          </w:p>
        </w:tc>
        <w:tc>
          <w:tcPr>
            <w:tcW w:w="2389" w:type="pct"/>
            <w:shd w:val="clear" w:color="auto" w:fill="auto"/>
          </w:tcPr>
          <w:p w14:paraId="7CE83392" w14:textId="77777777" w:rsidR="00097A94" w:rsidRPr="00B26A10" w:rsidRDefault="00097A94" w:rsidP="001C19A6">
            <w:pPr>
              <w:pStyle w:val="TableTextHeader"/>
              <w:rPr>
                <w:rFonts w:ascii="Helvetica" w:hAnsi="Helvetica"/>
                <w:sz w:val="20"/>
              </w:rPr>
            </w:pPr>
            <w:r w:rsidRPr="00B26A10">
              <w:rPr>
                <w:rFonts w:ascii="Helvetica" w:hAnsi="Helvetica"/>
                <w:sz w:val="20"/>
              </w:rPr>
              <w:t>Standaard frequentie</w:t>
            </w:r>
          </w:p>
          <w:p w14:paraId="730F5DD3" w14:textId="77777777" w:rsidR="00097A94" w:rsidRPr="00B26A10" w:rsidRDefault="00097A94" w:rsidP="001C19A6">
            <w:pPr>
              <w:pStyle w:val="TableTextHeader"/>
              <w:rPr>
                <w:rFonts w:ascii="Helvetica" w:hAnsi="Helvetica"/>
                <w:sz w:val="20"/>
              </w:rPr>
            </w:pPr>
            <w:r w:rsidRPr="00B26A10">
              <w:rPr>
                <w:rFonts w:ascii="Helvetica" w:hAnsi="Helvetica"/>
                <w:sz w:val="20"/>
              </w:rPr>
              <w:t>[1/jaar]</w:t>
            </w:r>
          </w:p>
        </w:tc>
      </w:tr>
      <w:tr w:rsidR="00097A94" w:rsidRPr="00B26A10" w14:paraId="0E8AD4EB" w14:textId="77777777" w:rsidTr="001C19A6">
        <w:trPr>
          <w:cantSplit/>
        </w:trPr>
        <w:tc>
          <w:tcPr>
            <w:tcW w:w="2611" w:type="pct"/>
            <w:shd w:val="clear" w:color="auto" w:fill="auto"/>
            <w:vAlign w:val="center"/>
          </w:tcPr>
          <w:p w14:paraId="28E9ACD4" w14:textId="77777777" w:rsidR="00097A94" w:rsidRPr="00B26A10" w:rsidRDefault="00097A94" w:rsidP="001C19A6">
            <w:pPr>
              <w:pStyle w:val="TableText"/>
              <w:rPr>
                <w:sz w:val="20"/>
              </w:rPr>
            </w:pPr>
            <w:r w:rsidRPr="00B26A10">
              <w:rPr>
                <w:sz w:val="20"/>
              </w:rPr>
              <w:t>Lekkage enkelwandige tank</w:t>
            </w:r>
          </w:p>
        </w:tc>
        <w:tc>
          <w:tcPr>
            <w:tcW w:w="2389" w:type="pct"/>
            <w:shd w:val="clear" w:color="auto" w:fill="auto"/>
            <w:vAlign w:val="center"/>
          </w:tcPr>
          <w:p w14:paraId="27980880" w14:textId="43973919" w:rsidR="00097A94" w:rsidRPr="00B26A10" w:rsidRDefault="00450DB1" w:rsidP="001C19A6">
            <w:pPr>
              <w:pStyle w:val="TableText"/>
              <w:rPr>
                <w:sz w:val="20"/>
              </w:rPr>
            </w:pPr>
            <w:r w:rsidRPr="00071A71">
              <w:rPr>
                <w:sz w:val="20"/>
              </w:rPr>
              <w:t>5</w:t>
            </w:r>
            <w:r w:rsidR="00097A94" w:rsidRPr="00071A71">
              <w:rPr>
                <w:sz w:val="20"/>
              </w:rPr>
              <w:t>.0 x 10</w:t>
            </w:r>
            <w:r w:rsidR="00097A94" w:rsidRPr="00071A71">
              <w:rPr>
                <w:rStyle w:val="TableTextSuperscriptChar"/>
                <w:rFonts w:ascii="Helvetica" w:hAnsi="Helvetica"/>
                <w:sz w:val="20"/>
              </w:rPr>
              <w:t>-</w:t>
            </w:r>
            <w:r w:rsidRPr="00333C64">
              <w:rPr>
                <w:rStyle w:val="TableTextSuperscriptChar"/>
                <w:rFonts w:ascii="Helvetica" w:hAnsi="Helvetica"/>
                <w:sz w:val="20"/>
              </w:rPr>
              <w:t>6</w:t>
            </w:r>
          </w:p>
        </w:tc>
      </w:tr>
    </w:tbl>
    <w:p w14:paraId="7F16FA9B" w14:textId="27E29EE8" w:rsidR="00097A94" w:rsidRPr="00B26A10" w:rsidRDefault="00097A94" w:rsidP="00097A94">
      <w:pPr>
        <w:pStyle w:val="Bijschrift"/>
      </w:pPr>
      <w:r w:rsidRPr="00B26A10">
        <w:t xml:space="preserve">Tabel </w:t>
      </w:r>
      <w:r w:rsidRPr="00B26A10">
        <w:fldChar w:fldCharType="begin"/>
      </w:r>
      <w:r w:rsidRPr="00B26A10">
        <w:instrText xml:space="preserve"> STYLEREF 1 \s </w:instrText>
      </w:r>
      <w:r w:rsidRPr="00B26A10">
        <w:fldChar w:fldCharType="separate"/>
      </w:r>
      <w:r w:rsidR="008278C9">
        <w:rPr>
          <w:noProof/>
        </w:rPr>
        <w:t>7</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8278C9">
        <w:rPr>
          <w:noProof/>
        </w:rPr>
        <w:t>3</w:t>
      </w:r>
      <w:r w:rsidRPr="00B26A10">
        <w:fldChar w:fldCharType="end"/>
      </w:r>
      <w:r w:rsidRPr="00B26A10">
        <w:t>. Initiële faalfrequenties van het scenario continue uitstroming</w:t>
      </w:r>
    </w:p>
    <w:p w14:paraId="2F991833" w14:textId="77777777" w:rsidR="00097A94" w:rsidRPr="00B26A10" w:rsidRDefault="00097A94" w:rsidP="00097A94">
      <w:pPr>
        <w:pStyle w:val="Plattetekst"/>
      </w:pPr>
      <w:r w:rsidRPr="00B26A10">
        <w:t>De uitstroming wordt doorgegeven aan de unit bulkopslag. Deze unit berekent hoeveel materiaal er door “Spigot” of “Continue falen” wegstroomt via de connectoren en wordt overgegeven aan het volgende object.</w:t>
      </w:r>
    </w:p>
    <w:p w14:paraId="1F423B2A" w14:textId="77777777" w:rsidR="00097A94" w:rsidRPr="00B26A10" w:rsidRDefault="00097A94" w:rsidP="00097A94">
      <w:pPr>
        <w:pStyle w:val="Plattetekst"/>
      </w:pPr>
    </w:p>
    <w:p w14:paraId="4AE47D8B" w14:textId="77777777" w:rsidR="00097A94" w:rsidRPr="00B26A10" w:rsidRDefault="00097A94" w:rsidP="00097A94">
      <w:pPr>
        <w:pStyle w:val="Plattetekst"/>
      </w:pPr>
    </w:p>
    <w:p w14:paraId="3AB11BAE" w14:textId="77777777" w:rsidR="00097A94" w:rsidRPr="00B26A10" w:rsidRDefault="00097A94" w:rsidP="00097A94">
      <w:pPr>
        <w:pStyle w:val="Plattetekst"/>
        <w:rPr>
          <w:b/>
        </w:rPr>
      </w:pPr>
      <w:r w:rsidRPr="00B26A10">
        <w:rPr>
          <w:b/>
        </w:rPr>
        <w:t>2. Overvullen</w:t>
      </w:r>
    </w:p>
    <w:p w14:paraId="377FC86A" w14:textId="77777777" w:rsidR="00097A94" w:rsidRPr="00B26A10" w:rsidRDefault="00097A94" w:rsidP="00097A94">
      <w:pPr>
        <w:pStyle w:val="Plattetekst"/>
      </w:pPr>
      <w:r w:rsidRPr="00B26A10">
        <w:t>Het scenario overvullen wordt vastgesteld op basis van generieke gegevens. Het scenario treedt uitsluitend op bij een enkelwandige opslagtank. Het uitstroomdebiet is gelijk aan het debiet van het laden. Deze is afgeleid van de diameter van de grootste aansluiting. De berekening van het debiet is in bijlage 2 gegeven. De uitstroomtijd is afhankelijk van het toezicht. In tabel 4 worden de uitstroomtijden gegeven.</w:t>
      </w:r>
    </w:p>
    <w:p w14:paraId="3C385B0E" w14:textId="77777777" w:rsidR="00097A94" w:rsidRPr="00B26A10" w:rsidRDefault="00097A94" w:rsidP="00097A94">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097A94" w:rsidRPr="00B26A10" w14:paraId="5A10E032" w14:textId="77777777" w:rsidTr="001C19A6">
        <w:trPr>
          <w:cantSplit/>
          <w:tblHeader/>
        </w:trPr>
        <w:tc>
          <w:tcPr>
            <w:tcW w:w="1780" w:type="dxa"/>
            <w:shd w:val="clear" w:color="auto" w:fill="auto"/>
          </w:tcPr>
          <w:p w14:paraId="590A0C0A" w14:textId="77777777" w:rsidR="00097A94" w:rsidRPr="00B26A10" w:rsidRDefault="00097A94" w:rsidP="001C19A6">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717CC14F" w14:textId="77777777" w:rsidR="00097A94" w:rsidRPr="00B26A10" w:rsidRDefault="00097A94" w:rsidP="001C19A6">
            <w:pPr>
              <w:pStyle w:val="TableTextHeader"/>
              <w:rPr>
                <w:rFonts w:ascii="Helvetica" w:hAnsi="Helvetica"/>
                <w:sz w:val="20"/>
              </w:rPr>
            </w:pPr>
            <w:r w:rsidRPr="00B26A10">
              <w:rPr>
                <w:rFonts w:ascii="Helvetica" w:hAnsi="Helvetica"/>
                <w:sz w:val="20"/>
              </w:rPr>
              <w:t>Uitstroomtijd [s]</w:t>
            </w:r>
          </w:p>
        </w:tc>
      </w:tr>
      <w:tr w:rsidR="00097A94" w:rsidRPr="00B26A10" w14:paraId="4F0D11C9" w14:textId="77777777" w:rsidTr="001C19A6">
        <w:trPr>
          <w:cantSplit/>
        </w:trPr>
        <w:tc>
          <w:tcPr>
            <w:tcW w:w="1780" w:type="dxa"/>
            <w:shd w:val="clear" w:color="auto" w:fill="auto"/>
          </w:tcPr>
          <w:p w14:paraId="5475B89A" w14:textId="77777777" w:rsidR="00097A94" w:rsidRPr="00B26A10" w:rsidRDefault="00097A94" w:rsidP="001C19A6">
            <w:pPr>
              <w:pStyle w:val="TableText"/>
              <w:rPr>
                <w:sz w:val="20"/>
              </w:rPr>
            </w:pPr>
            <w:r w:rsidRPr="00B26A10">
              <w:rPr>
                <w:sz w:val="20"/>
              </w:rPr>
              <w:t>Toezicht + back-up</w:t>
            </w:r>
          </w:p>
        </w:tc>
        <w:tc>
          <w:tcPr>
            <w:tcW w:w="1704" w:type="dxa"/>
            <w:shd w:val="clear" w:color="auto" w:fill="auto"/>
          </w:tcPr>
          <w:p w14:paraId="4337CF00" w14:textId="77777777" w:rsidR="00097A94" w:rsidRPr="00B26A10" w:rsidRDefault="00097A94" w:rsidP="001C19A6">
            <w:pPr>
              <w:pStyle w:val="TableText"/>
              <w:rPr>
                <w:sz w:val="20"/>
              </w:rPr>
            </w:pPr>
            <w:r w:rsidRPr="00B26A10">
              <w:rPr>
                <w:sz w:val="20"/>
              </w:rPr>
              <w:t>120</w:t>
            </w:r>
          </w:p>
        </w:tc>
      </w:tr>
      <w:tr w:rsidR="00097A94" w:rsidRPr="00B26A10" w14:paraId="1658212F" w14:textId="77777777" w:rsidTr="001C19A6">
        <w:trPr>
          <w:cantSplit/>
        </w:trPr>
        <w:tc>
          <w:tcPr>
            <w:tcW w:w="1780" w:type="dxa"/>
            <w:shd w:val="clear" w:color="auto" w:fill="auto"/>
          </w:tcPr>
          <w:p w14:paraId="43701D3E" w14:textId="77777777" w:rsidR="00097A94" w:rsidRPr="00B26A10" w:rsidRDefault="00097A94" w:rsidP="001C19A6">
            <w:pPr>
              <w:pStyle w:val="TableText"/>
              <w:rPr>
                <w:sz w:val="20"/>
              </w:rPr>
            </w:pPr>
            <w:r w:rsidRPr="00B26A10">
              <w:rPr>
                <w:sz w:val="20"/>
              </w:rPr>
              <w:t xml:space="preserve">Gegarandeerd </w:t>
            </w:r>
          </w:p>
        </w:tc>
        <w:tc>
          <w:tcPr>
            <w:tcW w:w="1704" w:type="dxa"/>
            <w:shd w:val="clear" w:color="auto" w:fill="auto"/>
          </w:tcPr>
          <w:p w14:paraId="3F1EA977" w14:textId="77777777" w:rsidR="00097A94" w:rsidRPr="00B26A10" w:rsidRDefault="00097A94" w:rsidP="001C19A6">
            <w:pPr>
              <w:pStyle w:val="TableText"/>
              <w:rPr>
                <w:sz w:val="20"/>
              </w:rPr>
            </w:pPr>
            <w:r w:rsidRPr="00B26A10">
              <w:rPr>
                <w:sz w:val="20"/>
              </w:rPr>
              <w:t>600</w:t>
            </w:r>
          </w:p>
        </w:tc>
      </w:tr>
      <w:tr w:rsidR="00097A94" w:rsidRPr="00B26A10" w14:paraId="39948370" w14:textId="77777777" w:rsidTr="001C19A6">
        <w:trPr>
          <w:cantSplit/>
        </w:trPr>
        <w:tc>
          <w:tcPr>
            <w:tcW w:w="1780" w:type="dxa"/>
            <w:shd w:val="clear" w:color="auto" w:fill="auto"/>
          </w:tcPr>
          <w:p w14:paraId="4DFDD194" w14:textId="77777777" w:rsidR="00097A94" w:rsidRPr="00B26A10" w:rsidRDefault="00097A94" w:rsidP="001C19A6">
            <w:pPr>
              <w:pStyle w:val="TableText"/>
              <w:rPr>
                <w:sz w:val="20"/>
              </w:rPr>
            </w:pPr>
            <w:r w:rsidRPr="00B26A10">
              <w:rPr>
                <w:sz w:val="20"/>
              </w:rPr>
              <w:t xml:space="preserve">Beperkt  </w:t>
            </w:r>
          </w:p>
        </w:tc>
        <w:tc>
          <w:tcPr>
            <w:tcW w:w="1704" w:type="dxa"/>
            <w:shd w:val="clear" w:color="auto" w:fill="auto"/>
          </w:tcPr>
          <w:p w14:paraId="1D5DFBE0" w14:textId="77777777" w:rsidR="00097A94" w:rsidRPr="00B26A10" w:rsidRDefault="00097A94" w:rsidP="001C19A6">
            <w:pPr>
              <w:pStyle w:val="TableText"/>
              <w:rPr>
                <w:sz w:val="20"/>
              </w:rPr>
            </w:pPr>
            <w:r w:rsidRPr="00B26A10">
              <w:rPr>
                <w:sz w:val="20"/>
              </w:rPr>
              <w:t>900</w:t>
            </w:r>
          </w:p>
        </w:tc>
      </w:tr>
      <w:tr w:rsidR="00097A94" w:rsidRPr="00B26A10" w14:paraId="5344F908" w14:textId="77777777" w:rsidTr="001C19A6">
        <w:trPr>
          <w:cantSplit/>
        </w:trPr>
        <w:tc>
          <w:tcPr>
            <w:tcW w:w="1780" w:type="dxa"/>
            <w:shd w:val="clear" w:color="auto" w:fill="auto"/>
          </w:tcPr>
          <w:p w14:paraId="118328F8" w14:textId="77777777" w:rsidR="00097A94" w:rsidRPr="00B26A10" w:rsidRDefault="00097A94" w:rsidP="001C19A6">
            <w:pPr>
              <w:pStyle w:val="TableText"/>
              <w:rPr>
                <w:sz w:val="20"/>
              </w:rPr>
            </w:pPr>
            <w:r w:rsidRPr="00B26A10">
              <w:rPr>
                <w:sz w:val="20"/>
              </w:rPr>
              <w:t xml:space="preserve">Geen </w:t>
            </w:r>
          </w:p>
        </w:tc>
        <w:tc>
          <w:tcPr>
            <w:tcW w:w="1704" w:type="dxa"/>
            <w:shd w:val="clear" w:color="auto" w:fill="auto"/>
          </w:tcPr>
          <w:p w14:paraId="6FC77E4B" w14:textId="77777777" w:rsidR="00097A94" w:rsidRPr="00B26A10" w:rsidRDefault="00097A94" w:rsidP="001C19A6">
            <w:pPr>
              <w:pStyle w:val="TableText"/>
              <w:rPr>
                <w:sz w:val="20"/>
              </w:rPr>
            </w:pPr>
            <w:r w:rsidRPr="00B26A10">
              <w:rPr>
                <w:sz w:val="20"/>
              </w:rPr>
              <w:t>1800</w:t>
            </w:r>
          </w:p>
        </w:tc>
      </w:tr>
    </w:tbl>
    <w:p w14:paraId="1812966E" w14:textId="67FBAAE6" w:rsidR="00097A94" w:rsidRPr="00B26A10" w:rsidRDefault="00097A94" w:rsidP="00097A94">
      <w:pPr>
        <w:pStyle w:val="Bijschrift"/>
      </w:pPr>
      <w:r w:rsidRPr="00B26A10">
        <w:t xml:space="preserve">Tabel </w:t>
      </w:r>
      <w:r w:rsidRPr="00B26A10">
        <w:fldChar w:fldCharType="begin"/>
      </w:r>
      <w:r w:rsidRPr="00B26A10">
        <w:instrText xml:space="preserve"> STYLEREF 1 \s </w:instrText>
      </w:r>
      <w:r w:rsidRPr="00B26A10">
        <w:fldChar w:fldCharType="separate"/>
      </w:r>
      <w:r w:rsidR="008278C9">
        <w:rPr>
          <w:noProof/>
        </w:rPr>
        <w:t>7</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8278C9">
        <w:rPr>
          <w:noProof/>
        </w:rPr>
        <w:t>4</w:t>
      </w:r>
      <w:r w:rsidRPr="00B26A10">
        <w:fldChar w:fldCharType="end"/>
      </w:r>
      <w:r w:rsidRPr="00B26A10">
        <w:t>. Uitstroomtijden als functie van toezicht</w:t>
      </w:r>
    </w:p>
    <w:p w14:paraId="1C21AA5E" w14:textId="77777777" w:rsidR="00097A94" w:rsidRPr="00B26A10" w:rsidRDefault="00097A94" w:rsidP="00097A94">
      <w:pPr>
        <w:pStyle w:val="Plattetekst"/>
      </w:pPr>
      <w:r w:rsidRPr="00B26A10">
        <w:t>In tabel 5 is de frequenties gegeven voor de gemiddelde situatie.</w:t>
      </w:r>
    </w:p>
    <w:p w14:paraId="529198A9" w14:textId="77777777" w:rsidR="00097A94" w:rsidRPr="00B26A10" w:rsidRDefault="00097A94" w:rsidP="00097A94">
      <w:pPr>
        <w:pStyle w:val="Plattetekst"/>
      </w:pPr>
    </w:p>
    <w:tbl>
      <w:tblPr>
        <w:tblW w:w="2253"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697"/>
        <w:gridCol w:w="2704"/>
      </w:tblGrid>
      <w:tr w:rsidR="00097A94" w:rsidRPr="00B26A10" w14:paraId="5DA70E87" w14:textId="77777777" w:rsidTr="001C19A6">
        <w:trPr>
          <w:cantSplit/>
          <w:tblHeader/>
        </w:trPr>
        <w:tc>
          <w:tcPr>
            <w:tcW w:w="1928" w:type="pct"/>
            <w:shd w:val="clear" w:color="auto" w:fill="auto"/>
          </w:tcPr>
          <w:p w14:paraId="369A744C" w14:textId="77777777" w:rsidR="00097A94" w:rsidRPr="00B26A10" w:rsidRDefault="00097A94" w:rsidP="001C19A6">
            <w:pPr>
              <w:pStyle w:val="TableTextHeader"/>
              <w:rPr>
                <w:rFonts w:ascii="Helvetica" w:hAnsi="Helvetica"/>
                <w:sz w:val="20"/>
              </w:rPr>
            </w:pPr>
            <w:r w:rsidRPr="00B26A10">
              <w:rPr>
                <w:rFonts w:ascii="Helvetica" w:hAnsi="Helvetica"/>
                <w:sz w:val="20"/>
              </w:rPr>
              <w:t>Ontwikkeling</w:t>
            </w:r>
          </w:p>
        </w:tc>
        <w:tc>
          <w:tcPr>
            <w:tcW w:w="3072" w:type="pct"/>
            <w:shd w:val="clear" w:color="auto" w:fill="auto"/>
          </w:tcPr>
          <w:p w14:paraId="5E6C4679" w14:textId="77777777" w:rsidR="00097A94" w:rsidRPr="00B26A10" w:rsidRDefault="00097A94" w:rsidP="001C19A6">
            <w:pPr>
              <w:pStyle w:val="TableTextHeader"/>
              <w:rPr>
                <w:rFonts w:ascii="Helvetica" w:hAnsi="Helvetica"/>
                <w:sz w:val="20"/>
              </w:rPr>
            </w:pPr>
            <w:r w:rsidRPr="00B26A10">
              <w:rPr>
                <w:rFonts w:ascii="Helvetica" w:hAnsi="Helvetica"/>
                <w:sz w:val="20"/>
              </w:rPr>
              <w:t>Standaard frequentie</w:t>
            </w:r>
          </w:p>
          <w:p w14:paraId="7AD87901" w14:textId="77777777" w:rsidR="00097A94" w:rsidRPr="00B26A10" w:rsidRDefault="00097A94" w:rsidP="001C19A6">
            <w:pPr>
              <w:pStyle w:val="TableTextHeader"/>
              <w:rPr>
                <w:rFonts w:ascii="Helvetica" w:hAnsi="Helvetica"/>
                <w:sz w:val="20"/>
              </w:rPr>
            </w:pPr>
            <w:r w:rsidRPr="00B26A10">
              <w:rPr>
                <w:rFonts w:ascii="Helvetica" w:hAnsi="Helvetica"/>
                <w:sz w:val="20"/>
              </w:rPr>
              <w:t>[1/jaar]</w:t>
            </w:r>
          </w:p>
        </w:tc>
      </w:tr>
      <w:tr w:rsidR="00097A94" w:rsidRPr="00B26A10" w14:paraId="6CE4F40A" w14:textId="77777777" w:rsidTr="001C19A6">
        <w:trPr>
          <w:cantSplit/>
        </w:trPr>
        <w:tc>
          <w:tcPr>
            <w:tcW w:w="1928" w:type="pct"/>
            <w:shd w:val="clear" w:color="auto" w:fill="auto"/>
            <w:vAlign w:val="center"/>
          </w:tcPr>
          <w:p w14:paraId="6CE531EC" w14:textId="77777777" w:rsidR="00097A94" w:rsidRPr="00B26A10" w:rsidRDefault="00097A94" w:rsidP="001C19A6">
            <w:pPr>
              <w:pStyle w:val="TableText"/>
              <w:rPr>
                <w:sz w:val="20"/>
              </w:rPr>
            </w:pPr>
            <w:r w:rsidRPr="00B26A10">
              <w:rPr>
                <w:sz w:val="20"/>
              </w:rPr>
              <w:t>Overvullen</w:t>
            </w:r>
          </w:p>
        </w:tc>
        <w:tc>
          <w:tcPr>
            <w:tcW w:w="3072" w:type="pct"/>
            <w:shd w:val="clear" w:color="auto" w:fill="auto"/>
            <w:vAlign w:val="center"/>
          </w:tcPr>
          <w:p w14:paraId="2FB9259E" w14:textId="77777777" w:rsidR="00097A94" w:rsidRPr="00B26A10" w:rsidRDefault="00097A94" w:rsidP="001C19A6">
            <w:pPr>
              <w:pStyle w:val="TableText"/>
              <w:rPr>
                <w:sz w:val="20"/>
              </w:rPr>
            </w:pPr>
            <w:r w:rsidRPr="00B26A10">
              <w:rPr>
                <w:sz w:val="20"/>
              </w:rPr>
              <w:t>1.6 x 10</w:t>
            </w:r>
            <w:r w:rsidRPr="00B26A10">
              <w:rPr>
                <w:rStyle w:val="TableTextSuperscriptChar"/>
                <w:rFonts w:ascii="Helvetica" w:hAnsi="Helvetica"/>
                <w:sz w:val="20"/>
              </w:rPr>
              <w:t>-6</w:t>
            </w:r>
          </w:p>
        </w:tc>
      </w:tr>
    </w:tbl>
    <w:p w14:paraId="26731513" w14:textId="2C71C6BF" w:rsidR="00097A94" w:rsidRPr="00B26A10" w:rsidRDefault="00097A94" w:rsidP="00097A94">
      <w:pPr>
        <w:pStyle w:val="Bijschrift"/>
      </w:pPr>
      <w:r w:rsidRPr="00B26A10">
        <w:t xml:space="preserve">Tabel </w:t>
      </w:r>
      <w:r w:rsidRPr="00B26A10">
        <w:fldChar w:fldCharType="begin"/>
      </w:r>
      <w:r w:rsidRPr="00B26A10">
        <w:instrText xml:space="preserve"> STYLEREF 1 \s </w:instrText>
      </w:r>
      <w:r w:rsidRPr="00B26A10">
        <w:fldChar w:fldCharType="separate"/>
      </w:r>
      <w:r w:rsidR="008278C9">
        <w:rPr>
          <w:noProof/>
        </w:rPr>
        <w:t>7</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8278C9">
        <w:rPr>
          <w:noProof/>
        </w:rPr>
        <w:t>5</w:t>
      </w:r>
      <w:r w:rsidRPr="00B26A10">
        <w:fldChar w:fldCharType="end"/>
      </w:r>
      <w:r w:rsidRPr="00B26A10">
        <w:t>. Initiële faalfrequenties van het scenario overvullen</w:t>
      </w:r>
    </w:p>
    <w:p w14:paraId="27FC540B" w14:textId="77777777" w:rsidR="00097A94" w:rsidRPr="00B26A10" w:rsidRDefault="00097A94" w:rsidP="00097A94">
      <w:pPr>
        <w:pStyle w:val="Plattetekst"/>
      </w:pPr>
      <w:r w:rsidRPr="00B26A10">
        <w:t>De uitstroming wordt doorgegeven aan de unit bulkopslag. Deze unit berekent hoeveel materiaal er via de connectoren wordt overgegeven aan het volgende object.</w:t>
      </w:r>
    </w:p>
    <w:p w14:paraId="1630F12E" w14:textId="77777777" w:rsidR="001467FE" w:rsidRPr="00B26A10" w:rsidRDefault="001467FE" w:rsidP="00A12D7B">
      <w:pPr>
        <w:pStyle w:val="Plattetekst"/>
      </w:pPr>
    </w:p>
    <w:p w14:paraId="6EA13A9D" w14:textId="77777777" w:rsidR="009B541F" w:rsidRPr="00B26A10" w:rsidRDefault="009B541F" w:rsidP="00A12D7B">
      <w:pPr>
        <w:pStyle w:val="Plattetekst"/>
      </w:pPr>
    </w:p>
    <w:p w14:paraId="3A528F1F" w14:textId="58314F70" w:rsidR="001467FE" w:rsidRPr="00B26A10" w:rsidRDefault="001467FE" w:rsidP="003E6FD9">
      <w:pPr>
        <w:pStyle w:val="Kop2"/>
        <w:ind w:firstLine="0"/>
      </w:pPr>
      <w:bookmarkStart w:id="598" w:name="_Toc124831550"/>
      <w:bookmarkStart w:id="599" w:name="_Toc152424745"/>
      <w:bookmarkStart w:id="600" w:name="_Toc65857970"/>
      <w:r w:rsidRPr="00B26A10">
        <w:t>Opslagsectie</w:t>
      </w:r>
      <w:bookmarkEnd w:id="598"/>
      <w:bookmarkEnd w:id="599"/>
      <w:bookmarkEnd w:id="600"/>
    </w:p>
    <w:p w14:paraId="0C497C4B" w14:textId="78B14C34" w:rsidR="001467FE" w:rsidRPr="00B26A10" w:rsidRDefault="001467FE" w:rsidP="003E6FD9">
      <w:pPr>
        <w:pStyle w:val="Kop3"/>
        <w:ind w:firstLine="0"/>
      </w:pPr>
      <w:bookmarkStart w:id="601" w:name="_Toc124831551"/>
      <w:bookmarkStart w:id="602" w:name="_Toc152424746"/>
      <w:bookmarkStart w:id="603" w:name="_Toc65857971"/>
      <w:r w:rsidRPr="00B26A10">
        <w:t>Algemene beschrijving</w:t>
      </w:r>
      <w:bookmarkEnd w:id="601"/>
      <w:bookmarkEnd w:id="602"/>
      <w:bookmarkEnd w:id="603"/>
    </w:p>
    <w:p w14:paraId="7A320F87" w14:textId="77777777" w:rsidR="009B541F" w:rsidRPr="00B26A10" w:rsidRDefault="009B541F" w:rsidP="009B541F">
      <w:pPr>
        <w:pStyle w:val="Plattetekst"/>
      </w:pPr>
    </w:p>
    <w:p w14:paraId="6D8A966A" w14:textId="77777777" w:rsidR="001467FE" w:rsidRPr="00B26A10" w:rsidRDefault="00951731" w:rsidP="00A12D7B">
      <w:pPr>
        <w:pStyle w:val="Plattetekst"/>
      </w:pPr>
      <w:r w:rsidRPr="00B26A10">
        <w:rPr>
          <w:noProof/>
          <w:lang w:eastAsia="nl-NL"/>
        </w:rPr>
        <w:drawing>
          <wp:anchor distT="0" distB="0" distL="114300" distR="114300" simplePos="0" relativeHeight="251648512" behindDoc="0" locked="0" layoutInCell="1" allowOverlap="1" wp14:anchorId="137AE33B" wp14:editId="6C6C1876">
            <wp:simplePos x="0" y="0"/>
            <wp:positionH relativeFrom="column">
              <wp:posOffset>-400050</wp:posOffset>
            </wp:positionH>
            <wp:positionV relativeFrom="paragraph">
              <wp:posOffset>48895</wp:posOffset>
            </wp:positionV>
            <wp:extent cx="247650" cy="247650"/>
            <wp:effectExtent l="0" t="0" r="0" b="0"/>
            <wp:wrapNone/>
            <wp:docPr id="890"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Een afgescheiden deel van een stukgoedopslag (bv. loods).</w:t>
      </w:r>
    </w:p>
    <w:p w14:paraId="78B961C2" w14:textId="77777777" w:rsidR="001467FE" w:rsidRPr="00B26A10" w:rsidRDefault="001467FE" w:rsidP="00A12D7B">
      <w:pPr>
        <w:pStyle w:val="Plattetekst"/>
      </w:pPr>
    </w:p>
    <w:p w14:paraId="7AE8360D" w14:textId="77777777" w:rsidR="009B541F" w:rsidRPr="00B26A10" w:rsidRDefault="009B541F" w:rsidP="00A12D7B">
      <w:pPr>
        <w:pStyle w:val="Plattetekst"/>
      </w:pPr>
    </w:p>
    <w:p w14:paraId="396E8430" w14:textId="47145D65" w:rsidR="001467FE" w:rsidRPr="00B26A10" w:rsidRDefault="001467FE" w:rsidP="003E6FD9">
      <w:pPr>
        <w:pStyle w:val="Kop3"/>
        <w:ind w:firstLine="0"/>
      </w:pPr>
      <w:bookmarkStart w:id="604" w:name="_Toc124831552"/>
      <w:bookmarkStart w:id="605" w:name="_Toc152424747"/>
      <w:bookmarkStart w:id="606" w:name="_Toc65857972"/>
      <w:r w:rsidRPr="00B26A10">
        <w:t>Eigenschappen</w:t>
      </w:r>
      <w:bookmarkEnd w:id="604"/>
      <w:bookmarkEnd w:id="605"/>
      <w:bookmarkEnd w:id="606"/>
    </w:p>
    <w:p w14:paraId="5FD1FBD4" w14:textId="77777777" w:rsidR="001467FE" w:rsidRPr="00B26A10" w:rsidRDefault="001467FE" w:rsidP="00A12D7B">
      <w:pPr>
        <w:pStyle w:val="Plattetekst"/>
      </w:pPr>
    </w:p>
    <w:tbl>
      <w:tblPr>
        <w:tblW w:w="4859"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49"/>
        <w:gridCol w:w="1477"/>
        <w:gridCol w:w="1650"/>
        <w:gridCol w:w="1086"/>
        <w:gridCol w:w="3834"/>
        <w:gridCol w:w="1095"/>
      </w:tblGrid>
      <w:tr w:rsidR="00D4073D" w:rsidRPr="00B26A10" w14:paraId="3CE71F13" w14:textId="77777777">
        <w:trPr>
          <w:cantSplit/>
          <w:tblHeader/>
        </w:trPr>
        <w:tc>
          <w:tcPr>
            <w:tcW w:w="962" w:type="pct"/>
            <w:gridSpan w:val="2"/>
            <w:shd w:val="clear" w:color="auto" w:fill="auto"/>
            <w:noWrap/>
          </w:tcPr>
          <w:p w14:paraId="15B6DE6B" w14:textId="77777777" w:rsidR="00AF786F" w:rsidRPr="00B26A10" w:rsidRDefault="00AF786F" w:rsidP="001A6872">
            <w:pPr>
              <w:pStyle w:val="TableTextHeader"/>
              <w:rPr>
                <w:rFonts w:ascii="Helvetica" w:hAnsi="Helvetica"/>
                <w:sz w:val="20"/>
              </w:rPr>
            </w:pPr>
            <w:r w:rsidRPr="00B26A10">
              <w:rPr>
                <w:rFonts w:ascii="Helvetica" w:hAnsi="Helvetica"/>
                <w:sz w:val="20"/>
              </w:rPr>
              <w:t>Eigenschap</w:t>
            </w:r>
          </w:p>
        </w:tc>
        <w:tc>
          <w:tcPr>
            <w:tcW w:w="869" w:type="pct"/>
            <w:shd w:val="clear" w:color="auto" w:fill="auto"/>
            <w:noWrap/>
          </w:tcPr>
          <w:p w14:paraId="237F5FA7" w14:textId="77777777" w:rsidR="00AF786F" w:rsidRPr="00B26A10" w:rsidRDefault="00AF786F"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572" w:type="pct"/>
            <w:shd w:val="clear" w:color="auto" w:fill="auto"/>
            <w:noWrap/>
          </w:tcPr>
          <w:p w14:paraId="688546A8" w14:textId="77777777" w:rsidR="00AF786F" w:rsidRPr="00B26A10" w:rsidRDefault="00AF786F"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2020" w:type="pct"/>
            <w:shd w:val="clear" w:color="auto" w:fill="auto"/>
          </w:tcPr>
          <w:p w14:paraId="5BF495B0" w14:textId="77777777" w:rsidR="00AF786F" w:rsidRPr="00B26A10" w:rsidRDefault="00AF786F" w:rsidP="001A6872">
            <w:pPr>
              <w:pStyle w:val="TableTextHeader"/>
              <w:rPr>
                <w:rFonts w:ascii="Helvetica" w:hAnsi="Helvetica"/>
                <w:sz w:val="20"/>
              </w:rPr>
            </w:pPr>
            <w:r w:rsidRPr="00B26A10">
              <w:rPr>
                <w:rFonts w:ascii="Helvetica" w:hAnsi="Helvetica"/>
                <w:sz w:val="20"/>
              </w:rPr>
              <w:t>Omschrijving</w:t>
            </w:r>
          </w:p>
        </w:tc>
        <w:tc>
          <w:tcPr>
            <w:tcW w:w="577" w:type="pct"/>
            <w:shd w:val="clear" w:color="auto" w:fill="auto"/>
          </w:tcPr>
          <w:p w14:paraId="511F680A" w14:textId="77777777" w:rsidR="00AF786F" w:rsidRPr="00B26A10" w:rsidRDefault="00AF786F"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D4073D" w:rsidRPr="00B26A10" w14:paraId="56DF77FD"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PrEx>
        <w:trPr>
          <w:cantSplit/>
          <w:trHeight w:val="270"/>
        </w:trPr>
        <w:tc>
          <w:tcPr>
            <w:tcW w:w="962" w:type="pct"/>
            <w:gridSpan w:val="2"/>
            <w:noWrap/>
          </w:tcPr>
          <w:p w14:paraId="099FF4C5" w14:textId="77777777" w:rsidR="001467FE" w:rsidRPr="00B26A10" w:rsidRDefault="00747C1A" w:rsidP="00A12D7B">
            <w:pPr>
              <w:pStyle w:val="TableText"/>
              <w:rPr>
                <w:rFonts w:cs="Arial"/>
                <w:sz w:val="20"/>
              </w:rPr>
            </w:pPr>
            <w:r w:rsidRPr="00B26A10">
              <w:rPr>
                <w:rFonts w:cs="Arial"/>
                <w:sz w:val="20"/>
              </w:rPr>
              <w:t>Identificatie</w:t>
            </w:r>
          </w:p>
        </w:tc>
        <w:tc>
          <w:tcPr>
            <w:tcW w:w="869" w:type="pct"/>
            <w:noWrap/>
          </w:tcPr>
          <w:p w14:paraId="587DED60" w14:textId="77777777" w:rsidR="001467FE" w:rsidRPr="00B26A10" w:rsidRDefault="001467FE" w:rsidP="00A12D7B">
            <w:pPr>
              <w:pStyle w:val="TableText"/>
              <w:rPr>
                <w:rFonts w:cs="Arial"/>
                <w:sz w:val="20"/>
              </w:rPr>
            </w:pPr>
            <w:r w:rsidRPr="00B26A10">
              <w:rPr>
                <w:rFonts w:cs="Arial"/>
                <w:sz w:val="20"/>
              </w:rPr>
              <w:t>Opslagsectie</w:t>
            </w:r>
          </w:p>
        </w:tc>
        <w:tc>
          <w:tcPr>
            <w:tcW w:w="572" w:type="pct"/>
            <w:noWrap/>
          </w:tcPr>
          <w:p w14:paraId="72086479" w14:textId="77777777" w:rsidR="001467FE" w:rsidRPr="00B26A10" w:rsidRDefault="001467FE" w:rsidP="00A12D7B">
            <w:pPr>
              <w:pStyle w:val="TableText"/>
              <w:rPr>
                <w:rFonts w:cs="Arial"/>
                <w:sz w:val="20"/>
              </w:rPr>
            </w:pPr>
          </w:p>
        </w:tc>
        <w:tc>
          <w:tcPr>
            <w:tcW w:w="2020" w:type="pct"/>
            <w:noWrap/>
          </w:tcPr>
          <w:p w14:paraId="470365AD" w14:textId="77777777" w:rsidR="001467FE" w:rsidRPr="00B26A10" w:rsidRDefault="001467FE" w:rsidP="00A12D7B">
            <w:pPr>
              <w:pStyle w:val="TableText"/>
              <w:rPr>
                <w:sz w:val="20"/>
              </w:rPr>
            </w:pPr>
            <w:r w:rsidRPr="00B26A10">
              <w:rPr>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577" w:type="pct"/>
            <w:noWrap/>
          </w:tcPr>
          <w:p w14:paraId="68607117" w14:textId="77777777" w:rsidR="001467FE" w:rsidRPr="00B26A10" w:rsidRDefault="00D92DC7" w:rsidP="00A12D7B">
            <w:pPr>
              <w:pStyle w:val="TableText"/>
              <w:rPr>
                <w:rFonts w:cs="Arial"/>
                <w:sz w:val="20"/>
              </w:rPr>
            </w:pPr>
            <w:r w:rsidRPr="00B26A10">
              <w:rPr>
                <w:rFonts w:cs="Arial"/>
                <w:sz w:val="20"/>
              </w:rPr>
              <w:t>Ja</w:t>
            </w:r>
          </w:p>
        </w:tc>
      </w:tr>
      <w:tr w:rsidR="00D4073D" w:rsidRPr="00B26A10" w14:paraId="6B1F19DE"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PrEx>
        <w:trPr>
          <w:cantSplit/>
          <w:trHeight w:val="270"/>
        </w:trPr>
        <w:tc>
          <w:tcPr>
            <w:tcW w:w="962" w:type="pct"/>
            <w:gridSpan w:val="2"/>
            <w:noWrap/>
          </w:tcPr>
          <w:p w14:paraId="560B0FAF" w14:textId="77777777" w:rsidR="001467FE" w:rsidRPr="00B26A10" w:rsidRDefault="001467FE" w:rsidP="00A12D7B">
            <w:pPr>
              <w:pStyle w:val="TableText"/>
              <w:rPr>
                <w:rFonts w:cs="Arial"/>
                <w:sz w:val="20"/>
              </w:rPr>
            </w:pPr>
            <w:r w:rsidRPr="00B26A10">
              <w:rPr>
                <w:rFonts w:cs="Arial"/>
                <w:sz w:val="20"/>
              </w:rPr>
              <w:t>Omschrijving</w:t>
            </w:r>
          </w:p>
        </w:tc>
        <w:tc>
          <w:tcPr>
            <w:tcW w:w="869" w:type="pct"/>
            <w:noWrap/>
          </w:tcPr>
          <w:p w14:paraId="01658033" w14:textId="77777777" w:rsidR="001467FE" w:rsidRPr="00B26A10" w:rsidRDefault="001467FE" w:rsidP="00A12D7B">
            <w:pPr>
              <w:pStyle w:val="TableText"/>
              <w:rPr>
                <w:rFonts w:cs="Arial"/>
                <w:sz w:val="20"/>
              </w:rPr>
            </w:pPr>
            <w:r w:rsidRPr="00B26A10">
              <w:rPr>
                <w:rFonts w:cs="Arial"/>
                <w:sz w:val="20"/>
              </w:rPr>
              <w:t>Niet ingevuld</w:t>
            </w:r>
          </w:p>
        </w:tc>
        <w:tc>
          <w:tcPr>
            <w:tcW w:w="572" w:type="pct"/>
            <w:noWrap/>
          </w:tcPr>
          <w:p w14:paraId="2DF3CCEA" w14:textId="77777777" w:rsidR="001467FE" w:rsidRPr="00B26A10" w:rsidRDefault="001467FE" w:rsidP="00A12D7B">
            <w:pPr>
              <w:pStyle w:val="TableText"/>
              <w:rPr>
                <w:rFonts w:cs="Arial"/>
                <w:sz w:val="20"/>
              </w:rPr>
            </w:pPr>
          </w:p>
        </w:tc>
        <w:tc>
          <w:tcPr>
            <w:tcW w:w="2020" w:type="pct"/>
            <w:noWrap/>
          </w:tcPr>
          <w:p w14:paraId="7D09032C" w14:textId="77777777" w:rsidR="001467FE" w:rsidRPr="00B26A10" w:rsidRDefault="001467FE" w:rsidP="00A12D7B">
            <w:pPr>
              <w:pStyle w:val="TableText"/>
              <w:rPr>
                <w:sz w:val="20"/>
              </w:rPr>
            </w:pPr>
            <w:r w:rsidRPr="00B26A10">
              <w:rPr>
                <w:sz w:val="20"/>
              </w:rPr>
              <w:t>Vrij door de gebruiker te kiezen omschrijving. Het maximaal aantal tekens bedraagt 128.</w:t>
            </w:r>
          </w:p>
        </w:tc>
        <w:tc>
          <w:tcPr>
            <w:tcW w:w="577" w:type="pct"/>
            <w:noWrap/>
          </w:tcPr>
          <w:p w14:paraId="5DCBB657" w14:textId="77777777" w:rsidR="001467FE" w:rsidRPr="00B26A10" w:rsidRDefault="003D4CFD" w:rsidP="00A12D7B">
            <w:pPr>
              <w:pStyle w:val="TableText"/>
              <w:rPr>
                <w:rFonts w:cs="Arial"/>
                <w:sz w:val="20"/>
              </w:rPr>
            </w:pPr>
            <w:r w:rsidRPr="00B26A10">
              <w:rPr>
                <w:rFonts w:cs="Arial"/>
                <w:sz w:val="20"/>
              </w:rPr>
              <w:t>Ja</w:t>
            </w:r>
          </w:p>
        </w:tc>
      </w:tr>
      <w:tr w:rsidR="00D4073D" w:rsidRPr="00B26A10" w14:paraId="27AD7EBC"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PrEx>
        <w:trPr>
          <w:cantSplit/>
          <w:trHeight w:val="270"/>
        </w:trPr>
        <w:tc>
          <w:tcPr>
            <w:tcW w:w="962" w:type="pct"/>
            <w:gridSpan w:val="2"/>
            <w:tcBorders>
              <w:bottom w:val="single" w:sz="4" w:space="0" w:color="auto"/>
            </w:tcBorders>
            <w:noWrap/>
          </w:tcPr>
          <w:p w14:paraId="233059EE" w14:textId="77777777" w:rsidR="001467FE" w:rsidRPr="00B26A10" w:rsidRDefault="001467FE" w:rsidP="00A12D7B">
            <w:pPr>
              <w:pStyle w:val="TableText"/>
              <w:rPr>
                <w:rFonts w:cs="Arial"/>
                <w:sz w:val="20"/>
              </w:rPr>
            </w:pPr>
            <w:r w:rsidRPr="00B26A10">
              <w:rPr>
                <w:rFonts w:cs="Arial"/>
                <w:sz w:val="20"/>
              </w:rPr>
              <w:t>Oppervlakte sectie</w:t>
            </w:r>
          </w:p>
        </w:tc>
        <w:tc>
          <w:tcPr>
            <w:tcW w:w="869" w:type="pct"/>
            <w:noWrap/>
          </w:tcPr>
          <w:p w14:paraId="10F6B1BE" w14:textId="77777777" w:rsidR="001467FE" w:rsidRPr="00B26A10" w:rsidRDefault="001117BD" w:rsidP="00A12D7B">
            <w:pPr>
              <w:pStyle w:val="TableText"/>
              <w:rPr>
                <w:rFonts w:cs="Arial"/>
                <w:sz w:val="20"/>
              </w:rPr>
            </w:pPr>
            <w:r w:rsidRPr="00B26A10">
              <w:rPr>
                <w:rFonts w:cs="Arial"/>
                <w:sz w:val="20"/>
              </w:rPr>
              <w:t>Niet ingevuld</w:t>
            </w:r>
          </w:p>
        </w:tc>
        <w:tc>
          <w:tcPr>
            <w:tcW w:w="572" w:type="pct"/>
            <w:noWrap/>
          </w:tcPr>
          <w:p w14:paraId="630D74ED" w14:textId="77777777" w:rsidR="001467FE" w:rsidRPr="00B26A10" w:rsidRDefault="001467FE" w:rsidP="00A12D7B">
            <w:pPr>
              <w:pStyle w:val="TableText"/>
              <w:rPr>
                <w:rFonts w:cs="Arial"/>
                <w:sz w:val="20"/>
                <w:vertAlign w:val="superscript"/>
              </w:rPr>
            </w:pPr>
            <w:r w:rsidRPr="00B26A10">
              <w:rPr>
                <w:rFonts w:cs="Arial"/>
                <w:sz w:val="20"/>
              </w:rPr>
              <w:t>m</w:t>
            </w:r>
            <w:r w:rsidRPr="00B26A10">
              <w:rPr>
                <w:rFonts w:cs="Arial"/>
                <w:sz w:val="20"/>
                <w:vertAlign w:val="superscript"/>
              </w:rPr>
              <w:t>2</w:t>
            </w:r>
          </w:p>
        </w:tc>
        <w:tc>
          <w:tcPr>
            <w:tcW w:w="2020" w:type="pct"/>
            <w:noWrap/>
          </w:tcPr>
          <w:p w14:paraId="164B9D10" w14:textId="77777777" w:rsidR="001467FE" w:rsidRPr="00B26A10" w:rsidRDefault="001467FE" w:rsidP="00A12D7B">
            <w:pPr>
              <w:pStyle w:val="TableText"/>
              <w:rPr>
                <w:sz w:val="20"/>
              </w:rPr>
            </w:pPr>
            <w:r w:rsidRPr="00B26A10">
              <w:rPr>
                <w:sz w:val="20"/>
              </w:rPr>
              <w:t>Oppervlak van de opslagsectie</w:t>
            </w:r>
          </w:p>
        </w:tc>
        <w:tc>
          <w:tcPr>
            <w:tcW w:w="577" w:type="pct"/>
            <w:noWrap/>
          </w:tcPr>
          <w:p w14:paraId="6DD5370A" w14:textId="77777777" w:rsidR="001467FE" w:rsidRPr="00B26A10" w:rsidRDefault="001467FE" w:rsidP="00A12D7B">
            <w:pPr>
              <w:pStyle w:val="TableText"/>
              <w:rPr>
                <w:rFonts w:cs="Arial"/>
                <w:sz w:val="20"/>
              </w:rPr>
            </w:pPr>
            <w:r w:rsidRPr="00B26A10">
              <w:rPr>
                <w:rFonts w:cs="Arial"/>
                <w:sz w:val="20"/>
              </w:rPr>
              <w:t>Ja</w:t>
            </w:r>
          </w:p>
        </w:tc>
      </w:tr>
      <w:tr w:rsidR="00D4073D" w:rsidRPr="00B26A10" w14:paraId="4AB45F15"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PrEx>
        <w:trPr>
          <w:cantSplit/>
          <w:trHeight w:val="270"/>
        </w:trPr>
        <w:tc>
          <w:tcPr>
            <w:tcW w:w="5000" w:type="pct"/>
            <w:gridSpan w:val="6"/>
            <w:noWrap/>
          </w:tcPr>
          <w:p w14:paraId="45E3AEC4" w14:textId="77777777" w:rsidR="00B2301C" w:rsidRPr="00B26A10" w:rsidRDefault="00B2301C" w:rsidP="00A12D7B">
            <w:pPr>
              <w:pStyle w:val="TableText"/>
              <w:rPr>
                <w:sz w:val="20"/>
              </w:rPr>
            </w:pPr>
            <w:r w:rsidRPr="00B26A10">
              <w:rPr>
                <w:rFonts w:cs="Arial"/>
                <w:sz w:val="20"/>
              </w:rPr>
              <w:t>Stoffen</w:t>
            </w:r>
          </w:p>
        </w:tc>
      </w:tr>
      <w:tr w:rsidR="00D4073D" w:rsidRPr="00B26A10" w14:paraId="3BE7CA1F"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91"/>
        </w:trPr>
        <w:tc>
          <w:tcPr>
            <w:tcW w:w="184" w:type="pct"/>
            <w:vMerge w:val="restart"/>
            <w:tcBorders>
              <w:top w:val="single" w:sz="4" w:space="0" w:color="auto"/>
              <w:left w:val="single" w:sz="4" w:space="0" w:color="auto"/>
              <w:right w:val="single" w:sz="4" w:space="0" w:color="auto"/>
            </w:tcBorders>
            <w:shd w:val="clear" w:color="auto" w:fill="auto"/>
          </w:tcPr>
          <w:p w14:paraId="04B08638" w14:textId="77777777" w:rsidR="00D4073D" w:rsidRPr="00B26A10" w:rsidRDefault="00D4073D" w:rsidP="00A12D7B">
            <w:pPr>
              <w:pStyle w:val="TableTextHeader"/>
              <w:rPr>
                <w:rFonts w:ascii="Helvetica" w:hAnsi="Helvetica"/>
                <w:sz w:val="20"/>
              </w:rPr>
            </w:pPr>
          </w:p>
        </w:tc>
        <w:tc>
          <w:tcPr>
            <w:tcW w:w="778" w:type="pct"/>
            <w:tcBorders>
              <w:left w:val="single" w:sz="4" w:space="0" w:color="auto"/>
              <w:right w:val="single" w:sz="4" w:space="0" w:color="auto"/>
            </w:tcBorders>
            <w:noWrap/>
          </w:tcPr>
          <w:p w14:paraId="0319C0CE" w14:textId="77777777" w:rsidR="00D4073D" w:rsidRPr="00B26A10" w:rsidRDefault="00D4073D" w:rsidP="00A12D7B">
            <w:pPr>
              <w:pStyle w:val="TableTextHeader"/>
              <w:rPr>
                <w:rFonts w:ascii="Helvetica" w:hAnsi="Helvetica"/>
                <w:sz w:val="20"/>
              </w:rPr>
            </w:pPr>
            <w:r w:rsidRPr="00B26A10">
              <w:rPr>
                <w:rFonts w:ascii="Helvetica" w:hAnsi="Helvetica"/>
                <w:sz w:val="20"/>
              </w:rPr>
              <w:t>Eigen</w:t>
            </w:r>
            <w:r w:rsidRPr="00B26A10">
              <w:rPr>
                <w:rFonts w:ascii="Helvetica" w:hAnsi="Helvetica"/>
                <w:sz w:val="20"/>
              </w:rPr>
              <w:softHyphen/>
              <w:t>schap</w:t>
            </w:r>
          </w:p>
        </w:tc>
        <w:tc>
          <w:tcPr>
            <w:tcW w:w="869" w:type="pct"/>
            <w:tcBorders>
              <w:left w:val="single" w:sz="4" w:space="0" w:color="auto"/>
            </w:tcBorders>
            <w:noWrap/>
          </w:tcPr>
          <w:p w14:paraId="0E0643A1" w14:textId="77777777" w:rsidR="00D4073D" w:rsidRPr="00B26A10" w:rsidRDefault="00D4073D" w:rsidP="00A12D7B">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572" w:type="pct"/>
            <w:noWrap/>
          </w:tcPr>
          <w:p w14:paraId="215D3216" w14:textId="77777777" w:rsidR="00D4073D" w:rsidRPr="00B26A10" w:rsidRDefault="00D4073D" w:rsidP="00A12D7B">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2020" w:type="pct"/>
            <w:tcBorders>
              <w:right w:val="single" w:sz="4" w:space="0" w:color="auto"/>
            </w:tcBorders>
            <w:noWrap/>
          </w:tcPr>
          <w:p w14:paraId="0F57421F" w14:textId="77777777" w:rsidR="00D4073D" w:rsidRPr="00B26A10" w:rsidRDefault="00D4073D" w:rsidP="00A12D7B">
            <w:pPr>
              <w:pStyle w:val="TableTextHeader"/>
              <w:rPr>
                <w:rFonts w:ascii="Helvetica" w:hAnsi="Helvetica"/>
                <w:sz w:val="20"/>
              </w:rPr>
            </w:pPr>
            <w:r w:rsidRPr="00B26A10">
              <w:rPr>
                <w:rFonts w:ascii="Helvetica" w:hAnsi="Helvetica"/>
                <w:sz w:val="20"/>
              </w:rPr>
              <w:t>Omschrijving</w:t>
            </w:r>
          </w:p>
        </w:tc>
        <w:tc>
          <w:tcPr>
            <w:tcW w:w="577" w:type="pct"/>
            <w:tcBorders>
              <w:left w:val="single" w:sz="4" w:space="0" w:color="auto"/>
            </w:tcBorders>
            <w:noWrap/>
          </w:tcPr>
          <w:p w14:paraId="219067B8" w14:textId="77777777" w:rsidR="00D4073D" w:rsidRPr="00B26A10" w:rsidRDefault="00D4073D" w:rsidP="00A12D7B">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plicht</w:t>
            </w:r>
          </w:p>
        </w:tc>
      </w:tr>
      <w:tr w:rsidR="00D4073D" w:rsidRPr="00B26A10" w14:paraId="1BEE9CAF"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40"/>
        </w:trPr>
        <w:tc>
          <w:tcPr>
            <w:tcW w:w="184" w:type="pct"/>
            <w:vMerge/>
            <w:tcBorders>
              <w:left w:val="single" w:sz="4" w:space="0" w:color="auto"/>
              <w:right w:val="single" w:sz="4" w:space="0" w:color="auto"/>
            </w:tcBorders>
            <w:shd w:val="clear" w:color="auto" w:fill="auto"/>
          </w:tcPr>
          <w:p w14:paraId="4641DDA7" w14:textId="77777777" w:rsidR="00D4073D" w:rsidRPr="00B26A10" w:rsidRDefault="00D4073D" w:rsidP="00A12D7B">
            <w:pPr>
              <w:pStyle w:val="TableText"/>
              <w:rPr>
                <w:rFonts w:cs="Arial"/>
                <w:sz w:val="20"/>
              </w:rPr>
            </w:pPr>
          </w:p>
        </w:tc>
        <w:tc>
          <w:tcPr>
            <w:tcW w:w="778" w:type="pct"/>
            <w:tcBorders>
              <w:left w:val="single" w:sz="4" w:space="0" w:color="auto"/>
            </w:tcBorders>
            <w:noWrap/>
          </w:tcPr>
          <w:p w14:paraId="67E13A10" w14:textId="77777777" w:rsidR="00D4073D" w:rsidRPr="00B26A10" w:rsidRDefault="00D4073D" w:rsidP="00A12D7B">
            <w:pPr>
              <w:pStyle w:val="TableText"/>
              <w:rPr>
                <w:rFonts w:cs="Arial"/>
                <w:sz w:val="20"/>
              </w:rPr>
            </w:pPr>
            <w:r w:rsidRPr="00B26A10">
              <w:rPr>
                <w:rFonts w:cs="Arial"/>
                <w:sz w:val="20"/>
              </w:rPr>
              <w:t>Stof</w:t>
            </w:r>
          </w:p>
        </w:tc>
        <w:tc>
          <w:tcPr>
            <w:tcW w:w="869" w:type="pct"/>
            <w:noWrap/>
          </w:tcPr>
          <w:p w14:paraId="467D7551" w14:textId="77777777" w:rsidR="00D4073D" w:rsidRPr="00B26A10" w:rsidRDefault="00D4073D" w:rsidP="00A12D7B">
            <w:pPr>
              <w:pStyle w:val="TableText"/>
              <w:rPr>
                <w:rFonts w:cs="Arial"/>
                <w:sz w:val="20"/>
              </w:rPr>
            </w:pPr>
            <w:r w:rsidRPr="00B26A10">
              <w:rPr>
                <w:rFonts w:cs="Arial"/>
                <w:sz w:val="20"/>
              </w:rPr>
              <w:t>Niet ingevuld</w:t>
            </w:r>
          </w:p>
        </w:tc>
        <w:tc>
          <w:tcPr>
            <w:tcW w:w="572" w:type="pct"/>
            <w:noWrap/>
          </w:tcPr>
          <w:p w14:paraId="560A87C8" w14:textId="77777777" w:rsidR="00D4073D" w:rsidRPr="00B26A10" w:rsidRDefault="00D4073D" w:rsidP="00A12D7B">
            <w:pPr>
              <w:pStyle w:val="TableText"/>
              <w:rPr>
                <w:rFonts w:cs="Arial"/>
                <w:sz w:val="20"/>
              </w:rPr>
            </w:pPr>
            <w:r w:rsidRPr="00B26A10">
              <w:rPr>
                <w:rFonts w:cs="Arial"/>
                <w:sz w:val="20"/>
              </w:rPr>
              <w:t xml:space="preserve"> </w:t>
            </w:r>
          </w:p>
        </w:tc>
        <w:tc>
          <w:tcPr>
            <w:tcW w:w="2020" w:type="pct"/>
            <w:noWrap/>
          </w:tcPr>
          <w:p w14:paraId="6D07D7F3" w14:textId="77777777" w:rsidR="00D4073D" w:rsidRPr="00B26A10" w:rsidRDefault="00D4073D" w:rsidP="00A12D7B">
            <w:pPr>
              <w:pStyle w:val="TableText"/>
              <w:rPr>
                <w:sz w:val="20"/>
              </w:rPr>
            </w:pPr>
            <w:r w:rsidRPr="00B26A10">
              <w:rPr>
                <w:sz w:val="20"/>
              </w:rPr>
              <w:t>Keuze uit een lijst met aanwezige valide stoffen</w:t>
            </w:r>
          </w:p>
        </w:tc>
        <w:tc>
          <w:tcPr>
            <w:tcW w:w="577" w:type="pct"/>
            <w:noWrap/>
          </w:tcPr>
          <w:p w14:paraId="60F46C61" w14:textId="77777777" w:rsidR="00D4073D" w:rsidRPr="00B26A10" w:rsidRDefault="00D4073D" w:rsidP="00A12D7B">
            <w:pPr>
              <w:pStyle w:val="TableText"/>
              <w:rPr>
                <w:rFonts w:cs="Arial"/>
                <w:sz w:val="20"/>
              </w:rPr>
            </w:pPr>
            <w:r w:rsidRPr="00B26A10">
              <w:rPr>
                <w:rFonts w:cs="Arial"/>
                <w:sz w:val="20"/>
              </w:rPr>
              <w:t>Ja</w:t>
            </w:r>
          </w:p>
        </w:tc>
      </w:tr>
      <w:tr w:rsidR="00D4073D" w:rsidRPr="00B26A10" w14:paraId="11EB3267"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40"/>
        </w:trPr>
        <w:tc>
          <w:tcPr>
            <w:tcW w:w="184" w:type="pct"/>
            <w:vMerge/>
            <w:tcBorders>
              <w:left w:val="single" w:sz="4" w:space="0" w:color="auto"/>
              <w:right w:val="single" w:sz="4" w:space="0" w:color="auto"/>
            </w:tcBorders>
            <w:shd w:val="clear" w:color="auto" w:fill="auto"/>
          </w:tcPr>
          <w:p w14:paraId="2BFD9814" w14:textId="77777777" w:rsidR="00D4073D" w:rsidRPr="00B26A10" w:rsidRDefault="00D4073D" w:rsidP="00A12D7B">
            <w:pPr>
              <w:pStyle w:val="TableText"/>
              <w:rPr>
                <w:rFonts w:cs="Arial"/>
                <w:sz w:val="20"/>
              </w:rPr>
            </w:pPr>
          </w:p>
        </w:tc>
        <w:tc>
          <w:tcPr>
            <w:tcW w:w="778" w:type="pct"/>
            <w:tcBorders>
              <w:left w:val="single" w:sz="4" w:space="0" w:color="auto"/>
            </w:tcBorders>
            <w:noWrap/>
          </w:tcPr>
          <w:p w14:paraId="3ABFFB14" w14:textId="77777777" w:rsidR="00D4073D" w:rsidRPr="00B26A10" w:rsidRDefault="00D4073D" w:rsidP="00A12D7B">
            <w:pPr>
              <w:pStyle w:val="TableText"/>
              <w:rPr>
                <w:rFonts w:cs="Arial"/>
                <w:sz w:val="20"/>
              </w:rPr>
            </w:pPr>
            <w:r w:rsidRPr="00B26A10">
              <w:rPr>
                <w:rFonts w:cs="Arial"/>
                <w:sz w:val="20"/>
              </w:rPr>
              <w:t>Doorzet (1/jaar)</w:t>
            </w:r>
          </w:p>
        </w:tc>
        <w:tc>
          <w:tcPr>
            <w:tcW w:w="869" w:type="pct"/>
            <w:noWrap/>
          </w:tcPr>
          <w:p w14:paraId="720FF080" w14:textId="77777777" w:rsidR="00D4073D" w:rsidRPr="00B26A10" w:rsidRDefault="00D4073D" w:rsidP="00A12D7B">
            <w:pPr>
              <w:pStyle w:val="TableText"/>
              <w:rPr>
                <w:rFonts w:cs="Arial"/>
                <w:sz w:val="20"/>
              </w:rPr>
            </w:pPr>
            <w:r w:rsidRPr="00B26A10">
              <w:rPr>
                <w:rFonts w:cs="Arial"/>
                <w:sz w:val="20"/>
              </w:rPr>
              <w:t>Niet ingevuld</w:t>
            </w:r>
          </w:p>
        </w:tc>
        <w:tc>
          <w:tcPr>
            <w:tcW w:w="572" w:type="pct"/>
            <w:noWrap/>
          </w:tcPr>
          <w:p w14:paraId="688A4E37" w14:textId="77777777" w:rsidR="00D4073D" w:rsidRPr="00B26A10" w:rsidRDefault="00D4073D" w:rsidP="00A12D7B">
            <w:pPr>
              <w:pStyle w:val="TableText"/>
              <w:rPr>
                <w:rFonts w:cs="Arial"/>
                <w:sz w:val="20"/>
              </w:rPr>
            </w:pPr>
            <w:r w:rsidRPr="00B26A10">
              <w:rPr>
                <w:rFonts w:cs="Arial"/>
                <w:sz w:val="20"/>
              </w:rPr>
              <w:t>ton</w:t>
            </w:r>
          </w:p>
        </w:tc>
        <w:tc>
          <w:tcPr>
            <w:tcW w:w="2020" w:type="pct"/>
            <w:noWrap/>
          </w:tcPr>
          <w:p w14:paraId="1CE78D97" w14:textId="77777777" w:rsidR="00D4073D" w:rsidRPr="00B26A10" w:rsidRDefault="00D4073D" w:rsidP="00A12D7B">
            <w:pPr>
              <w:pStyle w:val="TableText"/>
              <w:rPr>
                <w:sz w:val="20"/>
              </w:rPr>
            </w:pPr>
            <w:r w:rsidRPr="00B26A10">
              <w:rPr>
                <w:sz w:val="20"/>
              </w:rPr>
              <w:t xml:space="preserve">Totale hoeveelheid van de betreffende stof die wordt overgeslagen. </w:t>
            </w:r>
          </w:p>
        </w:tc>
        <w:tc>
          <w:tcPr>
            <w:tcW w:w="577" w:type="pct"/>
            <w:noWrap/>
          </w:tcPr>
          <w:p w14:paraId="7A2FAC20" w14:textId="77777777" w:rsidR="00D4073D" w:rsidRPr="00B26A10" w:rsidRDefault="00D4073D" w:rsidP="00A12D7B">
            <w:pPr>
              <w:pStyle w:val="TableText"/>
              <w:rPr>
                <w:rFonts w:cs="Arial"/>
                <w:sz w:val="20"/>
              </w:rPr>
            </w:pPr>
            <w:r w:rsidRPr="00B26A10">
              <w:rPr>
                <w:rFonts w:cs="Arial"/>
                <w:sz w:val="20"/>
              </w:rPr>
              <w:t>Ja</w:t>
            </w:r>
          </w:p>
        </w:tc>
      </w:tr>
      <w:tr w:rsidR="00D4073D" w:rsidRPr="00B26A10" w14:paraId="6AF90DF1"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40"/>
        </w:trPr>
        <w:tc>
          <w:tcPr>
            <w:tcW w:w="184" w:type="pct"/>
            <w:vMerge/>
            <w:tcBorders>
              <w:left w:val="single" w:sz="4" w:space="0" w:color="auto"/>
              <w:right w:val="single" w:sz="4" w:space="0" w:color="auto"/>
            </w:tcBorders>
            <w:shd w:val="clear" w:color="auto" w:fill="auto"/>
          </w:tcPr>
          <w:p w14:paraId="06F946C1" w14:textId="77777777" w:rsidR="00D4073D" w:rsidRPr="00B26A10" w:rsidRDefault="00D4073D" w:rsidP="00A12D7B">
            <w:pPr>
              <w:pStyle w:val="TableText"/>
              <w:rPr>
                <w:rFonts w:cs="Arial"/>
                <w:sz w:val="20"/>
              </w:rPr>
            </w:pPr>
          </w:p>
        </w:tc>
        <w:tc>
          <w:tcPr>
            <w:tcW w:w="778" w:type="pct"/>
            <w:tcBorders>
              <w:left w:val="single" w:sz="4" w:space="0" w:color="auto"/>
            </w:tcBorders>
            <w:noWrap/>
          </w:tcPr>
          <w:p w14:paraId="241C0978" w14:textId="77777777" w:rsidR="00D4073D" w:rsidRPr="00B26A10" w:rsidRDefault="00D4073D" w:rsidP="00A12D7B">
            <w:pPr>
              <w:pStyle w:val="TableText"/>
              <w:rPr>
                <w:rFonts w:cs="Arial"/>
                <w:sz w:val="20"/>
              </w:rPr>
            </w:pPr>
            <w:r w:rsidRPr="00B26A10">
              <w:rPr>
                <w:rFonts w:cs="Arial"/>
                <w:sz w:val="20"/>
              </w:rPr>
              <w:t>Opslag</w:t>
            </w:r>
          </w:p>
        </w:tc>
        <w:tc>
          <w:tcPr>
            <w:tcW w:w="869" w:type="pct"/>
            <w:noWrap/>
          </w:tcPr>
          <w:p w14:paraId="62A412A3" w14:textId="77777777" w:rsidR="00D4073D" w:rsidRPr="00B26A10" w:rsidRDefault="00D4073D" w:rsidP="00A12D7B">
            <w:pPr>
              <w:pStyle w:val="TableText"/>
              <w:rPr>
                <w:rFonts w:cs="Arial"/>
                <w:sz w:val="20"/>
              </w:rPr>
            </w:pPr>
            <w:r w:rsidRPr="00B26A10">
              <w:rPr>
                <w:rFonts w:cs="Arial"/>
                <w:sz w:val="20"/>
              </w:rPr>
              <w:t>Niet ingevuld</w:t>
            </w:r>
          </w:p>
        </w:tc>
        <w:tc>
          <w:tcPr>
            <w:tcW w:w="572" w:type="pct"/>
            <w:noWrap/>
          </w:tcPr>
          <w:p w14:paraId="4B6BF372" w14:textId="77777777" w:rsidR="00D4073D" w:rsidRPr="00B26A10" w:rsidRDefault="00D4073D" w:rsidP="00A12D7B">
            <w:pPr>
              <w:pStyle w:val="TableText"/>
              <w:rPr>
                <w:rFonts w:cs="Arial"/>
                <w:sz w:val="20"/>
              </w:rPr>
            </w:pPr>
            <w:r w:rsidRPr="00B26A10">
              <w:rPr>
                <w:rFonts w:cs="Arial"/>
                <w:sz w:val="20"/>
              </w:rPr>
              <w:t>kg</w:t>
            </w:r>
          </w:p>
        </w:tc>
        <w:tc>
          <w:tcPr>
            <w:tcW w:w="2020" w:type="pct"/>
            <w:noWrap/>
          </w:tcPr>
          <w:p w14:paraId="07673C67" w14:textId="77777777" w:rsidR="00D4073D" w:rsidRPr="00B26A10" w:rsidRDefault="00D4073D" w:rsidP="00A12D7B">
            <w:pPr>
              <w:pStyle w:val="TableText"/>
              <w:rPr>
                <w:sz w:val="20"/>
              </w:rPr>
            </w:pPr>
            <w:r w:rsidRPr="00B26A10">
              <w:rPr>
                <w:sz w:val="20"/>
              </w:rPr>
              <w:t>Hoeveelheid opgeslagen gevaarlijke stof.</w:t>
            </w:r>
          </w:p>
        </w:tc>
        <w:tc>
          <w:tcPr>
            <w:tcW w:w="577" w:type="pct"/>
            <w:noWrap/>
          </w:tcPr>
          <w:p w14:paraId="1E84E2AF" w14:textId="77777777" w:rsidR="00D4073D" w:rsidRPr="00B26A10" w:rsidRDefault="00D4073D" w:rsidP="00A12D7B">
            <w:pPr>
              <w:pStyle w:val="TableText"/>
              <w:rPr>
                <w:rFonts w:cs="Arial"/>
                <w:sz w:val="20"/>
              </w:rPr>
            </w:pPr>
            <w:r w:rsidRPr="00B26A10">
              <w:rPr>
                <w:rFonts w:cs="Arial"/>
                <w:sz w:val="20"/>
              </w:rPr>
              <w:t>Ja</w:t>
            </w:r>
          </w:p>
        </w:tc>
      </w:tr>
      <w:tr w:rsidR="00D4073D" w:rsidRPr="00B26A10" w14:paraId="261A4695"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40"/>
        </w:trPr>
        <w:tc>
          <w:tcPr>
            <w:tcW w:w="184" w:type="pct"/>
            <w:vMerge/>
            <w:tcBorders>
              <w:left w:val="single" w:sz="4" w:space="0" w:color="auto"/>
              <w:right w:val="single" w:sz="4" w:space="0" w:color="auto"/>
            </w:tcBorders>
            <w:shd w:val="clear" w:color="auto" w:fill="auto"/>
          </w:tcPr>
          <w:p w14:paraId="6F98C37E" w14:textId="77777777" w:rsidR="00D4073D" w:rsidRPr="00B26A10" w:rsidRDefault="00D4073D" w:rsidP="00A12D7B">
            <w:pPr>
              <w:pStyle w:val="TableText"/>
              <w:rPr>
                <w:rFonts w:cs="Arial"/>
                <w:sz w:val="20"/>
              </w:rPr>
            </w:pPr>
          </w:p>
        </w:tc>
        <w:tc>
          <w:tcPr>
            <w:tcW w:w="778" w:type="pct"/>
            <w:tcBorders>
              <w:left w:val="single" w:sz="4" w:space="0" w:color="auto"/>
            </w:tcBorders>
            <w:noWrap/>
          </w:tcPr>
          <w:p w14:paraId="5290BD2C" w14:textId="77777777" w:rsidR="00D4073D" w:rsidRPr="00B26A10" w:rsidRDefault="00D4073D" w:rsidP="00A12D7B">
            <w:pPr>
              <w:pStyle w:val="TableText"/>
              <w:rPr>
                <w:rFonts w:cs="Arial"/>
                <w:sz w:val="20"/>
              </w:rPr>
            </w:pPr>
            <w:r w:rsidRPr="00B26A10">
              <w:rPr>
                <w:rFonts w:cs="Arial"/>
                <w:sz w:val="20"/>
              </w:rPr>
              <w:t>Emballage</w:t>
            </w:r>
          </w:p>
        </w:tc>
        <w:tc>
          <w:tcPr>
            <w:tcW w:w="869" w:type="pct"/>
            <w:noWrap/>
          </w:tcPr>
          <w:p w14:paraId="15B61954" w14:textId="77777777" w:rsidR="00D4073D" w:rsidRPr="00B26A10" w:rsidRDefault="00D4073D" w:rsidP="00A12D7B">
            <w:pPr>
              <w:pStyle w:val="TableText"/>
              <w:rPr>
                <w:rFonts w:cs="Arial"/>
                <w:sz w:val="20"/>
              </w:rPr>
            </w:pPr>
            <w:r w:rsidRPr="00B26A10">
              <w:rPr>
                <w:rFonts w:cs="Arial"/>
                <w:sz w:val="20"/>
              </w:rPr>
              <w:t>Niet ingevuld</w:t>
            </w:r>
          </w:p>
        </w:tc>
        <w:tc>
          <w:tcPr>
            <w:tcW w:w="572" w:type="pct"/>
            <w:noWrap/>
          </w:tcPr>
          <w:p w14:paraId="05F664EA" w14:textId="77777777" w:rsidR="00D4073D" w:rsidRPr="00B26A10" w:rsidRDefault="00D4073D" w:rsidP="00A12D7B">
            <w:pPr>
              <w:pStyle w:val="TableText"/>
              <w:rPr>
                <w:rFonts w:cs="Arial"/>
                <w:sz w:val="20"/>
              </w:rPr>
            </w:pPr>
          </w:p>
        </w:tc>
        <w:tc>
          <w:tcPr>
            <w:tcW w:w="2020" w:type="pct"/>
            <w:noWrap/>
          </w:tcPr>
          <w:p w14:paraId="588A1DBA" w14:textId="77777777" w:rsidR="00D4073D" w:rsidRPr="00B26A10" w:rsidRDefault="00D4073D" w:rsidP="00A12D7B">
            <w:pPr>
              <w:pStyle w:val="TableText"/>
              <w:jc w:val="both"/>
              <w:rPr>
                <w:rFonts w:cs="Arial"/>
                <w:sz w:val="20"/>
              </w:rPr>
            </w:pPr>
            <w:r w:rsidRPr="00B26A10">
              <w:rPr>
                <w:rFonts w:cs="Arial"/>
                <w:sz w:val="20"/>
              </w:rPr>
              <w:t xml:space="preserve">Verpakking. Keuze uit </w:t>
            </w:r>
            <w:r w:rsidRPr="00B26A10">
              <w:rPr>
                <w:rFonts w:cs="Arial"/>
                <w:sz w:val="20"/>
                <w:u w:val="single"/>
              </w:rPr>
              <w:t>Zakken</w:t>
            </w:r>
            <w:r w:rsidRPr="00B26A10">
              <w:rPr>
                <w:rFonts w:cs="Arial"/>
                <w:sz w:val="20"/>
              </w:rPr>
              <w:t xml:space="preserve">, </w:t>
            </w:r>
            <w:r w:rsidRPr="00B26A10">
              <w:rPr>
                <w:rFonts w:cs="Arial"/>
                <w:sz w:val="20"/>
                <w:u w:val="single"/>
              </w:rPr>
              <w:t>Vaten</w:t>
            </w:r>
            <w:r w:rsidRPr="00B26A10">
              <w:rPr>
                <w:rFonts w:cs="Arial"/>
                <w:sz w:val="20"/>
              </w:rPr>
              <w:t xml:space="preserve">, </w:t>
            </w:r>
            <w:r w:rsidRPr="00B26A10">
              <w:rPr>
                <w:rFonts w:cs="Arial"/>
                <w:sz w:val="20"/>
                <w:u w:val="single"/>
              </w:rPr>
              <w:t>Bigbags</w:t>
            </w:r>
            <w:r w:rsidRPr="00B26A10">
              <w:rPr>
                <w:rFonts w:cs="Arial"/>
                <w:sz w:val="20"/>
              </w:rPr>
              <w:t xml:space="preserve">, </w:t>
            </w:r>
            <w:r w:rsidRPr="00B26A10">
              <w:rPr>
                <w:rFonts w:cs="Arial"/>
                <w:sz w:val="20"/>
                <w:u w:val="single"/>
              </w:rPr>
              <w:t>IBC</w:t>
            </w:r>
            <w:r w:rsidRPr="00B26A10">
              <w:rPr>
                <w:rFonts w:cs="Arial"/>
                <w:sz w:val="20"/>
              </w:rPr>
              <w:t xml:space="preserve"> en </w:t>
            </w:r>
            <w:r w:rsidRPr="00B26A10">
              <w:rPr>
                <w:rFonts w:cs="Arial"/>
                <w:sz w:val="20"/>
                <w:u w:val="single"/>
              </w:rPr>
              <w:t>Tanktainer</w:t>
            </w:r>
            <w:r w:rsidRPr="00B26A10">
              <w:rPr>
                <w:rFonts w:cs="Arial"/>
                <w:sz w:val="20"/>
              </w:rPr>
              <w:t>.</w:t>
            </w:r>
          </w:p>
        </w:tc>
        <w:tc>
          <w:tcPr>
            <w:tcW w:w="577" w:type="pct"/>
            <w:noWrap/>
          </w:tcPr>
          <w:p w14:paraId="45A355AA" w14:textId="77777777" w:rsidR="00D4073D" w:rsidRPr="00B26A10" w:rsidRDefault="00D4073D" w:rsidP="00A12D7B">
            <w:pPr>
              <w:pStyle w:val="TableText"/>
              <w:rPr>
                <w:rFonts w:cs="Arial"/>
                <w:sz w:val="20"/>
              </w:rPr>
            </w:pPr>
            <w:r w:rsidRPr="00B26A10">
              <w:rPr>
                <w:rFonts w:cs="Arial"/>
                <w:sz w:val="20"/>
              </w:rPr>
              <w:t>Ja</w:t>
            </w:r>
          </w:p>
        </w:tc>
      </w:tr>
      <w:tr w:rsidR="00D4073D" w:rsidRPr="00B26A10" w14:paraId="3C83D280" w14:textId="7777777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108" w:type="dxa"/>
            <w:right w:w="108" w:type="dxa"/>
          </w:tblCellMar>
          <w:tblLook w:val="01E0" w:firstRow="1" w:lastRow="1" w:firstColumn="1" w:lastColumn="1" w:noHBand="0" w:noVBand="0"/>
        </w:tblPrEx>
        <w:trPr>
          <w:cantSplit/>
          <w:trHeight w:val="240"/>
        </w:trPr>
        <w:tc>
          <w:tcPr>
            <w:tcW w:w="184" w:type="pct"/>
            <w:vMerge/>
            <w:tcBorders>
              <w:left w:val="single" w:sz="4" w:space="0" w:color="auto"/>
              <w:bottom w:val="single" w:sz="4" w:space="0" w:color="auto"/>
              <w:right w:val="single" w:sz="4" w:space="0" w:color="auto"/>
            </w:tcBorders>
            <w:shd w:val="clear" w:color="auto" w:fill="auto"/>
          </w:tcPr>
          <w:p w14:paraId="59128437" w14:textId="77777777" w:rsidR="00D4073D" w:rsidRPr="00B26A10" w:rsidRDefault="00D4073D" w:rsidP="00A12D7B">
            <w:pPr>
              <w:pStyle w:val="TableText"/>
              <w:rPr>
                <w:rFonts w:cs="Arial"/>
                <w:sz w:val="20"/>
              </w:rPr>
            </w:pPr>
          </w:p>
        </w:tc>
        <w:tc>
          <w:tcPr>
            <w:tcW w:w="778" w:type="pct"/>
            <w:tcBorders>
              <w:left w:val="single" w:sz="4" w:space="0" w:color="auto"/>
            </w:tcBorders>
            <w:noWrap/>
          </w:tcPr>
          <w:p w14:paraId="366713C3" w14:textId="77777777" w:rsidR="00D4073D" w:rsidRPr="00B26A10" w:rsidRDefault="00D4073D" w:rsidP="00A12D7B">
            <w:pPr>
              <w:pStyle w:val="TableText"/>
              <w:rPr>
                <w:rFonts w:cs="Arial"/>
                <w:sz w:val="20"/>
              </w:rPr>
            </w:pPr>
            <w:r w:rsidRPr="00B26A10">
              <w:rPr>
                <w:rFonts w:cs="Arial"/>
                <w:sz w:val="20"/>
              </w:rPr>
              <w:t>Clustering</w:t>
            </w:r>
          </w:p>
        </w:tc>
        <w:tc>
          <w:tcPr>
            <w:tcW w:w="869" w:type="pct"/>
            <w:noWrap/>
          </w:tcPr>
          <w:p w14:paraId="2B6DFB41" w14:textId="77777777" w:rsidR="00D4073D" w:rsidRPr="00B26A10" w:rsidRDefault="00D4073D" w:rsidP="00A12D7B">
            <w:pPr>
              <w:pStyle w:val="TableText"/>
              <w:rPr>
                <w:rFonts w:cs="Arial"/>
                <w:sz w:val="20"/>
              </w:rPr>
            </w:pPr>
            <w:r w:rsidRPr="00B26A10">
              <w:rPr>
                <w:rFonts w:cs="Arial"/>
                <w:sz w:val="20"/>
              </w:rPr>
              <w:t>Niet ingevuld</w:t>
            </w:r>
          </w:p>
        </w:tc>
        <w:tc>
          <w:tcPr>
            <w:tcW w:w="572" w:type="pct"/>
            <w:noWrap/>
          </w:tcPr>
          <w:p w14:paraId="354CB72B" w14:textId="77777777" w:rsidR="00D4073D" w:rsidRPr="00B26A10" w:rsidRDefault="00D4073D" w:rsidP="00A12D7B">
            <w:pPr>
              <w:pStyle w:val="TableText"/>
              <w:rPr>
                <w:rFonts w:cs="Arial"/>
                <w:sz w:val="20"/>
              </w:rPr>
            </w:pPr>
          </w:p>
        </w:tc>
        <w:tc>
          <w:tcPr>
            <w:tcW w:w="2020" w:type="pct"/>
            <w:noWrap/>
          </w:tcPr>
          <w:p w14:paraId="5B1BBC32" w14:textId="77777777" w:rsidR="00D4073D" w:rsidRPr="00B26A10" w:rsidRDefault="00D4073D" w:rsidP="00A12D7B">
            <w:pPr>
              <w:pStyle w:val="TableText"/>
              <w:jc w:val="both"/>
              <w:rPr>
                <w:rFonts w:cs="Arial"/>
                <w:sz w:val="20"/>
              </w:rPr>
            </w:pPr>
            <w:r w:rsidRPr="00B26A10">
              <w:rPr>
                <w:rFonts w:cs="Arial"/>
                <w:sz w:val="20"/>
              </w:rPr>
              <w:t xml:space="preserve">Clustering. Keuze uit: </w:t>
            </w:r>
            <w:r w:rsidRPr="00B26A10">
              <w:rPr>
                <w:rFonts w:cs="Arial"/>
                <w:sz w:val="20"/>
                <w:u w:val="single"/>
              </w:rPr>
              <w:t>Geen</w:t>
            </w:r>
            <w:r w:rsidRPr="00B26A10">
              <w:rPr>
                <w:rFonts w:cs="Arial"/>
                <w:sz w:val="20"/>
              </w:rPr>
              <w:t xml:space="preserve">; </w:t>
            </w:r>
            <w:r w:rsidRPr="00B26A10">
              <w:rPr>
                <w:rFonts w:cs="Arial"/>
                <w:sz w:val="20"/>
                <w:u w:val="single"/>
              </w:rPr>
              <w:t>Boxcontainers</w:t>
            </w:r>
            <w:r w:rsidRPr="00B26A10">
              <w:rPr>
                <w:rFonts w:cs="Arial"/>
                <w:sz w:val="20"/>
              </w:rPr>
              <w:t xml:space="preserve"> en </w:t>
            </w:r>
            <w:r w:rsidRPr="00B26A10">
              <w:rPr>
                <w:rFonts w:cs="Arial"/>
                <w:sz w:val="20"/>
                <w:u w:val="single"/>
              </w:rPr>
              <w:t>Pallets</w:t>
            </w:r>
            <w:r w:rsidRPr="00B26A10">
              <w:rPr>
                <w:rFonts w:cs="Arial"/>
                <w:sz w:val="20"/>
              </w:rPr>
              <w:t>,</w:t>
            </w:r>
          </w:p>
        </w:tc>
        <w:tc>
          <w:tcPr>
            <w:tcW w:w="577" w:type="pct"/>
            <w:noWrap/>
          </w:tcPr>
          <w:p w14:paraId="520FA042" w14:textId="77777777" w:rsidR="00D4073D" w:rsidRPr="00B26A10" w:rsidRDefault="00D4073D" w:rsidP="00A12D7B">
            <w:pPr>
              <w:pStyle w:val="TableText"/>
              <w:keepNext/>
              <w:rPr>
                <w:rFonts w:cs="Arial"/>
                <w:sz w:val="20"/>
              </w:rPr>
            </w:pPr>
            <w:r w:rsidRPr="00B26A10">
              <w:rPr>
                <w:rFonts w:cs="Arial"/>
                <w:sz w:val="20"/>
              </w:rPr>
              <w:t>Ja</w:t>
            </w:r>
          </w:p>
        </w:tc>
      </w:tr>
    </w:tbl>
    <w:p w14:paraId="282F6021" w14:textId="7166302F"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6</w:t>
      </w:r>
      <w:r w:rsidR="00DA3B77" w:rsidRPr="00B26A10">
        <w:fldChar w:fldCharType="end"/>
      </w:r>
      <w:r w:rsidR="00747C1A" w:rsidRPr="00B26A10">
        <w:t>.</w:t>
      </w:r>
      <w:r w:rsidRPr="00B26A10">
        <w:t xml:space="preserve"> Eigenschappen opslagsectie</w:t>
      </w:r>
    </w:p>
    <w:p w14:paraId="3C878D7B" w14:textId="563C2070" w:rsidR="001467FE" w:rsidRPr="00B26A10" w:rsidRDefault="001F43E2" w:rsidP="003E6FD9">
      <w:pPr>
        <w:pStyle w:val="Kop3"/>
        <w:ind w:firstLine="0"/>
      </w:pPr>
      <w:bookmarkStart w:id="607" w:name="_Toc124831553"/>
      <w:bookmarkStart w:id="608" w:name="_Toc152424748"/>
      <w:bookmarkStart w:id="609" w:name="_Toc65857973"/>
      <w:r>
        <w:t>Risico-</w:t>
      </w:r>
      <w:r w:rsidR="001467FE" w:rsidRPr="00B26A10">
        <w:t>Units</w:t>
      </w:r>
      <w:bookmarkEnd w:id="607"/>
      <w:bookmarkEnd w:id="608"/>
      <w:bookmarkEnd w:id="609"/>
    </w:p>
    <w:p w14:paraId="374B8A11" w14:textId="77777777" w:rsidR="009B541F" w:rsidRPr="00B26A10" w:rsidRDefault="009B541F" w:rsidP="00A12D7B">
      <w:pPr>
        <w:pStyle w:val="Plattetekst"/>
      </w:pPr>
    </w:p>
    <w:p w14:paraId="67FC749B" w14:textId="7DE97011" w:rsidR="001467FE" w:rsidRPr="00B26A10" w:rsidRDefault="001467FE" w:rsidP="00A12D7B">
      <w:pPr>
        <w:pStyle w:val="Plattetekst"/>
      </w:pPr>
      <w:r w:rsidRPr="00B26A10">
        <w:t xml:space="preserve">De installatie kan worden toegekend aan de </w:t>
      </w:r>
      <w:r w:rsidR="001F43E2">
        <w:t>Risico-</w:t>
      </w:r>
      <w:r w:rsidRPr="00B26A10">
        <w:t xml:space="preserve">unit </w:t>
      </w:r>
      <w:r w:rsidRPr="00B26A10">
        <w:rPr>
          <w:u w:val="single"/>
        </w:rPr>
        <w:t>Stukgoedopslag</w:t>
      </w:r>
      <w:r w:rsidRPr="00B26A10">
        <w:t>.</w:t>
      </w:r>
    </w:p>
    <w:p w14:paraId="5B12549E" w14:textId="77777777" w:rsidR="001467FE" w:rsidRPr="00B26A10" w:rsidRDefault="001467FE" w:rsidP="00A12D7B">
      <w:pPr>
        <w:pStyle w:val="Plattetekst"/>
      </w:pPr>
    </w:p>
    <w:p w14:paraId="69452A55" w14:textId="77777777" w:rsidR="009B541F" w:rsidRPr="00B26A10" w:rsidRDefault="009B541F" w:rsidP="00A12D7B">
      <w:pPr>
        <w:pStyle w:val="Plattetekst"/>
      </w:pPr>
    </w:p>
    <w:p w14:paraId="1D75DF2A" w14:textId="62892D59" w:rsidR="001467FE" w:rsidRPr="00B26A10" w:rsidRDefault="001467FE" w:rsidP="003E6FD9">
      <w:pPr>
        <w:pStyle w:val="Kop3"/>
        <w:ind w:firstLine="0"/>
      </w:pPr>
      <w:bookmarkStart w:id="610" w:name="_Toc124831554"/>
      <w:bookmarkStart w:id="611" w:name="_Toc152424749"/>
      <w:bookmarkStart w:id="612" w:name="_Toc65857974"/>
      <w:r w:rsidRPr="00B26A10">
        <w:t>Scenario’s</w:t>
      </w:r>
      <w:bookmarkEnd w:id="610"/>
      <w:bookmarkEnd w:id="611"/>
      <w:bookmarkEnd w:id="612"/>
    </w:p>
    <w:p w14:paraId="4DFF1165" w14:textId="77777777" w:rsidR="009B541F" w:rsidRPr="00B26A10" w:rsidRDefault="009B541F" w:rsidP="00A12D7B">
      <w:pPr>
        <w:pStyle w:val="Plattetekst"/>
      </w:pPr>
    </w:p>
    <w:p w14:paraId="4D4B1FF0" w14:textId="77777777" w:rsidR="001467FE" w:rsidRPr="00B26A10" w:rsidRDefault="001467FE" w:rsidP="00A12D7B">
      <w:pPr>
        <w:pStyle w:val="Plattetekst"/>
      </w:pPr>
      <w:r w:rsidRPr="00B26A10">
        <w:t xml:space="preserve">Er worden vijf verschillende types verpakking onderscheiden: Zakken, Vaten, </w:t>
      </w:r>
      <w:r w:rsidR="009B541F" w:rsidRPr="00B26A10">
        <w:t>Bigbag</w:t>
      </w:r>
      <w:r w:rsidR="00D8787F" w:rsidRPr="00B26A10">
        <w:t>s, IBC en Tanktainer</w:t>
      </w:r>
      <w:r w:rsidRPr="00B26A10">
        <w:t xml:space="preserve">. Het aantal overgeslagen eenheden wordt bepaald door het totale </w:t>
      </w:r>
      <w:r w:rsidR="000357F7" w:rsidRPr="00B26A10">
        <w:t xml:space="preserve">overgeslagen </w:t>
      </w:r>
      <w:r w:rsidRPr="00B26A10">
        <w:t xml:space="preserve">gewicht te delen door de specifieke massa van de betreffende verpakking. Bij zakken en </w:t>
      </w:r>
      <w:r w:rsidR="009B541F" w:rsidRPr="00B26A10">
        <w:t>Bigbag</w:t>
      </w:r>
      <w:r w:rsidRPr="00B26A10">
        <w:t>s wordt vaste stof aangenomen. Bij de overige verpakkingswijzen wordt vloeistof aangenomen.</w:t>
      </w:r>
    </w:p>
    <w:p w14:paraId="561528A1" w14:textId="77777777" w:rsidR="001467FE" w:rsidRPr="00B26A10" w:rsidRDefault="001467FE" w:rsidP="00A12D7B">
      <w:pPr>
        <w:pStyle w:val="Plattetekst"/>
      </w:pPr>
    </w:p>
    <w:p w14:paraId="04C49EA7" w14:textId="77777777" w:rsidR="009B541F" w:rsidRPr="00B26A10" w:rsidRDefault="001467FE" w:rsidP="00A12D7B">
      <w:pPr>
        <w:pStyle w:val="Plattetekst"/>
      </w:pPr>
      <w:r w:rsidRPr="00B26A10">
        <w:t xml:space="preserve">Het aantal overgeslagen pallets bij stukgoedoverslag van vloeistoffen en vaste stoffen wordt bepaald door </w:t>
      </w:r>
      <w:r w:rsidR="00EA2BE6" w:rsidRPr="00B26A10">
        <w:t xml:space="preserve">het </w:t>
      </w:r>
      <w:r w:rsidRPr="00B26A10">
        <w:t>aantal overgeslagen eenheden te delen door het aantal eenheden per pallet. Er wordt gerekend met 14 zakken en</w:t>
      </w:r>
      <w:r w:rsidR="009B541F" w:rsidRPr="00B26A10">
        <w:t xml:space="preserve"> </w:t>
      </w:r>
      <w:r w:rsidRPr="00B26A10">
        <w:t>4 vaten per pallet</w:t>
      </w:r>
    </w:p>
    <w:p w14:paraId="0607314E" w14:textId="77777777" w:rsidR="001467FE" w:rsidRPr="00B26A10" w:rsidRDefault="001467FE" w:rsidP="00A12D7B">
      <w:pPr>
        <w:pStyle w:val="Plattetekst"/>
      </w:pPr>
    </w:p>
    <w:p w14:paraId="5CFB3F7F" w14:textId="77777777" w:rsidR="009B541F" w:rsidRPr="00B26A10" w:rsidRDefault="001467FE" w:rsidP="00A12D7B">
      <w:pPr>
        <w:pStyle w:val="Plattetekst"/>
      </w:pPr>
      <w:r w:rsidRPr="00B26A10">
        <w:t>Bij boxcontainers vindt veelal samenladen van meerdere stoffen plaats. Derhalve wordt een vereenvoudiging toegepast door te rekenen met een uitstroomfrequentie die gebaseerd is op het minimaal aantal containers dat benodigd is om de doorzet te realiseren. (Hierbij wordt het overgeslagen gewicht gedeeld door 20000 kg).</w:t>
      </w:r>
    </w:p>
    <w:p w14:paraId="2DBFD3E3" w14:textId="77777777" w:rsidR="001467FE" w:rsidRPr="00B26A10" w:rsidRDefault="001467FE" w:rsidP="00A12D7B">
      <w:pPr>
        <w:pStyle w:val="Plattetekst"/>
      </w:pPr>
    </w:p>
    <w:p w14:paraId="333082C2" w14:textId="77777777" w:rsidR="001467FE" w:rsidRPr="00B26A10" w:rsidRDefault="001467FE" w:rsidP="00A12D7B">
      <w:pPr>
        <w:pStyle w:val="Plattetekst"/>
      </w:pPr>
      <w:r w:rsidRPr="00B26A10">
        <w:t>Voor het overslaan van stukgoed zijn de volgende scenario</w:t>
      </w:r>
      <w:r w:rsidR="00EA2BE6" w:rsidRPr="00B26A10">
        <w:t>’</w:t>
      </w:r>
      <w:r w:rsidRPr="00B26A10">
        <w:t>s onderscheiden</w:t>
      </w:r>
      <w:r w:rsidR="00EA2BE6" w:rsidRPr="00B26A10">
        <w:t xml:space="preserve"> </w:t>
      </w:r>
    </w:p>
    <w:p w14:paraId="67151767" w14:textId="77777777" w:rsidR="00D8787F" w:rsidRPr="00B26A10" w:rsidRDefault="00D8787F" w:rsidP="00A12D7B">
      <w:pPr>
        <w:pStyle w:val="Plattetekst"/>
      </w:pPr>
    </w:p>
    <w:tbl>
      <w:tblPr>
        <w:tblW w:w="0" w:type="auto"/>
        <w:tblInd w:w="15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387"/>
        <w:gridCol w:w="2230"/>
      </w:tblGrid>
      <w:tr w:rsidR="001467FE" w:rsidRPr="00B26A10" w14:paraId="2FF6EAD5" w14:textId="77777777" w:rsidTr="00720AA0">
        <w:trPr>
          <w:cantSplit/>
          <w:tblHeader/>
        </w:trPr>
        <w:tc>
          <w:tcPr>
            <w:tcW w:w="3387" w:type="dxa"/>
            <w:shd w:val="clear" w:color="auto" w:fill="auto"/>
          </w:tcPr>
          <w:p w14:paraId="2F2FBCD6" w14:textId="77777777" w:rsidR="001467FE" w:rsidRPr="00B26A10" w:rsidRDefault="001467FE" w:rsidP="00A12D7B">
            <w:pPr>
              <w:pStyle w:val="TableTextHeader"/>
              <w:rPr>
                <w:rFonts w:ascii="Helvetica" w:hAnsi="Helvetica"/>
                <w:sz w:val="20"/>
              </w:rPr>
            </w:pPr>
            <w:r w:rsidRPr="00B26A10">
              <w:rPr>
                <w:rFonts w:ascii="Helvetica" w:hAnsi="Helvetica"/>
                <w:sz w:val="20"/>
              </w:rPr>
              <w:t>Verpakking</w:t>
            </w:r>
          </w:p>
        </w:tc>
        <w:tc>
          <w:tcPr>
            <w:tcW w:w="2230" w:type="dxa"/>
            <w:shd w:val="clear" w:color="auto" w:fill="auto"/>
          </w:tcPr>
          <w:p w14:paraId="556C1F3B" w14:textId="77777777" w:rsidR="001467FE" w:rsidRPr="00B26A10" w:rsidRDefault="001467FE" w:rsidP="00A12D7B">
            <w:pPr>
              <w:pStyle w:val="TableTextHeader"/>
              <w:rPr>
                <w:rFonts w:ascii="Helvetica" w:hAnsi="Helvetica"/>
                <w:sz w:val="20"/>
              </w:rPr>
            </w:pPr>
            <w:r w:rsidRPr="00B26A10">
              <w:rPr>
                <w:rFonts w:ascii="Helvetica" w:hAnsi="Helvetica"/>
                <w:sz w:val="20"/>
              </w:rPr>
              <w:t>Uitstromingscenario</w:t>
            </w:r>
          </w:p>
        </w:tc>
      </w:tr>
      <w:tr w:rsidR="00D8787F" w:rsidRPr="00B26A10" w14:paraId="65DCB4D6" w14:textId="77777777" w:rsidTr="00720AA0">
        <w:trPr>
          <w:cantSplit/>
          <w:trHeight w:val="645"/>
        </w:trPr>
        <w:tc>
          <w:tcPr>
            <w:tcW w:w="3387" w:type="dxa"/>
            <w:shd w:val="clear" w:color="auto" w:fill="auto"/>
          </w:tcPr>
          <w:p w14:paraId="2E9BC366" w14:textId="77777777" w:rsidR="00D8787F" w:rsidRPr="00B26A10" w:rsidRDefault="00D8787F" w:rsidP="00A12D7B">
            <w:pPr>
              <w:pStyle w:val="TableText"/>
              <w:rPr>
                <w:sz w:val="20"/>
              </w:rPr>
            </w:pPr>
            <w:r w:rsidRPr="00B26A10">
              <w:rPr>
                <w:sz w:val="20"/>
              </w:rPr>
              <w:t>Vloeistoffen</w:t>
            </w:r>
          </w:p>
          <w:p w14:paraId="28A3E79D" w14:textId="77777777" w:rsidR="00D8787F" w:rsidRPr="00B26A10" w:rsidRDefault="00D8787F" w:rsidP="00A12D7B">
            <w:pPr>
              <w:pStyle w:val="TableText"/>
              <w:rPr>
                <w:sz w:val="20"/>
              </w:rPr>
            </w:pPr>
            <w:r w:rsidRPr="00B26A10">
              <w:rPr>
                <w:sz w:val="20"/>
              </w:rPr>
              <w:tab/>
              <w:t>Drums</w:t>
            </w:r>
          </w:p>
          <w:p w14:paraId="32F9376B" w14:textId="77777777" w:rsidR="00D8787F" w:rsidRPr="00B26A10" w:rsidRDefault="00D8787F" w:rsidP="00A12D7B">
            <w:pPr>
              <w:pStyle w:val="TableText"/>
              <w:rPr>
                <w:sz w:val="20"/>
              </w:rPr>
            </w:pPr>
            <w:r w:rsidRPr="00B26A10">
              <w:rPr>
                <w:sz w:val="20"/>
              </w:rPr>
              <w:tab/>
              <w:t xml:space="preserve">IBC </w:t>
            </w:r>
          </w:p>
        </w:tc>
        <w:tc>
          <w:tcPr>
            <w:tcW w:w="2230" w:type="dxa"/>
            <w:shd w:val="clear" w:color="auto" w:fill="auto"/>
          </w:tcPr>
          <w:p w14:paraId="1DCFE55B" w14:textId="77777777" w:rsidR="00D8787F" w:rsidRPr="00B26A10" w:rsidRDefault="00D8787F" w:rsidP="00A12D7B">
            <w:pPr>
              <w:pStyle w:val="TableText"/>
              <w:rPr>
                <w:sz w:val="20"/>
              </w:rPr>
            </w:pPr>
          </w:p>
          <w:p w14:paraId="4B9E9399" w14:textId="77777777" w:rsidR="00D8787F" w:rsidRPr="00B26A10" w:rsidRDefault="00D8787F" w:rsidP="00A12D7B">
            <w:pPr>
              <w:pStyle w:val="TableText"/>
              <w:rPr>
                <w:sz w:val="20"/>
              </w:rPr>
            </w:pPr>
            <w:r w:rsidRPr="00B26A10">
              <w:rPr>
                <w:sz w:val="20"/>
              </w:rPr>
              <w:t>scenario 1</w:t>
            </w:r>
          </w:p>
          <w:p w14:paraId="1D912F9F" w14:textId="77777777" w:rsidR="00D8787F" w:rsidRPr="00B26A10" w:rsidRDefault="00D8787F" w:rsidP="00A12D7B">
            <w:pPr>
              <w:pStyle w:val="TableText"/>
              <w:rPr>
                <w:sz w:val="20"/>
              </w:rPr>
            </w:pPr>
            <w:r w:rsidRPr="00B26A10">
              <w:rPr>
                <w:sz w:val="20"/>
              </w:rPr>
              <w:t>scenario 2</w:t>
            </w:r>
          </w:p>
        </w:tc>
      </w:tr>
      <w:tr w:rsidR="001467FE" w:rsidRPr="00B26A10" w14:paraId="64205343" w14:textId="77777777" w:rsidTr="00720AA0">
        <w:trPr>
          <w:cantSplit/>
        </w:trPr>
        <w:tc>
          <w:tcPr>
            <w:tcW w:w="3387" w:type="dxa"/>
            <w:shd w:val="clear" w:color="auto" w:fill="auto"/>
          </w:tcPr>
          <w:p w14:paraId="5F1259EB" w14:textId="77777777" w:rsidR="001467FE" w:rsidRPr="00B26A10" w:rsidRDefault="001467FE" w:rsidP="00A12D7B">
            <w:pPr>
              <w:pStyle w:val="TableText"/>
              <w:rPr>
                <w:sz w:val="20"/>
              </w:rPr>
            </w:pPr>
            <w:r w:rsidRPr="00B26A10">
              <w:rPr>
                <w:sz w:val="20"/>
              </w:rPr>
              <w:t xml:space="preserve">Tankcontainers: </w:t>
            </w:r>
            <w:r w:rsidRPr="00B26A10">
              <w:rPr>
                <w:sz w:val="20"/>
              </w:rPr>
              <w:br/>
            </w:r>
            <w:r w:rsidRPr="00B26A10">
              <w:rPr>
                <w:sz w:val="20"/>
              </w:rPr>
              <w:tab/>
              <w:t>Continu</w:t>
            </w:r>
          </w:p>
          <w:p w14:paraId="5E1086F4" w14:textId="77777777" w:rsidR="001467FE" w:rsidRPr="00B26A10" w:rsidRDefault="001467FE" w:rsidP="00A12D7B">
            <w:pPr>
              <w:pStyle w:val="TableText"/>
              <w:rPr>
                <w:sz w:val="20"/>
              </w:rPr>
            </w:pPr>
            <w:r w:rsidRPr="00B26A10">
              <w:rPr>
                <w:sz w:val="20"/>
              </w:rPr>
              <w:tab/>
              <w:t>Instantaan</w:t>
            </w:r>
          </w:p>
        </w:tc>
        <w:tc>
          <w:tcPr>
            <w:tcW w:w="2230" w:type="dxa"/>
            <w:shd w:val="clear" w:color="auto" w:fill="auto"/>
          </w:tcPr>
          <w:p w14:paraId="3B161EC6" w14:textId="77777777" w:rsidR="001467FE" w:rsidRPr="00B26A10" w:rsidRDefault="001467FE" w:rsidP="00A12D7B">
            <w:pPr>
              <w:pStyle w:val="TableText"/>
              <w:rPr>
                <w:sz w:val="20"/>
              </w:rPr>
            </w:pPr>
            <w:r w:rsidRPr="00B26A10">
              <w:rPr>
                <w:sz w:val="20"/>
              </w:rPr>
              <w:br/>
              <w:t>scenario 3</w:t>
            </w:r>
          </w:p>
          <w:p w14:paraId="5AA76D7E" w14:textId="77777777" w:rsidR="001467FE" w:rsidRPr="00B26A10" w:rsidRDefault="001467FE" w:rsidP="00A12D7B">
            <w:pPr>
              <w:pStyle w:val="TableText"/>
              <w:rPr>
                <w:sz w:val="20"/>
              </w:rPr>
            </w:pPr>
            <w:r w:rsidRPr="00B26A10">
              <w:rPr>
                <w:sz w:val="20"/>
              </w:rPr>
              <w:t>scenario 4</w:t>
            </w:r>
          </w:p>
        </w:tc>
      </w:tr>
      <w:tr w:rsidR="001467FE" w:rsidRPr="00B26A10" w14:paraId="255FD290" w14:textId="77777777" w:rsidTr="00720AA0">
        <w:trPr>
          <w:cantSplit/>
        </w:trPr>
        <w:tc>
          <w:tcPr>
            <w:tcW w:w="3387" w:type="dxa"/>
            <w:shd w:val="clear" w:color="auto" w:fill="auto"/>
          </w:tcPr>
          <w:p w14:paraId="47271F09" w14:textId="77777777" w:rsidR="001467FE" w:rsidRPr="00B26A10" w:rsidRDefault="001467FE" w:rsidP="00A12D7B">
            <w:pPr>
              <w:pStyle w:val="TableText"/>
              <w:rPr>
                <w:sz w:val="20"/>
              </w:rPr>
            </w:pPr>
            <w:r w:rsidRPr="00B26A10">
              <w:rPr>
                <w:sz w:val="20"/>
              </w:rPr>
              <w:t>Vaste stoffen</w:t>
            </w:r>
          </w:p>
          <w:p w14:paraId="42DE731D" w14:textId="77777777" w:rsidR="001467FE" w:rsidRPr="00B26A10" w:rsidRDefault="001467FE" w:rsidP="00A12D7B">
            <w:pPr>
              <w:pStyle w:val="TableText"/>
              <w:rPr>
                <w:sz w:val="20"/>
              </w:rPr>
            </w:pPr>
            <w:r w:rsidRPr="00B26A10">
              <w:rPr>
                <w:sz w:val="20"/>
              </w:rPr>
              <w:tab/>
              <w:t>Zakken</w:t>
            </w:r>
          </w:p>
          <w:p w14:paraId="6AF2E704" w14:textId="77777777" w:rsidR="001467FE" w:rsidRPr="00B26A10" w:rsidRDefault="001467FE" w:rsidP="00A12D7B">
            <w:pPr>
              <w:pStyle w:val="TableText"/>
              <w:rPr>
                <w:sz w:val="20"/>
              </w:rPr>
            </w:pPr>
            <w:r w:rsidRPr="00B26A10">
              <w:rPr>
                <w:sz w:val="20"/>
              </w:rPr>
              <w:tab/>
            </w:r>
            <w:r w:rsidR="009B541F" w:rsidRPr="00B26A10">
              <w:rPr>
                <w:sz w:val="20"/>
              </w:rPr>
              <w:t>Bigbag</w:t>
            </w:r>
            <w:r w:rsidRPr="00B26A10">
              <w:rPr>
                <w:sz w:val="20"/>
              </w:rPr>
              <w:t>s</w:t>
            </w:r>
            <w:r w:rsidRPr="00B26A10">
              <w:rPr>
                <w:sz w:val="20"/>
              </w:rPr>
              <w:tab/>
            </w:r>
          </w:p>
        </w:tc>
        <w:tc>
          <w:tcPr>
            <w:tcW w:w="2230" w:type="dxa"/>
            <w:shd w:val="clear" w:color="auto" w:fill="auto"/>
          </w:tcPr>
          <w:p w14:paraId="0395693C" w14:textId="77777777" w:rsidR="001467FE" w:rsidRPr="00B26A10" w:rsidRDefault="001467FE" w:rsidP="00A12D7B">
            <w:pPr>
              <w:pStyle w:val="TableText"/>
              <w:rPr>
                <w:sz w:val="20"/>
              </w:rPr>
            </w:pPr>
          </w:p>
          <w:p w14:paraId="15F2E21D" w14:textId="77777777" w:rsidR="001467FE" w:rsidRPr="00B26A10" w:rsidRDefault="001467FE" w:rsidP="00A12D7B">
            <w:pPr>
              <w:pStyle w:val="TableText"/>
              <w:rPr>
                <w:sz w:val="20"/>
              </w:rPr>
            </w:pPr>
            <w:r w:rsidRPr="00B26A10">
              <w:rPr>
                <w:sz w:val="20"/>
              </w:rPr>
              <w:t>scenario 6</w:t>
            </w:r>
          </w:p>
          <w:p w14:paraId="21D938AC" w14:textId="77777777" w:rsidR="001467FE" w:rsidRPr="00B26A10" w:rsidRDefault="001467FE" w:rsidP="00A12D7B">
            <w:pPr>
              <w:pStyle w:val="TableText"/>
              <w:rPr>
                <w:sz w:val="20"/>
              </w:rPr>
            </w:pPr>
            <w:r w:rsidRPr="00B26A10">
              <w:rPr>
                <w:sz w:val="20"/>
              </w:rPr>
              <w:t>scenario 7</w:t>
            </w:r>
          </w:p>
        </w:tc>
      </w:tr>
      <w:tr w:rsidR="001467FE" w:rsidRPr="00B26A10" w14:paraId="3614B7F9" w14:textId="77777777" w:rsidTr="00720AA0">
        <w:trPr>
          <w:cantSplit/>
        </w:trPr>
        <w:tc>
          <w:tcPr>
            <w:tcW w:w="3387" w:type="dxa"/>
            <w:shd w:val="clear" w:color="auto" w:fill="auto"/>
          </w:tcPr>
          <w:p w14:paraId="681D9B01" w14:textId="77777777" w:rsidR="001467FE" w:rsidRPr="00B26A10" w:rsidRDefault="001467FE" w:rsidP="00A12D7B">
            <w:pPr>
              <w:pStyle w:val="TableText"/>
              <w:rPr>
                <w:sz w:val="20"/>
              </w:rPr>
            </w:pPr>
            <w:r w:rsidRPr="00B26A10">
              <w:rPr>
                <w:sz w:val="20"/>
              </w:rPr>
              <w:t>Containers</w:t>
            </w:r>
          </w:p>
          <w:p w14:paraId="52D05426" w14:textId="77777777" w:rsidR="001467FE" w:rsidRPr="00B26A10" w:rsidRDefault="001467FE" w:rsidP="00A12D7B">
            <w:pPr>
              <w:pStyle w:val="TableText"/>
              <w:rPr>
                <w:sz w:val="20"/>
              </w:rPr>
            </w:pPr>
            <w:r w:rsidRPr="00B26A10">
              <w:rPr>
                <w:sz w:val="20"/>
              </w:rPr>
              <w:tab/>
              <w:t>Vaste stoffen (zak/</w:t>
            </w:r>
            <w:r w:rsidR="009B541F" w:rsidRPr="00B26A10">
              <w:rPr>
                <w:sz w:val="20"/>
              </w:rPr>
              <w:t>Bigbag</w:t>
            </w:r>
            <w:r w:rsidRPr="00B26A10">
              <w:rPr>
                <w:sz w:val="20"/>
              </w:rPr>
              <w:t>)</w:t>
            </w:r>
          </w:p>
          <w:p w14:paraId="1D390708" w14:textId="77777777" w:rsidR="001467FE" w:rsidRPr="00B26A10" w:rsidRDefault="001467FE" w:rsidP="00A12D7B">
            <w:pPr>
              <w:pStyle w:val="TableText"/>
              <w:rPr>
                <w:sz w:val="20"/>
              </w:rPr>
            </w:pPr>
            <w:r w:rsidRPr="00B26A10">
              <w:rPr>
                <w:sz w:val="20"/>
              </w:rPr>
              <w:tab/>
              <w:t>Vloeistoffen (vat/IBC)</w:t>
            </w:r>
          </w:p>
        </w:tc>
        <w:tc>
          <w:tcPr>
            <w:tcW w:w="2230" w:type="dxa"/>
            <w:shd w:val="clear" w:color="auto" w:fill="auto"/>
          </w:tcPr>
          <w:p w14:paraId="2FCF6D7D" w14:textId="77777777" w:rsidR="001467FE" w:rsidRPr="00B26A10" w:rsidRDefault="001467FE" w:rsidP="00A12D7B">
            <w:pPr>
              <w:pStyle w:val="TableText"/>
              <w:rPr>
                <w:sz w:val="20"/>
              </w:rPr>
            </w:pPr>
          </w:p>
          <w:p w14:paraId="43A81500" w14:textId="77777777" w:rsidR="001467FE" w:rsidRPr="00B26A10" w:rsidRDefault="001467FE" w:rsidP="00A12D7B">
            <w:pPr>
              <w:pStyle w:val="TableText"/>
              <w:rPr>
                <w:sz w:val="20"/>
              </w:rPr>
            </w:pPr>
            <w:r w:rsidRPr="00B26A10">
              <w:rPr>
                <w:sz w:val="20"/>
              </w:rPr>
              <w:t>scenario 9</w:t>
            </w:r>
          </w:p>
          <w:p w14:paraId="223A6A82" w14:textId="77777777" w:rsidR="001467FE" w:rsidRPr="00B26A10" w:rsidRDefault="001467FE" w:rsidP="00A12D7B">
            <w:pPr>
              <w:pStyle w:val="TableText"/>
              <w:rPr>
                <w:sz w:val="20"/>
              </w:rPr>
            </w:pPr>
            <w:r w:rsidRPr="00B26A10">
              <w:rPr>
                <w:sz w:val="20"/>
              </w:rPr>
              <w:t>scenario 10</w:t>
            </w:r>
          </w:p>
        </w:tc>
      </w:tr>
    </w:tbl>
    <w:p w14:paraId="53E28E84" w14:textId="491F3292"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7</w:t>
      </w:r>
      <w:r w:rsidR="00DA3B77" w:rsidRPr="00B26A10">
        <w:fldChar w:fldCharType="end"/>
      </w:r>
      <w:r w:rsidR="00EA2BE6" w:rsidRPr="00B26A10">
        <w:t>.</w:t>
      </w:r>
      <w:r w:rsidRPr="00B26A10">
        <w:t xml:space="preserve"> Onderscheiden scenario’s</w:t>
      </w:r>
    </w:p>
    <w:p w14:paraId="35824D99" w14:textId="77777777" w:rsidR="001467FE" w:rsidRPr="00B26A10" w:rsidRDefault="001467FE" w:rsidP="00A12D7B">
      <w:pPr>
        <w:pStyle w:val="Plattetekst"/>
      </w:pPr>
    </w:p>
    <w:p w14:paraId="62E7B2C8" w14:textId="77777777" w:rsidR="001467FE" w:rsidRPr="00B26A10" w:rsidRDefault="001467FE" w:rsidP="00A12D7B">
      <w:pPr>
        <w:pStyle w:val="Plattetekst"/>
      </w:pPr>
      <w:r w:rsidRPr="00B26A10">
        <w:t xml:space="preserve">De frequentie is evenredig met het aantal overslagen. In tabel </w:t>
      </w:r>
      <w:r w:rsidR="009B541F" w:rsidRPr="00B26A10">
        <w:t>8</w:t>
      </w:r>
      <w:r w:rsidRPr="00B26A10">
        <w:t xml:space="preserve"> </w:t>
      </w:r>
      <w:r w:rsidR="009B541F" w:rsidRPr="00B26A10">
        <w:t>zijn</w:t>
      </w:r>
      <w:r w:rsidRPr="00B26A10">
        <w:t xml:space="preserve"> de frequenties en ontwikkelingskansen voor de scenario’s gegeven.</w:t>
      </w:r>
    </w:p>
    <w:p w14:paraId="6DC29871" w14:textId="77777777" w:rsidR="001467FE" w:rsidRPr="00B26A10" w:rsidRDefault="00F422D1" w:rsidP="00A12D7B">
      <w:pPr>
        <w:pStyle w:val="Plattetekst"/>
      </w:pPr>
      <w:r w:rsidRPr="00B26A10">
        <w:br w:type="page"/>
      </w:r>
    </w:p>
    <w:tbl>
      <w:tblPr>
        <w:tblW w:w="0" w:type="auto"/>
        <w:tblInd w:w="154"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052"/>
        <w:gridCol w:w="1591"/>
        <w:gridCol w:w="1440"/>
        <w:gridCol w:w="1260"/>
      </w:tblGrid>
      <w:tr w:rsidR="001467FE" w:rsidRPr="00B26A10" w14:paraId="1C0CCC0D" w14:textId="77777777">
        <w:trPr>
          <w:cantSplit/>
          <w:tblHeader/>
        </w:trPr>
        <w:tc>
          <w:tcPr>
            <w:tcW w:w="2052" w:type="dxa"/>
            <w:shd w:val="clear" w:color="auto" w:fill="auto"/>
          </w:tcPr>
          <w:p w14:paraId="5D5F1592" w14:textId="77777777" w:rsidR="001467FE" w:rsidRPr="00B26A10" w:rsidRDefault="001467FE" w:rsidP="00A12D7B">
            <w:pPr>
              <w:pStyle w:val="TableTextHeader"/>
              <w:rPr>
                <w:rFonts w:ascii="Helvetica" w:hAnsi="Helvetica"/>
                <w:sz w:val="20"/>
              </w:rPr>
            </w:pPr>
            <w:r w:rsidRPr="00B26A10">
              <w:rPr>
                <w:rFonts w:ascii="Helvetica" w:hAnsi="Helvetica"/>
                <w:sz w:val="20"/>
              </w:rPr>
              <w:t>Verpakking</w:t>
            </w:r>
          </w:p>
        </w:tc>
        <w:tc>
          <w:tcPr>
            <w:tcW w:w="1591" w:type="dxa"/>
            <w:shd w:val="clear" w:color="auto" w:fill="auto"/>
          </w:tcPr>
          <w:p w14:paraId="23CB58E2" w14:textId="77777777" w:rsidR="009B541F" w:rsidRPr="00B26A10" w:rsidRDefault="001467FE" w:rsidP="00A12D7B">
            <w:pPr>
              <w:pStyle w:val="TableTextHeader"/>
              <w:rPr>
                <w:rFonts w:ascii="Helvetica" w:hAnsi="Helvetica"/>
                <w:sz w:val="20"/>
              </w:rPr>
            </w:pPr>
            <w:r w:rsidRPr="00B26A10">
              <w:rPr>
                <w:rFonts w:ascii="Helvetica" w:hAnsi="Helvetica"/>
                <w:sz w:val="20"/>
              </w:rPr>
              <w:t>Kans</w:t>
            </w:r>
          </w:p>
          <w:p w14:paraId="4B1D9D95" w14:textId="77777777" w:rsidR="001467FE" w:rsidRPr="00B26A10" w:rsidRDefault="00733618" w:rsidP="00A12D7B">
            <w:pPr>
              <w:pStyle w:val="TableTextHeader"/>
              <w:rPr>
                <w:rFonts w:ascii="Helvetica" w:hAnsi="Helvetica"/>
                <w:sz w:val="20"/>
              </w:rPr>
            </w:pPr>
            <w:r w:rsidRPr="00B26A10">
              <w:rPr>
                <w:rFonts w:ascii="Helvetica" w:hAnsi="Helvetica"/>
                <w:sz w:val="20"/>
              </w:rPr>
              <w:t>[</w:t>
            </w:r>
            <w:r w:rsidR="001467FE" w:rsidRPr="00B26A10">
              <w:rPr>
                <w:rFonts w:ascii="Helvetica" w:hAnsi="Helvetica"/>
                <w:sz w:val="20"/>
              </w:rPr>
              <w:t>per over</w:t>
            </w:r>
            <w:r w:rsidR="001467FE" w:rsidRPr="00B26A10">
              <w:rPr>
                <w:rFonts w:ascii="Helvetica" w:hAnsi="Helvetica"/>
                <w:sz w:val="20"/>
              </w:rPr>
              <w:softHyphen/>
              <w:t>slag</w:t>
            </w:r>
            <w:r w:rsidRPr="00B26A10">
              <w:rPr>
                <w:rFonts w:ascii="Helvetica" w:hAnsi="Helvetica"/>
                <w:sz w:val="20"/>
              </w:rPr>
              <w:t>]</w:t>
            </w:r>
          </w:p>
        </w:tc>
        <w:tc>
          <w:tcPr>
            <w:tcW w:w="1440" w:type="dxa"/>
            <w:shd w:val="clear" w:color="auto" w:fill="auto"/>
          </w:tcPr>
          <w:p w14:paraId="4A3341E8" w14:textId="77777777" w:rsidR="001467FE" w:rsidRPr="00B26A10" w:rsidRDefault="001467FE" w:rsidP="00A12D7B">
            <w:pPr>
              <w:pStyle w:val="TableTextHeader"/>
              <w:rPr>
                <w:rFonts w:ascii="Helvetica" w:hAnsi="Helvetica"/>
                <w:sz w:val="20"/>
              </w:rPr>
            </w:pPr>
            <w:r w:rsidRPr="00B26A10">
              <w:rPr>
                <w:rFonts w:ascii="Helvetica" w:hAnsi="Helvetica"/>
                <w:sz w:val="20"/>
              </w:rPr>
              <w:t>Vervolg</w:t>
            </w:r>
            <w:r w:rsidR="00733618" w:rsidRPr="00B26A10">
              <w:rPr>
                <w:rFonts w:ascii="Helvetica" w:hAnsi="Helvetica"/>
                <w:sz w:val="20"/>
              </w:rPr>
              <w:t>k</w:t>
            </w:r>
            <w:r w:rsidRPr="00B26A10">
              <w:rPr>
                <w:rFonts w:ascii="Helvetica" w:hAnsi="Helvetica"/>
                <w:sz w:val="20"/>
              </w:rPr>
              <w:t>ans</w:t>
            </w:r>
          </w:p>
        </w:tc>
        <w:tc>
          <w:tcPr>
            <w:tcW w:w="1260" w:type="dxa"/>
            <w:shd w:val="clear" w:color="auto" w:fill="auto"/>
          </w:tcPr>
          <w:p w14:paraId="2B7446E3" w14:textId="77777777" w:rsidR="001467FE" w:rsidRPr="00B26A10" w:rsidRDefault="001467FE" w:rsidP="00A12D7B">
            <w:pPr>
              <w:pStyle w:val="TableTextHeader"/>
              <w:rPr>
                <w:rFonts w:ascii="Helvetica" w:hAnsi="Helvetica"/>
                <w:sz w:val="20"/>
              </w:rPr>
            </w:pPr>
            <w:r w:rsidRPr="00B26A10">
              <w:rPr>
                <w:rFonts w:ascii="Helvetica" w:hAnsi="Helvetica"/>
                <w:sz w:val="20"/>
              </w:rPr>
              <w:t>Scenario</w:t>
            </w:r>
          </w:p>
          <w:p w14:paraId="26D031A2" w14:textId="77777777" w:rsidR="001467FE" w:rsidRPr="00B26A10" w:rsidRDefault="001467FE" w:rsidP="00A12D7B">
            <w:pPr>
              <w:pStyle w:val="TableText"/>
              <w:rPr>
                <w:b/>
                <w:bCs/>
                <w:sz w:val="20"/>
              </w:rPr>
            </w:pPr>
          </w:p>
        </w:tc>
      </w:tr>
      <w:tr w:rsidR="001467FE" w:rsidRPr="00B26A10" w14:paraId="56E07929" w14:textId="77777777">
        <w:trPr>
          <w:cantSplit/>
        </w:trPr>
        <w:tc>
          <w:tcPr>
            <w:tcW w:w="2052" w:type="dxa"/>
            <w:shd w:val="clear" w:color="auto" w:fill="auto"/>
          </w:tcPr>
          <w:p w14:paraId="31FCCB0B" w14:textId="77777777" w:rsidR="009B541F" w:rsidRPr="00B26A10" w:rsidRDefault="001467FE" w:rsidP="00A12D7B">
            <w:pPr>
              <w:pStyle w:val="TableText"/>
              <w:rPr>
                <w:sz w:val="20"/>
              </w:rPr>
            </w:pPr>
            <w:r w:rsidRPr="00B26A10">
              <w:rPr>
                <w:sz w:val="20"/>
              </w:rPr>
              <w:t>Tankcontainers</w:t>
            </w:r>
            <w:r w:rsidR="00BC2467" w:rsidRPr="00B26A10">
              <w:rPr>
                <w:sz w:val="20"/>
              </w:rPr>
              <w:t>*</w:t>
            </w:r>
          </w:p>
          <w:p w14:paraId="4A0620F0" w14:textId="77777777" w:rsidR="001467FE" w:rsidRPr="00B26A10" w:rsidRDefault="001467FE" w:rsidP="00A12D7B">
            <w:pPr>
              <w:pStyle w:val="TableText"/>
              <w:rPr>
                <w:sz w:val="20"/>
              </w:rPr>
            </w:pPr>
            <w:r w:rsidRPr="00B26A10">
              <w:rPr>
                <w:sz w:val="20"/>
              </w:rPr>
              <w:tab/>
            </w:r>
            <w:r w:rsidR="0009418C" w:rsidRPr="00B26A10">
              <w:rPr>
                <w:sz w:val="20"/>
              </w:rPr>
              <w:t>L</w:t>
            </w:r>
            <w:r w:rsidRPr="00B26A10">
              <w:rPr>
                <w:sz w:val="20"/>
              </w:rPr>
              <w:t>ek</w:t>
            </w:r>
          </w:p>
          <w:p w14:paraId="682A7D03" w14:textId="77777777" w:rsidR="001467FE" w:rsidRPr="00B26A10" w:rsidRDefault="001467FE" w:rsidP="00A12D7B">
            <w:pPr>
              <w:pStyle w:val="TableText"/>
              <w:rPr>
                <w:sz w:val="20"/>
              </w:rPr>
            </w:pPr>
            <w:r w:rsidRPr="00B26A10">
              <w:rPr>
                <w:sz w:val="20"/>
              </w:rPr>
              <w:tab/>
              <w:t>Breuk</w:t>
            </w:r>
          </w:p>
        </w:tc>
        <w:tc>
          <w:tcPr>
            <w:tcW w:w="1591" w:type="dxa"/>
            <w:shd w:val="clear" w:color="auto" w:fill="auto"/>
          </w:tcPr>
          <w:p w14:paraId="410AD686" w14:textId="77777777" w:rsidR="001467FE" w:rsidRPr="00B26A10" w:rsidRDefault="001467FE" w:rsidP="00A12D7B">
            <w:pPr>
              <w:pStyle w:val="TableText"/>
              <w:rPr>
                <w:sz w:val="20"/>
              </w:rPr>
            </w:pPr>
            <w:r w:rsidRPr="00B26A10">
              <w:rPr>
                <w:sz w:val="20"/>
              </w:rPr>
              <w:t>1.10</w:t>
            </w:r>
            <w:r w:rsidRPr="00B26A10">
              <w:rPr>
                <w:rStyle w:val="BodytextSupersciptChar"/>
                <w:sz w:val="20"/>
              </w:rPr>
              <w:t>-7</w:t>
            </w:r>
          </w:p>
        </w:tc>
        <w:tc>
          <w:tcPr>
            <w:tcW w:w="1440" w:type="dxa"/>
            <w:shd w:val="clear" w:color="auto" w:fill="auto"/>
          </w:tcPr>
          <w:p w14:paraId="57D4A4E0" w14:textId="77777777" w:rsidR="001467FE" w:rsidRPr="00B26A10" w:rsidRDefault="001467FE" w:rsidP="00A12D7B">
            <w:pPr>
              <w:pStyle w:val="TableText"/>
              <w:rPr>
                <w:sz w:val="20"/>
              </w:rPr>
            </w:pPr>
          </w:p>
          <w:p w14:paraId="13C6092F" w14:textId="77777777" w:rsidR="001467FE" w:rsidRPr="00B26A10" w:rsidRDefault="001467FE" w:rsidP="00A12D7B">
            <w:pPr>
              <w:pStyle w:val="TableText"/>
              <w:rPr>
                <w:sz w:val="20"/>
              </w:rPr>
            </w:pPr>
            <w:r w:rsidRPr="00B26A10">
              <w:rPr>
                <w:sz w:val="20"/>
              </w:rPr>
              <w:t>1.0</w:t>
            </w:r>
          </w:p>
          <w:p w14:paraId="2F5B0174" w14:textId="77777777" w:rsidR="001467FE" w:rsidRPr="00B26A10" w:rsidRDefault="001467FE" w:rsidP="00A12D7B">
            <w:pPr>
              <w:pStyle w:val="TableText"/>
              <w:rPr>
                <w:sz w:val="20"/>
              </w:rPr>
            </w:pPr>
            <w:r w:rsidRPr="00B26A10">
              <w:rPr>
                <w:sz w:val="20"/>
              </w:rPr>
              <w:t>0.1</w:t>
            </w:r>
          </w:p>
          <w:p w14:paraId="51538D84" w14:textId="77777777" w:rsidR="001467FE" w:rsidRPr="00B26A10" w:rsidRDefault="001467FE" w:rsidP="00A12D7B">
            <w:pPr>
              <w:pStyle w:val="TableText"/>
              <w:rPr>
                <w:sz w:val="20"/>
              </w:rPr>
            </w:pPr>
          </w:p>
        </w:tc>
        <w:tc>
          <w:tcPr>
            <w:tcW w:w="1260" w:type="dxa"/>
            <w:shd w:val="clear" w:color="auto" w:fill="auto"/>
          </w:tcPr>
          <w:p w14:paraId="0D68DAA5" w14:textId="77777777" w:rsidR="001467FE" w:rsidRPr="00B26A10" w:rsidRDefault="001467FE" w:rsidP="00A12D7B">
            <w:pPr>
              <w:pStyle w:val="TableText"/>
              <w:rPr>
                <w:sz w:val="20"/>
              </w:rPr>
            </w:pPr>
          </w:p>
          <w:p w14:paraId="0A98AFAE" w14:textId="77777777" w:rsidR="001467FE" w:rsidRPr="00B26A10" w:rsidRDefault="0009418C" w:rsidP="00A12D7B">
            <w:pPr>
              <w:pStyle w:val="TableText"/>
              <w:rPr>
                <w:sz w:val="20"/>
              </w:rPr>
            </w:pPr>
            <w:r w:rsidRPr="00B26A10">
              <w:rPr>
                <w:sz w:val="20"/>
              </w:rPr>
              <w:t>s</w:t>
            </w:r>
            <w:r w:rsidR="001467FE" w:rsidRPr="00B26A10">
              <w:rPr>
                <w:sz w:val="20"/>
              </w:rPr>
              <w:t>cenario 3</w:t>
            </w:r>
          </w:p>
          <w:p w14:paraId="1E98617B" w14:textId="77777777" w:rsidR="001467FE" w:rsidRPr="00B26A10" w:rsidRDefault="001467FE" w:rsidP="00A12D7B">
            <w:pPr>
              <w:pStyle w:val="TableText"/>
              <w:rPr>
                <w:sz w:val="20"/>
              </w:rPr>
            </w:pPr>
            <w:r w:rsidRPr="00B26A10">
              <w:rPr>
                <w:sz w:val="20"/>
              </w:rPr>
              <w:t>scenario 4</w:t>
            </w:r>
          </w:p>
        </w:tc>
      </w:tr>
      <w:tr w:rsidR="001467FE" w:rsidRPr="00B26A10" w14:paraId="7DA24BCB" w14:textId="77777777">
        <w:trPr>
          <w:cantSplit/>
        </w:trPr>
        <w:tc>
          <w:tcPr>
            <w:tcW w:w="2052" w:type="dxa"/>
            <w:shd w:val="clear" w:color="auto" w:fill="auto"/>
          </w:tcPr>
          <w:p w14:paraId="7C94ECB0" w14:textId="77777777" w:rsidR="001467FE" w:rsidRPr="00B26A10" w:rsidRDefault="001467FE" w:rsidP="00A12D7B">
            <w:pPr>
              <w:pStyle w:val="TableText"/>
              <w:rPr>
                <w:sz w:val="20"/>
              </w:rPr>
            </w:pPr>
            <w:r w:rsidRPr="00B26A10">
              <w:rPr>
                <w:sz w:val="20"/>
              </w:rPr>
              <w:t>Containers</w:t>
            </w:r>
            <w:r w:rsidR="00BC2467" w:rsidRPr="00B26A10">
              <w:rPr>
                <w:sz w:val="20"/>
              </w:rPr>
              <w:t>*</w:t>
            </w:r>
          </w:p>
          <w:p w14:paraId="7849111F" w14:textId="77777777" w:rsidR="001467FE" w:rsidRPr="00B26A10" w:rsidRDefault="001467FE" w:rsidP="00A12D7B">
            <w:pPr>
              <w:pStyle w:val="TableText"/>
              <w:rPr>
                <w:sz w:val="20"/>
              </w:rPr>
            </w:pPr>
            <w:r w:rsidRPr="00B26A10">
              <w:rPr>
                <w:sz w:val="20"/>
              </w:rPr>
              <w:tab/>
              <w:t>Vast</w:t>
            </w:r>
          </w:p>
          <w:p w14:paraId="2622D5C3" w14:textId="77777777" w:rsidR="001467FE" w:rsidRPr="00B26A10" w:rsidRDefault="001467FE" w:rsidP="00A12D7B">
            <w:pPr>
              <w:pStyle w:val="TableText"/>
              <w:rPr>
                <w:sz w:val="20"/>
              </w:rPr>
            </w:pPr>
            <w:r w:rsidRPr="00B26A10">
              <w:rPr>
                <w:sz w:val="20"/>
              </w:rPr>
              <w:tab/>
              <w:t>Vloeistof</w:t>
            </w:r>
          </w:p>
        </w:tc>
        <w:tc>
          <w:tcPr>
            <w:tcW w:w="1591" w:type="dxa"/>
            <w:shd w:val="clear" w:color="auto" w:fill="auto"/>
          </w:tcPr>
          <w:p w14:paraId="216F6B4A" w14:textId="77777777" w:rsidR="007C121E" w:rsidRPr="00B26A10" w:rsidRDefault="007C121E" w:rsidP="00A12D7B">
            <w:pPr>
              <w:pStyle w:val="TableText"/>
              <w:rPr>
                <w:sz w:val="20"/>
              </w:rPr>
            </w:pPr>
          </w:p>
          <w:p w14:paraId="4A73BA5E" w14:textId="77777777" w:rsidR="007C121E" w:rsidRPr="00B26A10" w:rsidRDefault="007C121E" w:rsidP="00A12D7B">
            <w:pPr>
              <w:pStyle w:val="TableText"/>
              <w:rPr>
                <w:sz w:val="20"/>
              </w:rPr>
            </w:pPr>
            <w:r w:rsidRPr="00B26A10">
              <w:rPr>
                <w:sz w:val="20"/>
              </w:rPr>
              <w:t>1x10</w:t>
            </w:r>
            <w:r w:rsidRPr="00B26A10">
              <w:rPr>
                <w:sz w:val="20"/>
                <w:vertAlign w:val="superscript"/>
              </w:rPr>
              <w:t>-5</w:t>
            </w:r>
          </w:p>
          <w:p w14:paraId="54C182BC" w14:textId="77777777" w:rsidR="001467FE" w:rsidRPr="00B26A10" w:rsidRDefault="007C121E" w:rsidP="00A12D7B">
            <w:pPr>
              <w:pStyle w:val="TableText"/>
              <w:rPr>
                <w:sz w:val="20"/>
              </w:rPr>
            </w:pPr>
            <w:r w:rsidRPr="00B26A10">
              <w:rPr>
                <w:sz w:val="20"/>
              </w:rPr>
              <w:t>2,5</w:t>
            </w:r>
            <w:r w:rsidR="00D21307" w:rsidRPr="00B26A10">
              <w:rPr>
                <w:sz w:val="20"/>
              </w:rPr>
              <w:t xml:space="preserve"> x 10</w:t>
            </w:r>
            <w:r w:rsidR="00EC7950" w:rsidRPr="00B26A10">
              <w:rPr>
                <w:rStyle w:val="BodytextSupersciptChar"/>
                <w:sz w:val="20"/>
              </w:rPr>
              <w:t>-7</w:t>
            </w:r>
          </w:p>
        </w:tc>
        <w:tc>
          <w:tcPr>
            <w:tcW w:w="1440" w:type="dxa"/>
            <w:shd w:val="clear" w:color="auto" w:fill="auto"/>
          </w:tcPr>
          <w:p w14:paraId="1EC1574B" w14:textId="77777777" w:rsidR="001467FE" w:rsidRPr="00B26A10" w:rsidRDefault="001467FE" w:rsidP="00A12D7B">
            <w:pPr>
              <w:pStyle w:val="TableText"/>
              <w:rPr>
                <w:sz w:val="20"/>
              </w:rPr>
            </w:pPr>
          </w:p>
          <w:p w14:paraId="7A3E886C" w14:textId="77777777" w:rsidR="001467FE" w:rsidRPr="00B26A10" w:rsidRDefault="001467FE" w:rsidP="00A12D7B">
            <w:pPr>
              <w:pStyle w:val="TableText"/>
              <w:rPr>
                <w:sz w:val="20"/>
              </w:rPr>
            </w:pPr>
            <w:r w:rsidRPr="00B26A10">
              <w:rPr>
                <w:sz w:val="20"/>
              </w:rPr>
              <w:t>0.1</w:t>
            </w:r>
          </w:p>
          <w:p w14:paraId="4C048F92" w14:textId="77777777" w:rsidR="001467FE" w:rsidRPr="00B26A10" w:rsidRDefault="001467FE" w:rsidP="00A12D7B">
            <w:pPr>
              <w:pStyle w:val="TableText"/>
              <w:rPr>
                <w:sz w:val="20"/>
              </w:rPr>
            </w:pPr>
            <w:r w:rsidRPr="00B26A10">
              <w:rPr>
                <w:sz w:val="20"/>
              </w:rPr>
              <w:t>1.0</w:t>
            </w:r>
          </w:p>
        </w:tc>
        <w:tc>
          <w:tcPr>
            <w:tcW w:w="1260" w:type="dxa"/>
            <w:shd w:val="clear" w:color="auto" w:fill="auto"/>
          </w:tcPr>
          <w:p w14:paraId="6604A316" w14:textId="77777777" w:rsidR="001467FE" w:rsidRPr="00B26A10" w:rsidRDefault="001467FE" w:rsidP="00A12D7B">
            <w:pPr>
              <w:pStyle w:val="TableText"/>
              <w:rPr>
                <w:sz w:val="20"/>
              </w:rPr>
            </w:pPr>
          </w:p>
          <w:p w14:paraId="5AF17508" w14:textId="77777777" w:rsidR="001467FE" w:rsidRPr="00B26A10" w:rsidRDefault="0009418C" w:rsidP="00A12D7B">
            <w:pPr>
              <w:pStyle w:val="TableText"/>
              <w:rPr>
                <w:sz w:val="20"/>
              </w:rPr>
            </w:pPr>
            <w:r w:rsidRPr="00B26A10">
              <w:rPr>
                <w:sz w:val="20"/>
              </w:rPr>
              <w:t>s</w:t>
            </w:r>
            <w:r w:rsidR="001467FE" w:rsidRPr="00B26A10">
              <w:rPr>
                <w:sz w:val="20"/>
              </w:rPr>
              <w:t>cenario 8</w:t>
            </w:r>
          </w:p>
          <w:p w14:paraId="7C239F46" w14:textId="77777777" w:rsidR="001467FE" w:rsidRPr="00B26A10" w:rsidRDefault="001467FE" w:rsidP="00A12D7B">
            <w:pPr>
              <w:pStyle w:val="TableText"/>
              <w:rPr>
                <w:sz w:val="20"/>
              </w:rPr>
            </w:pPr>
            <w:r w:rsidRPr="00B26A10">
              <w:rPr>
                <w:sz w:val="20"/>
              </w:rPr>
              <w:t>scenario 9</w:t>
            </w:r>
          </w:p>
        </w:tc>
      </w:tr>
      <w:tr w:rsidR="001467FE" w:rsidRPr="00B26A10" w14:paraId="5D3134B2" w14:textId="77777777">
        <w:trPr>
          <w:cantSplit/>
        </w:trPr>
        <w:tc>
          <w:tcPr>
            <w:tcW w:w="2052" w:type="dxa"/>
            <w:shd w:val="clear" w:color="auto" w:fill="auto"/>
          </w:tcPr>
          <w:p w14:paraId="5642A541" w14:textId="77777777" w:rsidR="001467FE" w:rsidRPr="00B26A10" w:rsidRDefault="001467FE" w:rsidP="00A12D7B">
            <w:pPr>
              <w:pStyle w:val="TableText"/>
              <w:rPr>
                <w:sz w:val="20"/>
              </w:rPr>
            </w:pPr>
            <w:r w:rsidRPr="00B26A10">
              <w:rPr>
                <w:sz w:val="20"/>
              </w:rPr>
              <w:t>Stukgoed (vloeistof):</w:t>
            </w:r>
          </w:p>
          <w:p w14:paraId="55CA87DA" w14:textId="77777777" w:rsidR="001467FE" w:rsidRPr="00B26A10" w:rsidRDefault="001467FE" w:rsidP="00A12D7B">
            <w:pPr>
              <w:pStyle w:val="TableText"/>
              <w:rPr>
                <w:sz w:val="20"/>
              </w:rPr>
            </w:pPr>
            <w:r w:rsidRPr="00B26A10">
              <w:rPr>
                <w:sz w:val="20"/>
              </w:rPr>
              <w:tab/>
              <w:t>Drums</w:t>
            </w:r>
          </w:p>
          <w:p w14:paraId="55CA9CD9" w14:textId="77777777" w:rsidR="001467FE" w:rsidRPr="00B26A10" w:rsidRDefault="001467FE" w:rsidP="00A12D7B">
            <w:pPr>
              <w:pStyle w:val="TableText"/>
              <w:rPr>
                <w:sz w:val="20"/>
              </w:rPr>
            </w:pPr>
            <w:r w:rsidRPr="00B26A10">
              <w:rPr>
                <w:sz w:val="20"/>
              </w:rPr>
              <w:tab/>
              <w:t>IBC-vloeistof</w:t>
            </w:r>
          </w:p>
          <w:p w14:paraId="58F004D3" w14:textId="77777777" w:rsidR="001467FE" w:rsidRPr="00B26A10" w:rsidRDefault="001467FE" w:rsidP="00A12D7B">
            <w:pPr>
              <w:pStyle w:val="TableText"/>
              <w:rPr>
                <w:sz w:val="20"/>
              </w:rPr>
            </w:pPr>
            <w:r w:rsidRPr="00B26A10">
              <w:rPr>
                <w:sz w:val="20"/>
              </w:rPr>
              <w:t>Stukgoed (vast):</w:t>
            </w:r>
          </w:p>
          <w:p w14:paraId="0AF6043F" w14:textId="77777777" w:rsidR="001467FE" w:rsidRPr="00B26A10" w:rsidRDefault="001467FE" w:rsidP="00A12D7B">
            <w:pPr>
              <w:pStyle w:val="TableText"/>
              <w:rPr>
                <w:sz w:val="20"/>
              </w:rPr>
            </w:pPr>
            <w:r w:rsidRPr="00B26A10">
              <w:rPr>
                <w:sz w:val="20"/>
              </w:rPr>
              <w:tab/>
              <w:t>Zakken</w:t>
            </w:r>
          </w:p>
          <w:p w14:paraId="1B0DA674" w14:textId="77777777" w:rsidR="001467FE" w:rsidRPr="00B26A10" w:rsidRDefault="001467FE" w:rsidP="00A12D7B">
            <w:pPr>
              <w:pStyle w:val="TableText"/>
              <w:rPr>
                <w:sz w:val="20"/>
              </w:rPr>
            </w:pPr>
            <w:r w:rsidRPr="00B26A10">
              <w:rPr>
                <w:sz w:val="20"/>
              </w:rPr>
              <w:tab/>
            </w:r>
            <w:r w:rsidR="009B541F" w:rsidRPr="00B26A10">
              <w:rPr>
                <w:sz w:val="20"/>
              </w:rPr>
              <w:t>Bigbag</w:t>
            </w:r>
            <w:r w:rsidRPr="00B26A10">
              <w:rPr>
                <w:sz w:val="20"/>
              </w:rPr>
              <w:t>s</w:t>
            </w:r>
          </w:p>
        </w:tc>
        <w:tc>
          <w:tcPr>
            <w:tcW w:w="1591" w:type="dxa"/>
            <w:shd w:val="clear" w:color="auto" w:fill="auto"/>
          </w:tcPr>
          <w:p w14:paraId="75B76124" w14:textId="77777777" w:rsidR="001467FE" w:rsidRPr="00B26A10" w:rsidRDefault="001467FE" w:rsidP="00A12D7B">
            <w:pPr>
              <w:pStyle w:val="TableText"/>
              <w:rPr>
                <w:sz w:val="20"/>
              </w:rPr>
            </w:pPr>
          </w:p>
          <w:p w14:paraId="17169A57" w14:textId="77777777" w:rsidR="001467FE" w:rsidRPr="00B26A10" w:rsidRDefault="007C121E" w:rsidP="00A12D7B">
            <w:pPr>
              <w:pStyle w:val="TableText"/>
              <w:rPr>
                <w:sz w:val="20"/>
              </w:rPr>
            </w:pPr>
            <w:r w:rsidRPr="00B26A10">
              <w:rPr>
                <w:sz w:val="20"/>
              </w:rPr>
              <w:t>0.9 x10-5</w:t>
            </w:r>
          </w:p>
          <w:p w14:paraId="592BC39C" w14:textId="77777777" w:rsidR="001467FE" w:rsidRPr="00B26A10" w:rsidRDefault="001467FE" w:rsidP="00A12D7B">
            <w:pPr>
              <w:pStyle w:val="TableText"/>
              <w:rPr>
                <w:sz w:val="20"/>
              </w:rPr>
            </w:pPr>
            <w:r w:rsidRPr="00B26A10">
              <w:rPr>
                <w:sz w:val="20"/>
              </w:rPr>
              <w:t>1.10-4</w:t>
            </w:r>
          </w:p>
          <w:p w14:paraId="7EFC26DD" w14:textId="77777777" w:rsidR="001467FE" w:rsidRPr="00B26A10" w:rsidRDefault="001467FE" w:rsidP="00A12D7B">
            <w:pPr>
              <w:pStyle w:val="TableText"/>
              <w:rPr>
                <w:sz w:val="20"/>
              </w:rPr>
            </w:pPr>
          </w:p>
          <w:p w14:paraId="2A6BDB68" w14:textId="77777777" w:rsidR="001467FE" w:rsidRPr="00B26A10" w:rsidRDefault="001467FE" w:rsidP="00A12D7B">
            <w:pPr>
              <w:pStyle w:val="TableText"/>
              <w:rPr>
                <w:sz w:val="20"/>
              </w:rPr>
            </w:pPr>
            <w:r w:rsidRPr="00B26A10">
              <w:rPr>
                <w:sz w:val="20"/>
              </w:rPr>
              <w:t>1.10-4</w:t>
            </w:r>
          </w:p>
          <w:p w14:paraId="06CCE6A6" w14:textId="77777777" w:rsidR="001467FE" w:rsidRPr="00B26A10" w:rsidRDefault="001467FE" w:rsidP="00A12D7B">
            <w:pPr>
              <w:pStyle w:val="TableText"/>
              <w:rPr>
                <w:sz w:val="20"/>
              </w:rPr>
            </w:pPr>
            <w:r w:rsidRPr="00B26A10">
              <w:rPr>
                <w:sz w:val="20"/>
              </w:rPr>
              <w:t>1.10-4</w:t>
            </w:r>
          </w:p>
        </w:tc>
        <w:tc>
          <w:tcPr>
            <w:tcW w:w="1440" w:type="dxa"/>
            <w:shd w:val="clear" w:color="auto" w:fill="auto"/>
          </w:tcPr>
          <w:p w14:paraId="7DB914D0" w14:textId="77777777" w:rsidR="001467FE" w:rsidRPr="00B26A10" w:rsidRDefault="001467FE" w:rsidP="00A12D7B">
            <w:pPr>
              <w:pStyle w:val="TableText"/>
              <w:rPr>
                <w:sz w:val="20"/>
              </w:rPr>
            </w:pPr>
          </w:p>
          <w:p w14:paraId="40607DB4" w14:textId="77777777" w:rsidR="001467FE" w:rsidRPr="00B26A10" w:rsidRDefault="001467FE" w:rsidP="00A12D7B">
            <w:pPr>
              <w:pStyle w:val="TableText"/>
              <w:rPr>
                <w:sz w:val="20"/>
              </w:rPr>
            </w:pPr>
            <w:r w:rsidRPr="00B26A10">
              <w:rPr>
                <w:sz w:val="20"/>
              </w:rPr>
              <w:t>1.0</w:t>
            </w:r>
          </w:p>
          <w:p w14:paraId="50C32BE5" w14:textId="77777777" w:rsidR="001467FE" w:rsidRPr="00B26A10" w:rsidRDefault="001467FE" w:rsidP="00A12D7B">
            <w:pPr>
              <w:pStyle w:val="TableText"/>
              <w:rPr>
                <w:sz w:val="20"/>
              </w:rPr>
            </w:pPr>
            <w:r w:rsidRPr="00B26A10">
              <w:rPr>
                <w:sz w:val="20"/>
              </w:rPr>
              <w:t>1.0</w:t>
            </w:r>
          </w:p>
          <w:p w14:paraId="6A77D14C" w14:textId="77777777" w:rsidR="001467FE" w:rsidRPr="00B26A10" w:rsidRDefault="001467FE" w:rsidP="00A12D7B">
            <w:pPr>
              <w:pStyle w:val="TableText"/>
              <w:rPr>
                <w:sz w:val="20"/>
              </w:rPr>
            </w:pPr>
          </w:p>
          <w:p w14:paraId="11A53A09" w14:textId="77777777" w:rsidR="001467FE" w:rsidRPr="00B26A10" w:rsidRDefault="001467FE" w:rsidP="00A12D7B">
            <w:pPr>
              <w:pStyle w:val="TableText"/>
              <w:rPr>
                <w:sz w:val="20"/>
              </w:rPr>
            </w:pPr>
            <w:r w:rsidRPr="00B26A10">
              <w:rPr>
                <w:sz w:val="20"/>
              </w:rPr>
              <w:t>0.1</w:t>
            </w:r>
          </w:p>
          <w:p w14:paraId="0AB0348E" w14:textId="77777777" w:rsidR="001467FE" w:rsidRPr="00B26A10" w:rsidRDefault="001467FE" w:rsidP="00A12D7B">
            <w:pPr>
              <w:pStyle w:val="TableText"/>
              <w:rPr>
                <w:sz w:val="20"/>
              </w:rPr>
            </w:pPr>
            <w:r w:rsidRPr="00B26A10">
              <w:rPr>
                <w:sz w:val="20"/>
              </w:rPr>
              <w:t>0.1</w:t>
            </w:r>
          </w:p>
        </w:tc>
        <w:tc>
          <w:tcPr>
            <w:tcW w:w="1260" w:type="dxa"/>
            <w:shd w:val="clear" w:color="auto" w:fill="auto"/>
          </w:tcPr>
          <w:p w14:paraId="24DCD16D" w14:textId="77777777" w:rsidR="001467FE" w:rsidRPr="00B26A10" w:rsidRDefault="001467FE" w:rsidP="00A12D7B">
            <w:pPr>
              <w:pStyle w:val="TableText"/>
              <w:rPr>
                <w:sz w:val="20"/>
              </w:rPr>
            </w:pPr>
          </w:p>
          <w:p w14:paraId="465B1206" w14:textId="77777777" w:rsidR="001467FE" w:rsidRPr="00B26A10" w:rsidRDefault="0009418C" w:rsidP="00A12D7B">
            <w:pPr>
              <w:pStyle w:val="TableText"/>
              <w:rPr>
                <w:sz w:val="20"/>
              </w:rPr>
            </w:pPr>
            <w:r w:rsidRPr="00B26A10">
              <w:rPr>
                <w:sz w:val="20"/>
              </w:rPr>
              <w:t>s</w:t>
            </w:r>
            <w:r w:rsidR="001467FE" w:rsidRPr="00B26A10">
              <w:rPr>
                <w:sz w:val="20"/>
              </w:rPr>
              <w:t>cenario 1</w:t>
            </w:r>
          </w:p>
          <w:p w14:paraId="2ECF3856" w14:textId="77777777" w:rsidR="001467FE" w:rsidRPr="00B26A10" w:rsidRDefault="0009418C" w:rsidP="00A12D7B">
            <w:pPr>
              <w:pStyle w:val="TableText"/>
              <w:rPr>
                <w:sz w:val="20"/>
              </w:rPr>
            </w:pPr>
            <w:r w:rsidRPr="00B26A10">
              <w:rPr>
                <w:sz w:val="20"/>
              </w:rPr>
              <w:t>s</w:t>
            </w:r>
            <w:r w:rsidR="001467FE" w:rsidRPr="00B26A10">
              <w:rPr>
                <w:sz w:val="20"/>
              </w:rPr>
              <w:t>cenario 2</w:t>
            </w:r>
          </w:p>
          <w:p w14:paraId="5EB11202" w14:textId="77777777" w:rsidR="001467FE" w:rsidRPr="00B26A10" w:rsidRDefault="001467FE" w:rsidP="00A12D7B">
            <w:pPr>
              <w:pStyle w:val="TableText"/>
              <w:rPr>
                <w:sz w:val="20"/>
              </w:rPr>
            </w:pPr>
          </w:p>
          <w:p w14:paraId="4A0CBD9A" w14:textId="77777777" w:rsidR="001467FE" w:rsidRPr="00B26A10" w:rsidRDefault="001467FE" w:rsidP="00A12D7B">
            <w:pPr>
              <w:pStyle w:val="TableText"/>
              <w:rPr>
                <w:sz w:val="20"/>
              </w:rPr>
            </w:pPr>
            <w:r w:rsidRPr="00B26A10">
              <w:rPr>
                <w:sz w:val="20"/>
              </w:rPr>
              <w:t>scenario 6</w:t>
            </w:r>
          </w:p>
          <w:p w14:paraId="65D2A5D8" w14:textId="77777777" w:rsidR="001467FE" w:rsidRPr="00B26A10" w:rsidRDefault="001467FE" w:rsidP="00A12D7B">
            <w:pPr>
              <w:pStyle w:val="TableText"/>
              <w:rPr>
                <w:sz w:val="20"/>
              </w:rPr>
            </w:pPr>
            <w:r w:rsidRPr="00B26A10">
              <w:rPr>
                <w:sz w:val="20"/>
              </w:rPr>
              <w:t>scenario 7</w:t>
            </w:r>
          </w:p>
        </w:tc>
      </w:tr>
    </w:tbl>
    <w:p w14:paraId="43BF79B7" w14:textId="48BB7DF0"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8</w:t>
      </w:r>
      <w:r w:rsidR="00DA3B77" w:rsidRPr="00B26A10">
        <w:fldChar w:fldCharType="end"/>
      </w:r>
      <w:r w:rsidRPr="00B26A10">
        <w:t>. Gehanteerde uitstroomkansen (per overslag) en uitstroomscenario's</w:t>
      </w:r>
    </w:p>
    <w:p w14:paraId="23AD2E49" w14:textId="77777777" w:rsidR="009B541F" w:rsidRPr="00B26A10" w:rsidRDefault="00BC2467" w:rsidP="00A12D7B">
      <w:pPr>
        <w:pStyle w:val="TableText"/>
        <w:jc w:val="both"/>
        <w:rPr>
          <w:sz w:val="20"/>
        </w:rPr>
      </w:pPr>
      <w:r w:rsidRPr="00B26A10">
        <w:rPr>
          <w:sz w:val="20"/>
        </w:rPr>
        <w:t xml:space="preserve">*) </w:t>
      </w:r>
      <w:r w:rsidR="009B541F" w:rsidRPr="00B26A10">
        <w:rPr>
          <w:sz w:val="20"/>
        </w:rPr>
        <w:t>In verband met de aard van overslag zijn d</w:t>
      </w:r>
      <w:r w:rsidRPr="00B26A10">
        <w:rPr>
          <w:sz w:val="20"/>
        </w:rPr>
        <w:t>e faalfrequenties van tankcontainers en containers lager dan de frequenties bij overslag naar schip.</w:t>
      </w:r>
    </w:p>
    <w:p w14:paraId="45D560F7" w14:textId="77777777" w:rsidR="00BC2467" w:rsidRPr="00B26A10" w:rsidRDefault="00BC2467" w:rsidP="00A12D7B">
      <w:pPr>
        <w:pStyle w:val="Plattetekst"/>
      </w:pPr>
    </w:p>
    <w:p w14:paraId="25F5B148" w14:textId="77777777" w:rsidR="001467FE" w:rsidRPr="00B26A10" w:rsidRDefault="001467FE" w:rsidP="00A12D7B">
      <w:pPr>
        <w:pStyle w:val="Plattetekst"/>
      </w:pPr>
      <w:r w:rsidRPr="00B26A10">
        <w:t xml:space="preserve">Uit het literatuuroverzicht zijn een aantal scenario's gedefinieerd voor resp. tankcontainers, stukgoed (drums, cilinders, IBC) en stukgoed in boxcontainer resp. trailer. Deze zijn in tabel </w:t>
      </w:r>
      <w:r w:rsidR="009B541F" w:rsidRPr="00B26A10">
        <w:t>9</w:t>
      </w:r>
      <w:r w:rsidRPr="00B26A10">
        <w:t xml:space="preserve"> en </w:t>
      </w:r>
      <w:r w:rsidR="009B541F" w:rsidRPr="00B26A10">
        <w:t>10</w:t>
      </w:r>
      <w:r w:rsidRPr="00B26A10">
        <w:t xml:space="preserve"> weergegeven voor respectievelijk vloeistoffen en vaste stoffen. Vermeld zijn de uitstromingshoeveelheid en tijdsduur van uitstroming.</w:t>
      </w:r>
    </w:p>
    <w:p w14:paraId="5D9EF0EB" w14:textId="77777777" w:rsidR="001467FE" w:rsidRPr="00B26A10" w:rsidRDefault="001467FE" w:rsidP="00A12D7B">
      <w:pPr>
        <w:pStyle w:val="Plattetekst"/>
      </w:pPr>
    </w:p>
    <w:tbl>
      <w:tblPr>
        <w:tblW w:w="4836" w:type="pct"/>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236"/>
        <w:gridCol w:w="2917"/>
        <w:gridCol w:w="1613"/>
        <w:gridCol w:w="1851"/>
        <w:gridCol w:w="1829"/>
      </w:tblGrid>
      <w:tr w:rsidR="00733618" w:rsidRPr="00B26A10" w14:paraId="7F13B347" w14:textId="77777777">
        <w:trPr>
          <w:cantSplit/>
          <w:tblHeader/>
        </w:trPr>
        <w:tc>
          <w:tcPr>
            <w:tcW w:w="654" w:type="pct"/>
            <w:shd w:val="clear" w:color="auto" w:fill="auto"/>
          </w:tcPr>
          <w:p w14:paraId="358D5870" w14:textId="77777777" w:rsidR="001467FE" w:rsidRPr="00B26A10" w:rsidRDefault="001467FE" w:rsidP="00A12D7B">
            <w:pPr>
              <w:pStyle w:val="TableTextHeader"/>
              <w:rPr>
                <w:rFonts w:ascii="Helvetica" w:hAnsi="Helvetica"/>
                <w:sz w:val="20"/>
              </w:rPr>
            </w:pPr>
            <w:r w:rsidRPr="00B26A10">
              <w:rPr>
                <w:rFonts w:ascii="Helvetica" w:hAnsi="Helvetica"/>
                <w:sz w:val="20"/>
              </w:rPr>
              <w:t>Scenario</w:t>
            </w:r>
          </w:p>
        </w:tc>
        <w:tc>
          <w:tcPr>
            <w:tcW w:w="1544" w:type="pct"/>
            <w:shd w:val="clear" w:color="auto" w:fill="auto"/>
          </w:tcPr>
          <w:p w14:paraId="0A869E34" w14:textId="77777777" w:rsidR="001467FE" w:rsidRPr="00B26A10" w:rsidRDefault="001467FE" w:rsidP="00A12D7B">
            <w:pPr>
              <w:pStyle w:val="TableTextHeader"/>
              <w:rPr>
                <w:rFonts w:ascii="Helvetica" w:hAnsi="Helvetica"/>
                <w:sz w:val="20"/>
              </w:rPr>
            </w:pPr>
            <w:r w:rsidRPr="00B26A10">
              <w:rPr>
                <w:rFonts w:ascii="Helvetica" w:hAnsi="Helvetica"/>
                <w:sz w:val="20"/>
              </w:rPr>
              <w:t>Omschrijving</w:t>
            </w:r>
          </w:p>
        </w:tc>
        <w:tc>
          <w:tcPr>
            <w:tcW w:w="854" w:type="pct"/>
            <w:shd w:val="clear" w:color="auto" w:fill="auto"/>
          </w:tcPr>
          <w:p w14:paraId="696FD860" w14:textId="77777777" w:rsidR="009B541F" w:rsidRPr="00B26A10" w:rsidRDefault="001467FE" w:rsidP="00A12D7B">
            <w:pPr>
              <w:pStyle w:val="TableTextHeader"/>
              <w:rPr>
                <w:rFonts w:ascii="Helvetica" w:hAnsi="Helvetica"/>
                <w:sz w:val="20"/>
              </w:rPr>
            </w:pPr>
            <w:r w:rsidRPr="00B26A10">
              <w:rPr>
                <w:rFonts w:ascii="Helvetica" w:hAnsi="Helvetica"/>
                <w:sz w:val="20"/>
              </w:rPr>
              <w:t>Hoeveelheid</w:t>
            </w:r>
          </w:p>
          <w:p w14:paraId="02CCD084" w14:textId="77777777" w:rsidR="001467FE" w:rsidRPr="00B26A10" w:rsidRDefault="001467FE" w:rsidP="00A12D7B">
            <w:pPr>
              <w:pStyle w:val="TableTextHeader"/>
              <w:rPr>
                <w:rFonts w:ascii="Helvetica" w:hAnsi="Helvetica"/>
                <w:sz w:val="20"/>
              </w:rPr>
            </w:pPr>
            <w:r w:rsidRPr="00B26A10">
              <w:rPr>
                <w:rFonts w:ascii="Helvetica" w:hAnsi="Helvetica"/>
                <w:sz w:val="20"/>
              </w:rPr>
              <w:t>[m</w:t>
            </w:r>
            <w:r w:rsidRPr="00B26A10">
              <w:rPr>
                <w:rFonts w:ascii="Helvetica" w:hAnsi="Helvetica"/>
                <w:sz w:val="20"/>
                <w:vertAlign w:val="superscript"/>
              </w:rPr>
              <w:t>3</w:t>
            </w:r>
            <w:r w:rsidRPr="00B26A10">
              <w:rPr>
                <w:rFonts w:ascii="Helvetica" w:hAnsi="Helvetica"/>
                <w:sz w:val="20"/>
              </w:rPr>
              <w:t>]</w:t>
            </w:r>
          </w:p>
        </w:tc>
        <w:tc>
          <w:tcPr>
            <w:tcW w:w="980" w:type="pct"/>
            <w:shd w:val="clear" w:color="auto" w:fill="auto"/>
          </w:tcPr>
          <w:p w14:paraId="0668122D" w14:textId="77777777" w:rsidR="001467FE" w:rsidRPr="00B26A10" w:rsidRDefault="001467FE" w:rsidP="00A12D7B">
            <w:pPr>
              <w:pStyle w:val="TableTextHeader"/>
              <w:rPr>
                <w:rFonts w:ascii="Helvetica" w:hAnsi="Helvetica"/>
                <w:sz w:val="20"/>
              </w:rPr>
            </w:pPr>
            <w:r w:rsidRPr="00B26A10">
              <w:rPr>
                <w:rFonts w:ascii="Helvetica" w:hAnsi="Helvetica"/>
                <w:sz w:val="20"/>
              </w:rPr>
              <w:t>Uitstroomduur</w:t>
            </w:r>
          </w:p>
          <w:p w14:paraId="618E00FE" w14:textId="77777777" w:rsidR="001467FE" w:rsidRPr="00B26A10" w:rsidRDefault="001467FE" w:rsidP="00A12D7B">
            <w:pPr>
              <w:pStyle w:val="TableTextHeader"/>
              <w:rPr>
                <w:rFonts w:ascii="Helvetica" w:hAnsi="Helvetica"/>
                <w:sz w:val="20"/>
              </w:rPr>
            </w:pPr>
            <w:r w:rsidRPr="00B26A10">
              <w:rPr>
                <w:rFonts w:ascii="Helvetica" w:hAnsi="Helvetica"/>
                <w:sz w:val="20"/>
              </w:rPr>
              <w:t>[s]</w:t>
            </w:r>
          </w:p>
        </w:tc>
        <w:tc>
          <w:tcPr>
            <w:tcW w:w="969" w:type="pct"/>
            <w:shd w:val="clear" w:color="auto" w:fill="auto"/>
          </w:tcPr>
          <w:p w14:paraId="1FC90D66" w14:textId="77777777" w:rsidR="001467FE" w:rsidRPr="00B26A10" w:rsidRDefault="001467FE" w:rsidP="00A12D7B">
            <w:pPr>
              <w:pStyle w:val="TableTextHeader"/>
              <w:rPr>
                <w:rFonts w:ascii="Helvetica" w:hAnsi="Helvetica"/>
                <w:sz w:val="20"/>
              </w:rPr>
            </w:pPr>
            <w:r w:rsidRPr="00B26A10">
              <w:rPr>
                <w:rFonts w:ascii="Helvetica" w:hAnsi="Helvetica"/>
                <w:sz w:val="20"/>
              </w:rPr>
              <w:t>Laagdikte plas</w:t>
            </w:r>
            <w:r w:rsidRPr="00B26A10">
              <w:rPr>
                <w:rFonts w:ascii="Helvetica" w:hAnsi="Helvetica"/>
                <w:sz w:val="20"/>
              </w:rPr>
              <w:br/>
              <w:t>[mm]</w:t>
            </w:r>
          </w:p>
        </w:tc>
      </w:tr>
      <w:tr w:rsidR="00733618" w:rsidRPr="00B26A10" w14:paraId="1F0DA091" w14:textId="77777777">
        <w:trPr>
          <w:cantSplit/>
        </w:trPr>
        <w:tc>
          <w:tcPr>
            <w:tcW w:w="654" w:type="pct"/>
            <w:shd w:val="clear" w:color="auto" w:fill="auto"/>
          </w:tcPr>
          <w:p w14:paraId="31D1B7F6" w14:textId="77777777" w:rsidR="001467FE" w:rsidRPr="00B26A10" w:rsidRDefault="001467FE" w:rsidP="00A12D7B">
            <w:pPr>
              <w:pStyle w:val="TableText"/>
              <w:rPr>
                <w:sz w:val="20"/>
              </w:rPr>
            </w:pPr>
            <w:r w:rsidRPr="00B26A10">
              <w:rPr>
                <w:sz w:val="20"/>
              </w:rPr>
              <w:t>1</w:t>
            </w:r>
          </w:p>
          <w:p w14:paraId="558B13EF" w14:textId="77777777" w:rsidR="001467FE" w:rsidRPr="00B26A10" w:rsidRDefault="001467FE" w:rsidP="00A12D7B">
            <w:pPr>
              <w:pStyle w:val="TableText"/>
              <w:rPr>
                <w:sz w:val="20"/>
              </w:rPr>
            </w:pPr>
            <w:r w:rsidRPr="00B26A10">
              <w:rPr>
                <w:sz w:val="20"/>
              </w:rPr>
              <w:t>2</w:t>
            </w:r>
          </w:p>
        </w:tc>
        <w:tc>
          <w:tcPr>
            <w:tcW w:w="1544" w:type="pct"/>
            <w:shd w:val="clear" w:color="auto" w:fill="auto"/>
          </w:tcPr>
          <w:p w14:paraId="5388A12C" w14:textId="77777777" w:rsidR="001467FE" w:rsidRPr="00B26A10" w:rsidRDefault="001467FE" w:rsidP="00A12D7B">
            <w:pPr>
              <w:pStyle w:val="TableText"/>
              <w:rPr>
                <w:sz w:val="20"/>
              </w:rPr>
            </w:pPr>
            <w:r w:rsidRPr="00B26A10">
              <w:rPr>
                <w:sz w:val="20"/>
              </w:rPr>
              <w:t>Drum</w:t>
            </w:r>
          </w:p>
          <w:p w14:paraId="3B9BFDA9" w14:textId="77777777" w:rsidR="001467FE" w:rsidRPr="00B26A10" w:rsidRDefault="001467FE" w:rsidP="00A12D7B">
            <w:pPr>
              <w:pStyle w:val="TableText"/>
              <w:rPr>
                <w:sz w:val="20"/>
              </w:rPr>
            </w:pPr>
            <w:r w:rsidRPr="00B26A10">
              <w:rPr>
                <w:sz w:val="20"/>
              </w:rPr>
              <w:t>4* Drum/IBC</w:t>
            </w:r>
          </w:p>
        </w:tc>
        <w:tc>
          <w:tcPr>
            <w:tcW w:w="854" w:type="pct"/>
            <w:shd w:val="clear" w:color="auto" w:fill="auto"/>
          </w:tcPr>
          <w:p w14:paraId="6A5F0CB7" w14:textId="77777777" w:rsidR="001467FE" w:rsidRPr="00B26A10" w:rsidRDefault="001467FE" w:rsidP="00A12D7B">
            <w:pPr>
              <w:pStyle w:val="TableText"/>
              <w:rPr>
                <w:sz w:val="20"/>
                <w:lang w:val="en-US"/>
              </w:rPr>
            </w:pPr>
            <w:r w:rsidRPr="00B26A10">
              <w:rPr>
                <w:sz w:val="20"/>
                <w:lang w:val="en-US"/>
              </w:rPr>
              <w:t>0.22</w:t>
            </w:r>
          </w:p>
          <w:p w14:paraId="5B77BDE4" w14:textId="77777777" w:rsidR="001467FE" w:rsidRPr="00B26A10" w:rsidRDefault="001467FE" w:rsidP="00A12D7B">
            <w:pPr>
              <w:pStyle w:val="TableText"/>
              <w:rPr>
                <w:sz w:val="20"/>
                <w:lang w:val="en-US"/>
              </w:rPr>
            </w:pPr>
            <w:r w:rsidRPr="00B26A10">
              <w:rPr>
                <w:sz w:val="20"/>
                <w:lang w:val="en-US"/>
              </w:rPr>
              <w:t>1.0</w:t>
            </w:r>
          </w:p>
        </w:tc>
        <w:tc>
          <w:tcPr>
            <w:tcW w:w="980" w:type="pct"/>
            <w:shd w:val="clear" w:color="auto" w:fill="auto"/>
          </w:tcPr>
          <w:p w14:paraId="1BBCC5DF" w14:textId="77777777" w:rsidR="001467FE" w:rsidRPr="00B26A10" w:rsidRDefault="001467FE" w:rsidP="00A12D7B">
            <w:pPr>
              <w:pStyle w:val="TableText"/>
              <w:rPr>
                <w:sz w:val="20"/>
                <w:lang w:val="en-US"/>
              </w:rPr>
            </w:pPr>
            <w:r w:rsidRPr="00B26A10">
              <w:rPr>
                <w:sz w:val="20"/>
                <w:lang w:val="en-US"/>
              </w:rPr>
              <w:t>30</w:t>
            </w:r>
          </w:p>
          <w:p w14:paraId="33FFC106" w14:textId="77777777" w:rsidR="001467FE" w:rsidRPr="00B26A10" w:rsidRDefault="001467FE" w:rsidP="00A12D7B">
            <w:pPr>
              <w:pStyle w:val="TableText"/>
              <w:rPr>
                <w:sz w:val="20"/>
                <w:lang w:val="en-US"/>
              </w:rPr>
            </w:pPr>
            <w:r w:rsidRPr="00B26A10">
              <w:rPr>
                <w:sz w:val="20"/>
                <w:lang w:val="en-US"/>
              </w:rPr>
              <w:t>30</w:t>
            </w:r>
          </w:p>
        </w:tc>
        <w:tc>
          <w:tcPr>
            <w:tcW w:w="969" w:type="pct"/>
            <w:shd w:val="clear" w:color="auto" w:fill="auto"/>
          </w:tcPr>
          <w:p w14:paraId="759CC1D1" w14:textId="77777777" w:rsidR="001467FE" w:rsidRPr="00B26A10" w:rsidRDefault="001467FE" w:rsidP="00A12D7B">
            <w:pPr>
              <w:pStyle w:val="TableText"/>
              <w:rPr>
                <w:sz w:val="20"/>
                <w:lang w:val="en-US"/>
              </w:rPr>
            </w:pPr>
            <w:r w:rsidRPr="00B26A10">
              <w:rPr>
                <w:sz w:val="20"/>
                <w:lang w:val="en-US"/>
              </w:rPr>
              <w:t>5</w:t>
            </w:r>
          </w:p>
          <w:p w14:paraId="19C46970" w14:textId="77777777" w:rsidR="001467FE" w:rsidRPr="00B26A10" w:rsidRDefault="001467FE" w:rsidP="00A12D7B">
            <w:pPr>
              <w:pStyle w:val="TableText"/>
              <w:rPr>
                <w:sz w:val="20"/>
                <w:lang w:val="en-US"/>
              </w:rPr>
            </w:pPr>
            <w:r w:rsidRPr="00B26A10">
              <w:rPr>
                <w:sz w:val="20"/>
                <w:lang w:val="en-US"/>
              </w:rPr>
              <w:t>5</w:t>
            </w:r>
          </w:p>
        </w:tc>
      </w:tr>
      <w:tr w:rsidR="00733618" w:rsidRPr="00B26A10" w14:paraId="1A6A97C6" w14:textId="77777777">
        <w:trPr>
          <w:cantSplit/>
        </w:trPr>
        <w:tc>
          <w:tcPr>
            <w:tcW w:w="654" w:type="pct"/>
            <w:shd w:val="clear" w:color="auto" w:fill="auto"/>
          </w:tcPr>
          <w:p w14:paraId="68D59AF6" w14:textId="77777777" w:rsidR="001467FE" w:rsidRPr="00B26A10" w:rsidRDefault="001467FE" w:rsidP="00A12D7B">
            <w:pPr>
              <w:pStyle w:val="TableText"/>
              <w:rPr>
                <w:sz w:val="20"/>
                <w:lang w:val="en-US"/>
              </w:rPr>
            </w:pPr>
            <w:r w:rsidRPr="00B26A10">
              <w:rPr>
                <w:sz w:val="20"/>
                <w:lang w:val="en-US"/>
              </w:rPr>
              <w:t>3</w:t>
            </w:r>
          </w:p>
          <w:p w14:paraId="65A6C9B9" w14:textId="77777777" w:rsidR="001467FE" w:rsidRPr="00B26A10" w:rsidRDefault="001467FE" w:rsidP="00A12D7B">
            <w:pPr>
              <w:pStyle w:val="TableText"/>
              <w:rPr>
                <w:sz w:val="20"/>
                <w:lang w:val="en-US"/>
              </w:rPr>
            </w:pPr>
            <w:r w:rsidRPr="00B26A10">
              <w:rPr>
                <w:sz w:val="20"/>
                <w:lang w:val="en-US"/>
              </w:rPr>
              <w:t>4</w:t>
            </w:r>
          </w:p>
        </w:tc>
        <w:tc>
          <w:tcPr>
            <w:tcW w:w="1544" w:type="pct"/>
            <w:shd w:val="clear" w:color="auto" w:fill="auto"/>
          </w:tcPr>
          <w:p w14:paraId="4A95AFCC" w14:textId="77777777" w:rsidR="001467FE" w:rsidRPr="00B26A10" w:rsidRDefault="001467FE" w:rsidP="00A12D7B">
            <w:pPr>
              <w:pStyle w:val="TableText"/>
              <w:rPr>
                <w:sz w:val="20"/>
                <w:lang w:val="fr-FR"/>
              </w:rPr>
            </w:pPr>
            <w:r w:rsidRPr="00B26A10">
              <w:rPr>
                <w:sz w:val="20"/>
                <w:lang w:val="fr-FR"/>
              </w:rPr>
              <w:t>Tankcontainer ~ ø = 50 mm</w:t>
            </w:r>
          </w:p>
          <w:p w14:paraId="6B860D08" w14:textId="77777777" w:rsidR="001467FE" w:rsidRPr="00B26A10" w:rsidRDefault="001467FE" w:rsidP="00A12D7B">
            <w:pPr>
              <w:pStyle w:val="TableText"/>
              <w:rPr>
                <w:sz w:val="20"/>
                <w:lang w:val="fr-FR"/>
              </w:rPr>
            </w:pPr>
            <w:r w:rsidRPr="00B26A10">
              <w:rPr>
                <w:sz w:val="20"/>
                <w:lang w:val="fr-FR"/>
              </w:rPr>
              <w:t>Tankcontainer instantaan</w:t>
            </w:r>
          </w:p>
        </w:tc>
        <w:tc>
          <w:tcPr>
            <w:tcW w:w="854" w:type="pct"/>
            <w:shd w:val="clear" w:color="auto" w:fill="auto"/>
          </w:tcPr>
          <w:p w14:paraId="10AEE9A4" w14:textId="77777777" w:rsidR="001467FE" w:rsidRPr="00B26A10" w:rsidRDefault="001467FE" w:rsidP="00A12D7B">
            <w:pPr>
              <w:pStyle w:val="TableText"/>
              <w:rPr>
                <w:sz w:val="20"/>
              </w:rPr>
            </w:pPr>
            <w:r w:rsidRPr="00B26A10">
              <w:rPr>
                <w:sz w:val="20"/>
              </w:rPr>
              <w:t>9</w:t>
            </w:r>
          </w:p>
          <w:p w14:paraId="2145E443" w14:textId="77777777" w:rsidR="001467FE" w:rsidRPr="00B26A10" w:rsidRDefault="001467FE" w:rsidP="00A12D7B">
            <w:pPr>
              <w:pStyle w:val="TableText"/>
              <w:rPr>
                <w:sz w:val="20"/>
              </w:rPr>
            </w:pPr>
            <w:r w:rsidRPr="00B26A10">
              <w:rPr>
                <w:sz w:val="20"/>
              </w:rPr>
              <w:t>20</w:t>
            </w:r>
          </w:p>
        </w:tc>
        <w:tc>
          <w:tcPr>
            <w:tcW w:w="980" w:type="pct"/>
            <w:shd w:val="clear" w:color="auto" w:fill="auto"/>
          </w:tcPr>
          <w:p w14:paraId="1152B436" w14:textId="77777777" w:rsidR="001467FE" w:rsidRPr="00B26A10" w:rsidRDefault="001467FE" w:rsidP="00A12D7B">
            <w:pPr>
              <w:pStyle w:val="TableText"/>
              <w:rPr>
                <w:sz w:val="20"/>
              </w:rPr>
            </w:pPr>
            <w:r w:rsidRPr="00B26A10">
              <w:rPr>
                <w:sz w:val="20"/>
              </w:rPr>
              <w:t>1800</w:t>
            </w:r>
          </w:p>
          <w:p w14:paraId="2CD8353D" w14:textId="77777777" w:rsidR="001467FE" w:rsidRPr="00B26A10" w:rsidRDefault="001467FE" w:rsidP="00A12D7B">
            <w:pPr>
              <w:pStyle w:val="TableText"/>
              <w:rPr>
                <w:sz w:val="20"/>
              </w:rPr>
            </w:pPr>
            <w:r w:rsidRPr="00B26A10">
              <w:rPr>
                <w:sz w:val="20"/>
              </w:rPr>
              <w:t>30</w:t>
            </w:r>
          </w:p>
        </w:tc>
        <w:tc>
          <w:tcPr>
            <w:tcW w:w="969" w:type="pct"/>
            <w:shd w:val="clear" w:color="auto" w:fill="auto"/>
          </w:tcPr>
          <w:p w14:paraId="7D7F32C8" w14:textId="77777777" w:rsidR="001467FE" w:rsidRPr="00B26A10" w:rsidRDefault="001467FE" w:rsidP="00A12D7B">
            <w:pPr>
              <w:pStyle w:val="TableText"/>
              <w:rPr>
                <w:sz w:val="20"/>
              </w:rPr>
            </w:pPr>
            <w:r w:rsidRPr="00B26A10">
              <w:rPr>
                <w:sz w:val="20"/>
              </w:rPr>
              <w:t>10</w:t>
            </w:r>
          </w:p>
          <w:p w14:paraId="13CC29C1" w14:textId="77777777" w:rsidR="001467FE" w:rsidRPr="00B26A10" w:rsidRDefault="001467FE" w:rsidP="00A12D7B">
            <w:pPr>
              <w:pStyle w:val="TableText"/>
              <w:rPr>
                <w:sz w:val="20"/>
              </w:rPr>
            </w:pPr>
            <w:r w:rsidRPr="00B26A10">
              <w:rPr>
                <w:sz w:val="20"/>
              </w:rPr>
              <w:t>20</w:t>
            </w:r>
          </w:p>
        </w:tc>
      </w:tr>
      <w:tr w:rsidR="00733618" w:rsidRPr="00B26A10" w14:paraId="1727D289" w14:textId="77777777">
        <w:trPr>
          <w:cantSplit/>
        </w:trPr>
        <w:tc>
          <w:tcPr>
            <w:tcW w:w="654" w:type="pct"/>
            <w:shd w:val="clear" w:color="auto" w:fill="auto"/>
          </w:tcPr>
          <w:p w14:paraId="064D456C" w14:textId="77777777" w:rsidR="001467FE" w:rsidRPr="00B26A10" w:rsidRDefault="001467FE" w:rsidP="00A12D7B">
            <w:pPr>
              <w:pStyle w:val="TableText"/>
              <w:rPr>
                <w:sz w:val="20"/>
              </w:rPr>
            </w:pPr>
            <w:r w:rsidRPr="00B26A10">
              <w:rPr>
                <w:sz w:val="20"/>
              </w:rPr>
              <w:t>9</w:t>
            </w:r>
          </w:p>
        </w:tc>
        <w:tc>
          <w:tcPr>
            <w:tcW w:w="1544" w:type="pct"/>
            <w:shd w:val="clear" w:color="auto" w:fill="auto"/>
          </w:tcPr>
          <w:p w14:paraId="5D6D0671" w14:textId="77777777" w:rsidR="001467FE" w:rsidRPr="00B26A10" w:rsidRDefault="001467FE" w:rsidP="00A12D7B">
            <w:pPr>
              <w:pStyle w:val="TableText"/>
              <w:rPr>
                <w:sz w:val="20"/>
              </w:rPr>
            </w:pPr>
            <w:r w:rsidRPr="00B26A10">
              <w:rPr>
                <w:sz w:val="20"/>
              </w:rPr>
              <w:t>Containers</w:t>
            </w:r>
          </w:p>
        </w:tc>
        <w:tc>
          <w:tcPr>
            <w:tcW w:w="854" w:type="pct"/>
            <w:shd w:val="clear" w:color="auto" w:fill="auto"/>
          </w:tcPr>
          <w:p w14:paraId="3A9CFE75" w14:textId="77777777" w:rsidR="001467FE" w:rsidRPr="00B26A10" w:rsidRDefault="001467FE" w:rsidP="00A12D7B">
            <w:pPr>
              <w:pStyle w:val="TableText"/>
              <w:rPr>
                <w:sz w:val="20"/>
              </w:rPr>
            </w:pPr>
            <w:r w:rsidRPr="00B26A10">
              <w:rPr>
                <w:sz w:val="20"/>
              </w:rPr>
              <w:t>1.0</w:t>
            </w:r>
          </w:p>
        </w:tc>
        <w:tc>
          <w:tcPr>
            <w:tcW w:w="980" w:type="pct"/>
            <w:shd w:val="clear" w:color="auto" w:fill="auto"/>
          </w:tcPr>
          <w:p w14:paraId="33DAAD70" w14:textId="77777777" w:rsidR="001467FE" w:rsidRPr="00B26A10" w:rsidRDefault="001467FE" w:rsidP="00A12D7B">
            <w:pPr>
              <w:pStyle w:val="TableText"/>
              <w:rPr>
                <w:sz w:val="20"/>
              </w:rPr>
            </w:pPr>
            <w:r w:rsidRPr="00B26A10">
              <w:rPr>
                <w:sz w:val="20"/>
              </w:rPr>
              <w:t>30</w:t>
            </w:r>
          </w:p>
        </w:tc>
        <w:tc>
          <w:tcPr>
            <w:tcW w:w="969" w:type="pct"/>
            <w:shd w:val="clear" w:color="auto" w:fill="auto"/>
          </w:tcPr>
          <w:p w14:paraId="673C80D8" w14:textId="77777777" w:rsidR="001467FE" w:rsidRPr="00B26A10" w:rsidRDefault="001467FE" w:rsidP="00A12D7B">
            <w:pPr>
              <w:pStyle w:val="TableText"/>
              <w:rPr>
                <w:sz w:val="20"/>
              </w:rPr>
            </w:pPr>
            <w:r w:rsidRPr="00B26A10">
              <w:rPr>
                <w:sz w:val="20"/>
              </w:rPr>
              <w:t>5</w:t>
            </w:r>
          </w:p>
        </w:tc>
      </w:tr>
    </w:tbl>
    <w:p w14:paraId="6DC4931B" w14:textId="21B3FA4B"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9</w:t>
      </w:r>
      <w:r w:rsidR="00DA3B77" w:rsidRPr="00B26A10">
        <w:fldChar w:fldCharType="end"/>
      </w:r>
      <w:r w:rsidRPr="00B26A10">
        <w:t>. Uitstroomscenario's vloeistoffen</w:t>
      </w:r>
    </w:p>
    <w:p w14:paraId="294C5BA3" w14:textId="77777777" w:rsidR="001467FE" w:rsidRPr="00B26A10" w:rsidRDefault="001467FE" w:rsidP="00A12D7B">
      <w:pPr>
        <w:pStyle w:val="Plattetekst"/>
      </w:pPr>
    </w:p>
    <w:tbl>
      <w:tblPr>
        <w:tblW w:w="0" w:type="auto"/>
        <w:tblInd w:w="120"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CellMar>
          <w:left w:w="120" w:type="dxa"/>
          <w:right w:w="120" w:type="dxa"/>
        </w:tblCellMar>
        <w:tblLook w:val="0000" w:firstRow="0" w:lastRow="0" w:firstColumn="0" w:lastColumn="0" w:noHBand="0" w:noVBand="0"/>
      </w:tblPr>
      <w:tblGrid>
        <w:gridCol w:w="993"/>
        <w:gridCol w:w="2268"/>
        <w:gridCol w:w="1992"/>
        <w:gridCol w:w="1693"/>
      </w:tblGrid>
      <w:tr w:rsidR="00D8787F" w:rsidRPr="00B26A10" w14:paraId="5E6F3889" w14:textId="77777777">
        <w:trPr>
          <w:cantSplit/>
          <w:trHeight w:val="615"/>
        </w:trPr>
        <w:tc>
          <w:tcPr>
            <w:tcW w:w="993" w:type="dxa"/>
          </w:tcPr>
          <w:p w14:paraId="7164342F"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Scenario</w:t>
            </w:r>
          </w:p>
        </w:tc>
        <w:tc>
          <w:tcPr>
            <w:tcW w:w="2268" w:type="dxa"/>
          </w:tcPr>
          <w:p w14:paraId="2C32E337"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Omschrijving</w:t>
            </w:r>
          </w:p>
        </w:tc>
        <w:tc>
          <w:tcPr>
            <w:tcW w:w="1992" w:type="dxa"/>
          </w:tcPr>
          <w:p w14:paraId="37437D70"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Model</w:t>
            </w:r>
          </w:p>
        </w:tc>
        <w:tc>
          <w:tcPr>
            <w:tcW w:w="1693" w:type="dxa"/>
          </w:tcPr>
          <w:p w14:paraId="332FFDF7"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Uitgestroomde</w:t>
            </w:r>
          </w:p>
          <w:p w14:paraId="532EC31F"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 xml:space="preserve"> hoeveelheid</w:t>
            </w:r>
          </w:p>
          <w:p w14:paraId="440066A9" w14:textId="77777777" w:rsidR="00D8787F" w:rsidRPr="00B26A10" w:rsidRDefault="00D8787F" w:rsidP="00D4073D">
            <w:pPr>
              <w:pStyle w:val="TableTextHeader"/>
              <w:spacing w:line="240" w:lineRule="exact"/>
              <w:rPr>
                <w:rFonts w:ascii="Helvetica" w:hAnsi="Helvetica"/>
                <w:sz w:val="20"/>
              </w:rPr>
            </w:pPr>
            <w:r w:rsidRPr="00B26A10">
              <w:rPr>
                <w:rFonts w:ascii="Helvetica" w:hAnsi="Helvetica"/>
                <w:sz w:val="20"/>
              </w:rPr>
              <w:t>[kg]</w:t>
            </w:r>
          </w:p>
        </w:tc>
      </w:tr>
      <w:tr w:rsidR="00D8787F" w:rsidRPr="00B26A10" w14:paraId="62C5E2A9" w14:textId="77777777">
        <w:trPr>
          <w:cantSplit/>
        </w:trPr>
        <w:tc>
          <w:tcPr>
            <w:tcW w:w="993" w:type="dxa"/>
          </w:tcPr>
          <w:p w14:paraId="6BD8C31F" w14:textId="77777777" w:rsidR="00D8787F" w:rsidRPr="00B26A10" w:rsidRDefault="00D8787F" w:rsidP="00D8787F">
            <w:pPr>
              <w:pStyle w:val="TableText"/>
              <w:rPr>
                <w:rFonts w:cs="Arial"/>
                <w:sz w:val="20"/>
              </w:rPr>
            </w:pPr>
            <w:r w:rsidRPr="00B26A10">
              <w:rPr>
                <w:rFonts w:cs="Arial"/>
                <w:sz w:val="20"/>
              </w:rPr>
              <w:t>6</w:t>
            </w:r>
          </w:p>
          <w:p w14:paraId="75C276EB" w14:textId="77777777" w:rsidR="00D8787F" w:rsidRPr="00B26A10" w:rsidRDefault="00D8787F" w:rsidP="00D8787F">
            <w:pPr>
              <w:pStyle w:val="TableText"/>
              <w:rPr>
                <w:rFonts w:cs="Arial"/>
                <w:sz w:val="20"/>
              </w:rPr>
            </w:pPr>
            <w:r w:rsidRPr="00B26A10">
              <w:rPr>
                <w:rFonts w:cs="Arial"/>
                <w:sz w:val="20"/>
              </w:rPr>
              <w:t>7</w:t>
            </w:r>
          </w:p>
        </w:tc>
        <w:tc>
          <w:tcPr>
            <w:tcW w:w="2268" w:type="dxa"/>
          </w:tcPr>
          <w:p w14:paraId="4058FC8C" w14:textId="77777777" w:rsidR="00D8787F" w:rsidRPr="00B26A10" w:rsidRDefault="00D8787F" w:rsidP="00A12D7B">
            <w:pPr>
              <w:pStyle w:val="TableText"/>
              <w:rPr>
                <w:rFonts w:cs="Arial"/>
                <w:sz w:val="20"/>
              </w:rPr>
            </w:pPr>
            <w:r w:rsidRPr="00B26A10">
              <w:rPr>
                <w:rFonts w:cs="Arial"/>
                <w:sz w:val="20"/>
              </w:rPr>
              <w:t>Zakken</w:t>
            </w:r>
          </w:p>
          <w:p w14:paraId="30DD6558" w14:textId="77777777" w:rsidR="00D8787F" w:rsidRPr="00B26A10" w:rsidRDefault="00D8787F" w:rsidP="00A12D7B">
            <w:pPr>
              <w:pStyle w:val="TableText"/>
              <w:rPr>
                <w:rFonts w:cs="Arial"/>
                <w:sz w:val="20"/>
              </w:rPr>
            </w:pPr>
            <w:r w:rsidRPr="00B26A10">
              <w:rPr>
                <w:rFonts w:cs="Arial"/>
                <w:sz w:val="20"/>
              </w:rPr>
              <w:t>Bigbags</w:t>
            </w:r>
          </w:p>
        </w:tc>
        <w:tc>
          <w:tcPr>
            <w:tcW w:w="1992" w:type="dxa"/>
          </w:tcPr>
          <w:p w14:paraId="3885BCAF" w14:textId="77777777" w:rsidR="00D8787F" w:rsidRPr="00B26A10" w:rsidRDefault="00D8787F" w:rsidP="00A12D7B">
            <w:pPr>
              <w:pStyle w:val="TableText"/>
              <w:rPr>
                <w:rFonts w:cs="Arial"/>
                <w:sz w:val="20"/>
              </w:rPr>
            </w:pPr>
            <w:r w:rsidRPr="00B26A10">
              <w:rPr>
                <w:rFonts w:cs="Arial"/>
                <w:sz w:val="20"/>
              </w:rPr>
              <w:t>vaste stof instantaan</w:t>
            </w:r>
          </w:p>
          <w:p w14:paraId="7DA445A2" w14:textId="77777777" w:rsidR="00D8787F" w:rsidRPr="00B26A10" w:rsidRDefault="00D8787F" w:rsidP="00A12D7B">
            <w:pPr>
              <w:pStyle w:val="TableText"/>
              <w:rPr>
                <w:rFonts w:cs="Arial"/>
                <w:sz w:val="20"/>
              </w:rPr>
            </w:pPr>
            <w:r w:rsidRPr="00B26A10">
              <w:rPr>
                <w:rFonts w:cs="Arial"/>
                <w:sz w:val="20"/>
              </w:rPr>
              <w:t>vaste stof instantaan</w:t>
            </w:r>
          </w:p>
        </w:tc>
        <w:tc>
          <w:tcPr>
            <w:tcW w:w="1693" w:type="dxa"/>
          </w:tcPr>
          <w:p w14:paraId="221063AB" w14:textId="77777777" w:rsidR="00D8787F" w:rsidRPr="00B26A10" w:rsidRDefault="00D8787F" w:rsidP="00D8787F">
            <w:pPr>
              <w:pStyle w:val="TableText"/>
              <w:ind w:right="240"/>
              <w:rPr>
                <w:rFonts w:cs="Arial"/>
                <w:sz w:val="20"/>
              </w:rPr>
            </w:pPr>
            <w:r w:rsidRPr="00B26A10">
              <w:rPr>
                <w:rFonts w:cs="Arial"/>
                <w:sz w:val="20"/>
              </w:rPr>
              <w:t>60</w:t>
            </w:r>
          </w:p>
          <w:p w14:paraId="69CC6EDC" w14:textId="77777777" w:rsidR="00D8787F" w:rsidRPr="00B26A10" w:rsidRDefault="00D8787F" w:rsidP="00D8787F">
            <w:pPr>
              <w:pStyle w:val="TableText"/>
              <w:ind w:right="240"/>
              <w:rPr>
                <w:rFonts w:cs="Arial"/>
                <w:sz w:val="20"/>
              </w:rPr>
            </w:pPr>
            <w:r w:rsidRPr="00B26A10">
              <w:rPr>
                <w:rFonts w:cs="Arial"/>
                <w:sz w:val="20"/>
              </w:rPr>
              <w:t>1000</w:t>
            </w:r>
          </w:p>
        </w:tc>
      </w:tr>
      <w:tr w:rsidR="00D8787F" w:rsidRPr="00B26A10" w14:paraId="5E1AEBF1" w14:textId="77777777">
        <w:trPr>
          <w:cantSplit/>
        </w:trPr>
        <w:tc>
          <w:tcPr>
            <w:tcW w:w="993" w:type="dxa"/>
          </w:tcPr>
          <w:p w14:paraId="5C954715" w14:textId="77777777" w:rsidR="00D8787F" w:rsidRPr="00B26A10" w:rsidRDefault="00D8787F" w:rsidP="00D8787F">
            <w:pPr>
              <w:pStyle w:val="TableText"/>
              <w:rPr>
                <w:rFonts w:cs="Arial"/>
                <w:sz w:val="20"/>
              </w:rPr>
            </w:pPr>
            <w:r w:rsidRPr="00B26A10">
              <w:rPr>
                <w:rFonts w:cs="Arial"/>
                <w:sz w:val="20"/>
              </w:rPr>
              <w:t>8</w:t>
            </w:r>
          </w:p>
        </w:tc>
        <w:tc>
          <w:tcPr>
            <w:tcW w:w="2268" w:type="dxa"/>
          </w:tcPr>
          <w:p w14:paraId="65D4DABA" w14:textId="77777777" w:rsidR="00D8787F" w:rsidRPr="00B26A10" w:rsidRDefault="00D8787F" w:rsidP="00A12D7B">
            <w:pPr>
              <w:pStyle w:val="TableText"/>
              <w:rPr>
                <w:rFonts w:cs="Arial"/>
                <w:sz w:val="20"/>
              </w:rPr>
            </w:pPr>
            <w:r w:rsidRPr="00B26A10">
              <w:rPr>
                <w:rFonts w:cs="Arial"/>
                <w:sz w:val="20"/>
              </w:rPr>
              <w:t xml:space="preserve">Containers </w:t>
            </w:r>
          </w:p>
        </w:tc>
        <w:tc>
          <w:tcPr>
            <w:tcW w:w="1992" w:type="dxa"/>
          </w:tcPr>
          <w:p w14:paraId="31D7F334" w14:textId="77777777" w:rsidR="00D8787F" w:rsidRPr="00B26A10" w:rsidRDefault="00D8787F" w:rsidP="00A12D7B">
            <w:pPr>
              <w:pStyle w:val="TableText"/>
              <w:rPr>
                <w:rFonts w:cs="Arial"/>
                <w:sz w:val="20"/>
              </w:rPr>
            </w:pPr>
            <w:r w:rsidRPr="00B26A10">
              <w:rPr>
                <w:rFonts w:cs="Arial"/>
                <w:sz w:val="20"/>
              </w:rPr>
              <w:t>vaste stof instantaan</w:t>
            </w:r>
          </w:p>
        </w:tc>
        <w:tc>
          <w:tcPr>
            <w:tcW w:w="1693" w:type="dxa"/>
          </w:tcPr>
          <w:p w14:paraId="4499DF5E" w14:textId="77777777" w:rsidR="00D8787F" w:rsidRPr="00B26A10" w:rsidRDefault="00D8787F" w:rsidP="00D8787F">
            <w:pPr>
              <w:pStyle w:val="TableText"/>
              <w:ind w:right="240"/>
              <w:rPr>
                <w:rFonts w:cs="Arial"/>
                <w:sz w:val="20"/>
              </w:rPr>
            </w:pPr>
            <w:r w:rsidRPr="00B26A10">
              <w:rPr>
                <w:rFonts w:cs="Arial"/>
                <w:sz w:val="20"/>
              </w:rPr>
              <w:t>100</w:t>
            </w:r>
          </w:p>
        </w:tc>
      </w:tr>
    </w:tbl>
    <w:p w14:paraId="49DA71BD" w14:textId="18BF43D9"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10</w:t>
      </w:r>
      <w:r w:rsidR="00DA3B77" w:rsidRPr="00B26A10">
        <w:fldChar w:fldCharType="end"/>
      </w:r>
      <w:r w:rsidRPr="00B26A10">
        <w:t>. Uitstro</w:t>
      </w:r>
      <w:r w:rsidR="00EA2BE6" w:rsidRPr="00B26A10">
        <w:t>o</w:t>
      </w:r>
      <w:r w:rsidRPr="00B26A10">
        <w:t>mscenario’s vaste stoffen</w:t>
      </w:r>
    </w:p>
    <w:p w14:paraId="5C4A3CCB" w14:textId="77777777" w:rsidR="001467FE" w:rsidRPr="00B26A10" w:rsidRDefault="001467FE" w:rsidP="00A12D7B">
      <w:pPr>
        <w:pStyle w:val="Plattetekst"/>
      </w:pPr>
    </w:p>
    <w:p w14:paraId="270B2F7C" w14:textId="77777777" w:rsidR="001467FE" w:rsidRPr="00B26A10" w:rsidRDefault="001467FE" w:rsidP="00A12D7B">
      <w:pPr>
        <w:pStyle w:val="Plattetekst"/>
      </w:pPr>
      <w:r w:rsidRPr="00B26A10">
        <w:t xml:space="preserve">Bij de gedefinieerde scenario’s wordt de gehele uitstroming doorgegeven aan de </w:t>
      </w:r>
      <w:r w:rsidRPr="00B26A10">
        <w:rPr>
          <w:u w:val="single"/>
        </w:rPr>
        <w:t>Stukgoedopslag</w:t>
      </w:r>
      <w:r w:rsidRPr="00B26A10">
        <w:t xml:space="preserve"> waaraan de installatie is toegekend</w:t>
      </w:r>
      <w:r w:rsidR="00EA2BE6" w:rsidRPr="00B26A10">
        <w:t>.</w:t>
      </w:r>
    </w:p>
    <w:p w14:paraId="7329658F" w14:textId="77777777" w:rsidR="001467FE" w:rsidRPr="00B26A10" w:rsidRDefault="001467FE" w:rsidP="00A12D7B">
      <w:pPr>
        <w:pStyle w:val="Plattetekst"/>
      </w:pPr>
    </w:p>
    <w:p w14:paraId="162A2406" w14:textId="77777777" w:rsidR="001467FE" w:rsidRPr="00B26A10" w:rsidRDefault="001467FE" w:rsidP="00A12D7B">
      <w:pPr>
        <w:pStyle w:val="Plattetekst"/>
      </w:pPr>
    </w:p>
    <w:p w14:paraId="69B4C46E" w14:textId="159191D8" w:rsidR="001467FE" w:rsidRPr="00B26A10" w:rsidRDefault="001467FE" w:rsidP="00E62C2B">
      <w:pPr>
        <w:pStyle w:val="Kop2"/>
        <w:ind w:firstLine="0"/>
      </w:pPr>
      <w:bookmarkStart w:id="613" w:name="_Toc124831555"/>
      <w:bookmarkStart w:id="614" w:name="_Toc152424750"/>
      <w:bookmarkStart w:id="615" w:name="_Toc65857975"/>
      <w:r w:rsidRPr="00B26A10">
        <w:t>Batchreactor</w:t>
      </w:r>
      <w:bookmarkEnd w:id="613"/>
      <w:bookmarkEnd w:id="614"/>
      <w:bookmarkEnd w:id="615"/>
    </w:p>
    <w:p w14:paraId="56E0B063" w14:textId="4D384DE1" w:rsidR="001467FE" w:rsidRPr="00B26A10" w:rsidRDefault="001467FE" w:rsidP="00E62C2B">
      <w:pPr>
        <w:pStyle w:val="Kop3"/>
        <w:ind w:firstLine="0"/>
      </w:pPr>
      <w:bookmarkStart w:id="616" w:name="_Toc124831556"/>
      <w:bookmarkStart w:id="617" w:name="_Toc152424751"/>
      <w:bookmarkStart w:id="618" w:name="_Toc65857976"/>
      <w:r w:rsidRPr="00B26A10">
        <w:t>Algemene beschrijving</w:t>
      </w:r>
      <w:bookmarkEnd w:id="616"/>
      <w:bookmarkEnd w:id="617"/>
      <w:bookmarkEnd w:id="618"/>
    </w:p>
    <w:p w14:paraId="04DBAC8C" w14:textId="77777777" w:rsidR="009B541F" w:rsidRPr="00B26A10" w:rsidRDefault="009B541F" w:rsidP="009B541F">
      <w:pPr>
        <w:pStyle w:val="Plattetekst"/>
      </w:pPr>
    </w:p>
    <w:p w14:paraId="7A771D85" w14:textId="77777777" w:rsidR="009B541F" w:rsidRPr="00B26A10" w:rsidRDefault="00951731" w:rsidP="00A12D7B">
      <w:pPr>
        <w:pStyle w:val="Plattetekst"/>
      </w:pPr>
      <w:r w:rsidRPr="00B26A10">
        <w:rPr>
          <w:noProof/>
          <w:lang w:eastAsia="nl-NL"/>
        </w:rPr>
        <w:drawing>
          <wp:anchor distT="0" distB="0" distL="114300" distR="114300" simplePos="0" relativeHeight="251651584" behindDoc="0" locked="0" layoutInCell="1" allowOverlap="1" wp14:anchorId="09F35265" wp14:editId="56AC92FB">
            <wp:simplePos x="0" y="0"/>
            <wp:positionH relativeFrom="column">
              <wp:posOffset>-400050</wp:posOffset>
            </wp:positionH>
            <wp:positionV relativeFrom="paragraph">
              <wp:posOffset>74930</wp:posOffset>
            </wp:positionV>
            <wp:extent cx="247650" cy="247650"/>
            <wp:effectExtent l="0" t="0" r="0" b="0"/>
            <wp:wrapNone/>
            <wp:docPr id="889"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Onder batchreactor wordt een </w:t>
      </w:r>
      <w:r w:rsidR="00EA2BE6" w:rsidRPr="00B26A10">
        <w:t>reactor</w:t>
      </w:r>
      <w:r w:rsidR="001467FE" w:rsidRPr="00B26A10">
        <w:t xml:space="preserve">vat verstaan waar de reagentia in </w:t>
      </w:r>
      <w:r w:rsidR="00EA2BE6" w:rsidRPr="00B26A10">
        <w:t>worden</w:t>
      </w:r>
      <w:r w:rsidR="001467FE" w:rsidRPr="00B26A10">
        <w:t xml:space="preserve"> geladen en gedurende enige tijd een chemische en of fysische reactie ondergaan. Aan het eind</w:t>
      </w:r>
      <w:r w:rsidR="00EA2BE6" w:rsidRPr="00B26A10">
        <w:t>e</w:t>
      </w:r>
      <w:r w:rsidR="001467FE" w:rsidRPr="00B26A10">
        <w:t xml:space="preserve"> van het proces worden de reactieproducten uit de reactor verwijderd.</w:t>
      </w:r>
    </w:p>
    <w:p w14:paraId="46B46D07" w14:textId="77777777" w:rsidR="001467FE" w:rsidRPr="00B26A10" w:rsidRDefault="001467FE" w:rsidP="00A12D7B">
      <w:pPr>
        <w:pStyle w:val="Plattetekst"/>
      </w:pPr>
    </w:p>
    <w:p w14:paraId="12C78D2C" w14:textId="77777777" w:rsidR="001467FE" w:rsidRPr="00B26A10" w:rsidRDefault="001467FE" w:rsidP="00A12D7B">
      <w:pPr>
        <w:pStyle w:val="Plattetekst"/>
      </w:pPr>
      <w:r w:rsidRPr="00B26A10">
        <w:t xml:space="preserve">De batchreactor is voorzien van een warmtewisselaar omdat uit de </w:t>
      </w:r>
      <w:r w:rsidR="004F7F14" w:rsidRPr="00B26A10">
        <w:t>casuïstiek</w:t>
      </w:r>
      <w:r w:rsidRPr="00B26A10">
        <w:t xml:space="preserve"> blijkt dat veel lozingen via het koelwater op het oppervlaktewater terechtkomen. Voor systemen waarbij gebruik wordt gemaakt van een </w:t>
      </w:r>
      <w:r w:rsidR="004F7F14" w:rsidRPr="00B26A10">
        <w:t>koelwatersysteem</w:t>
      </w:r>
      <w:r w:rsidRPr="00B26A10">
        <w:t xml:space="preserve"> waarbij een lekkage van de warmtewisselaar leidt tot een lozing op het oppervlaktewater moet </w:t>
      </w:r>
      <w:r w:rsidR="00EA2BE6" w:rsidRPr="00B26A10">
        <w:t xml:space="preserve">de eigenschap </w:t>
      </w:r>
      <w:r w:rsidR="00EA2BE6" w:rsidRPr="00B26A10">
        <w:rPr>
          <w:u w:val="single"/>
        </w:rPr>
        <w:t>voorzien van warmtewisselaar</w:t>
      </w:r>
      <w:r w:rsidR="00EA2BE6" w:rsidRPr="00B26A10">
        <w:t xml:space="preserve"> met ja worden beantwoord.</w:t>
      </w:r>
      <w:r w:rsidRPr="00B26A10">
        <w:t xml:space="preserve"> Er zijn echter koelsystemen waarbij lozingen op het oppervlaktewater niet mogelijk zijn. In die gevallen moet de eigenschap voorzien van warmtewisselaar met nee worden beantwoord.</w:t>
      </w:r>
    </w:p>
    <w:p w14:paraId="0C7F8C7B" w14:textId="77777777" w:rsidR="009B541F" w:rsidRPr="00B26A10" w:rsidRDefault="009B541F" w:rsidP="00A12D7B">
      <w:pPr>
        <w:pStyle w:val="Plattetekst"/>
      </w:pPr>
    </w:p>
    <w:p w14:paraId="143D06B4" w14:textId="77777777" w:rsidR="009B541F" w:rsidRPr="00B26A10" w:rsidRDefault="009B541F" w:rsidP="00A12D7B">
      <w:pPr>
        <w:pStyle w:val="Plattetekst"/>
      </w:pPr>
    </w:p>
    <w:p w14:paraId="0436EDD4" w14:textId="494045E3" w:rsidR="001467FE" w:rsidRPr="00B26A10" w:rsidRDefault="00991EAD" w:rsidP="00E62C2B">
      <w:pPr>
        <w:pStyle w:val="Kop3"/>
        <w:ind w:firstLine="0"/>
      </w:pPr>
      <w:bookmarkStart w:id="619" w:name="_Toc124831557"/>
      <w:bookmarkStart w:id="620" w:name="_Toc152424752"/>
      <w:bookmarkStart w:id="621" w:name="_Toc65857977"/>
      <w:r w:rsidRPr="00B26A10">
        <w:t>Eigenschappen</w:t>
      </w:r>
      <w:bookmarkEnd w:id="619"/>
      <w:bookmarkEnd w:id="620"/>
      <w:bookmarkEnd w:id="621"/>
    </w:p>
    <w:p w14:paraId="4A4E879A" w14:textId="77777777" w:rsidR="001C51D4" w:rsidRPr="00B26A10" w:rsidRDefault="001C51D4" w:rsidP="00A12D7B">
      <w:pPr>
        <w:pStyle w:val="Plattetekst"/>
      </w:pPr>
    </w:p>
    <w:tbl>
      <w:tblPr>
        <w:tblW w:w="4860"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369"/>
        <w:gridCol w:w="363"/>
        <w:gridCol w:w="1475"/>
        <w:gridCol w:w="1819"/>
        <w:gridCol w:w="15"/>
        <w:gridCol w:w="900"/>
        <w:gridCol w:w="3436"/>
        <w:gridCol w:w="28"/>
        <w:gridCol w:w="8"/>
        <w:gridCol w:w="1080"/>
      </w:tblGrid>
      <w:tr w:rsidR="006116E7" w:rsidRPr="00B26A10" w14:paraId="4B788929" w14:textId="77777777">
        <w:trPr>
          <w:cantSplit/>
          <w:tblHeader/>
        </w:trPr>
        <w:tc>
          <w:tcPr>
            <w:tcW w:w="1162" w:type="pct"/>
            <w:gridSpan w:val="3"/>
            <w:shd w:val="clear" w:color="auto" w:fill="auto"/>
            <w:noWrap/>
          </w:tcPr>
          <w:p w14:paraId="41B4F184" w14:textId="77777777" w:rsidR="00F422D1" w:rsidRPr="00B26A10" w:rsidRDefault="00F422D1" w:rsidP="001A6872">
            <w:pPr>
              <w:pStyle w:val="TableTextHeader"/>
              <w:rPr>
                <w:rFonts w:ascii="Helvetica" w:hAnsi="Helvetica"/>
                <w:sz w:val="20"/>
              </w:rPr>
            </w:pPr>
            <w:r w:rsidRPr="00B26A10">
              <w:rPr>
                <w:rFonts w:ascii="Helvetica" w:hAnsi="Helvetica"/>
                <w:sz w:val="20"/>
              </w:rPr>
              <w:t>Eigenschap</w:t>
            </w:r>
          </w:p>
        </w:tc>
        <w:tc>
          <w:tcPr>
            <w:tcW w:w="966" w:type="pct"/>
            <w:gridSpan w:val="2"/>
            <w:shd w:val="clear" w:color="auto" w:fill="auto"/>
            <w:noWrap/>
          </w:tcPr>
          <w:p w14:paraId="55A2353C" w14:textId="77777777" w:rsidR="00F422D1" w:rsidRPr="00B26A10" w:rsidRDefault="00F422D1" w:rsidP="001A6872">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73" w:type="pct"/>
            <w:shd w:val="clear" w:color="auto" w:fill="auto"/>
            <w:noWrap/>
          </w:tcPr>
          <w:p w14:paraId="4AE1284C" w14:textId="77777777" w:rsidR="00F422D1" w:rsidRPr="00B26A10" w:rsidRDefault="00F422D1" w:rsidP="001A6872">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810" w:type="pct"/>
            <w:shd w:val="clear" w:color="auto" w:fill="auto"/>
          </w:tcPr>
          <w:p w14:paraId="3AD3BBDC" w14:textId="77777777" w:rsidR="00F422D1" w:rsidRPr="00B26A10" w:rsidRDefault="00F422D1" w:rsidP="001A6872">
            <w:pPr>
              <w:pStyle w:val="TableTextHeader"/>
              <w:rPr>
                <w:rFonts w:ascii="Helvetica" w:hAnsi="Helvetica"/>
                <w:sz w:val="20"/>
              </w:rPr>
            </w:pPr>
            <w:r w:rsidRPr="00B26A10">
              <w:rPr>
                <w:rFonts w:ascii="Helvetica" w:hAnsi="Helvetica"/>
                <w:sz w:val="20"/>
              </w:rPr>
              <w:t>Omschrijving</w:t>
            </w:r>
          </w:p>
        </w:tc>
        <w:tc>
          <w:tcPr>
            <w:tcW w:w="588" w:type="pct"/>
            <w:gridSpan w:val="3"/>
            <w:shd w:val="clear" w:color="auto" w:fill="auto"/>
          </w:tcPr>
          <w:p w14:paraId="67DAAF00" w14:textId="77777777" w:rsidR="00F422D1" w:rsidRPr="00B26A10" w:rsidRDefault="00F422D1" w:rsidP="001A6872">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 xml:space="preserve">plicht </w:t>
            </w:r>
          </w:p>
        </w:tc>
      </w:tr>
      <w:tr w:rsidR="006116E7" w:rsidRPr="00B26A10" w14:paraId="7F5B139F" w14:textId="77777777">
        <w:trPr>
          <w:cantSplit/>
        </w:trPr>
        <w:tc>
          <w:tcPr>
            <w:tcW w:w="1162" w:type="pct"/>
            <w:gridSpan w:val="3"/>
            <w:shd w:val="clear" w:color="auto" w:fill="auto"/>
            <w:noWrap/>
          </w:tcPr>
          <w:p w14:paraId="6A32D4E4" w14:textId="77777777" w:rsidR="001467FE" w:rsidRPr="00B26A10" w:rsidRDefault="001467FE" w:rsidP="00A12D7B">
            <w:pPr>
              <w:pStyle w:val="TableText"/>
              <w:rPr>
                <w:sz w:val="20"/>
              </w:rPr>
            </w:pPr>
            <w:r w:rsidRPr="00B26A10">
              <w:rPr>
                <w:sz w:val="20"/>
              </w:rPr>
              <w:t>Identificatie</w:t>
            </w:r>
          </w:p>
        </w:tc>
        <w:tc>
          <w:tcPr>
            <w:tcW w:w="966" w:type="pct"/>
            <w:gridSpan w:val="2"/>
            <w:shd w:val="clear" w:color="auto" w:fill="auto"/>
            <w:noWrap/>
          </w:tcPr>
          <w:p w14:paraId="3B1E175B" w14:textId="77777777" w:rsidR="001467FE" w:rsidRPr="00B26A10" w:rsidRDefault="001467FE" w:rsidP="00A12D7B">
            <w:pPr>
              <w:pStyle w:val="TableText"/>
              <w:rPr>
                <w:sz w:val="20"/>
              </w:rPr>
            </w:pPr>
            <w:r w:rsidRPr="00B26A10">
              <w:rPr>
                <w:sz w:val="20"/>
              </w:rPr>
              <w:t>Batchreactor</w:t>
            </w:r>
          </w:p>
        </w:tc>
        <w:tc>
          <w:tcPr>
            <w:tcW w:w="473" w:type="pct"/>
            <w:shd w:val="clear" w:color="auto" w:fill="auto"/>
            <w:noWrap/>
          </w:tcPr>
          <w:p w14:paraId="0C72C073" w14:textId="77777777" w:rsidR="001467FE" w:rsidRPr="00B26A10" w:rsidRDefault="001467FE" w:rsidP="00A12D7B">
            <w:pPr>
              <w:pStyle w:val="TableText"/>
              <w:rPr>
                <w:sz w:val="20"/>
              </w:rPr>
            </w:pPr>
          </w:p>
        </w:tc>
        <w:tc>
          <w:tcPr>
            <w:tcW w:w="1829" w:type="pct"/>
            <w:gridSpan w:val="3"/>
            <w:shd w:val="clear" w:color="auto" w:fill="auto"/>
            <w:noWrap/>
          </w:tcPr>
          <w:p w14:paraId="294DACB5" w14:textId="77777777" w:rsidR="001467FE" w:rsidRPr="00B26A10" w:rsidRDefault="001467FE" w:rsidP="00A12D7B">
            <w:pPr>
              <w:pStyle w:val="TableText"/>
              <w:rPr>
                <w:sz w:val="20"/>
              </w:rPr>
            </w:pPr>
            <w:r w:rsidRPr="00B26A10">
              <w:rPr>
                <w:sz w:val="20"/>
              </w:rPr>
              <w:t>Vrij door de gebruiker te kiezen naam of identificatie van de installatie. De ingevulde naam moet uniek zijn binnen de installaties van de unit.</w:t>
            </w:r>
          </w:p>
        </w:tc>
        <w:tc>
          <w:tcPr>
            <w:tcW w:w="569" w:type="pct"/>
            <w:shd w:val="clear" w:color="auto" w:fill="auto"/>
            <w:noWrap/>
          </w:tcPr>
          <w:p w14:paraId="23E766AF" w14:textId="77777777" w:rsidR="001467FE" w:rsidRPr="00B26A10" w:rsidRDefault="001467FE" w:rsidP="00A12D7B">
            <w:pPr>
              <w:pStyle w:val="TableText"/>
              <w:rPr>
                <w:sz w:val="20"/>
              </w:rPr>
            </w:pPr>
            <w:r w:rsidRPr="00B26A10">
              <w:rPr>
                <w:sz w:val="20"/>
              </w:rPr>
              <w:t>Ja</w:t>
            </w:r>
          </w:p>
        </w:tc>
      </w:tr>
      <w:tr w:rsidR="006116E7" w:rsidRPr="00B26A10" w14:paraId="1148FDEB" w14:textId="77777777">
        <w:trPr>
          <w:cantSplit/>
        </w:trPr>
        <w:tc>
          <w:tcPr>
            <w:tcW w:w="1162" w:type="pct"/>
            <w:gridSpan w:val="3"/>
            <w:shd w:val="clear" w:color="auto" w:fill="auto"/>
            <w:noWrap/>
          </w:tcPr>
          <w:p w14:paraId="640CC8F9" w14:textId="77777777" w:rsidR="001467FE" w:rsidRPr="00B26A10" w:rsidRDefault="001467FE" w:rsidP="00A12D7B">
            <w:pPr>
              <w:pStyle w:val="TableText"/>
              <w:rPr>
                <w:sz w:val="20"/>
              </w:rPr>
            </w:pPr>
            <w:r w:rsidRPr="00B26A10">
              <w:rPr>
                <w:sz w:val="20"/>
              </w:rPr>
              <w:t>Omschrijving</w:t>
            </w:r>
          </w:p>
        </w:tc>
        <w:tc>
          <w:tcPr>
            <w:tcW w:w="966" w:type="pct"/>
            <w:gridSpan w:val="2"/>
            <w:shd w:val="clear" w:color="auto" w:fill="auto"/>
            <w:noWrap/>
          </w:tcPr>
          <w:p w14:paraId="5986EF5E" w14:textId="77777777" w:rsidR="001467FE" w:rsidRPr="00B26A10" w:rsidRDefault="001467FE" w:rsidP="00A12D7B">
            <w:pPr>
              <w:pStyle w:val="TableText"/>
              <w:rPr>
                <w:sz w:val="20"/>
              </w:rPr>
            </w:pPr>
            <w:r w:rsidRPr="00B26A10">
              <w:rPr>
                <w:sz w:val="20"/>
              </w:rPr>
              <w:t>Niet ingevuld</w:t>
            </w:r>
          </w:p>
        </w:tc>
        <w:tc>
          <w:tcPr>
            <w:tcW w:w="473" w:type="pct"/>
            <w:shd w:val="clear" w:color="auto" w:fill="auto"/>
            <w:noWrap/>
          </w:tcPr>
          <w:p w14:paraId="2899CD1B" w14:textId="77777777" w:rsidR="001467FE" w:rsidRPr="00B26A10" w:rsidRDefault="001467FE" w:rsidP="00A12D7B">
            <w:pPr>
              <w:pStyle w:val="TableText"/>
              <w:rPr>
                <w:sz w:val="20"/>
              </w:rPr>
            </w:pPr>
          </w:p>
        </w:tc>
        <w:tc>
          <w:tcPr>
            <w:tcW w:w="1829" w:type="pct"/>
            <w:gridSpan w:val="3"/>
            <w:shd w:val="clear" w:color="auto" w:fill="auto"/>
            <w:noWrap/>
          </w:tcPr>
          <w:p w14:paraId="2F5E4420" w14:textId="77777777" w:rsidR="001467FE" w:rsidRPr="00B26A10" w:rsidRDefault="001467FE"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569" w:type="pct"/>
            <w:shd w:val="clear" w:color="auto" w:fill="auto"/>
            <w:noWrap/>
          </w:tcPr>
          <w:p w14:paraId="4E6845C2" w14:textId="77777777" w:rsidR="001467FE" w:rsidRPr="00B26A10" w:rsidRDefault="00724732" w:rsidP="00A12D7B">
            <w:pPr>
              <w:pStyle w:val="TableText"/>
              <w:rPr>
                <w:sz w:val="20"/>
              </w:rPr>
            </w:pPr>
            <w:r w:rsidRPr="00B26A10">
              <w:rPr>
                <w:sz w:val="20"/>
              </w:rPr>
              <w:t>Ja</w:t>
            </w:r>
          </w:p>
        </w:tc>
      </w:tr>
      <w:tr w:rsidR="006116E7" w:rsidRPr="00B26A10" w14:paraId="29809665" w14:textId="77777777">
        <w:trPr>
          <w:cantSplit/>
        </w:trPr>
        <w:tc>
          <w:tcPr>
            <w:tcW w:w="1162" w:type="pct"/>
            <w:gridSpan w:val="3"/>
            <w:shd w:val="clear" w:color="auto" w:fill="auto"/>
            <w:noWrap/>
          </w:tcPr>
          <w:p w14:paraId="3841DD10" w14:textId="77777777" w:rsidR="001467FE" w:rsidRPr="00B26A10" w:rsidRDefault="001467FE" w:rsidP="00A12D7B">
            <w:pPr>
              <w:pStyle w:val="TableText"/>
              <w:rPr>
                <w:sz w:val="20"/>
              </w:rPr>
            </w:pPr>
            <w:r w:rsidRPr="00B26A10">
              <w:rPr>
                <w:sz w:val="20"/>
              </w:rPr>
              <w:t>Volume</w:t>
            </w:r>
          </w:p>
        </w:tc>
        <w:tc>
          <w:tcPr>
            <w:tcW w:w="966" w:type="pct"/>
            <w:gridSpan w:val="2"/>
            <w:shd w:val="clear" w:color="auto" w:fill="auto"/>
            <w:noWrap/>
          </w:tcPr>
          <w:p w14:paraId="51CA8D99" w14:textId="77777777" w:rsidR="001467FE"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62A6F7CD" w14:textId="77777777" w:rsidR="001467FE" w:rsidRPr="00B26A10" w:rsidRDefault="001467FE" w:rsidP="00A12D7B">
            <w:pPr>
              <w:pStyle w:val="TableText"/>
              <w:rPr>
                <w:sz w:val="20"/>
              </w:rPr>
            </w:pPr>
            <w:r w:rsidRPr="00B26A10">
              <w:rPr>
                <w:sz w:val="20"/>
              </w:rPr>
              <w:t>m³</w:t>
            </w:r>
          </w:p>
        </w:tc>
        <w:tc>
          <w:tcPr>
            <w:tcW w:w="1829" w:type="pct"/>
            <w:gridSpan w:val="3"/>
            <w:shd w:val="clear" w:color="auto" w:fill="auto"/>
            <w:noWrap/>
          </w:tcPr>
          <w:p w14:paraId="3A7D6FC8" w14:textId="77777777" w:rsidR="001467FE" w:rsidRPr="00B26A10" w:rsidRDefault="001467FE" w:rsidP="00A12D7B">
            <w:pPr>
              <w:pStyle w:val="TableText"/>
              <w:rPr>
                <w:sz w:val="20"/>
              </w:rPr>
            </w:pPr>
            <w:r w:rsidRPr="00B26A10">
              <w:rPr>
                <w:sz w:val="20"/>
              </w:rPr>
              <w:t>Inhoud van de tank bij een vullingsgraad van 100%</w:t>
            </w:r>
          </w:p>
        </w:tc>
        <w:tc>
          <w:tcPr>
            <w:tcW w:w="569" w:type="pct"/>
            <w:shd w:val="clear" w:color="auto" w:fill="auto"/>
            <w:noWrap/>
          </w:tcPr>
          <w:p w14:paraId="79360C3E" w14:textId="77777777" w:rsidR="001467FE" w:rsidRPr="00B26A10" w:rsidRDefault="001467FE" w:rsidP="00A12D7B">
            <w:pPr>
              <w:pStyle w:val="TableText"/>
              <w:rPr>
                <w:sz w:val="20"/>
              </w:rPr>
            </w:pPr>
            <w:r w:rsidRPr="00B26A10">
              <w:rPr>
                <w:sz w:val="20"/>
              </w:rPr>
              <w:t>Nee</w:t>
            </w:r>
          </w:p>
        </w:tc>
      </w:tr>
      <w:tr w:rsidR="006116E7" w:rsidRPr="00B26A10" w14:paraId="103711A6" w14:textId="77777777">
        <w:trPr>
          <w:cantSplit/>
        </w:trPr>
        <w:tc>
          <w:tcPr>
            <w:tcW w:w="1162" w:type="pct"/>
            <w:gridSpan w:val="3"/>
            <w:shd w:val="clear" w:color="auto" w:fill="auto"/>
            <w:noWrap/>
          </w:tcPr>
          <w:p w14:paraId="45165B83" w14:textId="77777777" w:rsidR="001467FE" w:rsidRPr="00B26A10" w:rsidRDefault="001467FE" w:rsidP="00A12D7B">
            <w:pPr>
              <w:pStyle w:val="TableText"/>
              <w:rPr>
                <w:sz w:val="20"/>
              </w:rPr>
            </w:pPr>
            <w:r w:rsidRPr="00B26A10">
              <w:rPr>
                <w:sz w:val="20"/>
              </w:rPr>
              <w:t>Hoogte van de tank</w:t>
            </w:r>
          </w:p>
        </w:tc>
        <w:tc>
          <w:tcPr>
            <w:tcW w:w="966" w:type="pct"/>
            <w:gridSpan w:val="2"/>
            <w:shd w:val="clear" w:color="auto" w:fill="auto"/>
            <w:noWrap/>
          </w:tcPr>
          <w:p w14:paraId="05C17A9F" w14:textId="77777777" w:rsidR="001467FE"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6A89EAEB" w14:textId="77777777" w:rsidR="001467FE" w:rsidRPr="00B26A10" w:rsidRDefault="001467FE" w:rsidP="00A12D7B">
            <w:pPr>
              <w:pStyle w:val="TableText"/>
              <w:rPr>
                <w:sz w:val="20"/>
              </w:rPr>
            </w:pPr>
            <w:r w:rsidRPr="00B26A10">
              <w:rPr>
                <w:sz w:val="20"/>
              </w:rPr>
              <w:t>m</w:t>
            </w:r>
          </w:p>
        </w:tc>
        <w:tc>
          <w:tcPr>
            <w:tcW w:w="1829" w:type="pct"/>
            <w:gridSpan w:val="3"/>
            <w:shd w:val="clear" w:color="auto" w:fill="auto"/>
            <w:noWrap/>
          </w:tcPr>
          <w:p w14:paraId="48062C50" w14:textId="77777777" w:rsidR="001467FE" w:rsidRPr="00B26A10" w:rsidRDefault="001467FE" w:rsidP="00A12D7B">
            <w:pPr>
              <w:pStyle w:val="TableText"/>
              <w:rPr>
                <w:sz w:val="20"/>
              </w:rPr>
            </w:pPr>
            <w:r w:rsidRPr="00B26A10">
              <w:rPr>
                <w:sz w:val="20"/>
              </w:rPr>
              <w:t>De hoogte van de vloeistofspiegel in de tank bij een vullingsgraad van 100%.</w:t>
            </w:r>
          </w:p>
        </w:tc>
        <w:tc>
          <w:tcPr>
            <w:tcW w:w="569" w:type="pct"/>
            <w:shd w:val="clear" w:color="auto" w:fill="auto"/>
            <w:noWrap/>
          </w:tcPr>
          <w:p w14:paraId="2FDEC4F7" w14:textId="77777777" w:rsidR="001467FE" w:rsidRPr="00B26A10" w:rsidRDefault="001467FE" w:rsidP="00A12D7B">
            <w:pPr>
              <w:pStyle w:val="TableText"/>
              <w:rPr>
                <w:sz w:val="20"/>
              </w:rPr>
            </w:pPr>
            <w:r w:rsidRPr="00B26A10">
              <w:rPr>
                <w:sz w:val="20"/>
              </w:rPr>
              <w:t>Nee</w:t>
            </w:r>
          </w:p>
        </w:tc>
      </w:tr>
      <w:tr w:rsidR="006116E7" w:rsidRPr="00B26A10" w14:paraId="73691FA8" w14:textId="77777777">
        <w:trPr>
          <w:cantSplit/>
        </w:trPr>
        <w:tc>
          <w:tcPr>
            <w:tcW w:w="1162" w:type="pct"/>
            <w:gridSpan w:val="3"/>
            <w:shd w:val="clear" w:color="auto" w:fill="auto"/>
            <w:noWrap/>
          </w:tcPr>
          <w:p w14:paraId="2BACBF95" w14:textId="77777777" w:rsidR="001467FE" w:rsidRPr="00B26A10" w:rsidRDefault="001467FE" w:rsidP="00A12D7B">
            <w:pPr>
              <w:pStyle w:val="TableText"/>
              <w:rPr>
                <w:sz w:val="20"/>
              </w:rPr>
            </w:pPr>
            <w:r w:rsidRPr="00B26A10">
              <w:rPr>
                <w:sz w:val="20"/>
              </w:rPr>
              <w:t>Diameter pijp (warmtewisselaar)</w:t>
            </w:r>
          </w:p>
        </w:tc>
        <w:tc>
          <w:tcPr>
            <w:tcW w:w="966" w:type="pct"/>
            <w:gridSpan w:val="2"/>
            <w:shd w:val="clear" w:color="auto" w:fill="auto"/>
            <w:noWrap/>
          </w:tcPr>
          <w:p w14:paraId="1D3E8C66" w14:textId="77777777" w:rsidR="001467FE"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039CF3A9" w14:textId="77777777" w:rsidR="001467FE" w:rsidRPr="00B26A10" w:rsidRDefault="001467FE" w:rsidP="00A12D7B">
            <w:pPr>
              <w:pStyle w:val="TableText"/>
              <w:rPr>
                <w:sz w:val="20"/>
              </w:rPr>
            </w:pPr>
            <w:r w:rsidRPr="00B26A10">
              <w:rPr>
                <w:sz w:val="20"/>
              </w:rPr>
              <w:t>m</w:t>
            </w:r>
          </w:p>
        </w:tc>
        <w:tc>
          <w:tcPr>
            <w:tcW w:w="1829" w:type="pct"/>
            <w:gridSpan w:val="3"/>
            <w:shd w:val="clear" w:color="auto" w:fill="auto"/>
            <w:noWrap/>
          </w:tcPr>
          <w:p w14:paraId="373C3C43" w14:textId="77777777" w:rsidR="001467FE" w:rsidRPr="00B26A10" w:rsidRDefault="001467FE" w:rsidP="00A12D7B">
            <w:pPr>
              <w:pStyle w:val="TableText"/>
              <w:rPr>
                <w:sz w:val="20"/>
              </w:rPr>
            </w:pPr>
            <w:r w:rsidRPr="00B26A10">
              <w:rPr>
                <w:sz w:val="20"/>
              </w:rPr>
              <w:t xml:space="preserve">Diameter van de pijp van de warmtewisselaar. </w:t>
            </w:r>
          </w:p>
        </w:tc>
        <w:tc>
          <w:tcPr>
            <w:tcW w:w="569" w:type="pct"/>
            <w:shd w:val="clear" w:color="auto" w:fill="auto"/>
            <w:noWrap/>
          </w:tcPr>
          <w:p w14:paraId="1CE0B414" w14:textId="77777777" w:rsidR="001467FE" w:rsidRPr="00B26A10" w:rsidRDefault="001467FE" w:rsidP="00A12D7B">
            <w:pPr>
              <w:pStyle w:val="TableText"/>
              <w:rPr>
                <w:sz w:val="20"/>
              </w:rPr>
            </w:pPr>
            <w:r w:rsidRPr="00B26A10">
              <w:rPr>
                <w:sz w:val="20"/>
              </w:rPr>
              <w:t>Nee</w:t>
            </w:r>
          </w:p>
        </w:tc>
      </w:tr>
      <w:tr w:rsidR="006116E7" w:rsidRPr="00B26A10" w14:paraId="498CCA8D" w14:textId="77777777">
        <w:trPr>
          <w:cantSplit/>
        </w:trPr>
        <w:tc>
          <w:tcPr>
            <w:tcW w:w="1162" w:type="pct"/>
            <w:gridSpan w:val="3"/>
            <w:shd w:val="clear" w:color="auto" w:fill="auto"/>
            <w:noWrap/>
          </w:tcPr>
          <w:p w14:paraId="22F0594F" w14:textId="77777777" w:rsidR="001467FE" w:rsidRPr="00B26A10" w:rsidRDefault="001467FE" w:rsidP="00A12D7B">
            <w:pPr>
              <w:pStyle w:val="TableText"/>
              <w:rPr>
                <w:sz w:val="20"/>
              </w:rPr>
            </w:pPr>
            <w:r w:rsidRPr="00B26A10">
              <w:rPr>
                <w:sz w:val="20"/>
              </w:rPr>
              <w:t>Brandbeveiligings</w:t>
            </w:r>
            <w:r w:rsidRPr="00B26A10">
              <w:rPr>
                <w:sz w:val="20"/>
              </w:rPr>
              <w:softHyphen/>
              <w:t>systeem</w:t>
            </w:r>
          </w:p>
        </w:tc>
        <w:tc>
          <w:tcPr>
            <w:tcW w:w="966" w:type="pct"/>
            <w:gridSpan w:val="2"/>
            <w:shd w:val="clear" w:color="auto" w:fill="auto"/>
            <w:noWrap/>
          </w:tcPr>
          <w:p w14:paraId="799EE71D" w14:textId="77777777" w:rsidR="001467FE" w:rsidRPr="00B26A10" w:rsidRDefault="001467FE" w:rsidP="00A12D7B">
            <w:pPr>
              <w:pStyle w:val="TableText"/>
              <w:rPr>
                <w:sz w:val="20"/>
              </w:rPr>
            </w:pPr>
            <w:r w:rsidRPr="00B26A10">
              <w:rPr>
                <w:sz w:val="20"/>
              </w:rPr>
              <w:t>Niet ingevuld</w:t>
            </w:r>
          </w:p>
        </w:tc>
        <w:tc>
          <w:tcPr>
            <w:tcW w:w="473" w:type="pct"/>
            <w:shd w:val="clear" w:color="auto" w:fill="auto"/>
            <w:noWrap/>
          </w:tcPr>
          <w:p w14:paraId="6015454F" w14:textId="77777777" w:rsidR="001467FE" w:rsidRPr="00B26A10" w:rsidRDefault="001467FE" w:rsidP="00A12D7B">
            <w:pPr>
              <w:pStyle w:val="TableText"/>
              <w:rPr>
                <w:sz w:val="20"/>
              </w:rPr>
            </w:pPr>
          </w:p>
        </w:tc>
        <w:tc>
          <w:tcPr>
            <w:tcW w:w="1829" w:type="pct"/>
            <w:gridSpan w:val="3"/>
            <w:shd w:val="clear" w:color="auto" w:fill="auto"/>
            <w:noWrap/>
          </w:tcPr>
          <w:p w14:paraId="2B10D89E" w14:textId="77777777" w:rsidR="001467FE" w:rsidRPr="00B26A10" w:rsidRDefault="001467FE" w:rsidP="00A12D7B">
            <w:pPr>
              <w:pStyle w:val="TableText"/>
              <w:rPr>
                <w:sz w:val="20"/>
              </w:rPr>
            </w:pPr>
            <w:r w:rsidRPr="00B26A10">
              <w:rPr>
                <w:sz w:val="20"/>
              </w:rPr>
              <w:t>Keuze uit</w:t>
            </w:r>
            <w:r w:rsidR="009B541F" w:rsidRPr="00B26A10">
              <w:rPr>
                <w:sz w:val="20"/>
              </w:rPr>
              <w:t xml:space="preserve"> </w:t>
            </w:r>
            <w:r w:rsidRPr="00B26A10">
              <w:rPr>
                <w:sz w:val="20"/>
              </w:rPr>
              <w:t xml:space="preserve">vier </w:t>
            </w:r>
            <w:r w:rsidR="004F7F14" w:rsidRPr="00B26A10">
              <w:rPr>
                <w:sz w:val="20"/>
              </w:rPr>
              <w:t>opties:</w:t>
            </w:r>
            <w:r w:rsidRPr="00B26A10">
              <w:rPr>
                <w:sz w:val="20"/>
              </w:rPr>
              <w:t xml:space="preserve"> </w:t>
            </w:r>
            <w:r w:rsidRPr="00B26A10">
              <w:rPr>
                <w:sz w:val="20"/>
                <w:u w:val="single"/>
              </w:rPr>
              <w:t>Geen</w:t>
            </w:r>
            <w:r w:rsidRPr="00B26A10">
              <w:rPr>
                <w:sz w:val="20"/>
              </w:rPr>
              <w:t xml:space="preserve">, </w:t>
            </w:r>
            <w:r w:rsidRPr="00B26A10">
              <w:rPr>
                <w:sz w:val="20"/>
                <w:u w:val="single"/>
              </w:rPr>
              <w:t>Sprinkler</w:t>
            </w:r>
            <w:r w:rsidRPr="00B26A10">
              <w:rPr>
                <w:sz w:val="20"/>
              </w:rPr>
              <w:t xml:space="preserve">, </w:t>
            </w:r>
            <w:r w:rsidRPr="00B26A10">
              <w:rPr>
                <w:sz w:val="20"/>
                <w:u w:val="single"/>
              </w:rPr>
              <w:t>Schuim</w:t>
            </w:r>
            <w:r w:rsidRPr="00B26A10">
              <w:rPr>
                <w:sz w:val="20"/>
              </w:rPr>
              <w:t xml:space="preserve">, </w:t>
            </w:r>
            <w:r w:rsidR="009B541F" w:rsidRPr="00B26A10">
              <w:rPr>
                <w:sz w:val="20"/>
                <w:u w:val="single"/>
              </w:rPr>
              <w:t>Schuimsprinkler</w:t>
            </w:r>
            <w:r w:rsidR="0033704C" w:rsidRPr="00B26A10">
              <w:rPr>
                <w:sz w:val="20"/>
                <w:u w:val="single"/>
              </w:rPr>
              <w:t>.</w:t>
            </w:r>
          </w:p>
        </w:tc>
        <w:tc>
          <w:tcPr>
            <w:tcW w:w="569" w:type="pct"/>
            <w:shd w:val="clear" w:color="auto" w:fill="auto"/>
            <w:noWrap/>
          </w:tcPr>
          <w:p w14:paraId="4052F4F9" w14:textId="77777777" w:rsidR="001467FE" w:rsidRPr="00B26A10" w:rsidRDefault="001467FE" w:rsidP="00A12D7B">
            <w:pPr>
              <w:pStyle w:val="TableText"/>
              <w:rPr>
                <w:sz w:val="20"/>
              </w:rPr>
            </w:pPr>
            <w:r w:rsidRPr="00B26A10">
              <w:rPr>
                <w:sz w:val="20"/>
              </w:rPr>
              <w:t>Ja</w:t>
            </w:r>
          </w:p>
        </w:tc>
      </w:tr>
      <w:tr w:rsidR="006116E7" w:rsidRPr="00B26A10" w14:paraId="759F65F1" w14:textId="77777777">
        <w:trPr>
          <w:cantSplit/>
        </w:trPr>
        <w:tc>
          <w:tcPr>
            <w:tcW w:w="1162" w:type="pct"/>
            <w:gridSpan w:val="3"/>
            <w:shd w:val="clear" w:color="auto" w:fill="auto"/>
            <w:noWrap/>
          </w:tcPr>
          <w:p w14:paraId="394351C0" w14:textId="77777777" w:rsidR="001467FE" w:rsidRPr="00B26A10" w:rsidRDefault="001467FE" w:rsidP="00A12D7B">
            <w:pPr>
              <w:pStyle w:val="TableText"/>
              <w:rPr>
                <w:sz w:val="20"/>
              </w:rPr>
            </w:pPr>
            <w:r w:rsidRPr="00B26A10">
              <w:rPr>
                <w:sz w:val="20"/>
              </w:rPr>
              <w:t>Blusstof</w:t>
            </w:r>
          </w:p>
        </w:tc>
        <w:tc>
          <w:tcPr>
            <w:tcW w:w="966" w:type="pct"/>
            <w:gridSpan w:val="2"/>
            <w:shd w:val="clear" w:color="auto" w:fill="auto"/>
            <w:noWrap/>
          </w:tcPr>
          <w:p w14:paraId="66A3F403" w14:textId="77777777" w:rsidR="001467FE" w:rsidRPr="00B26A10" w:rsidRDefault="001467FE" w:rsidP="00A12D7B">
            <w:pPr>
              <w:pStyle w:val="TableText"/>
              <w:rPr>
                <w:sz w:val="20"/>
              </w:rPr>
            </w:pPr>
            <w:r w:rsidRPr="00B26A10">
              <w:rPr>
                <w:sz w:val="20"/>
              </w:rPr>
              <w:t>Niet ingevuld</w:t>
            </w:r>
          </w:p>
        </w:tc>
        <w:tc>
          <w:tcPr>
            <w:tcW w:w="473" w:type="pct"/>
            <w:shd w:val="clear" w:color="auto" w:fill="auto"/>
            <w:noWrap/>
          </w:tcPr>
          <w:p w14:paraId="3AD4F8F2" w14:textId="77777777" w:rsidR="001467FE" w:rsidRPr="00B26A10" w:rsidRDefault="001467FE" w:rsidP="00A12D7B">
            <w:pPr>
              <w:pStyle w:val="TableText"/>
              <w:rPr>
                <w:sz w:val="20"/>
              </w:rPr>
            </w:pPr>
          </w:p>
        </w:tc>
        <w:tc>
          <w:tcPr>
            <w:tcW w:w="1829" w:type="pct"/>
            <w:gridSpan w:val="3"/>
            <w:shd w:val="clear" w:color="auto" w:fill="auto"/>
            <w:noWrap/>
          </w:tcPr>
          <w:p w14:paraId="175F3E4C" w14:textId="77777777" w:rsidR="001467FE" w:rsidRPr="00B26A10" w:rsidRDefault="001467FE" w:rsidP="00A12D7B">
            <w:pPr>
              <w:pStyle w:val="TableText"/>
              <w:rPr>
                <w:sz w:val="20"/>
              </w:rPr>
            </w:pPr>
            <w:r w:rsidRPr="00B26A10">
              <w:rPr>
                <w:sz w:val="20"/>
              </w:rPr>
              <w:t xml:space="preserve">Keuze voor het blusmiddel dat bij een eventuele brand zal worden gebruikt. Er is een keuze tussen </w:t>
            </w:r>
            <w:r w:rsidR="00DB7978" w:rsidRPr="00B26A10">
              <w:rPr>
                <w:sz w:val="20"/>
                <w:u w:val="single"/>
              </w:rPr>
              <w:t>Schuim</w:t>
            </w:r>
            <w:r w:rsidR="00DB7978" w:rsidRPr="00B26A10">
              <w:rPr>
                <w:sz w:val="20"/>
              </w:rPr>
              <w:t xml:space="preserve"> en</w:t>
            </w:r>
            <w:r w:rsidR="00DB7978" w:rsidRPr="00B26A10">
              <w:rPr>
                <w:sz w:val="20"/>
                <w:u w:val="single"/>
              </w:rPr>
              <w:t xml:space="preserve"> W</w:t>
            </w:r>
            <w:r w:rsidRPr="00B26A10">
              <w:rPr>
                <w:sz w:val="20"/>
                <w:u w:val="single"/>
              </w:rPr>
              <w:t>ater</w:t>
            </w:r>
            <w:r w:rsidRPr="00B26A10">
              <w:rPr>
                <w:sz w:val="20"/>
              </w:rPr>
              <w:t>.</w:t>
            </w:r>
          </w:p>
        </w:tc>
        <w:tc>
          <w:tcPr>
            <w:tcW w:w="569" w:type="pct"/>
            <w:shd w:val="clear" w:color="auto" w:fill="auto"/>
            <w:noWrap/>
          </w:tcPr>
          <w:p w14:paraId="3BE5B00B" w14:textId="77777777" w:rsidR="001467FE" w:rsidRPr="00B26A10" w:rsidRDefault="001467FE" w:rsidP="00A12D7B">
            <w:pPr>
              <w:pStyle w:val="TableText"/>
              <w:rPr>
                <w:sz w:val="20"/>
              </w:rPr>
            </w:pPr>
            <w:r w:rsidRPr="00B26A10">
              <w:rPr>
                <w:sz w:val="20"/>
              </w:rPr>
              <w:t>Ja</w:t>
            </w:r>
          </w:p>
        </w:tc>
      </w:tr>
      <w:tr w:rsidR="006116E7" w:rsidRPr="00B26A10" w14:paraId="6F4BBEB2" w14:textId="77777777">
        <w:trPr>
          <w:cantSplit/>
        </w:trPr>
        <w:tc>
          <w:tcPr>
            <w:tcW w:w="1162" w:type="pct"/>
            <w:gridSpan w:val="3"/>
            <w:shd w:val="clear" w:color="auto" w:fill="auto"/>
            <w:noWrap/>
          </w:tcPr>
          <w:p w14:paraId="7F16C77B" w14:textId="77777777" w:rsidR="001467FE" w:rsidRPr="00B26A10" w:rsidRDefault="001467FE" w:rsidP="00A12D7B">
            <w:pPr>
              <w:pStyle w:val="TableText"/>
              <w:rPr>
                <w:sz w:val="20"/>
              </w:rPr>
            </w:pPr>
            <w:r w:rsidRPr="00B26A10">
              <w:rPr>
                <w:sz w:val="20"/>
              </w:rPr>
              <w:t>Toezicht</w:t>
            </w:r>
          </w:p>
        </w:tc>
        <w:tc>
          <w:tcPr>
            <w:tcW w:w="966" w:type="pct"/>
            <w:gridSpan w:val="2"/>
            <w:shd w:val="clear" w:color="auto" w:fill="auto"/>
            <w:noWrap/>
          </w:tcPr>
          <w:p w14:paraId="27EFC07B" w14:textId="77777777" w:rsidR="001467FE" w:rsidRPr="00B26A10" w:rsidRDefault="001467FE" w:rsidP="00A12D7B">
            <w:pPr>
              <w:pStyle w:val="TableText"/>
              <w:rPr>
                <w:sz w:val="20"/>
              </w:rPr>
            </w:pPr>
            <w:r w:rsidRPr="00B26A10">
              <w:rPr>
                <w:sz w:val="20"/>
              </w:rPr>
              <w:t>Niet ingevuld</w:t>
            </w:r>
          </w:p>
        </w:tc>
        <w:tc>
          <w:tcPr>
            <w:tcW w:w="473" w:type="pct"/>
            <w:shd w:val="clear" w:color="auto" w:fill="auto"/>
            <w:noWrap/>
          </w:tcPr>
          <w:p w14:paraId="33B7FFD5" w14:textId="77777777" w:rsidR="001467FE" w:rsidRPr="00B26A10" w:rsidRDefault="001467FE" w:rsidP="00A12D7B">
            <w:pPr>
              <w:pStyle w:val="TableText"/>
              <w:rPr>
                <w:sz w:val="20"/>
              </w:rPr>
            </w:pPr>
          </w:p>
        </w:tc>
        <w:tc>
          <w:tcPr>
            <w:tcW w:w="1829" w:type="pct"/>
            <w:gridSpan w:val="3"/>
            <w:shd w:val="clear" w:color="auto" w:fill="auto"/>
            <w:noWrap/>
          </w:tcPr>
          <w:p w14:paraId="34DE5D5B" w14:textId="77777777" w:rsidR="001467FE" w:rsidRPr="00B26A10" w:rsidRDefault="001467FE" w:rsidP="00A12D7B">
            <w:pPr>
              <w:pStyle w:val="TableText"/>
              <w:rPr>
                <w:sz w:val="20"/>
              </w:rPr>
            </w:pPr>
            <w:r w:rsidRPr="00B26A10">
              <w:rPr>
                <w:sz w:val="20"/>
              </w:rPr>
              <w:t xml:space="preserve">De eigenschap toezicht </w:t>
            </w:r>
            <w:r w:rsidR="009B541F" w:rsidRPr="00B26A10">
              <w:rPr>
                <w:sz w:val="20"/>
              </w:rPr>
              <w:t>beïnvloedt</w:t>
            </w:r>
            <w:r w:rsidRPr="00B26A10">
              <w:rPr>
                <w:sz w:val="20"/>
              </w:rPr>
              <w:t xml:space="preserve"> de reactie tijd bij een uitstroming. </w:t>
            </w:r>
            <w:r w:rsidR="009B541F" w:rsidRPr="00B26A10">
              <w:rPr>
                <w:sz w:val="20"/>
              </w:rPr>
              <w:t xml:space="preserve">Er moet gekozen worden uit een van de opties: </w:t>
            </w:r>
            <w:r w:rsidR="009B541F" w:rsidRPr="00B26A10">
              <w:rPr>
                <w:sz w:val="20"/>
                <w:u w:val="single"/>
              </w:rPr>
              <w:t>Toezicht&amp;back-up</w:t>
            </w:r>
            <w:r w:rsidR="009B541F" w:rsidRPr="00B26A10">
              <w:rPr>
                <w:sz w:val="20"/>
              </w:rPr>
              <w:t xml:space="preserve">, </w:t>
            </w:r>
            <w:r w:rsidR="009B541F" w:rsidRPr="00B26A10">
              <w:rPr>
                <w:sz w:val="20"/>
                <w:u w:val="single"/>
              </w:rPr>
              <w:t>Gegarandeerd</w:t>
            </w:r>
            <w:r w:rsidR="009B541F" w:rsidRPr="00B26A10">
              <w:rPr>
                <w:sz w:val="20"/>
              </w:rPr>
              <w:t xml:space="preserve">, </w:t>
            </w:r>
            <w:r w:rsidR="009B541F" w:rsidRPr="00B26A10">
              <w:rPr>
                <w:sz w:val="20"/>
                <w:u w:val="single"/>
              </w:rPr>
              <w:t>Beperkt</w:t>
            </w:r>
            <w:r w:rsidR="009B541F" w:rsidRPr="00B26A10">
              <w:rPr>
                <w:sz w:val="20"/>
              </w:rPr>
              <w:t xml:space="preserve">, </w:t>
            </w:r>
            <w:r w:rsidR="009B541F" w:rsidRPr="00B26A10">
              <w:rPr>
                <w:sz w:val="20"/>
                <w:u w:val="single"/>
              </w:rPr>
              <w:t>Geen.</w:t>
            </w:r>
          </w:p>
        </w:tc>
        <w:tc>
          <w:tcPr>
            <w:tcW w:w="569" w:type="pct"/>
            <w:shd w:val="clear" w:color="auto" w:fill="auto"/>
            <w:noWrap/>
          </w:tcPr>
          <w:p w14:paraId="51B030C4" w14:textId="77777777" w:rsidR="001467FE" w:rsidRPr="00B26A10" w:rsidRDefault="001467FE" w:rsidP="00A12D7B">
            <w:pPr>
              <w:pStyle w:val="TableText"/>
              <w:rPr>
                <w:sz w:val="20"/>
              </w:rPr>
            </w:pPr>
            <w:r w:rsidRPr="00B26A10">
              <w:rPr>
                <w:sz w:val="20"/>
              </w:rPr>
              <w:t>Ja</w:t>
            </w:r>
          </w:p>
        </w:tc>
      </w:tr>
      <w:tr w:rsidR="006116E7" w:rsidRPr="00B26A10" w14:paraId="67BBEFFC" w14:textId="77777777">
        <w:trPr>
          <w:gridAfter w:val="2"/>
          <w:wAfter w:w="573" w:type="pct"/>
          <w:cantSplit/>
        </w:trPr>
        <w:tc>
          <w:tcPr>
            <w:tcW w:w="4427" w:type="pct"/>
            <w:gridSpan w:val="8"/>
            <w:shd w:val="clear" w:color="auto" w:fill="auto"/>
            <w:noWrap/>
          </w:tcPr>
          <w:p w14:paraId="47DF974B" w14:textId="77777777" w:rsidR="00DB7978" w:rsidRPr="00B26A10" w:rsidRDefault="00DB7978" w:rsidP="00A12D7B">
            <w:pPr>
              <w:pStyle w:val="TableText"/>
              <w:rPr>
                <w:sz w:val="20"/>
              </w:rPr>
            </w:pPr>
            <w:r w:rsidRPr="00B26A10">
              <w:rPr>
                <w:sz w:val="20"/>
              </w:rPr>
              <w:t>Recept</w:t>
            </w:r>
          </w:p>
        </w:tc>
      </w:tr>
      <w:tr w:rsidR="006116E7" w:rsidRPr="00B26A10" w14:paraId="3758E95D" w14:textId="77777777">
        <w:trPr>
          <w:cantSplit/>
        </w:trPr>
        <w:tc>
          <w:tcPr>
            <w:tcW w:w="194" w:type="pct"/>
            <w:vMerge w:val="restart"/>
            <w:tcBorders>
              <w:top w:val="single" w:sz="4" w:space="0" w:color="auto"/>
              <w:left w:val="single" w:sz="4" w:space="0" w:color="auto"/>
            </w:tcBorders>
            <w:shd w:val="clear" w:color="auto" w:fill="auto"/>
          </w:tcPr>
          <w:p w14:paraId="2FF28B49" w14:textId="77777777" w:rsidR="006116E7" w:rsidRPr="00B26A10" w:rsidRDefault="006116E7" w:rsidP="00A12D7B">
            <w:pPr>
              <w:pStyle w:val="TableTextHeader"/>
              <w:rPr>
                <w:rFonts w:ascii="Helvetica" w:hAnsi="Helvetica"/>
                <w:sz w:val="20"/>
              </w:rPr>
            </w:pPr>
          </w:p>
        </w:tc>
        <w:tc>
          <w:tcPr>
            <w:tcW w:w="968" w:type="pct"/>
            <w:gridSpan w:val="2"/>
            <w:tcBorders>
              <w:top w:val="single" w:sz="4" w:space="0" w:color="auto"/>
            </w:tcBorders>
            <w:shd w:val="clear" w:color="auto" w:fill="auto"/>
            <w:noWrap/>
          </w:tcPr>
          <w:p w14:paraId="06D64936" w14:textId="77777777" w:rsidR="006116E7" w:rsidRPr="00B26A10" w:rsidRDefault="006116E7" w:rsidP="00A12D7B">
            <w:pPr>
              <w:pStyle w:val="TableTextHeader"/>
              <w:rPr>
                <w:rFonts w:ascii="Helvetica" w:hAnsi="Helvetica"/>
                <w:sz w:val="20"/>
              </w:rPr>
            </w:pPr>
            <w:r w:rsidRPr="00B26A10">
              <w:rPr>
                <w:rFonts w:ascii="Helvetica" w:hAnsi="Helvetica"/>
                <w:sz w:val="20"/>
              </w:rPr>
              <w:t>Eigenschap</w:t>
            </w:r>
          </w:p>
        </w:tc>
        <w:tc>
          <w:tcPr>
            <w:tcW w:w="966" w:type="pct"/>
            <w:gridSpan w:val="2"/>
            <w:shd w:val="clear" w:color="auto" w:fill="auto"/>
            <w:noWrap/>
          </w:tcPr>
          <w:p w14:paraId="65C3605A" w14:textId="77777777" w:rsidR="006116E7" w:rsidRPr="00B26A10" w:rsidRDefault="006116E7" w:rsidP="00A12D7B">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473" w:type="pct"/>
            <w:shd w:val="clear" w:color="auto" w:fill="auto"/>
            <w:noWrap/>
          </w:tcPr>
          <w:p w14:paraId="13543E54" w14:textId="77777777" w:rsidR="006116E7" w:rsidRPr="00B26A10" w:rsidRDefault="006116E7" w:rsidP="00A12D7B">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829" w:type="pct"/>
            <w:gridSpan w:val="3"/>
            <w:shd w:val="clear" w:color="auto" w:fill="auto"/>
            <w:noWrap/>
          </w:tcPr>
          <w:p w14:paraId="21E7E9FE" w14:textId="77777777" w:rsidR="006116E7" w:rsidRPr="00B26A10" w:rsidRDefault="006116E7" w:rsidP="00A12D7B">
            <w:pPr>
              <w:pStyle w:val="TableTextHeader"/>
              <w:rPr>
                <w:rFonts w:ascii="Helvetica" w:hAnsi="Helvetica"/>
                <w:sz w:val="20"/>
              </w:rPr>
            </w:pPr>
            <w:r w:rsidRPr="00B26A10">
              <w:rPr>
                <w:rFonts w:ascii="Helvetica" w:hAnsi="Helvetica"/>
                <w:sz w:val="20"/>
              </w:rPr>
              <w:t>Omschrijving</w:t>
            </w:r>
          </w:p>
        </w:tc>
        <w:tc>
          <w:tcPr>
            <w:tcW w:w="569" w:type="pct"/>
            <w:shd w:val="clear" w:color="auto" w:fill="auto"/>
            <w:noWrap/>
          </w:tcPr>
          <w:p w14:paraId="59088811" w14:textId="77777777" w:rsidR="006116E7" w:rsidRPr="00B26A10" w:rsidRDefault="006116E7" w:rsidP="00A12D7B">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plicht</w:t>
            </w:r>
          </w:p>
        </w:tc>
      </w:tr>
      <w:tr w:rsidR="006116E7" w:rsidRPr="00B26A10" w14:paraId="7725DCAA" w14:textId="77777777">
        <w:trPr>
          <w:cantSplit/>
        </w:trPr>
        <w:tc>
          <w:tcPr>
            <w:tcW w:w="194" w:type="pct"/>
            <w:vMerge/>
            <w:tcBorders>
              <w:left w:val="single" w:sz="4" w:space="0" w:color="auto"/>
            </w:tcBorders>
            <w:shd w:val="clear" w:color="auto" w:fill="auto"/>
          </w:tcPr>
          <w:p w14:paraId="68FD71EB" w14:textId="77777777" w:rsidR="006116E7" w:rsidRPr="00B26A10" w:rsidRDefault="006116E7" w:rsidP="00A12D7B">
            <w:pPr>
              <w:pStyle w:val="TableText"/>
              <w:rPr>
                <w:sz w:val="20"/>
              </w:rPr>
            </w:pPr>
          </w:p>
        </w:tc>
        <w:tc>
          <w:tcPr>
            <w:tcW w:w="968" w:type="pct"/>
            <w:gridSpan w:val="2"/>
            <w:shd w:val="clear" w:color="auto" w:fill="auto"/>
            <w:noWrap/>
          </w:tcPr>
          <w:p w14:paraId="5E083C1B" w14:textId="77777777" w:rsidR="006116E7" w:rsidRPr="00B26A10" w:rsidRDefault="006116E7" w:rsidP="00A12D7B">
            <w:pPr>
              <w:pStyle w:val="TableText"/>
              <w:rPr>
                <w:sz w:val="20"/>
              </w:rPr>
            </w:pPr>
            <w:r w:rsidRPr="00B26A10">
              <w:rPr>
                <w:sz w:val="20"/>
              </w:rPr>
              <w:t>Naam</w:t>
            </w:r>
          </w:p>
        </w:tc>
        <w:tc>
          <w:tcPr>
            <w:tcW w:w="966" w:type="pct"/>
            <w:gridSpan w:val="2"/>
            <w:shd w:val="clear" w:color="auto" w:fill="auto"/>
            <w:noWrap/>
          </w:tcPr>
          <w:p w14:paraId="7CF6BBAF" w14:textId="77777777" w:rsidR="006116E7" w:rsidRPr="00B26A10" w:rsidRDefault="006116E7" w:rsidP="00A12D7B">
            <w:pPr>
              <w:pStyle w:val="TableText"/>
              <w:rPr>
                <w:sz w:val="20"/>
              </w:rPr>
            </w:pPr>
            <w:r w:rsidRPr="00B26A10">
              <w:rPr>
                <w:sz w:val="20"/>
              </w:rPr>
              <w:t>Niet ingevuld</w:t>
            </w:r>
          </w:p>
        </w:tc>
        <w:tc>
          <w:tcPr>
            <w:tcW w:w="473" w:type="pct"/>
            <w:shd w:val="clear" w:color="auto" w:fill="auto"/>
            <w:noWrap/>
          </w:tcPr>
          <w:p w14:paraId="208B2DA6" w14:textId="77777777" w:rsidR="006116E7" w:rsidRPr="00B26A10" w:rsidRDefault="006116E7" w:rsidP="00A12D7B">
            <w:pPr>
              <w:pStyle w:val="TableText"/>
              <w:rPr>
                <w:sz w:val="20"/>
              </w:rPr>
            </w:pPr>
          </w:p>
        </w:tc>
        <w:tc>
          <w:tcPr>
            <w:tcW w:w="1829" w:type="pct"/>
            <w:gridSpan w:val="3"/>
            <w:shd w:val="clear" w:color="auto" w:fill="auto"/>
            <w:noWrap/>
          </w:tcPr>
          <w:p w14:paraId="16630390" w14:textId="77777777" w:rsidR="006116E7" w:rsidRPr="00B26A10" w:rsidRDefault="006116E7" w:rsidP="00A12D7B">
            <w:pPr>
              <w:pStyle w:val="TableText"/>
              <w:rPr>
                <w:sz w:val="20"/>
              </w:rPr>
            </w:pPr>
            <w:r w:rsidRPr="00B26A10">
              <w:rPr>
                <w:sz w:val="20"/>
              </w:rPr>
              <w:t>Naam van een recept. Vrij door de gebruiker te kiezen naam of identificatie. Naam moet uniek zijn binnen de recepten.</w:t>
            </w:r>
          </w:p>
        </w:tc>
        <w:tc>
          <w:tcPr>
            <w:tcW w:w="569" w:type="pct"/>
            <w:shd w:val="clear" w:color="auto" w:fill="auto"/>
          </w:tcPr>
          <w:p w14:paraId="6F8C5F03" w14:textId="77777777" w:rsidR="006116E7" w:rsidRPr="00B26A10" w:rsidRDefault="006116E7" w:rsidP="00A12D7B">
            <w:pPr>
              <w:pStyle w:val="TableText"/>
              <w:rPr>
                <w:sz w:val="20"/>
              </w:rPr>
            </w:pPr>
            <w:r w:rsidRPr="00B26A10">
              <w:rPr>
                <w:sz w:val="20"/>
              </w:rPr>
              <w:t>Nee</w:t>
            </w:r>
          </w:p>
        </w:tc>
      </w:tr>
      <w:tr w:rsidR="006116E7" w:rsidRPr="00B26A10" w14:paraId="709CB42A" w14:textId="77777777">
        <w:trPr>
          <w:cantSplit/>
        </w:trPr>
        <w:tc>
          <w:tcPr>
            <w:tcW w:w="194" w:type="pct"/>
            <w:vMerge/>
            <w:tcBorders>
              <w:left w:val="single" w:sz="4" w:space="0" w:color="auto"/>
            </w:tcBorders>
            <w:shd w:val="clear" w:color="auto" w:fill="auto"/>
          </w:tcPr>
          <w:p w14:paraId="028F593A" w14:textId="77777777" w:rsidR="006116E7" w:rsidRPr="00B26A10" w:rsidRDefault="006116E7" w:rsidP="00A12D7B">
            <w:pPr>
              <w:pStyle w:val="TableText"/>
              <w:rPr>
                <w:sz w:val="20"/>
              </w:rPr>
            </w:pPr>
          </w:p>
        </w:tc>
        <w:tc>
          <w:tcPr>
            <w:tcW w:w="968" w:type="pct"/>
            <w:gridSpan w:val="2"/>
            <w:shd w:val="clear" w:color="auto" w:fill="auto"/>
            <w:noWrap/>
          </w:tcPr>
          <w:p w14:paraId="505EB619" w14:textId="77777777" w:rsidR="006116E7" w:rsidRPr="00B26A10" w:rsidRDefault="006116E7" w:rsidP="00A12D7B">
            <w:pPr>
              <w:pStyle w:val="TableText"/>
              <w:rPr>
                <w:sz w:val="20"/>
              </w:rPr>
            </w:pPr>
            <w:r w:rsidRPr="00B26A10">
              <w:rPr>
                <w:sz w:val="20"/>
              </w:rPr>
              <w:t>Aantal batches</w:t>
            </w:r>
          </w:p>
        </w:tc>
        <w:tc>
          <w:tcPr>
            <w:tcW w:w="966" w:type="pct"/>
            <w:gridSpan w:val="2"/>
            <w:shd w:val="clear" w:color="auto" w:fill="auto"/>
            <w:noWrap/>
          </w:tcPr>
          <w:p w14:paraId="5C7CC77B" w14:textId="77777777" w:rsidR="006116E7"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39FDA7D4" w14:textId="77777777" w:rsidR="006116E7" w:rsidRPr="00B26A10" w:rsidRDefault="006116E7" w:rsidP="00A12D7B">
            <w:pPr>
              <w:pStyle w:val="TableText"/>
              <w:rPr>
                <w:sz w:val="20"/>
              </w:rPr>
            </w:pPr>
            <w:r w:rsidRPr="00B26A10">
              <w:rPr>
                <w:sz w:val="20"/>
              </w:rPr>
              <w:t>1/jaar</w:t>
            </w:r>
          </w:p>
        </w:tc>
        <w:tc>
          <w:tcPr>
            <w:tcW w:w="1829" w:type="pct"/>
            <w:gridSpan w:val="3"/>
            <w:shd w:val="clear" w:color="auto" w:fill="auto"/>
            <w:noWrap/>
          </w:tcPr>
          <w:p w14:paraId="531C4A4E" w14:textId="77777777" w:rsidR="006116E7" w:rsidRPr="00B26A10" w:rsidRDefault="006116E7" w:rsidP="00A12D7B">
            <w:pPr>
              <w:pStyle w:val="TableText"/>
              <w:rPr>
                <w:sz w:val="20"/>
              </w:rPr>
            </w:pPr>
            <w:r w:rsidRPr="00B26A10">
              <w:rPr>
                <w:sz w:val="20"/>
              </w:rPr>
              <w:t>Aantal keer dat het recept op de reactor wordt gerund</w:t>
            </w:r>
          </w:p>
        </w:tc>
        <w:tc>
          <w:tcPr>
            <w:tcW w:w="569" w:type="pct"/>
            <w:shd w:val="clear" w:color="auto" w:fill="auto"/>
          </w:tcPr>
          <w:p w14:paraId="7F5B6773" w14:textId="77777777" w:rsidR="006116E7" w:rsidRPr="00B26A10" w:rsidRDefault="006116E7" w:rsidP="00A12D7B">
            <w:pPr>
              <w:pStyle w:val="TableText"/>
              <w:rPr>
                <w:sz w:val="20"/>
              </w:rPr>
            </w:pPr>
            <w:r w:rsidRPr="00B26A10">
              <w:rPr>
                <w:sz w:val="20"/>
              </w:rPr>
              <w:t>Ja</w:t>
            </w:r>
          </w:p>
        </w:tc>
      </w:tr>
      <w:tr w:rsidR="006116E7" w:rsidRPr="00B26A10" w14:paraId="008892B2" w14:textId="77777777">
        <w:trPr>
          <w:cantSplit/>
        </w:trPr>
        <w:tc>
          <w:tcPr>
            <w:tcW w:w="194" w:type="pct"/>
            <w:vMerge/>
            <w:tcBorders>
              <w:left w:val="single" w:sz="4" w:space="0" w:color="auto"/>
            </w:tcBorders>
            <w:shd w:val="clear" w:color="auto" w:fill="auto"/>
          </w:tcPr>
          <w:p w14:paraId="46B8A62B" w14:textId="77777777" w:rsidR="006116E7" w:rsidRPr="00B26A10" w:rsidRDefault="006116E7" w:rsidP="00A12D7B">
            <w:pPr>
              <w:pStyle w:val="TableText"/>
              <w:rPr>
                <w:sz w:val="20"/>
              </w:rPr>
            </w:pPr>
          </w:p>
        </w:tc>
        <w:tc>
          <w:tcPr>
            <w:tcW w:w="968" w:type="pct"/>
            <w:gridSpan w:val="2"/>
            <w:shd w:val="clear" w:color="auto" w:fill="auto"/>
            <w:noWrap/>
          </w:tcPr>
          <w:p w14:paraId="34CBA3A7" w14:textId="77777777" w:rsidR="006116E7" w:rsidRPr="00B26A10" w:rsidRDefault="006116E7" w:rsidP="00A12D7B">
            <w:pPr>
              <w:pStyle w:val="TableText"/>
              <w:rPr>
                <w:sz w:val="20"/>
              </w:rPr>
            </w:pPr>
            <w:r w:rsidRPr="00B26A10">
              <w:rPr>
                <w:sz w:val="20"/>
              </w:rPr>
              <w:t>Reactieduur</w:t>
            </w:r>
          </w:p>
        </w:tc>
        <w:tc>
          <w:tcPr>
            <w:tcW w:w="966" w:type="pct"/>
            <w:gridSpan w:val="2"/>
            <w:shd w:val="clear" w:color="auto" w:fill="auto"/>
            <w:noWrap/>
          </w:tcPr>
          <w:p w14:paraId="035203F4" w14:textId="77777777" w:rsidR="006116E7"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7C6E69A6" w14:textId="77777777" w:rsidR="006116E7" w:rsidRPr="00B26A10" w:rsidRDefault="0092262C" w:rsidP="00A12D7B">
            <w:pPr>
              <w:pStyle w:val="TableText"/>
              <w:rPr>
                <w:sz w:val="20"/>
              </w:rPr>
            </w:pPr>
            <w:r w:rsidRPr="00B26A10">
              <w:rPr>
                <w:sz w:val="20"/>
              </w:rPr>
              <w:t>s</w:t>
            </w:r>
          </w:p>
        </w:tc>
        <w:tc>
          <w:tcPr>
            <w:tcW w:w="1829" w:type="pct"/>
            <w:gridSpan w:val="3"/>
            <w:shd w:val="clear" w:color="auto" w:fill="auto"/>
            <w:noWrap/>
          </w:tcPr>
          <w:p w14:paraId="32D8067C" w14:textId="77777777" w:rsidR="006116E7" w:rsidRPr="00B26A10" w:rsidRDefault="006116E7" w:rsidP="00A12D7B">
            <w:pPr>
              <w:pStyle w:val="TableText"/>
              <w:rPr>
                <w:sz w:val="20"/>
              </w:rPr>
            </w:pPr>
            <w:r w:rsidRPr="00B26A10">
              <w:rPr>
                <w:sz w:val="20"/>
              </w:rPr>
              <w:t>Reactieduur van het proces</w:t>
            </w:r>
          </w:p>
        </w:tc>
        <w:tc>
          <w:tcPr>
            <w:tcW w:w="569" w:type="pct"/>
            <w:shd w:val="clear" w:color="auto" w:fill="auto"/>
          </w:tcPr>
          <w:p w14:paraId="247D934C" w14:textId="77777777" w:rsidR="006116E7" w:rsidRPr="00B26A10" w:rsidRDefault="006116E7" w:rsidP="00A12D7B">
            <w:pPr>
              <w:pStyle w:val="TableText"/>
              <w:rPr>
                <w:sz w:val="20"/>
              </w:rPr>
            </w:pPr>
            <w:r w:rsidRPr="00B26A10">
              <w:rPr>
                <w:sz w:val="20"/>
              </w:rPr>
              <w:t>Ja</w:t>
            </w:r>
          </w:p>
        </w:tc>
      </w:tr>
      <w:tr w:rsidR="006116E7" w:rsidRPr="00B26A10" w14:paraId="638EF645" w14:textId="77777777">
        <w:trPr>
          <w:cantSplit/>
        </w:trPr>
        <w:tc>
          <w:tcPr>
            <w:tcW w:w="194" w:type="pct"/>
            <w:vMerge/>
            <w:tcBorders>
              <w:left w:val="single" w:sz="4" w:space="0" w:color="auto"/>
            </w:tcBorders>
            <w:shd w:val="clear" w:color="auto" w:fill="auto"/>
          </w:tcPr>
          <w:p w14:paraId="1270601A" w14:textId="77777777" w:rsidR="006116E7" w:rsidRPr="00B26A10" w:rsidRDefault="006116E7" w:rsidP="00A12D7B">
            <w:pPr>
              <w:pStyle w:val="TableText"/>
              <w:rPr>
                <w:sz w:val="20"/>
              </w:rPr>
            </w:pPr>
          </w:p>
        </w:tc>
        <w:tc>
          <w:tcPr>
            <w:tcW w:w="968" w:type="pct"/>
            <w:gridSpan w:val="2"/>
            <w:shd w:val="clear" w:color="auto" w:fill="auto"/>
            <w:noWrap/>
          </w:tcPr>
          <w:p w14:paraId="7C238A14" w14:textId="77777777" w:rsidR="006116E7" w:rsidRPr="00B26A10" w:rsidRDefault="006D6B19" w:rsidP="00A12D7B">
            <w:pPr>
              <w:pStyle w:val="TableText"/>
              <w:rPr>
                <w:sz w:val="20"/>
              </w:rPr>
            </w:pPr>
            <w:r w:rsidRPr="00B26A10">
              <w:rPr>
                <w:sz w:val="20"/>
              </w:rPr>
              <w:t>Vergunde</w:t>
            </w:r>
            <w:r w:rsidR="006116E7" w:rsidRPr="00B26A10">
              <w:rPr>
                <w:sz w:val="20"/>
              </w:rPr>
              <w:t xml:space="preserve"> vullingsgraad</w:t>
            </w:r>
          </w:p>
        </w:tc>
        <w:tc>
          <w:tcPr>
            <w:tcW w:w="966" w:type="pct"/>
            <w:gridSpan w:val="2"/>
            <w:shd w:val="clear" w:color="auto" w:fill="auto"/>
            <w:noWrap/>
          </w:tcPr>
          <w:p w14:paraId="7A75154A" w14:textId="77777777" w:rsidR="006116E7"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78BEAF64" w14:textId="77777777" w:rsidR="006116E7" w:rsidRPr="00B26A10" w:rsidRDefault="006116E7" w:rsidP="00A12D7B">
            <w:pPr>
              <w:pStyle w:val="TableText"/>
              <w:rPr>
                <w:sz w:val="20"/>
              </w:rPr>
            </w:pPr>
            <w:r w:rsidRPr="00B26A10">
              <w:rPr>
                <w:sz w:val="20"/>
              </w:rPr>
              <w:t>%</w:t>
            </w:r>
          </w:p>
        </w:tc>
        <w:tc>
          <w:tcPr>
            <w:tcW w:w="1829" w:type="pct"/>
            <w:gridSpan w:val="3"/>
            <w:shd w:val="clear" w:color="auto" w:fill="auto"/>
            <w:noWrap/>
          </w:tcPr>
          <w:p w14:paraId="465B84BE" w14:textId="77777777" w:rsidR="006116E7" w:rsidRPr="00B26A10" w:rsidRDefault="006116E7" w:rsidP="00A12D7B">
            <w:pPr>
              <w:pStyle w:val="TableText"/>
              <w:rPr>
                <w:sz w:val="20"/>
              </w:rPr>
            </w:pPr>
            <w:r w:rsidRPr="00B26A10">
              <w:rPr>
                <w:sz w:val="20"/>
              </w:rPr>
              <w:t>Fractie van het volume dat wordt gebuikt.</w:t>
            </w:r>
            <w:r w:rsidR="006D6B19" w:rsidRPr="00B26A10">
              <w:rPr>
                <w:sz w:val="20"/>
              </w:rPr>
              <w:t xml:space="preserve"> Dit is óf de vergunde- óf de gebruikte vullingsgraad.</w:t>
            </w:r>
          </w:p>
        </w:tc>
        <w:tc>
          <w:tcPr>
            <w:tcW w:w="569" w:type="pct"/>
            <w:shd w:val="clear" w:color="auto" w:fill="auto"/>
          </w:tcPr>
          <w:p w14:paraId="400038C7" w14:textId="77777777" w:rsidR="006116E7" w:rsidRPr="00B26A10" w:rsidRDefault="006116E7" w:rsidP="00A12D7B">
            <w:pPr>
              <w:pStyle w:val="TableText"/>
              <w:rPr>
                <w:sz w:val="20"/>
              </w:rPr>
            </w:pPr>
            <w:r w:rsidRPr="00B26A10">
              <w:rPr>
                <w:sz w:val="20"/>
              </w:rPr>
              <w:t>Ja</w:t>
            </w:r>
          </w:p>
        </w:tc>
      </w:tr>
      <w:tr w:rsidR="006116E7" w:rsidRPr="00B26A10" w14:paraId="6BA0EB4A" w14:textId="77777777">
        <w:trPr>
          <w:cantSplit/>
        </w:trPr>
        <w:tc>
          <w:tcPr>
            <w:tcW w:w="194" w:type="pct"/>
            <w:vMerge/>
            <w:tcBorders>
              <w:left w:val="single" w:sz="4" w:space="0" w:color="auto"/>
            </w:tcBorders>
            <w:shd w:val="clear" w:color="auto" w:fill="auto"/>
          </w:tcPr>
          <w:p w14:paraId="7E8A95F2" w14:textId="77777777" w:rsidR="006116E7" w:rsidRPr="00B26A10" w:rsidRDefault="006116E7" w:rsidP="00A12D7B">
            <w:pPr>
              <w:pStyle w:val="TableText"/>
              <w:rPr>
                <w:sz w:val="20"/>
              </w:rPr>
            </w:pPr>
          </w:p>
        </w:tc>
        <w:tc>
          <w:tcPr>
            <w:tcW w:w="968" w:type="pct"/>
            <w:gridSpan w:val="2"/>
            <w:shd w:val="clear" w:color="auto" w:fill="auto"/>
            <w:noWrap/>
          </w:tcPr>
          <w:p w14:paraId="25A75FCC" w14:textId="77777777" w:rsidR="006116E7" w:rsidRPr="00B26A10" w:rsidRDefault="006116E7" w:rsidP="00A12D7B">
            <w:pPr>
              <w:pStyle w:val="TableText"/>
              <w:rPr>
                <w:sz w:val="20"/>
              </w:rPr>
            </w:pPr>
            <w:r w:rsidRPr="00B26A10">
              <w:rPr>
                <w:sz w:val="20"/>
              </w:rPr>
              <w:t>Druk</w:t>
            </w:r>
          </w:p>
        </w:tc>
        <w:tc>
          <w:tcPr>
            <w:tcW w:w="966" w:type="pct"/>
            <w:gridSpan w:val="2"/>
            <w:shd w:val="clear" w:color="auto" w:fill="auto"/>
            <w:noWrap/>
          </w:tcPr>
          <w:p w14:paraId="2112EAC1" w14:textId="77777777" w:rsidR="006116E7" w:rsidRPr="00B26A10" w:rsidRDefault="001C51FC" w:rsidP="00A12D7B">
            <w:pPr>
              <w:pStyle w:val="TableText"/>
              <w:rPr>
                <w:sz w:val="20"/>
              </w:rPr>
            </w:pPr>
            <w:r w:rsidRPr="00B26A10">
              <w:rPr>
                <w:rFonts w:cs="Arial"/>
                <w:sz w:val="20"/>
              </w:rPr>
              <w:t>Niet ingevuld</w:t>
            </w:r>
          </w:p>
        </w:tc>
        <w:tc>
          <w:tcPr>
            <w:tcW w:w="473" w:type="pct"/>
            <w:shd w:val="clear" w:color="auto" w:fill="auto"/>
            <w:noWrap/>
          </w:tcPr>
          <w:p w14:paraId="6DC4B930" w14:textId="77777777" w:rsidR="006116E7" w:rsidRPr="00B26A10" w:rsidRDefault="006116E7" w:rsidP="00A12D7B">
            <w:pPr>
              <w:pStyle w:val="TableText"/>
              <w:rPr>
                <w:sz w:val="20"/>
              </w:rPr>
            </w:pPr>
            <w:r w:rsidRPr="00B26A10">
              <w:rPr>
                <w:sz w:val="20"/>
              </w:rPr>
              <w:t>atm</w:t>
            </w:r>
          </w:p>
        </w:tc>
        <w:tc>
          <w:tcPr>
            <w:tcW w:w="1829" w:type="pct"/>
            <w:gridSpan w:val="3"/>
            <w:shd w:val="clear" w:color="auto" w:fill="auto"/>
            <w:noWrap/>
          </w:tcPr>
          <w:p w14:paraId="2F0166CB" w14:textId="77777777" w:rsidR="006116E7" w:rsidRPr="00B26A10" w:rsidRDefault="006116E7" w:rsidP="00A12D7B">
            <w:pPr>
              <w:pStyle w:val="TableText"/>
              <w:rPr>
                <w:sz w:val="20"/>
              </w:rPr>
            </w:pPr>
            <w:r w:rsidRPr="00B26A10">
              <w:rPr>
                <w:sz w:val="20"/>
              </w:rPr>
              <w:t xml:space="preserve">Druk van het reactievat </w:t>
            </w:r>
          </w:p>
        </w:tc>
        <w:tc>
          <w:tcPr>
            <w:tcW w:w="569" w:type="pct"/>
            <w:shd w:val="clear" w:color="auto" w:fill="auto"/>
          </w:tcPr>
          <w:p w14:paraId="63D13310" w14:textId="77777777" w:rsidR="006116E7" w:rsidRPr="00B26A10" w:rsidRDefault="006116E7" w:rsidP="00A12D7B">
            <w:pPr>
              <w:pStyle w:val="TableText"/>
              <w:rPr>
                <w:sz w:val="20"/>
              </w:rPr>
            </w:pPr>
            <w:r w:rsidRPr="00B26A10">
              <w:rPr>
                <w:sz w:val="20"/>
              </w:rPr>
              <w:t>Ja</w:t>
            </w:r>
          </w:p>
        </w:tc>
      </w:tr>
      <w:tr w:rsidR="006116E7" w:rsidRPr="00B26A10" w14:paraId="0745946A" w14:textId="77777777">
        <w:trPr>
          <w:cantSplit/>
        </w:trPr>
        <w:tc>
          <w:tcPr>
            <w:tcW w:w="194" w:type="pct"/>
            <w:vMerge/>
            <w:tcBorders>
              <w:left w:val="single" w:sz="4" w:space="0" w:color="auto"/>
            </w:tcBorders>
            <w:shd w:val="clear" w:color="auto" w:fill="auto"/>
          </w:tcPr>
          <w:p w14:paraId="176F671A" w14:textId="77777777" w:rsidR="006116E7" w:rsidRPr="00B26A10" w:rsidRDefault="006116E7" w:rsidP="00A12D7B">
            <w:pPr>
              <w:pStyle w:val="TableText"/>
              <w:rPr>
                <w:sz w:val="20"/>
              </w:rPr>
            </w:pPr>
          </w:p>
        </w:tc>
        <w:tc>
          <w:tcPr>
            <w:tcW w:w="968" w:type="pct"/>
            <w:gridSpan w:val="2"/>
            <w:shd w:val="clear" w:color="auto" w:fill="auto"/>
            <w:noWrap/>
          </w:tcPr>
          <w:p w14:paraId="27D3159B" w14:textId="77777777" w:rsidR="006116E7" w:rsidRPr="00B26A10" w:rsidRDefault="006116E7" w:rsidP="00A12D7B">
            <w:pPr>
              <w:pStyle w:val="TableText"/>
              <w:rPr>
                <w:sz w:val="20"/>
              </w:rPr>
            </w:pPr>
            <w:r w:rsidRPr="00B26A10">
              <w:rPr>
                <w:sz w:val="20"/>
              </w:rPr>
              <w:t>Run away reactie mogelijk</w:t>
            </w:r>
          </w:p>
        </w:tc>
        <w:tc>
          <w:tcPr>
            <w:tcW w:w="966" w:type="pct"/>
            <w:gridSpan w:val="2"/>
            <w:shd w:val="clear" w:color="auto" w:fill="auto"/>
            <w:noWrap/>
          </w:tcPr>
          <w:p w14:paraId="67F0A7E2" w14:textId="77777777" w:rsidR="006116E7" w:rsidRPr="00B26A10" w:rsidRDefault="006116E7" w:rsidP="00A12D7B">
            <w:pPr>
              <w:pStyle w:val="TableText"/>
              <w:rPr>
                <w:sz w:val="20"/>
              </w:rPr>
            </w:pPr>
            <w:r w:rsidRPr="00B26A10">
              <w:rPr>
                <w:sz w:val="20"/>
              </w:rPr>
              <w:t>Nee</w:t>
            </w:r>
          </w:p>
        </w:tc>
        <w:tc>
          <w:tcPr>
            <w:tcW w:w="473" w:type="pct"/>
            <w:shd w:val="clear" w:color="auto" w:fill="auto"/>
            <w:noWrap/>
          </w:tcPr>
          <w:p w14:paraId="16657B5F" w14:textId="77777777" w:rsidR="006116E7" w:rsidRPr="00B26A10" w:rsidRDefault="006116E7" w:rsidP="00A12D7B">
            <w:pPr>
              <w:pStyle w:val="TableText"/>
              <w:rPr>
                <w:sz w:val="20"/>
              </w:rPr>
            </w:pPr>
          </w:p>
        </w:tc>
        <w:tc>
          <w:tcPr>
            <w:tcW w:w="1829" w:type="pct"/>
            <w:gridSpan w:val="3"/>
            <w:shd w:val="clear" w:color="auto" w:fill="auto"/>
            <w:noWrap/>
          </w:tcPr>
          <w:p w14:paraId="4E3A9F10" w14:textId="77777777" w:rsidR="006116E7" w:rsidRPr="00B26A10" w:rsidRDefault="006116E7" w:rsidP="00A12D7B">
            <w:pPr>
              <w:pStyle w:val="TableText"/>
              <w:rPr>
                <w:sz w:val="20"/>
              </w:rPr>
            </w:pPr>
            <w:r w:rsidRPr="00B26A10">
              <w:rPr>
                <w:sz w:val="20"/>
              </w:rPr>
              <w:t>Hier moet aangegeven worden of er sprake is van een Run away reactie. Een voorbeeld is het ongeval bij Cindu-Uithoorn en het ongeval in Seveso, Italië.</w:t>
            </w:r>
          </w:p>
        </w:tc>
        <w:tc>
          <w:tcPr>
            <w:tcW w:w="569" w:type="pct"/>
            <w:shd w:val="clear" w:color="auto" w:fill="auto"/>
          </w:tcPr>
          <w:p w14:paraId="39F50174" w14:textId="77777777" w:rsidR="006116E7" w:rsidRPr="00B26A10" w:rsidRDefault="006116E7" w:rsidP="00A12D7B">
            <w:pPr>
              <w:pStyle w:val="TableText"/>
              <w:rPr>
                <w:sz w:val="20"/>
              </w:rPr>
            </w:pPr>
            <w:r w:rsidRPr="00B26A10">
              <w:rPr>
                <w:sz w:val="20"/>
              </w:rPr>
              <w:t>Ja</w:t>
            </w:r>
          </w:p>
        </w:tc>
      </w:tr>
      <w:tr w:rsidR="006116E7" w:rsidRPr="00B26A10" w14:paraId="172BCE78" w14:textId="77777777">
        <w:trPr>
          <w:cantSplit/>
        </w:trPr>
        <w:tc>
          <w:tcPr>
            <w:tcW w:w="194" w:type="pct"/>
            <w:vMerge/>
            <w:tcBorders>
              <w:left w:val="single" w:sz="4" w:space="0" w:color="auto"/>
            </w:tcBorders>
            <w:shd w:val="clear" w:color="auto" w:fill="auto"/>
          </w:tcPr>
          <w:p w14:paraId="135B4EBF" w14:textId="77777777" w:rsidR="006116E7" w:rsidRPr="00B26A10" w:rsidRDefault="006116E7" w:rsidP="00A12D7B">
            <w:pPr>
              <w:pStyle w:val="TableText"/>
              <w:rPr>
                <w:sz w:val="20"/>
              </w:rPr>
            </w:pPr>
          </w:p>
        </w:tc>
        <w:tc>
          <w:tcPr>
            <w:tcW w:w="968" w:type="pct"/>
            <w:gridSpan w:val="2"/>
            <w:shd w:val="clear" w:color="auto" w:fill="auto"/>
            <w:noWrap/>
          </w:tcPr>
          <w:p w14:paraId="30E8BD9E" w14:textId="77777777" w:rsidR="006116E7" w:rsidRPr="00B26A10" w:rsidRDefault="006116E7" w:rsidP="00A12D7B">
            <w:pPr>
              <w:pStyle w:val="TableText"/>
              <w:rPr>
                <w:sz w:val="20"/>
              </w:rPr>
            </w:pPr>
            <w:r w:rsidRPr="00B26A10">
              <w:rPr>
                <w:sz w:val="20"/>
              </w:rPr>
              <w:t>Gebruik warmte</w:t>
            </w:r>
            <w:r w:rsidRPr="00B26A10">
              <w:rPr>
                <w:sz w:val="20"/>
              </w:rPr>
              <w:softHyphen/>
              <w:t>wisselaar</w:t>
            </w:r>
          </w:p>
        </w:tc>
        <w:tc>
          <w:tcPr>
            <w:tcW w:w="966" w:type="pct"/>
            <w:gridSpan w:val="2"/>
            <w:shd w:val="clear" w:color="auto" w:fill="auto"/>
            <w:noWrap/>
          </w:tcPr>
          <w:p w14:paraId="6BBF3422" w14:textId="77777777" w:rsidR="006116E7" w:rsidRPr="00B26A10" w:rsidRDefault="006116E7" w:rsidP="00A12D7B">
            <w:pPr>
              <w:pStyle w:val="TableText"/>
              <w:rPr>
                <w:sz w:val="20"/>
              </w:rPr>
            </w:pPr>
            <w:r w:rsidRPr="00B26A10">
              <w:rPr>
                <w:sz w:val="20"/>
              </w:rPr>
              <w:t>Nee</w:t>
            </w:r>
          </w:p>
        </w:tc>
        <w:tc>
          <w:tcPr>
            <w:tcW w:w="473" w:type="pct"/>
            <w:shd w:val="clear" w:color="auto" w:fill="auto"/>
            <w:noWrap/>
          </w:tcPr>
          <w:p w14:paraId="213FDF1C" w14:textId="77777777" w:rsidR="006116E7" w:rsidRPr="00B26A10" w:rsidRDefault="006116E7" w:rsidP="00A12D7B">
            <w:pPr>
              <w:pStyle w:val="TableText"/>
              <w:rPr>
                <w:sz w:val="20"/>
              </w:rPr>
            </w:pPr>
          </w:p>
        </w:tc>
        <w:tc>
          <w:tcPr>
            <w:tcW w:w="1829" w:type="pct"/>
            <w:gridSpan w:val="3"/>
            <w:shd w:val="clear" w:color="auto" w:fill="auto"/>
            <w:noWrap/>
          </w:tcPr>
          <w:p w14:paraId="2A5EF83C" w14:textId="77777777" w:rsidR="006116E7" w:rsidRPr="00B26A10" w:rsidRDefault="006116E7" w:rsidP="00A12D7B">
            <w:pPr>
              <w:pStyle w:val="TableText"/>
              <w:rPr>
                <w:sz w:val="20"/>
              </w:rPr>
            </w:pPr>
            <w:r w:rsidRPr="00B26A10">
              <w:rPr>
                <w:sz w:val="20"/>
              </w:rPr>
              <w:t>Aangeven of bij het proces een warmtewisselaar wordt ge</w:t>
            </w:r>
            <w:r w:rsidRPr="00B26A10">
              <w:rPr>
                <w:sz w:val="20"/>
              </w:rPr>
              <w:softHyphen/>
              <w:t>bruikt</w:t>
            </w:r>
          </w:p>
        </w:tc>
        <w:tc>
          <w:tcPr>
            <w:tcW w:w="569" w:type="pct"/>
            <w:shd w:val="clear" w:color="auto" w:fill="auto"/>
          </w:tcPr>
          <w:p w14:paraId="1865DF14" w14:textId="77777777" w:rsidR="006116E7" w:rsidRPr="00B26A10" w:rsidRDefault="006116E7" w:rsidP="00A12D7B">
            <w:pPr>
              <w:pStyle w:val="TableText"/>
              <w:rPr>
                <w:sz w:val="20"/>
              </w:rPr>
            </w:pPr>
            <w:r w:rsidRPr="00B26A10">
              <w:rPr>
                <w:sz w:val="20"/>
              </w:rPr>
              <w:t>Ja</w:t>
            </w:r>
          </w:p>
        </w:tc>
      </w:tr>
      <w:tr w:rsidR="006116E7" w:rsidRPr="00B26A10" w14:paraId="1338C096" w14:textId="77777777">
        <w:trPr>
          <w:cantSplit/>
        </w:trPr>
        <w:tc>
          <w:tcPr>
            <w:tcW w:w="194" w:type="pct"/>
            <w:vMerge/>
            <w:tcBorders>
              <w:left w:val="single" w:sz="4" w:space="0" w:color="auto"/>
              <w:bottom w:val="single" w:sz="4" w:space="0" w:color="auto"/>
            </w:tcBorders>
            <w:shd w:val="clear" w:color="auto" w:fill="auto"/>
          </w:tcPr>
          <w:p w14:paraId="069CA106" w14:textId="77777777" w:rsidR="006116E7" w:rsidRPr="00B26A10" w:rsidRDefault="006116E7" w:rsidP="00A12D7B">
            <w:pPr>
              <w:pStyle w:val="TableText"/>
              <w:rPr>
                <w:sz w:val="20"/>
              </w:rPr>
            </w:pPr>
          </w:p>
        </w:tc>
        <w:tc>
          <w:tcPr>
            <w:tcW w:w="968" w:type="pct"/>
            <w:gridSpan w:val="2"/>
            <w:shd w:val="clear" w:color="auto" w:fill="auto"/>
            <w:noWrap/>
          </w:tcPr>
          <w:p w14:paraId="41DA04F9" w14:textId="77777777" w:rsidR="006116E7" w:rsidRPr="00B26A10" w:rsidRDefault="006116E7" w:rsidP="00A12D7B">
            <w:pPr>
              <w:pStyle w:val="TableText"/>
              <w:rPr>
                <w:sz w:val="20"/>
              </w:rPr>
            </w:pPr>
            <w:r w:rsidRPr="00B26A10">
              <w:rPr>
                <w:sz w:val="20"/>
              </w:rPr>
              <w:t>Samen</w:t>
            </w:r>
            <w:r w:rsidRPr="00B26A10">
              <w:rPr>
                <w:sz w:val="20"/>
              </w:rPr>
              <w:softHyphen/>
              <w:t>stelling</w:t>
            </w:r>
          </w:p>
        </w:tc>
        <w:tc>
          <w:tcPr>
            <w:tcW w:w="3838" w:type="pct"/>
            <w:gridSpan w:val="7"/>
            <w:shd w:val="clear" w:color="auto" w:fill="auto"/>
            <w:noWrap/>
          </w:tcPr>
          <w:p w14:paraId="63FD9B39" w14:textId="77777777" w:rsidR="006116E7" w:rsidRPr="00B26A10" w:rsidRDefault="006116E7" w:rsidP="00A12D7B">
            <w:pPr>
              <w:pStyle w:val="TableText"/>
              <w:rPr>
                <w:sz w:val="20"/>
              </w:rPr>
            </w:pPr>
            <w:r w:rsidRPr="00B26A10">
              <w:rPr>
                <w:sz w:val="20"/>
              </w:rPr>
              <w:t>Lijst met stoffen die voorkomen in het recept. Er moet minimaal 1 en max</w:t>
            </w:r>
            <w:r w:rsidRPr="00B26A10">
              <w:rPr>
                <w:sz w:val="20"/>
              </w:rPr>
              <w:softHyphen/>
              <w:t>imaal 100 stoffen worden toe</w:t>
            </w:r>
            <w:r w:rsidRPr="00B26A10">
              <w:rPr>
                <w:sz w:val="20"/>
              </w:rPr>
              <w:softHyphen/>
              <w:t>gevoegd. Dit zijn de grond</w:t>
            </w:r>
            <w:r w:rsidRPr="00B26A10">
              <w:rPr>
                <w:sz w:val="20"/>
              </w:rPr>
              <w:softHyphen/>
              <w:t>stoffen, hulpstoffen en reac</w:t>
            </w:r>
            <w:r w:rsidRPr="00B26A10">
              <w:rPr>
                <w:sz w:val="20"/>
              </w:rPr>
              <w:softHyphen/>
              <w:t>tieproducten voor zover ze vanuit milieu</w:t>
            </w:r>
            <w:r w:rsidRPr="00B26A10">
              <w:rPr>
                <w:sz w:val="20"/>
              </w:rPr>
              <w:softHyphen/>
              <w:t>risico</w:t>
            </w:r>
            <w:r w:rsidRPr="00B26A10">
              <w:rPr>
                <w:sz w:val="20"/>
              </w:rPr>
              <w:softHyphen/>
              <w:t>analy</w:t>
            </w:r>
            <w:r w:rsidRPr="00B26A10">
              <w:rPr>
                <w:sz w:val="20"/>
              </w:rPr>
              <w:softHyphen/>
              <w:t xml:space="preserve">tisch oogpunt relevant zijn </w:t>
            </w:r>
          </w:p>
        </w:tc>
      </w:tr>
      <w:tr w:rsidR="006116E7" w:rsidRPr="00B26A10" w14:paraId="1B7722F7" w14:textId="77777777">
        <w:trPr>
          <w:cantSplit/>
        </w:trPr>
        <w:tc>
          <w:tcPr>
            <w:tcW w:w="385" w:type="pct"/>
            <w:gridSpan w:val="2"/>
            <w:vMerge w:val="restart"/>
            <w:tcBorders>
              <w:top w:val="single" w:sz="4" w:space="0" w:color="auto"/>
              <w:left w:val="single" w:sz="4" w:space="0" w:color="auto"/>
            </w:tcBorders>
            <w:shd w:val="clear" w:color="auto" w:fill="auto"/>
          </w:tcPr>
          <w:p w14:paraId="0340FD08" w14:textId="77777777" w:rsidR="006116E7" w:rsidRPr="00B26A10" w:rsidRDefault="006116E7" w:rsidP="00A12D7B">
            <w:pPr>
              <w:pStyle w:val="TableTextHeader"/>
              <w:rPr>
                <w:rFonts w:ascii="Helvetica" w:hAnsi="Helvetica"/>
                <w:sz w:val="20"/>
              </w:rPr>
            </w:pPr>
          </w:p>
        </w:tc>
        <w:tc>
          <w:tcPr>
            <w:tcW w:w="777" w:type="pct"/>
            <w:tcBorders>
              <w:top w:val="single" w:sz="4" w:space="0" w:color="auto"/>
            </w:tcBorders>
            <w:shd w:val="clear" w:color="auto" w:fill="auto"/>
            <w:noWrap/>
          </w:tcPr>
          <w:p w14:paraId="6F37DAC5" w14:textId="77777777" w:rsidR="006116E7" w:rsidRPr="00B26A10" w:rsidRDefault="006116E7" w:rsidP="00A12D7B">
            <w:pPr>
              <w:pStyle w:val="TableTextHeader"/>
              <w:rPr>
                <w:rFonts w:ascii="Helvetica" w:hAnsi="Helvetica"/>
                <w:sz w:val="20"/>
              </w:rPr>
            </w:pPr>
            <w:r w:rsidRPr="00B26A10">
              <w:rPr>
                <w:rFonts w:ascii="Helvetica" w:hAnsi="Helvetica"/>
                <w:sz w:val="20"/>
              </w:rPr>
              <w:t>Eigen</w:t>
            </w:r>
            <w:r w:rsidR="00D4073D" w:rsidRPr="00B26A10">
              <w:rPr>
                <w:rFonts w:ascii="Helvetica" w:hAnsi="Helvetica"/>
                <w:sz w:val="20"/>
              </w:rPr>
              <w:softHyphen/>
            </w:r>
            <w:r w:rsidRPr="00B26A10">
              <w:rPr>
                <w:rFonts w:ascii="Helvetica" w:hAnsi="Helvetica"/>
                <w:sz w:val="20"/>
              </w:rPr>
              <w:t>schap</w:t>
            </w:r>
          </w:p>
        </w:tc>
        <w:tc>
          <w:tcPr>
            <w:tcW w:w="958" w:type="pct"/>
            <w:shd w:val="clear" w:color="auto" w:fill="auto"/>
            <w:noWrap/>
          </w:tcPr>
          <w:p w14:paraId="4CD0A09E" w14:textId="77777777" w:rsidR="006116E7" w:rsidRPr="00B26A10" w:rsidRDefault="006116E7" w:rsidP="00A12D7B">
            <w:pPr>
              <w:pStyle w:val="TableTextHeader"/>
              <w:rPr>
                <w:rFonts w:ascii="Helvetica" w:hAnsi="Helvetica"/>
                <w:sz w:val="20"/>
              </w:rPr>
            </w:pPr>
            <w:r w:rsidRPr="00B26A10">
              <w:rPr>
                <w:rFonts w:ascii="Helvetica" w:hAnsi="Helvetica"/>
                <w:sz w:val="20"/>
              </w:rPr>
              <w:t>Standaard</w:t>
            </w:r>
            <w:r w:rsidR="00D4073D" w:rsidRPr="00B26A10">
              <w:rPr>
                <w:rFonts w:ascii="Helvetica" w:hAnsi="Helvetica"/>
                <w:sz w:val="20"/>
              </w:rPr>
              <w:softHyphen/>
            </w:r>
            <w:r w:rsidRPr="00B26A10">
              <w:rPr>
                <w:rFonts w:ascii="Helvetica" w:hAnsi="Helvetica"/>
                <w:sz w:val="20"/>
              </w:rPr>
              <w:t>waarde</w:t>
            </w:r>
          </w:p>
        </w:tc>
        <w:tc>
          <w:tcPr>
            <w:tcW w:w="482" w:type="pct"/>
            <w:gridSpan w:val="2"/>
            <w:shd w:val="clear" w:color="auto" w:fill="auto"/>
            <w:noWrap/>
          </w:tcPr>
          <w:p w14:paraId="7AAEB146" w14:textId="77777777" w:rsidR="006116E7" w:rsidRPr="00B26A10" w:rsidRDefault="006116E7" w:rsidP="00A12D7B">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1825" w:type="pct"/>
            <w:gridSpan w:val="2"/>
            <w:shd w:val="clear" w:color="auto" w:fill="auto"/>
            <w:noWrap/>
          </w:tcPr>
          <w:p w14:paraId="1AD3CF81" w14:textId="77777777" w:rsidR="006116E7" w:rsidRPr="00B26A10" w:rsidRDefault="006116E7" w:rsidP="00A12D7B">
            <w:pPr>
              <w:pStyle w:val="TableTextHeader"/>
              <w:rPr>
                <w:rFonts w:ascii="Helvetica" w:hAnsi="Helvetica"/>
                <w:sz w:val="20"/>
              </w:rPr>
            </w:pPr>
            <w:r w:rsidRPr="00B26A10">
              <w:rPr>
                <w:rFonts w:ascii="Helvetica" w:hAnsi="Helvetica"/>
                <w:sz w:val="20"/>
              </w:rPr>
              <w:t>Omschrijving</w:t>
            </w:r>
          </w:p>
        </w:tc>
        <w:tc>
          <w:tcPr>
            <w:tcW w:w="573" w:type="pct"/>
            <w:gridSpan w:val="2"/>
            <w:shd w:val="clear" w:color="auto" w:fill="auto"/>
            <w:noWrap/>
          </w:tcPr>
          <w:p w14:paraId="4ACC521E" w14:textId="77777777" w:rsidR="006116E7" w:rsidRPr="00B26A10" w:rsidRDefault="006116E7" w:rsidP="00A12D7B">
            <w:pPr>
              <w:pStyle w:val="TableTextHeader"/>
              <w:rPr>
                <w:rFonts w:ascii="Helvetica" w:hAnsi="Helvetica"/>
                <w:sz w:val="20"/>
              </w:rPr>
            </w:pPr>
            <w:r w:rsidRPr="00B26A10">
              <w:rPr>
                <w:rFonts w:ascii="Helvetica" w:hAnsi="Helvetica"/>
                <w:sz w:val="20"/>
              </w:rPr>
              <w:t>Ver</w:t>
            </w:r>
            <w:r w:rsidRPr="00B26A10">
              <w:rPr>
                <w:rFonts w:ascii="Helvetica" w:hAnsi="Helvetica"/>
                <w:sz w:val="20"/>
              </w:rPr>
              <w:softHyphen/>
              <w:t>plicht</w:t>
            </w:r>
          </w:p>
        </w:tc>
      </w:tr>
      <w:tr w:rsidR="006116E7" w:rsidRPr="00B26A10" w14:paraId="3FAD1455" w14:textId="77777777">
        <w:trPr>
          <w:cantSplit/>
        </w:trPr>
        <w:tc>
          <w:tcPr>
            <w:tcW w:w="385" w:type="pct"/>
            <w:gridSpan w:val="2"/>
            <w:vMerge/>
            <w:tcBorders>
              <w:left w:val="single" w:sz="4" w:space="0" w:color="auto"/>
            </w:tcBorders>
            <w:shd w:val="clear" w:color="auto" w:fill="auto"/>
          </w:tcPr>
          <w:p w14:paraId="44851DF2" w14:textId="77777777" w:rsidR="006116E7" w:rsidRPr="00B26A10" w:rsidRDefault="006116E7" w:rsidP="00A12D7B">
            <w:pPr>
              <w:pStyle w:val="TableText"/>
              <w:rPr>
                <w:sz w:val="20"/>
              </w:rPr>
            </w:pPr>
          </w:p>
        </w:tc>
        <w:tc>
          <w:tcPr>
            <w:tcW w:w="777" w:type="pct"/>
            <w:shd w:val="clear" w:color="auto" w:fill="auto"/>
            <w:noWrap/>
          </w:tcPr>
          <w:p w14:paraId="41DA99F1" w14:textId="77777777" w:rsidR="006116E7" w:rsidRPr="00B26A10" w:rsidRDefault="006116E7" w:rsidP="00A12D7B">
            <w:pPr>
              <w:pStyle w:val="TableText"/>
              <w:rPr>
                <w:sz w:val="20"/>
              </w:rPr>
            </w:pPr>
            <w:r w:rsidRPr="00B26A10">
              <w:rPr>
                <w:sz w:val="20"/>
              </w:rPr>
              <w:t>Stof</w:t>
            </w:r>
          </w:p>
        </w:tc>
        <w:tc>
          <w:tcPr>
            <w:tcW w:w="958" w:type="pct"/>
            <w:shd w:val="clear" w:color="auto" w:fill="auto"/>
            <w:noWrap/>
          </w:tcPr>
          <w:p w14:paraId="7A5081E6" w14:textId="77777777" w:rsidR="006116E7" w:rsidRPr="00B26A10" w:rsidRDefault="006116E7" w:rsidP="00A12D7B">
            <w:pPr>
              <w:pStyle w:val="TableText"/>
              <w:rPr>
                <w:sz w:val="20"/>
              </w:rPr>
            </w:pPr>
            <w:r w:rsidRPr="00B26A10">
              <w:rPr>
                <w:sz w:val="20"/>
              </w:rPr>
              <w:t>Niet ingevuld</w:t>
            </w:r>
          </w:p>
        </w:tc>
        <w:tc>
          <w:tcPr>
            <w:tcW w:w="482" w:type="pct"/>
            <w:gridSpan w:val="2"/>
            <w:shd w:val="clear" w:color="auto" w:fill="auto"/>
            <w:noWrap/>
          </w:tcPr>
          <w:p w14:paraId="7D943C1A" w14:textId="77777777" w:rsidR="006116E7" w:rsidRPr="00B26A10" w:rsidRDefault="006116E7" w:rsidP="00A12D7B">
            <w:pPr>
              <w:pStyle w:val="TableText"/>
              <w:rPr>
                <w:sz w:val="20"/>
              </w:rPr>
            </w:pPr>
          </w:p>
        </w:tc>
        <w:tc>
          <w:tcPr>
            <w:tcW w:w="1825" w:type="pct"/>
            <w:gridSpan w:val="2"/>
            <w:shd w:val="clear" w:color="auto" w:fill="auto"/>
            <w:noWrap/>
          </w:tcPr>
          <w:p w14:paraId="3AD2B2D9" w14:textId="77777777" w:rsidR="006116E7" w:rsidRPr="00B26A10" w:rsidRDefault="006116E7" w:rsidP="00A12D7B">
            <w:pPr>
              <w:pStyle w:val="TableText"/>
              <w:rPr>
                <w:sz w:val="20"/>
              </w:rPr>
            </w:pPr>
            <w:r w:rsidRPr="00B26A10">
              <w:rPr>
                <w:sz w:val="20"/>
              </w:rPr>
              <w:t>Keuze uit een lijst met aanwezige valide stoffen</w:t>
            </w:r>
          </w:p>
        </w:tc>
        <w:tc>
          <w:tcPr>
            <w:tcW w:w="573" w:type="pct"/>
            <w:gridSpan w:val="2"/>
            <w:shd w:val="clear" w:color="auto" w:fill="auto"/>
          </w:tcPr>
          <w:p w14:paraId="4023FCFC" w14:textId="77777777" w:rsidR="006116E7" w:rsidRPr="00B26A10" w:rsidRDefault="006116E7" w:rsidP="00A12D7B">
            <w:pPr>
              <w:pStyle w:val="TableText"/>
              <w:rPr>
                <w:sz w:val="20"/>
              </w:rPr>
            </w:pPr>
            <w:r w:rsidRPr="00B26A10">
              <w:rPr>
                <w:sz w:val="20"/>
              </w:rPr>
              <w:t>Ja</w:t>
            </w:r>
          </w:p>
        </w:tc>
      </w:tr>
      <w:tr w:rsidR="006116E7" w:rsidRPr="00B26A10" w14:paraId="1CC80A3B" w14:textId="77777777">
        <w:trPr>
          <w:cantSplit/>
        </w:trPr>
        <w:tc>
          <w:tcPr>
            <w:tcW w:w="385" w:type="pct"/>
            <w:gridSpan w:val="2"/>
            <w:vMerge/>
            <w:tcBorders>
              <w:left w:val="single" w:sz="4" w:space="0" w:color="auto"/>
            </w:tcBorders>
            <w:shd w:val="clear" w:color="auto" w:fill="auto"/>
          </w:tcPr>
          <w:p w14:paraId="6DF1D0FA" w14:textId="77777777" w:rsidR="006116E7" w:rsidRPr="00B26A10" w:rsidRDefault="006116E7" w:rsidP="00A12D7B">
            <w:pPr>
              <w:pStyle w:val="TableText"/>
              <w:rPr>
                <w:sz w:val="20"/>
              </w:rPr>
            </w:pPr>
          </w:p>
        </w:tc>
        <w:tc>
          <w:tcPr>
            <w:tcW w:w="777" w:type="pct"/>
            <w:shd w:val="clear" w:color="auto" w:fill="auto"/>
            <w:noWrap/>
          </w:tcPr>
          <w:p w14:paraId="70EAE753" w14:textId="77777777" w:rsidR="006116E7" w:rsidRPr="00B26A10" w:rsidRDefault="006116E7" w:rsidP="00A12D7B">
            <w:pPr>
              <w:pStyle w:val="TableText"/>
              <w:rPr>
                <w:sz w:val="20"/>
              </w:rPr>
            </w:pPr>
            <w:r w:rsidRPr="00B26A10">
              <w:rPr>
                <w:sz w:val="20"/>
              </w:rPr>
              <w:t>Gem. massa in batch</w:t>
            </w:r>
          </w:p>
        </w:tc>
        <w:tc>
          <w:tcPr>
            <w:tcW w:w="958" w:type="pct"/>
            <w:shd w:val="clear" w:color="auto" w:fill="auto"/>
            <w:noWrap/>
          </w:tcPr>
          <w:p w14:paraId="7EB9598E" w14:textId="77777777" w:rsidR="006116E7" w:rsidRPr="00B26A10" w:rsidRDefault="006116E7" w:rsidP="00A12D7B">
            <w:pPr>
              <w:pStyle w:val="TableText"/>
              <w:rPr>
                <w:sz w:val="20"/>
              </w:rPr>
            </w:pPr>
            <w:r w:rsidRPr="00B26A10">
              <w:rPr>
                <w:sz w:val="20"/>
              </w:rPr>
              <w:t>Niet ingevuld</w:t>
            </w:r>
          </w:p>
        </w:tc>
        <w:tc>
          <w:tcPr>
            <w:tcW w:w="482" w:type="pct"/>
            <w:gridSpan w:val="2"/>
            <w:shd w:val="clear" w:color="auto" w:fill="auto"/>
            <w:noWrap/>
          </w:tcPr>
          <w:p w14:paraId="27AD86E9" w14:textId="77777777" w:rsidR="006116E7" w:rsidRPr="00B26A10" w:rsidRDefault="006116E7" w:rsidP="00A12D7B">
            <w:pPr>
              <w:pStyle w:val="TableText"/>
              <w:rPr>
                <w:sz w:val="20"/>
              </w:rPr>
            </w:pPr>
            <w:r w:rsidRPr="00B26A10">
              <w:rPr>
                <w:sz w:val="20"/>
              </w:rPr>
              <w:t>Kg</w:t>
            </w:r>
          </w:p>
        </w:tc>
        <w:tc>
          <w:tcPr>
            <w:tcW w:w="1825" w:type="pct"/>
            <w:gridSpan w:val="2"/>
            <w:shd w:val="clear" w:color="auto" w:fill="auto"/>
            <w:noWrap/>
          </w:tcPr>
          <w:p w14:paraId="471D68E5" w14:textId="77777777" w:rsidR="006116E7" w:rsidRPr="00B26A10" w:rsidRDefault="006116E7" w:rsidP="00A12D7B">
            <w:pPr>
              <w:pStyle w:val="TableText"/>
              <w:rPr>
                <w:sz w:val="20"/>
              </w:rPr>
            </w:pPr>
            <w:r w:rsidRPr="00B26A10">
              <w:rPr>
                <w:sz w:val="20"/>
              </w:rPr>
              <w:t>De hoeveelheid van de stof die gemiddeld in de batchreactor aanwezig is</w:t>
            </w:r>
          </w:p>
        </w:tc>
        <w:tc>
          <w:tcPr>
            <w:tcW w:w="573" w:type="pct"/>
            <w:gridSpan w:val="2"/>
            <w:shd w:val="clear" w:color="auto" w:fill="auto"/>
          </w:tcPr>
          <w:p w14:paraId="4E4DE146" w14:textId="77777777" w:rsidR="006116E7" w:rsidRPr="00B26A10" w:rsidRDefault="006116E7" w:rsidP="00A12D7B">
            <w:pPr>
              <w:pStyle w:val="TableText"/>
              <w:rPr>
                <w:sz w:val="20"/>
              </w:rPr>
            </w:pPr>
            <w:r w:rsidRPr="00B26A10">
              <w:rPr>
                <w:sz w:val="20"/>
              </w:rPr>
              <w:t>Ja</w:t>
            </w:r>
          </w:p>
        </w:tc>
      </w:tr>
      <w:tr w:rsidR="006116E7" w:rsidRPr="00B26A10" w14:paraId="482D0843" w14:textId="77777777">
        <w:trPr>
          <w:cantSplit/>
        </w:trPr>
        <w:tc>
          <w:tcPr>
            <w:tcW w:w="385" w:type="pct"/>
            <w:gridSpan w:val="2"/>
            <w:vMerge/>
            <w:tcBorders>
              <w:left w:val="single" w:sz="4" w:space="0" w:color="auto"/>
              <w:bottom w:val="single" w:sz="4" w:space="0" w:color="auto"/>
            </w:tcBorders>
            <w:shd w:val="clear" w:color="auto" w:fill="auto"/>
          </w:tcPr>
          <w:p w14:paraId="413D3E11" w14:textId="77777777" w:rsidR="006116E7" w:rsidRPr="00B26A10" w:rsidRDefault="006116E7" w:rsidP="00A12D7B">
            <w:pPr>
              <w:pStyle w:val="TableText"/>
              <w:rPr>
                <w:sz w:val="20"/>
              </w:rPr>
            </w:pPr>
          </w:p>
        </w:tc>
        <w:tc>
          <w:tcPr>
            <w:tcW w:w="777" w:type="pct"/>
            <w:shd w:val="clear" w:color="auto" w:fill="auto"/>
            <w:noWrap/>
          </w:tcPr>
          <w:p w14:paraId="6582FAB3" w14:textId="77777777" w:rsidR="006116E7" w:rsidRPr="00B26A10" w:rsidRDefault="006116E7" w:rsidP="00A12D7B">
            <w:pPr>
              <w:pStyle w:val="TableText"/>
              <w:rPr>
                <w:sz w:val="20"/>
              </w:rPr>
            </w:pPr>
            <w:r w:rsidRPr="00B26A10">
              <w:rPr>
                <w:sz w:val="20"/>
              </w:rPr>
              <w:t>Tijdfractie</w:t>
            </w:r>
          </w:p>
        </w:tc>
        <w:tc>
          <w:tcPr>
            <w:tcW w:w="958" w:type="pct"/>
            <w:shd w:val="clear" w:color="auto" w:fill="auto"/>
            <w:noWrap/>
          </w:tcPr>
          <w:p w14:paraId="6CD88DC6" w14:textId="77777777" w:rsidR="006116E7" w:rsidRPr="00B26A10" w:rsidRDefault="001C51FC" w:rsidP="00A12D7B">
            <w:pPr>
              <w:pStyle w:val="TableText"/>
              <w:rPr>
                <w:sz w:val="20"/>
              </w:rPr>
            </w:pPr>
            <w:r w:rsidRPr="00B26A10">
              <w:rPr>
                <w:rFonts w:cs="Arial"/>
                <w:sz w:val="20"/>
              </w:rPr>
              <w:t>Niet ingevuld</w:t>
            </w:r>
          </w:p>
        </w:tc>
        <w:tc>
          <w:tcPr>
            <w:tcW w:w="482" w:type="pct"/>
            <w:gridSpan w:val="2"/>
            <w:shd w:val="clear" w:color="auto" w:fill="auto"/>
            <w:noWrap/>
          </w:tcPr>
          <w:p w14:paraId="4AC3E296" w14:textId="77777777" w:rsidR="006116E7" w:rsidRPr="00B26A10" w:rsidRDefault="006116E7" w:rsidP="00A12D7B">
            <w:pPr>
              <w:pStyle w:val="TableText"/>
              <w:rPr>
                <w:sz w:val="20"/>
              </w:rPr>
            </w:pPr>
            <w:r w:rsidRPr="00B26A10">
              <w:rPr>
                <w:sz w:val="20"/>
              </w:rPr>
              <w:t>%</w:t>
            </w:r>
          </w:p>
        </w:tc>
        <w:tc>
          <w:tcPr>
            <w:tcW w:w="1825" w:type="pct"/>
            <w:gridSpan w:val="2"/>
            <w:shd w:val="clear" w:color="auto" w:fill="auto"/>
            <w:noWrap/>
          </w:tcPr>
          <w:p w14:paraId="57D85F7F" w14:textId="77777777" w:rsidR="006116E7" w:rsidRPr="00B26A10" w:rsidRDefault="006116E7" w:rsidP="00A12D7B">
            <w:pPr>
              <w:pStyle w:val="TableText"/>
              <w:rPr>
                <w:sz w:val="20"/>
              </w:rPr>
            </w:pPr>
            <w:r w:rsidRPr="00B26A10">
              <w:rPr>
                <w:sz w:val="20"/>
              </w:rPr>
              <w:t>De tijdsfractie van de gehele procesduur dat deze stof in reactor aanwezig is.</w:t>
            </w:r>
          </w:p>
        </w:tc>
        <w:tc>
          <w:tcPr>
            <w:tcW w:w="573" w:type="pct"/>
            <w:gridSpan w:val="2"/>
            <w:shd w:val="clear" w:color="auto" w:fill="auto"/>
          </w:tcPr>
          <w:p w14:paraId="22D45E29" w14:textId="77777777" w:rsidR="006116E7" w:rsidRPr="00B26A10" w:rsidRDefault="006116E7" w:rsidP="00A12D7B">
            <w:pPr>
              <w:pStyle w:val="TableText"/>
              <w:rPr>
                <w:sz w:val="20"/>
              </w:rPr>
            </w:pPr>
            <w:r w:rsidRPr="00B26A10">
              <w:rPr>
                <w:sz w:val="20"/>
              </w:rPr>
              <w:t>Ja</w:t>
            </w:r>
          </w:p>
        </w:tc>
      </w:tr>
    </w:tbl>
    <w:p w14:paraId="02A2C31E" w14:textId="77777777" w:rsidR="006116E7" w:rsidRPr="00B26A10" w:rsidRDefault="006116E7" w:rsidP="00A12D7B">
      <w:pPr>
        <w:pStyle w:val="Bijschrift"/>
      </w:pPr>
    </w:p>
    <w:p w14:paraId="39240208" w14:textId="56F02E10" w:rsidR="001467FE" w:rsidRPr="00B26A10" w:rsidRDefault="005134D5" w:rsidP="00A12D7B">
      <w:pPr>
        <w:pStyle w:val="Bijschrift"/>
      </w:pPr>
      <w:r w:rsidRPr="00B26A10">
        <w:rPr>
          <w:noProof/>
          <w:lang w:eastAsia="nl-NL"/>
        </w:rPr>
        <mc:AlternateContent>
          <mc:Choice Requires="wps">
            <w:drawing>
              <wp:anchor distT="0" distB="0" distL="114300" distR="114300" simplePos="0" relativeHeight="251646464" behindDoc="1" locked="0" layoutInCell="1" allowOverlap="1" wp14:anchorId="358F7A0E" wp14:editId="5C4A40E1">
                <wp:simplePos x="0" y="0"/>
                <wp:positionH relativeFrom="column">
                  <wp:posOffset>-310515</wp:posOffset>
                </wp:positionH>
                <wp:positionV relativeFrom="paragraph">
                  <wp:posOffset>229870</wp:posOffset>
                </wp:positionV>
                <wp:extent cx="308610" cy="391160"/>
                <wp:effectExtent l="0" t="0" r="0" b="0"/>
                <wp:wrapNone/>
                <wp:docPr id="81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01372" w14:textId="77777777" w:rsidR="008D3751" w:rsidRDefault="008D3751">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F7A0E" id="Text Box 172" o:spid="_x0000_s1035" type="#_x0000_t202" style="position:absolute;left:0;text-align:left;margin-left:-24.45pt;margin-top:18.1pt;width:24.3pt;height:30.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" filled="f" stroked="f">
                <v:textbox>
                  <w:txbxContent>
                    <w:p w14:paraId="1DD01372" w14:textId="77777777" w:rsidR="008D3751" w:rsidRDefault="008D3751">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11</w:t>
      </w:r>
      <w:r w:rsidR="00DA3B77" w:rsidRPr="00B26A10">
        <w:fldChar w:fldCharType="end"/>
      </w:r>
      <w:r w:rsidR="0033704C" w:rsidRPr="00B26A10">
        <w:t>.</w:t>
      </w:r>
      <w:r w:rsidR="001467FE" w:rsidRPr="00B26A10">
        <w:t xml:space="preserve"> Eigenschapen van een batchreactor</w:t>
      </w:r>
    </w:p>
    <w:p w14:paraId="356EC639" w14:textId="77777777" w:rsidR="009B541F" w:rsidRPr="00B26A10" w:rsidRDefault="001467FE" w:rsidP="00A12D7B">
      <w:pPr>
        <w:pStyle w:val="Plattetekst"/>
      </w:pPr>
      <w:r w:rsidRPr="00B26A10">
        <w:t>De warmtewisselaar mag alleen toegepast worden als een afstroming op een watersysteem mogelijk is bij falen van de warmtewisselaar. Dit impliceert dat de druk in reactor groter moet zijn dan de druk van het koelmedium en dat het koelmedium met het oppervlaktewater verbonden is.</w:t>
      </w:r>
    </w:p>
    <w:p w14:paraId="75B756F7" w14:textId="77777777" w:rsidR="001467FE" w:rsidRPr="00B26A10" w:rsidRDefault="001467FE" w:rsidP="00A12D7B">
      <w:pPr>
        <w:pStyle w:val="Plattetekst"/>
      </w:pPr>
    </w:p>
    <w:p w14:paraId="15902EE7" w14:textId="77777777" w:rsidR="009B541F" w:rsidRPr="00B26A10" w:rsidRDefault="009B541F" w:rsidP="00A12D7B">
      <w:pPr>
        <w:pStyle w:val="Plattetekst"/>
      </w:pPr>
    </w:p>
    <w:p w14:paraId="5764206B" w14:textId="7EB50616" w:rsidR="001467FE" w:rsidRPr="00B26A10" w:rsidRDefault="001F43E2" w:rsidP="003E6FD9">
      <w:pPr>
        <w:pStyle w:val="Kop3"/>
        <w:ind w:firstLine="0"/>
      </w:pPr>
      <w:bookmarkStart w:id="622" w:name="_Toc124831558"/>
      <w:bookmarkStart w:id="623" w:name="_Toc152424753"/>
      <w:bookmarkStart w:id="624" w:name="_Toc65857978"/>
      <w:r>
        <w:t>Risico-</w:t>
      </w:r>
      <w:r w:rsidR="001467FE" w:rsidRPr="00B26A10">
        <w:t>Units</w:t>
      </w:r>
      <w:bookmarkEnd w:id="622"/>
      <w:bookmarkEnd w:id="623"/>
      <w:bookmarkEnd w:id="624"/>
    </w:p>
    <w:p w14:paraId="373C942B" w14:textId="77777777" w:rsidR="009B541F" w:rsidRPr="00B26A10" w:rsidRDefault="009B541F" w:rsidP="009B541F">
      <w:pPr>
        <w:pStyle w:val="Plattetekst"/>
      </w:pPr>
    </w:p>
    <w:p w14:paraId="2A0D13A8" w14:textId="616D4846" w:rsidR="001467FE" w:rsidRPr="00B26A10" w:rsidRDefault="001467FE" w:rsidP="00A12D7B">
      <w:pPr>
        <w:pStyle w:val="Plattetekst"/>
      </w:pPr>
      <w:r w:rsidRPr="00B26A10">
        <w:t xml:space="preserve">De installatie kan worden toegekend aan de </w:t>
      </w:r>
      <w:r w:rsidR="001F43E2">
        <w:t>Risico-</w:t>
      </w:r>
      <w:r w:rsidRPr="00B26A10">
        <w:t xml:space="preserve">unit </w:t>
      </w:r>
      <w:r w:rsidRPr="00B26A10">
        <w:rPr>
          <w:u w:val="single"/>
        </w:rPr>
        <w:t>Productie</w:t>
      </w:r>
    </w:p>
    <w:p w14:paraId="52B7EC4C" w14:textId="77777777" w:rsidR="001467FE" w:rsidRPr="00B26A10" w:rsidRDefault="001467FE" w:rsidP="00A12D7B">
      <w:pPr>
        <w:pStyle w:val="Plattetekst"/>
      </w:pPr>
    </w:p>
    <w:p w14:paraId="74F0F866" w14:textId="77777777" w:rsidR="009B541F" w:rsidRPr="00B26A10" w:rsidRDefault="009B541F" w:rsidP="00A12D7B">
      <w:pPr>
        <w:pStyle w:val="Plattetekst"/>
      </w:pPr>
    </w:p>
    <w:p w14:paraId="5B764442" w14:textId="74B364D7" w:rsidR="001467FE" w:rsidRPr="00B26A10" w:rsidRDefault="001467FE" w:rsidP="003E6FD9">
      <w:pPr>
        <w:pStyle w:val="Kop3"/>
        <w:ind w:firstLine="0"/>
      </w:pPr>
      <w:bookmarkStart w:id="625" w:name="_Toc124831559"/>
      <w:bookmarkStart w:id="626" w:name="_Toc152424754"/>
      <w:bookmarkStart w:id="627" w:name="_Toc65857979"/>
      <w:r w:rsidRPr="00B26A10">
        <w:t>Scenario’s</w:t>
      </w:r>
      <w:bookmarkEnd w:id="625"/>
      <w:bookmarkEnd w:id="626"/>
      <w:bookmarkEnd w:id="627"/>
    </w:p>
    <w:p w14:paraId="632584B2" w14:textId="77777777" w:rsidR="009B541F" w:rsidRPr="00B26A10" w:rsidRDefault="009B541F" w:rsidP="009B541F">
      <w:pPr>
        <w:pStyle w:val="Plattetekst"/>
      </w:pPr>
    </w:p>
    <w:p w14:paraId="31609002" w14:textId="77777777" w:rsidR="001467FE" w:rsidRPr="00B26A10" w:rsidRDefault="001467FE" w:rsidP="00A12D7B">
      <w:pPr>
        <w:pStyle w:val="Plattetekst"/>
      </w:pPr>
      <w:r w:rsidRPr="00B26A10">
        <w:t xml:space="preserve">Er worden twee scenario’s onderscheiden: Falen van de reactor en Falen </w:t>
      </w:r>
      <w:r w:rsidR="00DB7978" w:rsidRPr="00B26A10">
        <w:t xml:space="preserve">van de </w:t>
      </w:r>
      <w:r w:rsidRPr="00B26A10">
        <w:t>warmtewisselaar. Bij het falen van de reactor worden twee ontwikkelingen beschouwd: Instantane uitstroming en Continue uitstroming. Zowel bij instantaan als bij continu falen wordt de inhoud</w:t>
      </w:r>
      <w:r w:rsidR="009B541F" w:rsidRPr="00B26A10">
        <w:t xml:space="preserve"> </w:t>
      </w:r>
      <w:r w:rsidRPr="00B26A10">
        <w:t xml:space="preserve">van de reactor (het recept) als mengsel beschouwd (paragraaf stofgegevens). Het totale volume van het recept wordt berekend uit de opgegeven aanwezige massa en de dichtheden van de stoffen. Als het berekende volume kleiner is dan het volume </w:t>
      </w:r>
      <w:r w:rsidR="0033704C" w:rsidRPr="00B26A10">
        <w:t>i</w:t>
      </w:r>
      <w:r w:rsidRPr="00B26A10">
        <w:t xml:space="preserve">n de reactor </w:t>
      </w:r>
      <w:r w:rsidR="00F10013" w:rsidRPr="00B26A10">
        <w:t>(</w:t>
      </w:r>
      <w:r w:rsidRPr="00B26A10">
        <w:t>berekend als het product van de vullingsgraad en het volume van de reactor), wordt het mengsel aangevuld met een neutrale stof. De eigenschappen van deze stof zijn: goed oplosbaar, niet toxisch, niet brandbaar en de dichtheid en dampspanning zijn gelijk aan die van water.</w:t>
      </w:r>
      <w:r w:rsidR="009B541F" w:rsidRPr="00B26A10">
        <w:t xml:space="preserve"> </w:t>
      </w:r>
      <w:r w:rsidRPr="00B26A10">
        <w:t>De berekening van de stofgegevens is identiek aan de berekening zoals die bij stofmengsels plaatsvindt.</w:t>
      </w:r>
    </w:p>
    <w:p w14:paraId="6081736B" w14:textId="77777777" w:rsidR="001467FE" w:rsidRPr="00B26A10" w:rsidRDefault="001467FE" w:rsidP="00A12D7B">
      <w:pPr>
        <w:pStyle w:val="Plattetekst"/>
      </w:pPr>
    </w:p>
    <w:p w14:paraId="6135AFC7" w14:textId="77777777" w:rsidR="009B541F" w:rsidRPr="00B26A10" w:rsidRDefault="001467FE" w:rsidP="00A12D7B">
      <w:pPr>
        <w:pStyle w:val="Plattetekst"/>
      </w:pPr>
      <w:r w:rsidRPr="00B26A10">
        <w:t>Bij instantaan vrijkomen van de stof wordt de hoeveelheid berekend uit de vullingsgraad (dit is een eigenschap van het recept) en het volume (een eigenschap van de reactor). De uitstroomtijd is generiek en bedraagt</w:t>
      </w:r>
      <w:r w:rsidR="009B541F" w:rsidRPr="00B26A10">
        <w:t xml:space="preserve"> </w:t>
      </w:r>
      <w:r w:rsidRPr="00B26A10">
        <w:t xml:space="preserve">20 s. Bij continue uitstroming is de uitstroomtijd afhankelijk van het toezicht. In tabel </w:t>
      </w:r>
      <w:r w:rsidR="009B541F" w:rsidRPr="00B26A10">
        <w:t>12</w:t>
      </w:r>
      <w:r w:rsidRPr="00B26A10">
        <w:t xml:space="preserve"> worden de uitstroomtijden gegeven.</w:t>
      </w:r>
    </w:p>
    <w:p w14:paraId="63A55250" w14:textId="77777777" w:rsidR="009B541F" w:rsidRPr="00B26A10" w:rsidRDefault="009B541F"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3CBAE5EB" w14:textId="77777777">
        <w:trPr>
          <w:cantSplit/>
          <w:tblHeader/>
        </w:trPr>
        <w:tc>
          <w:tcPr>
            <w:tcW w:w="1780" w:type="dxa"/>
            <w:shd w:val="clear" w:color="auto" w:fill="auto"/>
          </w:tcPr>
          <w:p w14:paraId="5853ABEA"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1CF71C95" w14:textId="77777777" w:rsidR="00991EAD" w:rsidRPr="00B26A10" w:rsidRDefault="001467FE" w:rsidP="00A12D7B">
            <w:pPr>
              <w:pStyle w:val="TableTextHeader"/>
              <w:rPr>
                <w:rFonts w:ascii="Helvetica" w:hAnsi="Helvetica"/>
                <w:sz w:val="20"/>
              </w:rPr>
            </w:pPr>
            <w:r w:rsidRPr="00B26A10">
              <w:rPr>
                <w:rFonts w:ascii="Helvetica" w:hAnsi="Helvetica"/>
                <w:sz w:val="20"/>
              </w:rPr>
              <w:t>Uitstroomtijd</w:t>
            </w:r>
          </w:p>
          <w:p w14:paraId="4F103B2C" w14:textId="77777777" w:rsidR="001467FE" w:rsidRPr="00B26A10" w:rsidRDefault="0015020A" w:rsidP="00A12D7B">
            <w:pPr>
              <w:pStyle w:val="TableTextHeader"/>
              <w:rPr>
                <w:rFonts w:ascii="Helvetica" w:hAnsi="Helvetica"/>
                <w:sz w:val="20"/>
              </w:rPr>
            </w:pPr>
            <w:r w:rsidRPr="00B26A10">
              <w:rPr>
                <w:rFonts w:ascii="Helvetica" w:hAnsi="Helvetica"/>
                <w:sz w:val="20"/>
              </w:rPr>
              <w:t xml:space="preserve"> [s]</w:t>
            </w:r>
          </w:p>
        </w:tc>
      </w:tr>
      <w:tr w:rsidR="001467FE" w:rsidRPr="00B26A10" w14:paraId="17A6C583" w14:textId="77777777">
        <w:trPr>
          <w:cantSplit/>
        </w:trPr>
        <w:tc>
          <w:tcPr>
            <w:tcW w:w="1780" w:type="dxa"/>
            <w:shd w:val="clear" w:color="auto" w:fill="auto"/>
          </w:tcPr>
          <w:p w14:paraId="69134787" w14:textId="77777777" w:rsidR="001467FE" w:rsidRPr="00B26A10" w:rsidRDefault="009B541F" w:rsidP="00A12D7B">
            <w:pPr>
              <w:pStyle w:val="TableText"/>
              <w:rPr>
                <w:sz w:val="20"/>
              </w:rPr>
            </w:pPr>
            <w:r w:rsidRPr="00B26A10">
              <w:rPr>
                <w:sz w:val="20"/>
              </w:rPr>
              <w:t>Toezicht + back-up</w:t>
            </w:r>
          </w:p>
        </w:tc>
        <w:tc>
          <w:tcPr>
            <w:tcW w:w="1704" w:type="dxa"/>
            <w:shd w:val="clear" w:color="auto" w:fill="auto"/>
          </w:tcPr>
          <w:p w14:paraId="23ABFA1C" w14:textId="77777777" w:rsidR="001467FE" w:rsidRPr="00B26A10" w:rsidRDefault="001467FE" w:rsidP="00A12D7B">
            <w:pPr>
              <w:pStyle w:val="TableText"/>
              <w:rPr>
                <w:sz w:val="20"/>
              </w:rPr>
            </w:pPr>
            <w:r w:rsidRPr="00B26A10">
              <w:rPr>
                <w:sz w:val="20"/>
              </w:rPr>
              <w:t>120</w:t>
            </w:r>
          </w:p>
        </w:tc>
      </w:tr>
      <w:tr w:rsidR="001467FE" w:rsidRPr="00B26A10" w14:paraId="13E07782" w14:textId="77777777">
        <w:trPr>
          <w:cantSplit/>
        </w:trPr>
        <w:tc>
          <w:tcPr>
            <w:tcW w:w="1780" w:type="dxa"/>
            <w:shd w:val="clear" w:color="auto" w:fill="auto"/>
          </w:tcPr>
          <w:p w14:paraId="73F3F50C" w14:textId="77777777" w:rsidR="001467FE" w:rsidRPr="00B26A10" w:rsidRDefault="001467FE" w:rsidP="00A12D7B">
            <w:pPr>
              <w:pStyle w:val="TableText"/>
              <w:rPr>
                <w:sz w:val="20"/>
              </w:rPr>
            </w:pPr>
            <w:r w:rsidRPr="00B26A10">
              <w:rPr>
                <w:sz w:val="20"/>
              </w:rPr>
              <w:t>Gegarandeerd</w:t>
            </w:r>
            <w:r w:rsidR="005D5E8D" w:rsidRPr="00B26A10">
              <w:rPr>
                <w:sz w:val="20"/>
              </w:rPr>
              <w:t xml:space="preserve"> </w:t>
            </w:r>
          </w:p>
        </w:tc>
        <w:tc>
          <w:tcPr>
            <w:tcW w:w="1704" w:type="dxa"/>
            <w:shd w:val="clear" w:color="auto" w:fill="auto"/>
          </w:tcPr>
          <w:p w14:paraId="710CD1FB" w14:textId="77777777" w:rsidR="001467FE" w:rsidRPr="00B26A10" w:rsidRDefault="001467FE" w:rsidP="00A12D7B">
            <w:pPr>
              <w:pStyle w:val="TableText"/>
              <w:rPr>
                <w:sz w:val="20"/>
              </w:rPr>
            </w:pPr>
            <w:r w:rsidRPr="00B26A10">
              <w:rPr>
                <w:sz w:val="20"/>
              </w:rPr>
              <w:t>600</w:t>
            </w:r>
          </w:p>
        </w:tc>
      </w:tr>
      <w:tr w:rsidR="001467FE" w:rsidRPr="00B26A10" w14:paraId="086DBE55" w14:textId="77777777">
        <w:trPr>
          <w:cantSplit/>
        </w:trPr>
        <w:tc>
          <w:tcPr>
            <w:tcW w:w="1780" w:type="dxa"/>
            <w:shd w:val="clear" w:color="auto" w:fill="auto"/>
          </w:tcPr>
          <w:p w14:paraId="25556A4E" w14:textId="77777777" w:rsidR="001467FE" w:rsidRPr="00B26A10" w:rsidRDefault="001467FE" w:rsidP="00A12D7B">
            <w:pPr>
              <w:pStyle w:val="TableText"/>
              <w:rPr>
                <w:sz w:val="20"/>
              </w:rPr>
            </w:pPr>
            <w:r w:rsidRPr="00B26A10">
              <w:rPr>
                <w:sz w:val="20"/>
              </w:rPr>
              <w:t>Beperkt</w:t>
            </w:r>
            <w:r w:rsidR="005D5E8D" w:rsidRPr="00B26A10">
              <w:rPr>
                <w:sz w:val="20"/>
              </w:rPr>
              <w:t xml:space="preserve">  </w:t>
            </w:r>
          </w:p>
        </w:tc>
        <w:tc>
          <w:tcPr>
            <w:tcW w:w="1704" w:type="dxa"/>
            <w:shd w:val="clear" w:color="auto" w:fill="auto"/>
          </w:tcPr>
          <w:p w14:paraId="58DBEF07" w14:textId="77777777" w:rsidR="001467FE" w:rsidRPr="00B26A10" w:rsidRDefault="001467FE" w:rsidP="00A12D7B">
            <w:pPr>
              <w:pStyle w:val="TableText"/>
              <w:rPr>
                <w:sz w:val="20"/>
              </w:rPr>
            </w:pPr>
            <w:r w:rsidRPr="00B26A10">
              <w:rPr>
                <w:sz w:val="20"/>
              </w:rPr>
              <w:t>900</w:t>
            </w:r>
          </w:p>
        </w:tc>
      </w:tr>
      <w:tr w:rsidR="001467FE" w:rsidRPr="00B26A10" w14:paraId="769917F8" w14:textId="77777777">
        <w:trPr>
          <w:cantSplit/>
        </w:trPr>
        <w:tc>
          <w:tcPr>
            <w:tcW w:w="1780" w:type="dxa"/>
            <w:shd w:val="clear" w:color="auto" w:fill="auto"/>
          </w:tcPr>
          <w:p w14:paraId="752B6DBC" w14:textId="77777777" w:rsidR="001467FE" w:rsidRPr="00B26A10" w:rsidRDefault="009B541F" w:rsidP="00A12D7B">
            <w:pPr>
              <w:pStyle w:val="TableText"/>
              <w:rPr>
                <w:sz w:val="20"/>
              </w:rPr>
            </w:pPr>
            <w:r w:rsidRPr="00B26A10">
              <w:rPr>
                <w:sz w:val="20"/>
              </w:rPr>
              <w:t>Geen</w:t>
            </w:r>
            <w:r w:rsidR="001467FE" w:rsidRPr="00B26A10">
              <w:rPr>
                <w:sz w:val="20"/>
              </w:rPr>
              <w:t xml:space="preserve"> </w:t>
            </w:r>
          </w:p>
        </w:tc>
        <w:tc>
          <w:tcPr>
            <w:tcW w:w="1704" w:type="dxa"/>
            <w:shd w:val="clear" w:color="auto" w:fill="auto"/>
          </w:tcPr>
          <w:p w14:paraId="1E1DC19B" w14:textId="77777777" w:rsidR="001467FE" w:rsidRPr="00B26A10" w:rsidRDefault="001467FE" w:rsidP="00A12D7B">
            <w:pPr>
              <w:pStyle w:val="TableText"/>
              <w:rPr>
                <w:sz w:val="20"/>
              </w:rPr>
            </w:pPr>
            <w:r w:rsidRPr="00B26A10">
              <w:rPr>
                <w:sz w:val="20"/>
              </w:rPr>
              <w:t>1800</w:t>
            </w:r>
          </w:p>
        </w:tc>
      </w:tr>
    </w:tbl>
    <w:p w14:paraId="6A397BEE" w14:textId="3D62791A" w:rsidR="001467FE" w:rsidRPr="00B26A10" w:rsidRDefault="001467FE" w:rsidP="00A12D7B">
      <w:pPr>
        <w:pStyle w:val="Platteteks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12</w:t>
      </w:r>
      <w:r w:rsidR="00DA3B77" w:rsidRPr="00B26A10">
        <w:fldChar w:fldCharType="end"/>
      </w:r>
      <w:r w:rsidR="0015020A" w:rsidRPr="00B26A10">
        <w:t>.</w:t>
      </w:r>
      <w:r w:rsidRPr="00B26A10">
        <w:t xml:space="preserve"> Uitstroomtijden als functie van toezicht.</w:t>
      </w:r>
    </w:p>
    <w:p w14:paraId="3A543699" w14:textId="77777777" w:rsidR="001467FE" w:rsidRPr="00B26A10" w:rsidRDefault="001467FE" w:rsidP="00A12D7B">
      <w:pPr>
        <w:pStyle w:val="Plattetekst"/>
      </w:pPr>
    </w:p>
    <w:p w14:paraId="4BBF5CF4" w14:textId="77777777" w:rsidR="001467FE" w:rsidRPr="00B26A10" w:rsidRDefault="001467FE" w:rsidP="00A12D7B">
      <w:pPr>
        <w:pStyle w:val="Plattetekst"/>
      </w:pPr>
      <w:r w:rsidRPr="00B26A10">
        <w:t>Het debiet wordt berekend met gatgrootte van 0.05 m en de opgegeven druk. Er wordt aangenomen dat het gat zich op halve hoogte van de reactor bevindt. Hierdoor stroomt er maximaal 50% van de inhoud van de reactor uit.</w:t>
      </w:r>
    </w:p>
    <w:p w14:paraId="075DE086" w14:textId="77777777" w:rsidR="001467FE" w:rsidRPr="00B26A10" w:rsidRDefault="001467FE" w:rsidP="00A12D7B">
      <w:pPr>
        <w:pStyle w:val="Plattetekst"/>
      </w:pPr>
    </w:p>
    <w:p w14:paraId="377B2D07" w14:textId="2D3AF0E5" w:rsidR="001467FE" w:rsidRPr="00B26A10" w:rsidRDefault="001467FE" w:rsidP="00A12D7B">
      <w:pPr>
        <w:pStyle w:val="Plattetekst"/>
      </w:pPr>
      <w:r w:rsidRPr="00B26A10">
        <w:t xml:space="preserve">De frequentie is evenredig met het aantal batches en de reactieduur van het recept. In tabel </w:t>
      </w:r>
      <w:r w:rsidR="009B541F" w:rsidRPr="00B26A10">
        <w:t>13</w:t>
      </w:r>
      <w:r w:rsidRPr="00B26A10">
        <w:t xml:space="preserve"> worden standaard frequenties voor beide ontwikkelingen gegeven. De standaard frequentie komt overeen </w:t>
      </w:r>
      <w:r w:rsidRPr="00071A71">
        <w:t>met [1</w:t>
      </w:r>
      <w:r w:rsidR="00565B7A" w:rsidRPr="0087295A">
        <w:t>]</w:t>
      </w:r>
      <w:r w:rsidR="00565B7A">
        <w:t>.</w:t>
      </w:r>
    </w:p>
    <w:p w14:paraId="0B7B2FCD" w14:textId="77777777" w:rsidR="001467FE" w:rsidRPr="00B26A10" w:rsidRDefault="001467FE" w:rsidP="00A12D7B">
      <w:pPr>
        <w:pStyle w:val="Plattetekst"/>
      </w:pPr>
    </w:p>
    <w:tbl>
      <w:tblPr>
        <w:tblW w:w="2534"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459"/>
        <w:gridCol w:w="2490"/>
      </w:tblGrid>
      <w:tr w:rsidR="00F6249D" w:rsidRPr="00B26A10" w14:paraId="01047EF5" w14:textId="77777777" w:rsidTr="00F6249D">
        <w:trPr>
          <w:cantSplit/>
          <w:tblHeader/>
        </w:trPr>
        <w:tc>
          <w:tcPr>
            <w:tcW w:w="2484" w:type="pct"/>
            <w:shd w:val="clear" w:color="auto" w:fill="auto"/>
          </w:tcPr>
          <w:p w14:paraId="0FE57F2D" w14:textId="77777777" w:rsidR="00F6249D" w:rsidRPr="00B26A10" w:rsidRDefault="00F6249D" w:rsidP="00A12D7B">
            <w:pPr>
              <w:pStyle w:val="TableTextHeader"/>
              <w:rPr>
                <w:rFonts w:ascii="Helvetica" w:hAnsi="Helvetica"/>
                <w:sz w:val="20"/>
              </w:rPr>
            </w:pPr>
            <w:r w:rsidRPr="00B26A10">
              <w:rPr>
                <w:rFonts w:ascii="Helvetica" w:hAnsi="Helvetica"/>
                <w:sz w:val="20"/>
              </w:rPr>
              <w:t>Ontwikkeling</w:t>
            </w:r>
          </w:p>
        </w:tc>
        <w:tc>
          <w:tcPr>
            <w:tcW w:w="2516" w:type="pct"/>
            <w:shd w:val="clear" w:color="auto" w:fill="auto"/>
          </w:tcPr>
          <w:p w14:paraId="724CA18F" w14:textId="77777777" w:rsidR="00F6249D" w:rsidRPr="00B26A10" w:rsidRDefault="00F6249D" w:rsidP="00A12D7B">
            <w:pPr>
              <w:pStyle w:val="TableTextHeader"/>
              <w:rPr>
                <w:rFonts w:ascii="Helvetica" w:hAnsi="Helvetica"/>
                <w:sz w:val="20"/>
              </w:rPr>
            </w:pPr>
            <w:r w:rsidRPr="00B26A10">
              <w:rPr>
                <w:rFonts w:ascii="Helvetica" w:hAnsi="Helvetica"/>
                <w:sz w:val="20"/>
              </w:rPr>
              <w:t>Standaard frequentie</w:t>
            </w:r>
          </w:p>
          <w:p w14:paraId="00DEDE58" w14:textId="77777777" w:rsidR="00F6249D" w:rsidRPr="00B26A10" w:rsidRDefault="00F6249D" w:rsidP="00A12D7B">
            <w:pPr>
              <w:pStyle w:val="TableTextHeader"/>
              <w:rPr>
                <w:rFonts w:ascii="Helvetica" w:hAnsi="Helvetica"/>
                <w:sz w:val="20"/>
              </w:rPr>
            </w:pPr>
            <w:r w:rsidRPr="00B26A10">
              <w:rPr>
                <w:rFonts w:ascii="Helvetica" w:hAnsi="Helvetica"/>
                <w:sz w:val="20"/>
              </w:rPr>
              <w:t>[1/jaar]</w:t>
            </w:r>
          </w:p>
        </w:tc>
      </w:tr>
      <w:tr w:rsidR="00F6249D" w:rsidRPr="00B26A10" w14:paraId="3B984396" w14:textId="77777777" w:rsidTr="00F6249D">
        <w:trPr>
          <w:cantSplit/>
        </w:trPr>
        <w:tc>
          <w:tcPr>
            <w:tcW w:w="2484" w:type="pct"/>
            <w:shd w:val="clear" w:color="auto" w:fill="auto"/>
            <w:vAlign w:val="center"/>
          </w:tcPr>
          <w:p w14:paraId="24873E32" w14:textId="77777777" w:rsidR="00F6249D" w:rsidRPr="00B26A10" w:rsidRDefault="00F6249D" w:rsidP="00A12D7B">
            <w:pPr>
              <w:pStyle w:val="TableText"/>
              <w:rPr>
                <w:sz w:val="20"/>
              </w:rPr>
            </w:pPr>
            <w:r w:rsidRPr="00B26A10">
              <w:rPr>
                <w:sz w:val="20"/>
              </w:rPr>
              <w:t>Instantane uitstroming</w:t>
            </w:r>
          </w:p>
        </w:tc>
        <w:tc>
          <w:tcPr>
            <w:tcW w:w="2516" w:type="pct"/>
            <w:shd w:val="clear" w:color="auto" w:fill="auto"/>
            <w:vAlign w:val="center"/>
          </w:tcPr>
          <w:p w14:paraId="7369C42F" w14:textId="77777777" w:rsidR="00F6249D" w:rsidRPr="00B26A10" w:rsidRDefault="00DD04DF" w:rsidP="00DD04DF">
            <w:pPr>
              <w:pStyle w:val="TableText"/>
              <w:rPr>
                <w:sz w:val="20"/>
              </w:rPr>
            </w:pPr>
            <w:r w:rsidRPr="00B26A10">
              <w:rPr>
                <w:sz w:val="20"/>
              </w:rPr>
              <w:t>5</w:t>
            </w:r>
            <w:r w:rsidR="00F6249D" w:rsidRPr="00B26A10">
              <w:rPr>
                <w:sz w:val="20"/>
              </w:rPr>
              <w:t>.0 x 10</w:t>
            </w:r>
            <w:r w:rsidR="00F6249D" w:rsidRPr="00B26A10">
              <w:rPr>
                <w:rStyle w:val="TableTextSuperscriptChar"/>
                <w:rFonts w:ascii="Helvetica" w:hAnsi="Helvetica"/>
                <w:sz w:val="20"/>
              </w:rPr>
              <w:t>-</w:t>
            </w:r>
            <w:r w:rsidRPr="00B26A10">
              <w:rPr>
                <w:rStyle w:val="TableTextSuperscriptChar"/>
                <w:rFonts w:ascii="Helvetica" w:hAnsi="Helvetica"/>
                <w:sz w:val="20"/>
              </w:rPr>
              <w:t>6</w:t>
            </w:r>
          </w:p>
        </w:tc>
      </w:tr>
      <w:tr w:rsidR="00F6249D" w:rsidRPr="00B26A10" w14:paraId="1028927C" w14:textId="77777777" w:rsidTr="00F6249D">
        <w:trPr>
          <w:cantSplit/>
        </w:trPr>
        <w:tc>
          <w:tcPr>
            <w:tcW w:w="2484" w:type="pct"/>
            <w:shd w:val="clear" w:color="auto" w:fill="auto"/>
            <w:vAlign w:val="center"/>
          </w:tcPr>
          <w:p w14:paraId="5B65A124" w14:textId="77777777" w:rsidR="00F6249D" w:rsidRPr="00B26A10" w:rsidRDefault="00F6249D" w:rsidP="00A12D7B">
            <w:pPr>
              <w:pStyle w:val="TableText"/>
              <w:rPr>
                <w:sz w:val="20"/>
              </w:rPr>
            </w:pPr>
            <w:r w:rsidRPr="00B26A10">
              <w:rPr>
                <w:sz w:val="20"/>
              </w:rPr>
              <w:t>Continue uitstroming</w:t>
            </w:r>
          </w:p>
        </w:tc>
        <w:tc>
          <w:tcPr>
            <w:tcW w:w="2516" w:type="pct"/>
            <w:shd w:val="clear" w:color="auto" w:fill="auto"/>
            <w:vAlign w:val="center"/>
          </w:tcPr>
          <w:p w14:paraId="64E3BF23" w14:textId="77777777" w:rsidR="00F6249D" w:rsidRPr="00B26A10" w:rsidRDefault="00F6249D" w:rsidP="00A12D7B">
            <w:pPr>
              <w:pStyle w:val="TableText"/>
              <w:rPr>
                <w:sz w:val="20"/>
              </w:rPr>
            </w:pPr>
            <w:r w:rsidRPr="00B26A10">
              <w:rPr>
                <w:sz w:val="20"/>
              </w:rPr>
              <w:t>1.0 x 10</w:t>
            </w:r>
            <w:r w:rsidRPr="00B26A10">
              <w:rPr>
                <w:rStyle w:val="TableTextSuperscriptChar"/>
                <w:rFonts w:ascii="Helvetica" w:hAnsi="Helvetica"/>
                <w:sz w:val="20"/>
              </w:rPr>
              <w:t>-4</w:t>
            </w:r>
          </w:p>
        </w:tc>
      </w:tr>
    </w:tbl>
    <w:p w14:paraId="7F8860AE" w14:textId="72210A41"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13</w:t>
      </w:r>
      <w:r w:rsidR="00DA3B77" w:rsidRPr="00B26A10">
        <w:fldChar w:fldCharType="end"/>
      </w:r>
      <w:r w:rsidRPr="00B26A10">
        <w:t xml:space="preserve"> Faalfrequenties van het scenario falen batchreactor</w:t>
      </w:r>
    </w:p>
    <w:p w14:paraId="2DF1F7E9" w14:textId="77777777" w:rsidR="001467FE" w:rsidRPr="00B26A10" w:rsidRDefault="001467FE" w:rsidP="00A12D7B">
      <w:pPr>
        <w:pStyle w:val="Plattetekst"/>
      </w:pPr>
    </w:p>
    <w:p w14:paraId="36C0737F" w14:textId="77777777" w:rsidR="009B541F" w:rsidRPr="00B26A10" w:rsidRDefault="001467FE" w:rsidP="00A12D7B">
      <w:pPr>
        <w:pStyle w:val="Plattetekst"/>
      </w:pPr>
      <w:r w:rsidRPr="00B26A10">
        <w:t xml:space="preserve">Als een warmtewisselaar aan de reactor is verbonden en het betreffende </w:t>
      </w:r>
      <w:r w:rsidRPr="00B26A10">
        <w:rPr>
          <w:u w:val="single"/>
        </w:rPr>
        <w:t>recept</w:t>
      </w:r>
      <w:r w:rsidRPr="00B26A10">
        <w:t xml:space="preserve"> maakt gebruik van de warmtewisselaar, wordt het scenario Falen warmtewisselaar toegepast. Hier worden vier ontwikkelingen onderscheiden: Interne lekkage, lek</w:t>
      </w:r>
      <w:r w:rsidR="00733532" w:rsidRPr="00B26A10">
        <w:softHyphen/>
      </w:r>
      <w:r w:rsidRPr="00B26A10">
        <w:t xml:space="preserve">kage mantel, </w:t>
      </w:r>
      <w:r w:rsidR="0015020A" w:rsidRPr="00B26A10">
        <w:t>i</w:t>
      </w:r>
      <w:r w:rsidRPr="00B26A10">
        <w:t>ntern</w:t>
      </w:r>
      <w:r w:rsidR="0015020A" w:rsidRPr="00B26A10">
        <w:t>e</w:t>
      </w:r>
      <w:r w:rsidRPr="00B26A10">
        <w:t xml:space="preserve"> breuk, mantelbreuk. De bronsterkte wordt afgeleid van de diameter van de leiding van de warmtewisselaar, onder de aanname van een vaste vloeistofsnelheid van 4.8 m/s. Er wordt aangenomen dat de diameter van een lek gelijk is aan 10% van de diameter van de leiding. De uitstroomtijd is afhankelijk van het toezicht. In tabel </w:t>
      </w:r>
      <w:r w:rsidR="009B541F" w:rsidRPr="00B26A10">
        <w:t>14</w:t>
      </w:r>
      <w:r w:rsidRPr="00B26A10">
        <w:t xml:space="preserve"> worden de uitstroomtijden gegeven.</w:t>
      </w:r>
    </w:p>
    <w:p w14:paraId="101B9E6A" w14:textId="77777777" w:rsidR="001467FE" w:rsidRPr="00B26A10" w:rsidRDefault="001467FE"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467"/>
        <w:gridCol w:w="2164"/>
        <w:gridCol w:w="1410"/>
        <w:gridCol w:w="2295"/>
      </w:tblGrid>
      <w:tr w:rsidR="001467FE" w:rsidRPr="00B26A10" w14:paraId="0AA822CC" w14:textId="77777777">
        <w:trPr>
          <w:cantSplit/>
          <w:tblHeader/>
        </w:trPr>
        <w:tc>
          <w:tcPr>
            <w:tcW w:w="1467" w:type="dxa"/>
            <w:shd w:val="clear" w:color="auto" w:fill="auto"/>
          </w:tcPr>
          <w:p w14:paraId="0E9902BB" w14:textId="77777777" w:rsidR="001467FE" w:rsidRPr="00B26A10" w:rsidRDefault="001467FE" w:rsidP="00A12D7B">
            <w:pPr>
              <w:pStyle w:val="TableTextHeader"/>
              <w:rPr>
                <w:rFonts w:ascii="Helvetica" w:hAnsi="Helvetica"/>
                <w:sz w:val="20"/>
              </w:rPr>
            </w:pPr>
            <w:r w:rsidRPr="00B26A10">
              <w:rPr>
                <w:rFonts w:ascii="Helvetica" w:hAnsi="Helvetica"/>
                <w:sz w:val="20"/>
              </w:rPr>
              <w:t>Ontwikkeling</w:t>
            </w:r>
          </w:p>
        </w:tc>
        <w:tc>
          <w:tcPr>
            <w:tcW w:w="2164" w:type="dxa"/>
            <w:shd w:val="clear" w:color="auto" w:fill="auto"/>
          </w:tcPr>
          <w:p w14:paraId="1F0A7895" w14:textId="77777777" w:rsidR="001467FE" w:rsidRPr="00B26A10" w:rsidRDefault="001467FE" w:rsidP="00A12D7B">
            <w:pPr>
              <w:pStyle w:val="TableTextHeader"/>
              <w:rPr>
                <w:rFonts w:ascii="Helvetica" w:hAnsi="Helvetica"/>
                <w:sz w:val="20"/>
              </w:rPr>
            </w:pPr>
            <w:r w:rsidRPr="00B26A10">
              <w:rPr>
                <w:rFonts w:ascii="Helvetica" w:hAnsi="Helvetica"/>
                <w:sz w:val="20"/>
              </w:rPr>
              <w:t>Uitstroomgatgrootte</w:t>
            </w:r>
          </w:p>
        </w:tc>
        <w:tc>
          <w:tcPr>
            <w:tcW w:w="1410" w:type="dxa"/>
            <w:shd w:val="clear" w:color="auto" w:fill="auto"/>
          </w:tcPr>
          <w:p w14:paraId="6FC0ABE4" w14:textId="77777777" w:rsidR="001467FE" w:rsidRPr="00B26A10" w:rsidRDefault="001467FE" w:rsidP="00A12D7B">
            <w:pPr>
              <w:pStyle w:val="TableTextHeader"/>
              <w:rPr>
                <w:rFonts w:ascii="Helvetica" w:hAnsi="Helvetica"/>
                <w:sz w:val="20"/>
              </w:rPr>
            </w:pPr>
            <w:r w:rsidRPr="00B26A10">
              <w:rPr>
                <w:rFonts w:ascii="Helvetica" w:hAnsi="Helvetica"/>
                <w:sz w:val="20"/>
              </w:rPr>
              <w:t>Afstroming</w:t>
            </w:r>
          </w:p>
        </w:tc>
        <w:tc>
          <w:tcPr>
            <w:tcW w:w="2295" w:type="dxa"/>
            <w:shd w:val="clear" w:color="auto" w:fill="auto"/>
          </w:tcPr>
          <w:p w14:paraId="4D8F39C5"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p>
        </w:tc>
      </w:tr>
      <w:tr w:rsidR="001467FE" w:rsidRPr="00B26A10" w14:paraId="2B9BD137" w14:textId="77777777">
        <w:trPr>
          <w:cantSplit/>
        </w:trPr>
        <w:tc>
          <w:tcPr>
            <w:tcW w:w="1467" w:type="dxa"/>
            <w:shd w:val="clear" w:color="auto" w:fill="auto"/>
          </w:tcPr>
          <w:p w14:paraId="6F4B929F" w14:textId="77777777" w:rsidR="001467FE" w:rsidRPr="00B26A10" w:rsidRDefault="001467FE" w:rsidP="00A12D7B">
            <w:pPr>
              <w:pStyle w:val="TableText"/>
              <w:rPr>
                <w:sz w:val="20"/>
              </w:rPr>
            </w:pPr>
            <w:r w:rsidRPr="00B26A10">
              <w:rPr>
                <w:sz w:val="20"/>
              </w:rPr>
              <w:t>Intern lek</w:t>
            </w:r>
          </w:p>
        </w:tc>
        <w:tc>
          <w:tcPr>
            <w:tcW w:w="2164" w:type="dxa"/>
            <w:shd w:val="clear" w:color="auto" w:fill="auto"/>
          </w:tcPr>
          <w:p w14:paraId="4144C58A" w14:textId="77777777" w:rsidR="001467FE" w:rsidRPr="00B26A10" w:rsidRDefault="001467FE" w:rsidP="00A12D7B">
            <w:pPr>
              <w:pStyle w:val="TableText"/>
              <w:rPr>
                <w:sz w:val="20"/>
              </w:rPr>
            </w:pPr>
            <w:r w:rsidRPr="00B26A10">
              <w:rPr>
                <w:sz w:val="20"/>
              </w:rPr>
              <w:t>10% van 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065B08A4" w14:textId="77777777" w:rsidR="001467FE" w:rsidRPr="00B26A10" w:rsidRDefault="001467FE" w:rsidP="00A12D7B">
            <w:pPr>
              <w:pStyle w:val="TableText"/>
              <w:rPr>
                <w:sz w:val="20"/>
              </w:rPr>
            </w:pPr>
            <w:r w:rsidRPr="00B26A10">
              <w:rPr>
                <w:sz w:val="20"/>
              </w:rPr>
              <w:t>koelwater circuit</w:t>
            </w:r>
          </w:p>
        </w:tc>
        <w:tc>
          <w:tcPr>
            <w:tcW w:w="2295" w:type="dxa"/>
            <w:shd w:val="clear" w:color="auto" w:fill="auto"/>
          </w:tcPr>
          <w:p w14:paraId="6D673652" w14:textId="77777777" w:rsidR="001467FE" w:rsidRPr="00B26A10" w:rsidRDefault="001467FE" w:rsidP="00A12D7B">
            <w:pPr>
              <w:pStyle w:val="TableText"/>
              <w:rPr>
                <w:sz w:val="20"/>
              </w:rPr>
            </w:pPr>
            <w:r w:rsidRPr="00B26A10">
              <w:rPr>
                <w:sz w:val="20"/>
              </w:rPr>
              <w:t>de maximale uitstroomtijd is begrensd tot 10 uur</w:t>
            </w:r>
          </w:p>
        </w:tc>
      </w:tr>
      <w:tr w:rsidR="001467FE" w:rsidRPr="00B26A10" w14:paraId="74E5A6F6" w14:textId="77777777">
        <w:trPr>
          <w:cantSplit/>
        </w:trPr>
        <w:tc>
          <w:tcPr>
            <w:tcW w:w="1467" w:type="dxa"/>
            <w:shd w:val="clear" w:color="auto" w:fill="auto"/>
          </w:tcPr>
          <w:p w14:paraId="13B5F457" w14:textId="77777777" w:rsidR="001467FE" w:rsidRPr="00B26A10" w:rsidRDefault="001467FE" w:rsidP="00A12D7B">
            <w:pPr>
              <w:pStyle w:val="TableText"/>
              <w:rPr>
                <w:sz w:val="20"/>
              </w:rPr>
            </w:pPr>
            <w:r w:rsidRPr="00B26A10">
              <w:rPr>
                <w:sz w:val="20"/>
              </w:rPr>
              <w:t>Lekkage mantel</w:t>
            </w:r>
          </w:p>
        </w:tc>
        <w:tc>
          <w:tcPr>
            <w:tcW w:w="2164" w:type="dxa"/>
            <w:shd w:val="clear" w:color="auto" w:fill="auto"/>
          </w:tcPr>
          <w:p w14:paraId="466B5A6A" w14:textId="77777777" w:rsidR="001467FE" w:rsidRPr="00B26A10" w:rsidRDefault="001467FE" w:rsidP="00A12D7B">
            <w:pPr>
              <w:pStyle w:val="TableText"/>
              <w:rPr>
                <w:sz w:val="20"/>
              </w:rPr>
            </w:pPr>
            <w:r w:rsidRPr="00B26A10">
              <w:rPr>
                <w:sz w:val="20"/>
              </w:rPr>
              <w:t>10% van 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1F785FD0" w14:textId="77777777" w:rsidR="001467FE" w:rsidRPr="00B26A10" w:rsidRDefault="001467FE" w:rsidP="00A12D7B">
            <w:pPr>
              <w:pStyle w:val="TableText"/>
              <w:rPr>
                <w:sz w:val="20"/>
              </w:rPr>
            </w:pPr>
            <w:r w:rsidRPr="00B26A10">
              <w:rPr>
                <w:sz w:val="20"/>
              </w:rPr>
              <w:t>productie</w:t>
            </w:r>
          </w:p>
        </w:tc>
        <w:tc>
          <w:tcPr>
            <w:tcW w:w="2295" w:type="dxa"/>
            <w:shd w:val="clear" w:color="auto" w:fill="auto"/>
          </w:tcPr>
          <w:p w14:paraId="68007717" w14:textId="77777777" w:rsidR="001467FE" w:rsidRPr="00B26A10" w:rsidRDefault="001467FE" w:rsidP="00A12D7B">
            <w:pPr>
              <w:pStyle w:val="TableText"/>
              <w:rPr>
                <w:sz w:val="20"/>
              </w:rPr>
            </w:pPr>
            <w:r w:rsidRPr="00B26A10">
              <w:rPr>
                <w:sz w:val="20"/>
              </w:rPr>
              <w:t xml:space="preserve">uitstroomtijd afhankelijk van toezicht (tabel </w:t>
            </w:r>
            <w:r w:rsidR="009B541F" w:rsidRPr="00B26A10">
              <w:rPr>
                <w:sz w:val="20"/>
              </w:rPr>
              <w:t>15</w:t>
            </w:r>
            <w:r w:rsidRPr="00B26A10">
              <w:rPr>
                <w:sz w:val="20"/>
              </w:rPr>
              <w:t>)</w:t>
            </w:r>
          </w:p>
        </w:tc>
      </w:tr>
      <w:tr w:rsidR="001467FE" w:rsidRPr="00B26A10" w14:paraId="2B164708" w14:textId="77777777">
        <w:trPr>
          <w:cantSplit/>
        </w:trPr>
        <w:tc>
          <w:tcPr>
            <w:tcW w:w="1467" w:type="dxa"/>
            <w:shd w:val="clear" w:color="auto" w:fill="auto"/>
          </w:tcPr>
          <w:p w14:paraId="29432401" w14:textId="77777777" w:rsidR="001467FE" w:rsidRPr="00B26A10" w:rsidRDefault="001467FE" w:rsidP="00A12D7B">
            <w:pPr>
              <w:pStyle w:val="TableText"/>
              <w:rPr>
                <w:sz w:val="20"/>
              </w:rPr>
            </w:pPr>
            <w:r w:rsidRPr="00B26A10">
              <w:rPr>
                <w:sz w:val="20"/>
              </w:rPr>
              <w:t>Interne breuk</w:t>
            </w:r>
          </w:p>
        </w:tc>
        <w:tc>
          <w:tcPr>
            <w:tcW w:w="2164" w:type="dxa"/>
            <w:shd w:val="clear" w:color="auto" w:fill="auto"/>
          </w:tcPr>
          <w:p w14:paraId="0FC8FEED" w14:textId="77777777" w:rsidR="001467FE" w:rsidRPr="00B26A10" w:rsidRDefault="001467FE" w:rsidP="00A12D7B">
            <w:pPr>
              <w:pStyle w:val="TableText"/>
              <w:rPr>
                <w:sz w:val="20"/>
              </w:rPr>
            </w:pPr>
            <w:r w:rsidRPr="00B26A10">
              <w:rPr>
                <w:sz w:val="20"/>
              </w:rPr>
              <w:t>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2CE8854B" w14:textId="77777777" w:rsidR="001467FE" w:rsidRPr="00B26A10" w:rsidRDefault="001467FE" w:rsidP="00A12D7B">
            <w:pPr>
              <w:pStyle w:val="TableText"/>
              <w:rPr>
                <w:sz w:val="20"/>
              </w:rPr>
            </w:pPr>
            <w:r w:rsidRPr="00B26A10">
              <w:rPr>
                <w:sz w:val="20"/>
              </w:rPr>
              <w:t>koelwater circuit</w:t>
            </w:r>
          </w:p>
        </w:tc>
        <w:tc>
          <w:tcPr>
            <w:tcW w:w="2295" w:type="dxa"/>
            <w:shd w:val="clear" w:color="auto" w:fill="auto"/>
          </w:tcPr>
          <w:p w14:paraId="6F4E54C0" w14:textId="77777777" w:rsidR="001467FE" w:rsidRPr="00B26A10" w:rsidRDefault="009B541F" w:rsidP="00A12D7B">
            <w:pPr>
              <w:pStyle w:val="TableText"/>
              <w:rPr>
                <w:sz w:val="20"/>
              </w:rPr>
            </w:pPr>
            <w:r w:rsidRPr="00B26A10">
              <w:rPr>
                <w:sz w:val="20"/>
              </w:rPr>
              <w:t>de maximale uitstroom</w:t>
            </w:r>
            <w:r w:rsidR="001467FE" w:rsidRPr="00B26A10">
              <w:rPr>
                <w:sz w:val="20"/>
              </w:rPr>
              <w:t>tijd begrensd tot 10 uur</w:t>
            </w:r>
          </w:p>
        </w:tc>
      </w:tr>
      <w:tr w:rsidR="001467FE" w:rsidRPr="00B26A10" w14:paraId="4F916A8B" w14:textId="77777777">
        <w:trPr>
          <w:cantSplit/>
        </w:trPr>
        <w:tc>
          <w:tcPr>
            <w:tcW w:w="1467" w:type="dxa"/>
            <w:shd w:val="clear" w:color="auto" w:fill="auto"/>
          </w:tcPr>
          <w:p w14:paraId="10AFCC5C" w14:textId="77777777" w:rsidR="001467FE" w:rsidRPr="00B26A10" w:rsidRDefault="001467FE" w:rsidP="00A12D7B">
            <w:pPr>
              <w:pStyle w:val="TableText"/>
              <w:rPr>
                <w:sz w:val="20"/>
              </w:rPr>
            </w:pPr>
            <w:r w:rsidRPr="00B26A10">
              <w:rPr>
                <w:sz w:val="20"/>
              </w:rPr>
              <w:t>Mantel breuk</w:t>
            </w:r>
          </w:p>
        </w:tc>
        <w:tc>
          <w:tcPr>
            <w:tcW w:w="2164" w:type="dxa"/>
            <w:shd w:val="clear" w:color="auto" w:fill="auto"/>
          </w:tcPr>
          <w:p w14:paraId="433F9FB7" w14:textId="77777777" w:rsidR="001467FE" w:rsidRPr="00B26A10" w:rsidRDefault="001467FE" w:rsidP="00A12D7B">
            <w:pPr>
              <w:pStyle w:val="TableText"/>
              <w:rPr>
                <w:sz w:val="20"/>
              </w:rPr>
            </w:pPr>
            <w:r w:rsidRPr="00B26A10">
              <w:rPr>
                <w:sz w:val="20"/>
              </w:rPr>
              <w:t>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7ADF1574" w14:textId="77777777" w:rsidR="001467FE" w:rsidRPr="00B26A10" w:rsidRDefault="001467FE" w:rsidP="00A12D7B">
            <w:pPr>
              <w:pStyle w:val="TableText"/>
              <w:rPr>
                <w:sz w:val="20"/>
              </w:rPr>
            </w:pPr>
            <w:r w:rsidRPr="00B26A10">
              <w:rPr>
                <w:sz w:val="20"/>
              </w:rPr>
              <w:t>productie</w:t>
            </w:r>
          </w:p>
        </w:tc>
        <w:tc>
          <w:tcPr>
            <w:tcW w:w="2295" w:type="dxa"/>
            <w:shd w:val="clear" w:color="auto" w:fill="auto"/>
          </w:tcPr>
          <w:p w14:paraId="5B470B82" w14:textId="77777777" w:rsidR="001467FE" w:rsidRPr="00B26A10" w:rsidRDefault="001467FE" w:rsidP="00A12D7B">
            <w:pPr>
              <w:pStyle w:val="TableText"/>
              <w:rPr>
                <w:sz w:val="20"/>
              </w:rPr>
            </w:pPr>
            <w:r w:rsidRPr="00B26A10">
              <w:rPr>
                <w:sz w:val="20"/>
              </w:rPr>
              <w:t xml:space="preserve">uitstroomtijd afhankelijk van toezicht (tabel </w:t>
            </w:r>
            <w:r w:rsidR="009B541F" w:rsidRPr="00B26A10">
              <w:rPr>
                <w:sz w:val="20"/>
              </w:rPr>
              <w:t>15</w:t>
            </w:r>
            <w:r w:rsidRPr="00B26A10">
              <w:rPr>
                <w:sz w:val="20"/>
              </w:rPr>
              <w:t>)</w:t>
            </w:r>
          </w:p>
        </w:tc>
      </w:tr>
    </w:tbl>
    <w:p w14:paraId="18B13B0D" w14:textId="77E46F75"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14</w:t>
      </w:r>
      <w:r w:rsidR="00DA3B77" w:rsidRPr="00B26A10">
        <w:fldChar w:fldCharType="end"/>
      </w:r>
      <w:r w:rsidR="00207B3E" w:rsidRPr="00B26A10">
        <w:t xml:space="preserve"> Scenario’s warmtewisselaar</w:t>
      </w:r>
    </w:p>
    <w:p w14:paraId="6233326B" w14:textId="77777777" w:rsidR="0015020A" w:rsidRPr="00B26A10" w:rsidRDefault="0015020A" w:rsidP="00A12D7B">
      <w:pPr>
        <w:pStyle w:val="Plattetekst"/>
      </w:pPr>
    </w:p>
    <w:p w14:paraId="612224C3" w14:textId="77777777" w:rsidR="001467FE" w:rsidRPr="00B26A10" w:rsidRDefault="001467FE" w:rsidP="00A12D7B">
      <w:pPr>
        <w:pStyle w:val="Plattetekst"/>
      </w:pPr>
      <w:r w:rsidRPr="00B26A10">
        <w:t>De afstroming naar het koelwatercircuit is verbonden met de bufferconnector.</w:t>
      </w:r>
    </w:p>
    <w:p w14:paraId="75E92A46" w14:textId="77777777" w:rsidR="001467FE" w:rsidRPr="00B26A10" w:rsidRDefault="001467FE"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71B1B678" w14:textId="77777777">
        <w:trPr>
          <w:cantSplit/>
          <w:tblHeader/>
        </w:trPr>
        <w:tc>
          <w:tcPr>
            <w:tcW w:w="1780" w:type="dxa"/>
            <w:shd w:val="clear" w:color="auto" w:fill="auto"/>
          </w:tcPr>
          <w:p w14:paraId="0D07ACAE"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7A783C64"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r w:rsidR="00733532" w:rsidRPr="00B26A10">
              <w:rPr>
                <w:rFonts w:ascii="Helvetica" w:hAnsi="Helvetica"/>
                <w:sz w:val="20"/>
              </w:rPr>
              <w:t xml:space="preserve"> </w:t>
            </w:r>
            <w:r w:rsidR="009B541F" w:rsidRPr="00B26A10">
              <w:rPr>
                <w:rFonts w:ascii="Helvetica" w:hAnsi="Helvetica"/>
                <w:sz w:val="20"/>
              </w:rPr>
              <w:t>(s)</w:t>
            </w:r>
          </w:p>
        </w:tc>
      </w:tr>
      <w:tr w:rsidR="001467FE" w:rsidRPr="00B26A10" w14:paraId="5D20990A" w14:textId="77777777">
        <w:trPr>
          <w:cantSplit/>
        </w:trPr>
        <w:tc>
          <w:tcPr>
            <w:tcW w:w="1780" w:type="dxa"/>
            <w:shd w:val="clear" w:color="auto" w:fill="auto"/>
          </w:tcPr>
          <w:p w14:paraId="49B21A65" w14:textId="77777777" w:rsidR="001467FE" w:rsidRPr="00B26A10" w:rsidRDefault="009B541F" w:rsidP="00A12D7B">
            <w:pPr>
              <w:pStyle w:val="TableText"/>
              <w:rPr>
                <w:sz w:val="20"/>
              </w:rPr>
            </w:pPr>
            <w:r w:rsidRPr="00B26A10">
              <w:rPr>
                <w:sz w:val="20"/>
              </w:rPr>
              <w:t>Toezicht + back-up</w:t>
            </w:r>
          </w:p>
        </w:tc>
        <w:tc>
          <w:tcPr>
            <w:tcW w:w="1704" w:type="dxa"/>
            <w:shd w:val="clear" w:color="auto" w:fill="auto"/>
          </w:tcPr>
          <w:p w14:paraId="50AB77D2" w14:textId="77777777" w:rsidR="001467FE" w:rsidRPr="00B26A10" w:rsidRDefault="001467FE" w:rsidP="00A12D7B">
            <w:pPr>
              <w:pStyle w:val="TableText"/>
              <w:rPr>
                <w:sz w:val="20"/>
              </w:rPr>
            </w:pPr>
            <w:r w:rsidRPr="00B26A10">
              <w:rPr>
                <w:sz w:val="20"/>
              </w:rPr>
              <w:t>300</w:t>
            </w:r>
          </w:p>
        </w:tc>
      </w:tr>
      <w:tr w:rsidR="001467FE" w:rsidRPr="00B26A10" w14:paraId="00AA957D" w14:textId="77777777">
        <w:trPr>
          <w:cantSplit/>
        </w:trPr>
        <w:tc>
          <w:tcPr>
            <w:tcW w:w="1780" w:type="dxa"/>
            <w:shd w:val="clear" w:color="auto" w:fill="auto"/>
          </w:tcPr>
          <w:p w14:paraId="469C0819" w14:textId="77777777" w:rsidR="001467FE" w:rsidRPr="00B26A10" w:rsidRDefault="001467FE" w:rsidP="00A12D7B">
            <w:pPr>
              <w:pStyle w:val="TableText"/>
              <w:rPr>
                <w:sz w:val="20"/>
              </w:rPr>
            </w:pPr>
            <w:r w:rsidRPr="00B26A10">
              <w:rPr>
                <w:sz w:val="20"/>
              </w:rPr>
              <w:t>Gegarandeerd</w:t>
            </w:r>
            <w:r w:rsidR="005D5E8D" w:rsidRPr="00B26A10">
              <w:rPr>
                <w:sz w:val="20"/>
              </w:rPr>
              <w:t xml:space="preserve"> </w:t>
            </w:r>
          </w:p>
        </w:tc>
        <w:tc>
          <w:tcPr>
            <w:tcW w:w="1704" w:type="dxa"/>
            <w:shd w:val="clear" w:color="auto" w:fill="auto"/>
          </w:tcPr>
          <w:p w14:paraId="6AEF7D66" w14:textId="77777777" w:rsidR="001467FE" w:rsidRPr="00B26A10" w:rsidRDefault="001467FE" w:rsidP="00A12D7B">
            <w:pPr>
              <w:pStyle w:val="TableText"/>
              <w:rPr>
                <w:sz w:val="20"/>
              </w:rPr>
            </w:pPr>
            <w:r w:rsidRPr="00B26A10">
              <w:rPr>
                <w:sz w:val="20"/>
              </w:rPr>
              <w:t>600</w:t>
            </w:r>
          </w:p>
        </w:tc>
      </w:tr>
      <w:tr w:rsidR="001467FE" w:rsidRPr="00B26A10" w14:paraId="34FA6E6C" w14:textId="77777777">
        <w:trPr>
          <w:cantSplit/>
        </w:trPr>
        <w:tc>
          <w:tcPr>
            <w:tcW w:w="1780" w:type="dxa"/>
            <w:shd w:val="clear" w:color="auto" w:fill="auto"/>
          </w:tcPr>
          <w:p w14:paraId="2B359163" w14:textId="77777777" w:rsidR="001467FE" w:rsidRPr="00B26A10" w:rsidRDefault="001467FE" w:rsidP="00A12D7B">
            <w:pPr>
              <w:pStyle w:val="TableText"/>
              <w:rPr>
                <w:sz w:val="20"/>
              </w:rPr>
            </w:pPr>
            <w:r w:rsidRPr="00B26A10">
              <w:rPr>
                <w:sz w:val="20"/>
              </w:rPr>
              <w:t>Beperkt</w:t>
            </w:r>
            <w:r w:rsidR="005D5E8D" w:rsidRPr="00B26A10">
              <w:rPr>
                <w:sz w:val="20"/>
              </w:rPr>
              <w:t xml:space="preserve">  </w:t>
            </w:r>
          </w:p>
        </w:tc>
        <w:tc>
          <w:tcPr>
            <w:tcW w:w="1704" w:type="dxa"/>
            <w:shd w:val="clear" w:color="auto" w:fill="auto"/>
          </w:tcPr>
          <w:p w14:paraId="4117468D" w14:textId="77777777" w:rsidR="001467FE" w:rsidRPr="00B26A10" w:rsidRDefault="001467FE" w:rsidP="00A12D7B">
            <w:pPr>
              <w:pStyle w:val="TableText"/>
              <w:rPr>
                <w:sz w:val="20"/>
              </w:rPr>
            </w:pPr>
            <w:r w:rsidRPr="00B26A10">
              <w:rPr>
                <w:sz w:val="20"/>
              </w:rPr>
              <w:t>1200</w:t>
            </w:r>
          </w:p>
        </w:tc>
      </w:tr>
      <w:tr w:rsidR="001467FE" w:rsidRPr="00B26A10" w14:paraId="3C49645B" w14:textId="77777777">
        <w:trPr>
          <w:cantSplit/>
        </w:trPr>
        <w:tc>
          <w:tcPr>
            <w:tcW w:w="1780" w:type="dxa"/>
            <w:shd w:val="clear" w:color="auto" w:fill="auto"/>
          </w:tcPr>
          <w:p w14:paraId="066AE347" w14:textId="77777777" w:rsidR="001467FE" w:rsidRPr="00B26A10" w:rsidRDefault="009B541F" w:rsidP="00A12D7B">
            <w:pPr>
              <w:pStyle w:val="TableText"/>
              <w:rPr>
                <w:sz w:val="20"/>
              </w:rPr>
            </w:pPr>
            <w:r w:rsidRPr="00B26A10">
              <w:rPr>
                <w:sz w:val="20"/>
              </w:rPr>
              <w:t>Geen</w:t>
            </w:r>
            <w:r w:rsidR="001467FE" w:rsidRPr="00B26A10">
              <w:rPr>
                <w:sz w:val="20"/>
              </w:rPr>
              <w:t xml:space="preserve"> </w:t>
            </w:r>
          </w:p>
        </w:tc>
        <w:tc>
          <w:tcPr>
            <w:tcW w:w="1704" w:type="dxa"/>
            <w:shd w:val="clear" w:color="auto" w:fill="auto"/>
          </w:tcPr>
          <w:p w14:paraId="4D9DDD8E" w14:textId="77777777" w:rsidR="001467FE" w:rsidRPr="00B26A10" w:rsidRDefault="001467FE" w:rsidP="00A12D7B">
            <w:pPr>
              <w:pStyle w:val="TableText"/>
              <w:rPr>
                <w:sz w:val="20"/>
              </w:rPr>
            </w:pPr>
            <w:r w:rsidRPr="00B26A10">
              <w:rPr>
                <w:sz w:val="20"/>
              </w:rPr>
              <w:t>1800</w:t>
            </w:r>
          </w:p>
        </w:tc>
      </w:tr>
    </w:tbl>
    <w:p w14:paraId="669BD3BE" w14:textId="5E0C9C62" w:rsidR="001467FE" w:rsidRPr="00B26A10" w:rsidRDefault="001467FE" w:rsidP="00A12D7B">
      <w:pPr>
        <w:pStyle w:val="Platteteks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15</w:t>
      </w:r>
      <w:r w:rsidR="00DA3B77" w:rsidRPr="00B26A10">
        <w:fldChar w:fldCharType="end"/>
      </w:r>
      <w:r w:rsidR="0015020A" w:rsidRPr="00B26A10">
        <w:t>.</w:t>
      </w:r>
      <w:r w:rsidRPr="00B26A10">
        <w:t xml:space="preserve"> Uitstroomtijden als functie van toezicht</w:t>
      </w:r>
    </w:p>
    <w:p w14:paraId="03171451" w14:textId="77777777" w:rsidR="001467FE" w:rsidRPr="00B26A10" w:rsidRDefault="001467FE" w:rsidP="00A12D7B">
      <w:pPr>
        <w:pStyle w:val="Plattetekst"/>
      </w:pPr>
    </w:p>
    <w:p w14:paraId="2773174F" w14:textId="77777777" w:rsidR="001467FE" w:rsidRPr="00B26A10" w:rsidRDefault="001467FE" w:rsidP="00A12D7B">
      <w:pPr>
        <w:pStyle w:val="Plattetekst"/>
      </w:pPr>
      <w:r w:rsidRPr="00B26A10">
        <w:t xml:space="preserve">De frequentie is evenredig met het aantal batches en de reactieduur van het recept. In tabel </w:t>
      </w:r>
      <w:r w:rsidR="009B541F" w:rsidRPr="00B26A10">
        <w:t>16</w:t>
      </w:r>
      <w:r w:rsidRPr="00B26A10">
        <w:t xml:space="preserve"> worden</w:t>
      </w:r>
      <w:r w:rsidR="009D3406" w:rsidRPr="00B26A10">
        <w:t xml:space="preserve"> </w:t>
      </w:r>
      <w:r w:rsidRPr="00B26A10">
        <w:t>standaard frequenties voor de ontwikkelingen gegeven.</w:t>
      </w:r>
    </w:p>
    <w:p w14:paraId="0551E7CE" w14:textId="77777777" w:rsidR="001467FE" w:rsidRPr="00B26A10" w:rsidRDefault="001467FE" w:rsidP="00A12D7B">
      <w:pPr>
        <w:pStyle w:val="Plattetekst"/>
      </w:pPr>
    </w:p>
    <w:tbl>
      <w:tblPr>
        <w:tblW w:w="2319"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912"/>
        <w:gridCol w:w="2617"/>
      </w:tblGrid>
      <w:tr w:rsidR="009D3406" w:rsidRPr="00B26A10" w14:paraId="1DC8D103" w14:textId="77777777" w:rsidTr="009D3406">
        <w:trPr>
          <w:cantSplit/>
          <w:tblHeader/>
        </w:trPr>
        <w:tc>
          <w:tcPr>
            <w:tcW w:w="2111" w:type="pct"/>
            <w:shd w:val="clear" w:color="auto" w:fill="auto"/>
            <w:noWrap/>
          </w:tcPr>
          <w:p w14:paraId="3236737F" w14:textId="77777777" w:rsidR="009D3406" w:rsidRPr="00B26A10" w:rsidRDefault="009D3406" w:rsidP="008E7F04">
            <w:pPr>
              <w:pStyle w:val="TableText"/>
              <w:rPr>
                <w:b/>
                <w:bCs/>
                <w:sz w:val="20"/>
              </w:rPr>
            </w:pPr>
          </w:p>
        </w:tc>
        <w:tc>
          <w:tcPr>
            <w:tcW w:w="2889" w:type="pct"/>
            <w:shd w:val="clear" w:color="auto" w:fill="auto"/>
          </w:tcPr>
          <w:p w14:paraId="6DF9A8AC" w14:textId="77777777" w:rsidR="009D3406" w:rsidRPr="00B26A10" w:rsidRDefault="009D3406" w:rsidP="008E7F04">
            <w:pPr>
              <w:pStyle w:val="TableTextHeader"/>
              <w:rPr>
                <w:rFonts w:ascii="Helvetica" w:hAnsi="Helvetica"/>
                <w:sz w:val="20"/>
              </w:rPr>
            </w:pPr>
            <w:r w:rsidRPr="00B26A10">
              <w:rPr>
                <w:rFonts w:ascii="Helvetica" w:hAnsi="Helvetica"/>
                <w:sz w:val="20"/>
              </w:rPr>
              <w:t>Standaard frequentie [1/jaar]</w:t>
            </w:r>
          </w:p>
        </w:tc>
      </w:tr>
      <w:tr w:rsidR="009D3406" w:rsidRPr="00B26A10" w14:paraId="2A6D4F1B" w14:textId="77777777" w:rsidTr="009D3406">
        <w:trPr>
          <w:cantSplit/>
        </w:trPr>
        <w:tc>
          <w:tcPr>
            <w:tcW w:w="2111" w:type="pct"/>
            <w:shd w:val="clear" w:color="auto" w:fill="auto"/>
            <w:noWrap/>
          </w:tcPr>
          <w:p w14:paraId="3C0723C0" w14:textId="77777777" w:rsidR="009D3406" w:rsidRPr="00B26A10" w:rsidRDefault="009D3406" w:rsidP="008E7F04">
            <w:pPr>
              <w:pStyle w:val="TableText"/>
              <w:rPr>
                <w:sz w:val="20"/>
              </w:rPr>
            </w:pPr>
            <w:r w:rsidRPr="00B26A10">
              <w:rPr>
                <w:sz w:val="20"/>
              </w:rPr>
              <w:t>Intern lek</w:t>
            </w:r>
          </w:p>
        </w:tc>
        <w:tc>
          <w:tcPr>
            <w:tcW w:w="2889" w:type="pct"/>
            <w:shd w:val="clear" w:color="auto" w:fill="auto"/>
            <w:noWrap/>
          </w:tcPr>
          <w:p w14:paraId="78F35769" w14:textId="77777777" w:rsidR="009D3406" w:rsidRPr="00B26A10" w:rsidRDefault="009D3406" w:rsidP="008E7F04">
            <w:pPr>
              <w:pStyle w:val="TableText"/>
              <w:rPr>
                <w:sz w:val="20"/>
              </w:rPr>
            </w:pPr>
            <w:r w:rsidRPr="00B26A10">
              <w:rPr>
                <w:sz w:val="20"/>
              </w:rPr>
              <w:t>1.00 x 10</w:t>
            </w:r>
            <w:r w:rsidRPr="00B26A10">
              <w:rPr>
                <w:rStyle w:val="BodytextSupersciptChar"/>
                <w:sz w:val="20"/>
              </w:rPr>
              <w:t>-2</w:t>
            </w:r>
          </w:p>
        </w:tc>
      </w:tr>
      <w:tr w:rsidR="009D3406" w:rsidRPr="00B26A10" w14:paraId="44646BED" w14:textId="77777777" w:rsidTr="009D3406">
        <w:trPr>
          <w:cantSplit/>
        </w:trPr>
        <w:tc>
          <w:tcPr>
            <w:tcW w:w="2111" w:type="pct"/>
            <w:shd w:val="clear" w:color="auto" w:fill="auto"/>
            <w:noWrap/>
          </w:tcPr>
          <w:p w14:paraId="3E80914E" w14:textId="77777777" w:rsidR="009D3406" w:rsidRPr="00B26A10" w:rsidRDefault="009D3406" w:rsidP="008E7F04">
            <w:pPr>
              <w:pStyle w:val="TableText"/>
              <w:rPr>
                <w:sz w:val="20"/>
              </w:rPr>
            </w:pPr>
            <w:r w:rsidRPr="00B26A10">
              <w:rPr>
                <w:sz w:val="20"/>
              </w:rPr>
              <w:t>Interne breuk</w:t>
            </w:r>
          </w:p>
        </w:tc>
        <w:tc>
          <w:tcPr>
            <w:tcW w:w="2889" w:type="pct"/>
            <w:shd w:val="clear" w:color="auto" w:fill="auto"/>
            <w:noWrap/>
          </w:tcPr>
          <w:p w14:paraId="655336A6" w14:textId="77777777" w:rsidR="009D3406" w:rsidRPr="00B26A10" w:rsidRDefault="009D3406" w:rsidP="008E7F04">
            <w:pPr>
              <w:pStyle w:val="TableText"/>
              <w:rPr>
                <w:sz w:val="20"/>
              </w:rPr>
            </w:pPr>
            <w:r w:rsidRPr="00B26A10">
              <w:rPr>
                <w:sz w:val="20"/>
              </w:rPr>
              <w:t>1.00 x 10</w:t>
            </w:r>
            <w:r w:rsidRPr="00B26A10">
              <w:rPr>
                <w:rStyle w:val="BodytextSupersciptChar"/>
                <w:sz w:val="20"/>
              </w:rPr>
              <w:t>-3</w:t>
            </w:r>
          </w:p>
        </w:tc>
      </w:tr>
      <w:tr w:rsidR="009D3406" w:rsidRPr="00B26A10" w14:paraId="5A3191DA" w14:textId="77777777" w:rsidTr="009D3406">
        <w:trPr>
          <w:cantSplit/>
        </w:trPr>
        <w:tc>
          <w:tcPr>
            <w:tcW w:w="2111" w:type="pct"/>
            <w:shd w:val="clear" w:color="auto" w:fill="auto"/>
            <w:noWrap/>
          </w:tcPr>
          <w:p w14:paraId="5B8D32F8" w14:textId="77777777" w:rsidR="009D3406" w:rsidRPr="00B26A10" w:rsidRDefault="009D3406" w:rsidP="008E7F04">
            <w:pPr>
              <w:pStyle w:val="TableText"/>
              <w:rPr>
                <w:sz w:val="20"/>
              </w:rPr>
            </w:pPr>
            <w:r w:rsidRPr="00B26A10">
              <w:rPr>
                <w:sz w:val="20"/>
              </w:rPr>
              <w:t>Lekkage mantel</w:t>
            </w:r>
          </w:p>
        </w:tc>
        <w:tc>
          <w:tcPr>
            <w:tcW w:w="2889" w:type="pct"/>
            <w:shd w:val="clear" w:color="auto" w:fill="auto"/>
            <w:noWrap/>
          </w:tcPr>
          <w:p w14:paraId="52E9460F" w14:textId="77777777" w:rsidR="009D3406" w:rsidRPr="00B26A10" w:rsidRDefault="009D3406" w:rsidP="008E7F04">
            <w:pPr>
              <w:pStyle w:val="TableText"/>
              <w:rPr>
                <w:sz w:val="20"/>
              </w:rPr>
            </w:pPr>
            <w:r w:rsidRPr="00B26A10">
              <w:rPr>
                <w:sz w:val="20"/>
              </w:rPr>
              <w:t>1.00 x 10</w:t>
            </w:r>
            <w:r w:rsidRPr="00B26A10">
              <w:rPr>
                <w:rStyle w:val="BodytextSupersciptChar"/>
                <w:sz w:val="20"/>
              </w:rPr>
              <w:t>-4</w:t>
            </w:r>
          </w:p>
        </w:tc>
      </w:tr>
      <w:tr w:rsidR="009D3406" w:rsidRPr="00B26A10" w14:paraId="15DCDCA3" w14:textId="77777777" w:rsidTr="009D3406">
        <w:trPr>
          <w:cantSplit/>
        </w:trPr>
        <w:tc>
          <w:tcPr>
            <w:tcW w:w="2111" w:type="pct"/>
            <w:shd w:val="clear" w:color="auto" w:fill="auto"/>
            <w:noWrap/>
          </w:tcPr>
          <w:p w14:paraId="3AB54152" w14:textId="77777777" w:rsidR="009D3406" w:rsidRPr="00B26A10" w:rsidRDefault="009D3406" w:rsidP="008E7F04">
            <w:pPr>
              <w:pStyle w:val="TableText"/>
              <w:rPr>
                <w:sz w:val="20"/>
              </w:rPr>
            </w:pPr>
            <w:r w:rsidRPr="00B26A10">
              <w:rPr>
                <w:sz w:val="20"/>
              </w:rPr>
              <w:t>Mantel breuk</w:t>
            </w:r>
          </w:p>
        </w:tc>
        <w:tc>
          <w:tcPr>
            <w:tcW w:w="2889" w:type="pct"/>
            <w:shd w:val="clear" w:color="auto" w:fill="auto"/>
            <w:noWrap/>
          </w:tcPr>
          <w:p w14:paraId="5697BA8F" w14:textId="77777777" w:rsidR="009D3406" w:rsidRPr="00B26A10" w:rsidRDefault="009D3406" w:rsidP="008E7F04">
            <w:pPr>
              <w:pStyle w:val="TableText"/>
              <w:rPr>
                <w:sz w:val="20"/>
              </w:rPr>
            </w:pPr>
            <w:r w:rsidRPr="00B26A10">
              <w:rPr>
                <w:sz w:val="20"/>
              </w:rPr>
              <w:t>1.00 x 10</w:t>
            </w:r>
            <w:r w:rsidRPr="00B26A10">
              <w:rPr>
                <w:rStyle w:val="BodytextSupersciptChar"/>
                <w:sz w:val="20"/>
              </w:rPr>
              <w:t>-5</w:t>
            </w:r>
          </w:p>
        </w:tc>
      </w:tr>
    </w:tbl>
    <w:p w14:paraId="55092724" w14:textId="48DE55BF"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16</w:t>
      </w:r>
      <w:r w:rsidR="00DA3B77" w:rsidRPr="00B26A10">
        <w:fldChar w:fldCharType="end"/>
      </w:r>
      <w:r w:rsidRPr="00B26A10">
        <w:t xml:space="preserve"> Faalfrequenties falen warmtewisselaar</w:t>
      </w:r>
    </w:p>
    <w:p w14:paraId="5B2F6652" w14:textId="77777777" w:rsidR="001467FE" w:rsidRPr="00B26A10" w:rsidRDefault="001467FE" w:rsidP="00A12D7B">
      <w:pPr>
        <w:pStyle w:val="Plattetekst"/>
      </w:pPr>
    </w:p>
    <w:p w14:paraId="44753440" w14:textId="77777777" w:rsidR="001467FE" w:rsidRPr="00B26A10" w:rsidRDefault="001467FE" w:rsidP="00A12D7B">
      <w:pPr>
        <w:pStyle w:val="Plattetekst"/>
      </w:pPr>
      <w:r w:rsidRPr="00B26A10">
        <w:t xml:space="preserve">Uitstromingen bij interne lekkage en interne breuk worden via de bufferconnector van de unit </w:t>
      </w:r>
      <w:r w:rsidRPr="00B26A10">
        <w:rPr>
          <w:u w:val="single"/>
        </w:rPr>
        <w:t>Productie</w:t>
      </w:r>
      <w:r w:rsidRPr="00B26A10">
        <w:t xml:space="preserve"> naar een volgend object overgedragen. De uitstromingen bij lekkage mantel en breuk mantel worden doorgegeven aan de Unit productie.</w:t>
      </w:r>
    </w:p>
    <w:p w14:paraId="5F625AA2" w14:textId="77777777" w:rsidR="001467FE" w:rsidRPr="00B26A10" w:rsidRDefault="001467FE" w:rsidP="00A12D7B">
      <w:pPr>
        <w:pStyle w:val="Plattetekst"/>
      </w:pPr>
    </w:p>
    <w:p w14:paraId="5B3BDB75" w14:textId="77777777" w:rsidR="001467FE" w:rsidRPr="00B26A10" w:rsidRDefault="001467FE" w:rsidP="00A12D7B">
      <w:pPr>
        <w:pStyle w:val="Plattetekst"/>
      </w:pPr>
    </w:p>
    <w:p w14:paraId="225EF2D8" w14:textId="2367C2EC" w:rsidR="001467FE" w:rsidRPr="00B26A10" w:rsidRDefault="001467FE" w:rsidP="003E6FD9">
      <w:pPr>
        <w:pStyle w:val="Kop2"/>
        <w:ind w:firstLine="0"/>
      </w:pPr>
      <w:bookmarkStart w:id="628" w:name="_Toc124831560"/>
      <w:bookmarkStart w:id="629" w:name="_Toc152424755"/>
      <w:bookmarkStart w:id="630" w:name="_Toc65857980"/>
      <w:r w:rsidRPr="00B26A10">
        <w:t>Continureactor</w:t>
      </w:r>
      <w:bookmarkEnd w:id="628"/>
      <w:bookmarkEnd w:id="629"/>
      <w:bookmarkEnd w:id="630"/>
    </w:p>
    <w:p w14:paraId="2F970C0E" w14:textId="296C0173" w:rsidR="001467FE" w:rsidRPr="00B26A10" w:rsidRDefault="001467FE" w:rsidP="003E6FD9">
      <w:pPr>
        <w:pStyle w:val="Kop3"/>
        <w:ind w:firstLine="0"/>
      </w:pPr>
      <w:bookmarkStart w:id="631" w:name="_Toc124831561"/>
      <w:bookmarkStart w:id="632" w:name="_Toc152424756"/>
      <w:bookmarkStart w:id="633" w:name="_Toc65857981"/>
      <w:r w:rsidRPr="00B26A10">
        <w:t>Algemene beschrijving</w:t>
      </w:r>
      <w:bookmarkEnd w:id="631"/>
      <w:bookmarkEnd w:id="632"/>
      <w:bookmarkEnd w:id="633"/>
    </w:p>
    <w:p w14:paraId="50B648C8" w14:textId="77777777" w:rsidR="009B541F" w:rsidRPr="00B26A10" w:rsidRDefault="009B541F" w:rsidP="00A12D7B">
      <w:pPr>
        <w:pStyle w:val="Plattetekst"/>
      </w:pPr>
    </w:p>
    <w:p w14:paraId="7C12F65F" w14:textId="77777777" w:rsidR="009B541F" w:rsidRPr="00B26A10" w:rsidRDefault="00951731" w:rsidP="00A12D7B">
      <w:pPr>
        <w:pStyle w:val="Plattetekst"/>
      </w:pPr>
      <w:r w:rsidRPr="00B26A10">
        <w:rPr>
          <w:noProof/>
          <w:lang w:eastAsia="nl-NL"/>
        </w:rPr>
        <w:drawing>
          <wp:anchor distT="0" distB="0" distL="114300" distR="114300" simplePos="0" relativeHeight="251650560" behindDoc="0" locked="0" layoutInCell="1" allowOverlap="1" wp14:anchorId="27A7D0C1" wp14:editId="6C004DDC">
            <wp:simplePos x="0" y="0"/>
            <wp:positionH relativeFrom="column">
              <wp:posOffset>-400050</wp:posOffset>
            </wp:positionH>
            <wp:positionV relativeFrom="paragraph">
              <wp:posOffset>71755</wp:posOffset>
            </wp:positionV>
            <wp:extent cx="247650" cy="247650"/>
            <wp:effectExtent l="0" t="0" r="0" b="0"/>
            <wp:wrapNone/>
            <wp:docPr id="887"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Onder continureactor wordt een continu doorstroomd vat verstaan waarin de reagentia continu in de reactor geladen worden en de reactieproducten eveneens continu de reactor verlaten.</w:t>
      </w:r>
    </w:p>
    <w:p w14:paraId="7E8292EB" w14:textId="77777777" w:rsidR="007C6C47" w:rsidRPr="00B26A10" w:rsidRDefault="007C6C47" w:rsidP="00A12D7B">
      <w:pPr>
        <w:pStyle w:val="Plattetekst"/>
      </w:pPr>
    </w:p>
    <w:p w14:paraId="724B3DAD" w14:textId="77777777" w:rsidR="00E51B95" w:rsidRPr="00B26A10" w:rsidRDefault="00E51B95" w:rsidP="00A12D7B">
      <w:pPr>
        <w:pStyle w:val="Plattetekst"/>
      </w:pPr>
    </w:p>
    <w:p w14:paraId="4B89FCE0" w14:textId="639E533E" w:rsidR="001467FE" w:rsidRPr="00B26A10" w:rsidRDefault="001467FE" w:rsidP="003E6FD9">
      <w:pPr>
        <w:pStyle w:val="Kop3"/>
        <w:ind w:firstLine="0"/>
      </w:pPr>
      <w:bookmarkStart w:id="634" w:name="_Toc124831562"/>
      <w:bookmarkStart w:id="635" w:name="_Toc152424757"/>
      <w:bookmarkStart w:id="636" w:name="_Toc65857982"/>
      <w:r w:rsidRPr="00B26A10">
        <w:t>Eigenschappen</w:t>
      </w:r>
      <w:bookmarkEnd w:id="634"/>
      <w:bookmarkEnd w:id="635"/>
      <w:bookmarkEnd w:id="636"/>
    </w:p>
    <w:p w14:paraId="07B6EDED" w14:textId="77777777" w:rsidR="001467FE" w:rsidRPr="00B26A10" w:rsidRDefault="001467FE" w:rsidP="00A12D7B">
      <w:pPr>
        <w:pStyle w:val="Plattetekst"/>
      </w:pPr>
    </w:p>
    <w:tbl>
      <w:tblPr>
        <w:tblW w:w="7404" w:type="dxa"/>
        <w:tblInd w:w="10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A0" w:firstRow="1" w:lastRow="0" w:firstColumn="1" w:lastColumn="0" w:noHBand="0" w:noVBand="0"/>
      </w:tblPr>
      <w:tblGrid>
        <w:gridCol w:w="1530"/>
        <w:gridCol w:w="1305"/>
        <w:gridCol w:w="709"/>
        <w:gridCol w:w="3119"/>
        <w:gridCol w:w="741"/>
      </w:tblGrid>
      <w:tr w:rsidR="001467FE" w:rsidRPr="00B26A10" w14:paraId="3B13C99D" w14:textId="77777777">
        <w:trPr>
          <w:cantSplit/>
        </w:trPr>
        <w:tc>
          <w:tcPr>
            <w:tcW w:w="1530" w:type="dxa"/>
            <w:shd w:val="clear" w:color="auto" w:fill="auto"/>
            <w:noWrap/>
          </w:tcPr>
          <w:p w14:paraId="0FD25AB1" w14:textId="77777777" w:rsidR="001467FE" w:rsidRPr="00B26A10" w:rsidRDefault="001467FE" w:rsidP="00A12D7B">
            <w:pPr>
              <w:pStyle w:val="TableTextHeader"/>
              <w:rPr>
                <w:rFonts w:ascii="Helvetica" w:hAnsi="Helvetica"/>
                <w:sz w:val="20"/>
              </w:rPr>
            </w:pPr>
            <w:r w:rsidRPr="00B26A10">
              <w:rPr>
                <w:rFonts w:ascii="Helvetica" w:hAnsi="Helvetica"/>
                <w:sz w:val="20"/>
              </w:rPr>
              <w:t>Eigenschap</w:t>
            </w:r>
          </w:p>
        </w:tc>
        <w:tc>
          <w:tcPr>
            <w:tcW w:w="1305" w:type="dxa"/>
            <w:shd w:val="clear" w:color="auto" w:fill="auto"/>
            <w:noWrap/>
          </w:tcPr>
          <w:p w14:paraId="13EDF79E" w14:textId="77777777" w:rsidR="001467FE" w:rsidRPr="00B26A10" w:rsidRDefault="00EB388D" w:rsidP="00A12D7B">
            <w:pPr>
              <w:pStyle w:val="TableTextHeader"/>
              <w:rPr>
                <w:rFonts w:ascii="Helvetica" w:hAnsi="Helvetica"/>
                <w:sz w:val="20"/>
              </w:rPr>
            </w:pPr>
            <w:r w:rsidRPr="00B26A10">
              <w:rPr>
                <w:rFonts w:ascii="Helvetica" w:hAnsi="Helvetica"/>
                <w:sz w:val="20"/>
              </w:rPr>
              <w:t>Standaard</w:t>
            </w:r>
            <w:r w:rsidR="008E7F04" w:rsidRPr="00B26A10">
              <w:rPr>
                <w:rFonts w:ascii="Helvetica" w:hAnsi="Helvetica"/>
                <w:sz w:val="20"/>
              </w:rPr>
              <w:softHyphen/>
            </w:r>
            <w:r w:rsidRPr="00B26A10">
              <w:rPr>
                <w:rFonts w:ascii="Helvetica" w:hAnsi="Helvetica"/>
                <w:sz w:val="20"/>
              </w:rPr>
              <w:t>waarde</w:t>
            </w:r>
          </w:p>
        </w:tc>
        <w:tc>
          <w:tcPr>
            <w:tcW w:w="709" w:type="dxa"/>
            <w:shd w:val="clear" w:color="auto" w:fill="auto"/>
            <w:noWrap/>
          </w:tcPr>
          <w:p w14:paraId="2B412E88" w14:textId="77777777" w:rsidR="001467FE" w:rsidRPr="00B26A10" w:rsidRDefault="001467FE" w:rsidP="00A12D7B">
            <w:pPr>
              <w:pStyle w:val="TableTextHeader"/>
              <w:rPr>
                <w:rFonts w:ascii="Helvetica" w:hAnsi="Helvetica"/>
                <w:sz w:val="20"/>
              </w:rPr>
            </w:pPr>
            <w:r w:rsidRPr="00B26A10">
              <w:rPr>
                <w:rFonts w:ascii="Helvetica" w:hAnsi="Helvetica"/>
                <w:sz w:val="20"/>
              </w:rPr>
              <w:t>Een</w:t>
            </w:r>
            <w:r w:rsidR="008E7F04" w:rsidRPr="00B26A10">
              <w:rPr>
                <w:rFonts w:ascii="Helvetica" w:hAnsi="Helvetica"/>
                <w:sz w:val="20"/>
              </w:rPr>
              <w:softHyphen/>
            </w:r>
            <w:r w:rsidRPr="00B26A10">
              <w:rPr>
                <w:rFonts w:ascii="Helvetica" w:hAnsi="Helvetica"/>
                <w:sz w:val="20"/>
              </w:rPr>
              <w:t>heid</w:t>
            </w:r>
          </w:p>
        </w:tc>
        <w:tc>
          <w:tcPr>
            <w:tcW w:w="3119" w:type="dxa"/>
            <w:shd w:val="clear" w:color="auto" w:fill="auto"/>
            <w:noWrap/>
          </w:tcPr>
          <w:p w14:paraId="7EA2F1D7" w14:textId="77777777" w:rsidR="001467FE" w:rsidRPr="00B26A10" w:rsidRDefault="001467FE" w:rsidP="00A12D7B">
            <w:pPr>
              <w:pStyle w:val="TableTextHeader"/>
              <w:rPr>
                <w:rFonts w:ascii="Helvetica" w:hAnsi="Helvetica"/>
                <w:sz w:val="20"/>
              </w:rPr>
            </w:pPr>
            <w:r w:rsidRPr="00B26A10">
              <w:rPr>
                <w:rFonts w:ascii="Helvetica" w:hAnsi="Helvetica"/>
                <w:sz w:val="20"/>
              </w:rPr>
              <w:t>Omschrijving</w:t>
            </w:r>
          </w:p>
        </w:tc>
        <w:tc>
          <w:tcPr>
            <w:tcW w:w="741" w:type="dxa"/>
            <w:shd w:val="clear" w:color="auto" w:fill="auto"/>
          </w:tcPr>
          <w:p w14:paraId="4C24CE86" w14:textId="77777777" w:rsidR="001467FE" w:rsidRPr="00B26A10" w:rsidRDefault="001467FE" w:rsidP="00A12D7B">
            <w:pPr>
              <w:pStyle w:val="TableTextHeader"/>
              <w:rPr>
                <w:rFonts w:ascii="Helvetica" w:hAnsi="Helvetica"/>
                <w:sz w:val="20"/>
              </w:rPr>
            </w:pPr>
            <w:r w:rsidRPr="00B26A10">
              <w:rPr>
                <w:rFonts w:ascii="Helvetica" w:hAnsi="Helvetica"/>
                <w:sz w:val="20"/>
              </w:rPr>
              <w:t>Ver</w:t>
            </w:r>
            <w:r w:rsidR="008E7F04" w:rsidRPr="00B26A10">
              <w:rPr>
                <w:rFonts w:ascii="Helvetica" w:hAnsi="Helvetica"/>
                <w:sz w:val="20"/>
              </w:rPr>
              <w:softHyphen/>
            </w:r>
            <w:r w:rsidRPr="00B26A10">
              <w:rPr>
                <w:rFonts w:ascii="Helvetica" w:hAnsi="Helvetica"/>
                <w:sz w:val="20"/>
              </w:rPr>
              <w:t>plicht</w:t>
            </w:r>
          </w:p>
        </w:tc>
      </w:tr>
      <w:tr w:rsidR="001467FE" w:rsidRPr="00B26A10" w14:paraId="2F1E9D02" w14:textId="77777777">
        <w:trPr>
          <w:cantSplit/>
        </w:trPr>
        <w:tc>
          <w:tcPr>
            <w:tcW w:w="1530" w:type="dxa"/>
            <w:shd w:val="clear" w:color="auto" w:fill="auto"/>
            <w:noWrap/>
          </w:tcPr>
          <w:p w14:paraId="012A6B33" w14:textId="77777777" w:rsidR="001467FE" w:rsidRPr="00B26A10" w:rsidRDefault="001467FE" w:rsidP="00A12D7B">
            <w:pPr>
              <w:pStyle w:val="TableText"/>
              <w:rPr>
                <w:sz w:val="20"/>
              </w:rPr>
            </w:pPr>
            <w:r w:rsidRPr="00B26A10">
              <w:rPr>
                <w:sz w:val="20"/>
              </w:rPr>
              <w:t>Identificatie</w:t>
            </w:r>
          </w:p>
        </w:tc>
        <w:tc>
          <w:tcPr>
            <w:tcW w:w="1305" w:type="dxa"/>
            <w:shd w:val="clear" w:color="auto" w:fill="auto"/>
            <w:noWrap/>
          </w:tcPr>
          <w:p w14:paraId="535F2ADD" w14:textId="77777777" w:rsidR="001467FE" w:rsidRPr="00B26A10" w:rsidRDefault="001467FE" w:rsidP="00A12D7B">
            <w:pPr>
              <w:pStyle w:val="TableText"/>
              <w:rPr>
                <w:sz w:val="20"/>
              </w:rPr>
            </w:pPr>
            <w:r w:rsidRPr="00B26A10">
              <w:rPr>
                <w:sz w:val="20"/>
              </w:rPr>
              <w:t>Continu</w:t>
            </w:r>
            <w:r w:rsidR="0092262C" w:rsidRPr="00B26A10">
              <w:rPr>
                <w:sz w:val="20"/>
              </w:rPr>
              <w:softHyphen/>
            </w:r>
            <w:r w:rsidRPr="00B26A10">
              <w:rPr>
                <w:sz w:val="20"/>
              </w:rPr>
              <w:t>reactor</w:t>
            </w:r>
          </w:p>
        </w:tc>
        <w:tc>
          <w:tcPr>
            <w:tcW w:w="709" w:type="dxa"/>
            <w:shd w:val="clear" w:color="auto" w:fill="auto"/>
            <w:noWrap/>
          </w:tcPr>
          <w:p w14:paraId="04FC47FE" w14:textId="77777777" w:rsidR="001467FE" w:rsidRPr="00B26A10" w:rsidRDefault="001467FE" w:rsidP="00A12D7B">
            <w:pPr>
              <w:pStyle w:val="TableText"/>
              <w:rPr>
                <w:sz w:val="20"/>
              </w:rPr>
            </w:pPr>
          </w:p>
        </w:tc>
        <w:tc>
          <w:tcPr>
            <w:tcW w:w="3119" w:type="dxa"/>
            <w:shd w:val="clear" w:color="auto" w:fill="auto"/>
            <w:noWrap/>
          </w:tcPr>
          <w:p w14:paraId="5D6282D6" w14:textId="77777777" w:rsidR="001467FE" w:rsidRPr="00B26A10" w:rsidRDefault="001467FE" w:rsidP="00A12D7B">
            <w:pPr>
              <w:pStyle w:val="TableText"/>
              <w:rPr>
                <w:sz w:val="20"/>
              </w:rPr>
            </w:pPr>
            <w:r w:rsidRPr="00B26A10">
              <w:rPr>
                <w:sz w:val="20"/>
              </w:rPr>
              <w:t>Vrij door de gebruiker te kiezen naam of identificatie van de installatie. De ingevulde naam moet uniek zijn binnen de installaties van de unit.</w:t>
            </w:r>
          </w:p>
        </w:tc>
        <w:tc>
          <w:tcPr>
            <w:tcW w:w="741" w:type="dxa"/>
            <w:shd w:val="clear" w:color="auto" w:fill="auto"/>
          </w:tcPr>
          <w:p w14:paraId="274221FD" w14:textId="77777777" w:rsidR="001467FE" w:rsidRPr="00B26A10" w:rsidRDefault="001467FE" w:rsidP="00A12D7B">
            <w:pPr>
              <w:pStyle w:val="TableText"/>
              <w:rPr>
                <w:sz w:val="20"/>
              </w:rPr>
            </w:pPr>
            <w:r w:rsidRPr="00B26A10">
              <w:rPr>
                <w:sz w:val="20"/>
              </w:rPr>
              <w:t>Ja</w:t>
            </w:r>
          </w:p>
        </w:tc>
      </w:tr>
      <w:tr w:rsidR="001467FE" w:rsidRPr="00B26A10" w14:paraId="1085DCD3" w14:textId="77777777">
        <w:trPr>
          <w:cantSplit/>
        </w:trPr>
        <w:tc>
          <w:tcPr>
            <w:tcW w:w="1530" w:type="dxa"/>
            <w:shd w:val="clear" w:color="auto" w:fill="auto"/>
            <w:noWrap/>
          </w:tcPr>
          <w:p w14:paraId="447A351C" w14:textId="77777777" w:rsidR="001467FE" w:rsidRPr="00B26A10" w:rsidRDefault="001467FE" w:rsidP="00A12D7B">
            <w:pPr>
              <w:pStyle w:val="TableText"/>
              <w:rPr>
                <w:sz w:val="20"/>
              </w:rPr>
            </w:pPr>
            <w:r w:rsidRPr="00B26A10">
              <w:rPr>
                <w:sz w:val="20"/>
              </w:rPr>
              <w:t>Omschrijving</w:t>
            </w:r>
          </w:p>
        </w:tc>
        <w:tc>
          <w:tcPr>
            <w:tcW w:w="1305" w:type="dxa"/>
            <w:shd w:val="clear" w:color="auto" w:fill="auto"/>
            <w:noWrap/>
          </w:tcPr>
          <w:p w14:paraId="1F5455C8" w14:textId="77777777" w:rsidR="001467FE" w:rsidRPr="00B26A10" w:rsidRDefault="001467FE" w:rsidP="00A12D7B">
            <w:pPr>
              <w:pStyle w:val="TableText"/>
              <w:rPr>
                <w:sz w:val="20"/>
              </w:rPr>
            </w:pPr>
            <w:r w:rsidRPr="00B26A10">
              <w:rPr>
                <w:sz w:val="20"/>
              </w:rPr>
              <w:t>Niet ingevuld</w:t>
            </w:r>
          </w:p>
        </w:tc>
        <w:tc>
          <w:tcPr>
            <w:tcW w:w="709" w:type="dxa"/>
            <w:shd w:val="clear" w:color="auto" w:fill="auto"/>
            <w:noWrap/>
          </w:tcPr>
          <w:p w14:paraId="016B8EA2" w14:textId="77777777" w:rsidR="001467FE" w:rsidRPr="00B26A10" w:rsidRDefault="001467FE" w:rsidP="00A12D7B">
            <w:pPr>
              <w:pStyle w:val="TableText"/>
              <w:rPr>
                <w:sz w:val="20"/>
              </w:rPr>
            </w:pPr>
          </w:p>
        </w:tc>
        <w:tc>
          <w:tcPr>
            <w:tcW w:w="3119" w:type="dxa"/>
            <w:shd w:val="clear" w:color="auto" w:fill="auto"/>
            <w:noWrap/>
          </w:tcPr>
          <w:p w14:paraId="164BA071" w14:textId="77777777" w:rsidR="001467FE" w:rsidRPr="00B26A10" w:rsidRDefault="001467FE"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41" w:type="dxa"/>
            <w:shd w:val="clear" w:color="auto" w:fill="auto"/>
          </w:tcPr>
          <w:p w14:paraId="6E56BC62" w14:textId="77777777" w:rsidR="001467FE" w:rsidRPr="00B26A10" w:rsidRDefault="005E6174" w:rsidP="00A12D7B">
            <w:pPr>
              <w:pStyle w:val="TableText"/>
              <w:rPr>
                <w:sz w:val="20"/>
              </w:rPr>
            </w:pPr>
            <w:r w:rsidRPr="00B26A10">
              <w:rPr>
                <w:sz w:val="20"/>
              </w:rPr>
              <w:t>Ja</w:t>
            </w:r>
          </w:p>
        </w:tc>
      </w:tr>
      <w:tr w:rsidR="001467FE" w:rsidRPr="00B26A10" w14:paraId="6A93CB3E" w14:textId="77777777">
        <w:trPr>
          <w:cantSplit/>
        </w:trPr>
        <w:tc>
          <w:tcPr>
            <w:tcW w:w="1530" w:type="dxa"/>
            <w:shd w:val="clear" w:color="auto" w:fill="auto"/>
            <w:noWrap/>
          </w:tcPr>
          <w:p w14:paraId="7A754505" w14:textId="77777777" w:rsidR="001467FE" w:rsidRPr="00B26A10" w:rsidRDefault="001467FE" w:rsidP="00A12D7B">
            <w:pPr>
              <w:pStyle w:val="TableText"/>
              <w:rPr>
                <w:sz w:val="20"/>
              </w:rPr>
            </w:pPr>
            <w:r w:rsidRPr="00B26A10">
              <w:rPr>
                <w:sz w:val="20"/>
              </w:rPr>
              <w:t>Volume</w:t>
            </w:r>
          </w:p>
        </w:tc>
        <w:tc>
          <w:tcPr>
            <w:tcW w:w="1305" w:type="dxa"/>
            <w:shd w:val="clear" w:color="auto" w:fill="auto"/>
            <w:noWrap/>
          </w:tcPr>
          <w:p w14:paraId="7FE5BDC2" w14:textId="77777777" w:rsidR="001467FE"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2BADBFE0" w14:textId="77777777" w:rsidR="001467FE" w:rsidRPr="00B26A10" w:rsidRDefault="001467FE" w:rsidP="00A12D7B">
            <w:pPr>
              <w:pStyle w:val="TableText"/>
              <w:rPr>
                <w:sz w:val="20"/>
              </w:rPr>
            </w:pPr>
            <w:r w:rsidRPr="00B26A10">
              <w:rPr>
                <w:sz w:val="20"/>
              </w:rPr>
              <w:t>m³</w:t>
            </w:r>
          </w:p>
        </w:tc>
        <w:tc>
          <w:tcPr>
            <w:tcW w:w="3119" w:type="dxa"/>
            <w:shd w:val="clear" w:color="auto" w:fill="auto"/>
            <w:noWrap/>
          </w:tcPr>
          <w:p w14:paraId="43A6CCB7" w14:textId="77777777" w:rsidR="001467FE" w:rsidRPr="00B26A10" w:rsidRDefault="001467FE" w:rsidP="00A12D7B">
            <w:pPr>
              <w:pStyle w:val="TableText"/>
              <w:rPr>
                <w:sz w:val="20"/>
              </w:rPr>
            </w:pPr>
            <w:r w:rsidRPr="00B26A10">
              <w:rPr>
                <w:sz w:val="20"/>
              </w:rPr>
              <w:t>Inhoud van de tank bij een vullingsgraad van 100%</w:t>
            </w:r>
          </w:p>
        </w:tc>
        <w:tc>
          <w:tcPr>
            <w:tcW w:w="741" w:type="dxa"/>
            <w:shd w:val="clear" w:color="auto" w:fill="auto"/>
          </w:tcPr>
          <w:p w14:paraId="7108683C" w14:textId="77777777" w:rsidR="001467FE" w:rsidRPr="00B26A10" w:rsidRDefault="001467FE" w:rsidP="00A12D7B">
            <w:pPr>
              <w:pStyle w:val="TableText"/>
              <w:rPr>
                <w:sz w:val="20"/>
              </w:rPr>
            </w:pPr>
            <w:r w:rsidRPr="00B26A10">
              <w:rPr>
                <w:sz w:val="20"/>
              </w:rPr>
              <w:t>Nee</w:t>
            </w:r>
          </w:p>
        </w:tc>
      </w:tr>
      <w:tr w:rsidR="001467FE" w:rsidRPr="00B26A10" w14:paraId="617A95DA" w14:textId="77777777">
        <w:trPr>
          <w:cantSplit/>
        </w:trPr>
        <w:tc>
          <w:tcPr>
            <w:tcW w:w="1530" w:type="dxa"/>
            <w:shd w:val="clear" w:color="auto" w:fill="auto"/>
            <w:noWrap/>
          </w:tcPr>
          <w:p w14:paraId="42E8F6B2" w14:textId="77777777" w:rsidR="001467FE" w:rsidRPr="00B26A10" w:rsidRDefault="001467FE" w:rsidP="00A12D7B">
            <w:pPr>
              <w:pStyle w:val="TableText"/>
              <w:rPr>
                <w:sz w:val="20"/>
              </w:rPr>
            </w:pPr>
            <w:r w:rsidRPr="00B26A10">
              <w:rPr>
                <w:sz w:val="20"/>
              </w:rPr>
              <w:t>Hoogte van de tank</w:t>
            </w:r>
          </w:p>
        </w:tc>
        <w:tc>
          <w:tcPr>
            <w:tcW w:w="1305" w:type="dxa"/>
            <w:shd w:val="clear" w:color="auto" w:fill="auto"/>
            <w:noWrap/>
          </w:tcPr>
          <w:p w14:paraId="7E4CD716" w14:textId="77777777" w:rsidR="001467FE"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64E471AF" w14:textId="77777777" w:rsidR="001467FE" w:rsidRPr="00B26A10" w:rsidRDefault="007C6C47" w:rsidP="00A12D7B">
            <w:pPr>
              <w:pStyle w:val="TableText"/>
              <w:rPr>
                <w:sz w:val="20"/>
              </w:rPr>
            </w:pPr>
            <w:r w:rsidRPr="00B26A10">
              <w:rPr>
                <w:sz w:val="20"/>
              </w:rPr>
              <w:t>m</w:t>
            </w:r>
          </w:p>
        </w:tc>
        <w:tc>
          <w:tcPr>
            <w:tcW w:w="3119" w:type="dxa"/>
            <w:shd w:val="clear" w:color="auto" w:fill="auto"/>
            <w:noWrap/>
          </w:tcPr>
          <w:p w14:paraId="2AEA28CF" w14:textId="77777777" w:rsidR="001467FE" w:rsidRPr="00B26A10" w:rsidRDefault="001467FE" w:rsidP="00A12D7B">
            <w:pPr>
              <w:pStyle w:val="TableText"/>
              <w:rPr>
                <w:sz w:val="20"/>
              </w:rPr>
            </w:pPr>
            <w:r w:rsidRPr="00B26A10">
              <w:rPr>
                <w:sz w:val="20"/>
              </w:rPr>
              <w:t>Hoogte van de vloeistofspiegel bij een vullingsgraad van 100% ten opzichte van het grondvlak van de tank</w:t>
            </w:r>
          </w:p>
        </w:tc>
        <w:tc>
          <w:tcPr>
            <w:tcW w:w="741" w:type="dxa"/>
            <w:shd w:val="clear" w:color="auto" w:fill="auto"/>
          </w:tcPr>
          <w:p w14:paraId="742C45B1" w14:textId="77777777" w:rsidR="001467FE" w:rsidRPr="00B26A10" w:rsidRDefault="001467FE" w:rsidP="00A12D7B">
            <w:pPr>
              <w:pStyle w:val="TableText"/>
              <w:rPr>
                <w:sz w:val="20"/>
              </w:rPr>
            </w:pPr>
            <w:r w:rsidRPr="00B26A10">
              <w:rPr>
                <w:sz w:val="20"/>
              </w:rPr>
              <w:t>Nee</w:t>
            </w:r>
          </w:p>
        </w:tc>
      </w:tr>
      <w:tr w:rsidR="001467FE" w:rsidRPr="00B26A10" w14:paraId="70CDCD3D" w14:textId="77777777">
        <w:trPr>
          <w:cantSplit/>
        </w:trPr>
        <w:tc>
          <w:tcPr>
            <w:tcW w:w="1530" w:type="dxa"/>
            <w:shd w:val="clear" w:color="auto" w:fill="auto"/>
            <w:noWrap/>
          </w:tcPr>
          <w:p w14:paraId="36D3C475" w14:textId="77777777" w:rsidR="001467FE" w:rsidRPr="00B26A10" w:rsidRDefault="001467FE" w:rsidP="00A12D7B">
            <w:pPr>
              <w:pStyle w:val="TableText"/>
              <w:rPr>
                <w:sz w:val="20"/>
              </w:rPr>
            </w:pPr>
            <w:r w:rsidRPr="00B26A10">
              <w:rPr>
                <w:sz w:val="20"/>
              </w:rPr>
              <w:t>Diameter pijp (warmtewisselaar)</w:t>
            </w:r>
          </w:p>
        </w:tc>
        <w:tc>
          <w:tcPr>
            <w:tcW w:w="1305" w:type="dxa"/>
            <w:shd w:val="clear" w:color="auto" w:fill="auto"/>
            <w:noWrap/>
          </w:tcPr>
          <w:p w14:paraId="7524846F" w14:textId="77777777" w:rsidR="001467FE"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14F97E8D" w14:textId="77777777" w:rsidR="001467FE" w:rsidRPr="00B26A10" w:rsidRDefault="007C6C47" w:rsidP="00A12D7B">
            <w:pPr>
              <w:pStyle w:val="TableText"/>
              <w:rPr>
                <w:sz w:val="20"/>
              </w:rPr>
            </w:pPr>
            <w:r w:rsidRPr="00B26A10">
              <w:rPr>
                <w:sz w:val="20"/>
              </w:rPr>
              <w:t>m</w:t>
            </w:r>
          </w:p>
        </w:tc>
        <w:tc>
          <w:tcPr>
            <w:tcW w:w="3119" w:type="dxa"/>
            <w:shd w:val="clear" w:color="auto" w:fill="auto"/>
            <w:noWrap/>
          </w:tcPr>
          <w:p w14:paraId="4278B42D" w14:textId="77777777" w:rsidR="001467FE" w:rsidRPr="00B26A10" w:rsidRDefault="001467FE" w:rsidP="00A12D7B">
            <w:pPr>
              <w:pStyle w:val="TableText"/>
              <w:rPr>
                <w:sz w:val="20"/>
              </w:rPr>
            </w:pPr>
            <w:r w:rsidRPr="00B26A10">
              <w:rPr>
                <w:sz w:val="20"/>
              </w:rPr>
              <w:t xml:space="preserve">Diameter van de pijp van de warmtewisselaar. </w:t>
            </w:r>
          </w:p>
        </w:tc>
        <w:tc>
          <w:tcPr>
            <w:tcW w:w="741" w:type="dxa"/>
            <w:shd w:val="clear" w:color="auto" w:fill="auto"/>
          </w:tcPr>
          <w:p w14:paraId="2BA4EABB" w14:textId="77777777" w:rsidR="001467FE" w:rsidRPr="00B26A10" w:rsidRDefault="001467FE" w:rsidP="00A12D7B">
            <w:pPr>
              <w:pStyle w:val="TableText"/>
              <w:rPr>
                <w:sz w:val="20"/>
              </w:rPr>
            </w:pPr>
            <w:r w:rsidRPr="00B26A10">
              <w:rPr>
                <w:sz w:val="20"/>
              </w:rPr>
              <w:t>Nee</w:t>
            </w:r>
          </w:p>
        </w:tc>
      </w:tr>
      <w:tr w:rsidR="001467FE" w:rsidRPr="00B26A10" w14:paraId="4F074A42" w14:textId="77777777">
        <w:trPr>
          <w:cantSplit/>
        </w:trPr>
        <w:tc>
          <w:tcPr>
            <w:tcW w:w="1530" w:type="dxa"/>
            <w:shd w:val="clear" w:color="auto" w:fill="auto"/>
            <w:noWrap/>
          </w:tcPr>
          <w:p w14:paraId="22479E0A" w14:textId="77777777" w:rsidR="001467FE" w:rsidRPr="00B26A10" w:rsidRDefault="001467FE" w:rsidP="00A12D7B">
            <w:pPr>
              <w:pStyle w:val="TableText"/>
              <w:rPr>
                <w:sz w:val="20"/>
              </w:rPr>
            </w:pPr>
            <w:r w:rsidRPr="00B26A10">
              <w:rPr>
                <w:sz w:val="20"/>
              </w:rPr>
              <w:t>Brandbeveiligingssysteem</w:t>
            </w:r>
          </w:p>
        </w:tc>
        <w:tc>
          <w:tcPr>
            <w:tcW w:w="1305" w:type="dxa"/>
            <w:shd w:val="clear" w:color="auto" w:fill="auto"/>
            <w:noWrap/>
          </w:tcPr>
          <w:p w14:paraId="3086A94B" w14:textId="77777777" w:rsidR="001467FE" w:rsidRPr="00B26A10" w:rsidRDefault="001467FE" w:rsidP="00A12D7B">
            <w:pPr>
              <w:pStyle w:val="TableText"/>
              <w:rPr>
                <w:sz w:val="20"/>
              </w:rPr>
            </w:pPr>
            <w:r w:rsidRPr="00B26A10">
              <w:rPr>
                <w:sz w:val="20"/>
              </w:rPr>
              <w:t>Niet ingevuld</w:t>
            </w:r>
          </w:p>
        </w:tc>
        <w:tc>
          <w:tcPr>
            <w:tcW w:w="709" w:type="dxa"/>
            <w:shd w:val="clear" w:color="auto" w:fill="auto"/>
            <w:noWrap/>
          </w:tcPr>
          <w:p w14:paraId="39197CE9" w14:textId="77777777" w:rsidR="001467FE" w:rsidRPr="00B26A10" w:rsidRDefault="001467FE" w:rsidP="00A12D7B">
            <w:pPr>
              <w:pStyle w:val="TableText"/>
              <w:rPr>
                <w:sz w:val="20"/>
              </w:rPr>
            </w:pPr>
          </w:p>
        </w:tc>
        <w:tc>
          <w:tcPr>
            <w:tcW w:w="3119" w:type="dxa"/>
            <w:shd w:val="clear" w:color="auto" w:fill="auto"/>
            <w:noWrap/>
          </w:tcPr>
          <w:p w14:paraId="21D9C83E" w14:textId="77777777" w:rsidR="001467FE" w:rsidRPr="00B26A10" w:rsidRDefault="001467FE" w:rsidP="00A12D7B">
            <w:pPr>
              <w:pStyle w:val="TableText"/>
              <w:rPr>
                <w:sz w:val="20"/>
              </w:rPr>
            </w:pPr>
            <w:r w:rsidRPr="00B26A10">
              <w:rPr>
                <w:sz w:val="20"/>
              </w:rPr>
              <w:t>Keuze uit</w:t>
            </w:r>
            <w:r w:rsidR="009B541F" w:rsidRPr="00B26A10">
              <w:rPr>
                <w:sz w:val="20"/>
              </w:rPr>
              <w:t xml:space="preserve"> </w:t>
            </w:r>
            <w:r w:rsidRPr="00B26A10">
              <w:rPr>
                <w:sz w:val="20"/>
              </w:rPr>
              <w:t xml:space="preserve">vier opties : </w:t>
            </w:r>
            <w:r w:rsidRPr="00B26A10">
              <w:rPr>
                <w:sz w:val="20"/>
                <w:u w:val="single"/>
              </w:rPr>
              <w:t>Geen</w:t>
            </w:r>
            <w:r w:rsidRPr="00B26A10">
              <w:rPr>
                <w:sz w:val="20"/>
              </w:rPr>
              <w:t xml:space="preserve">, </w:t>
            </w:r>
            <w:r w:rsidRPr="00B26A10">
              <w:rPr>
                <w:sz w:val="20"/>
                <w:u w:val="single"/>
              </w:rPr>
              <w:t>Sprinkler</w:t>
            </w:r>
            <w:r w:rsidRPr="00B26A10">
              <w:rPr>
                <w:sz w:val="20"/>
              </w:rPr>
              <w:t xml:space="preserve">, </w:t>
            </w:r>
            <w:r w:rsidRPr="00B26A10">
              <w:rPr>
                <w:sz w:val="20"/>
                <w:u w:val="single"/>
              </w:rPr>
              <w:t>Schuim</w:t>
            </w:r>
            <w:r w:rsidRPr="00B26A10">
              <w:rPr>
                <w:sz w:val="20"/>
              </w:rPr>
              <w:t xml:space="preserve">, </w:t>
            </w:r>
            <w:r w:rsidR="009B541F" w:rsidRPr="00B26A10">
              <w:rPr>
                <w:sz w:val="20"/>
                <w:u w:val="single"/>
              </w:rPr>
              <w:t>Schuimsprinkler</w:t>
            </w:r>
            <w:r w:rsidRPr="00B26A10">
              <w:rPr>
                <w:sz w:val="20"/>
              </w:rPr>
              <w:t>.</w:t>
            </w:r>
          </w:p>
        </w:tc>
        <w:tc>
          <w:tcPr>
            <w:tcW w:w="741" w:type="dxa"/>
            <w:shd w:val="clear" w:color="auto" w:fill="auto"/>
          </w:tcPr>
          <w:p w14:paraId="3AE3C4F2" w14:textId="77777777" w:rsidR="001467FE" w:rsidRPr="00B26A10" w:rsidRDefault="001467FE" w:rsidP="00A12D7B">
            <w:pPr>
              <w:pStyle w:val="TableText"/>
              <w:rPr>
                <w:sz w:val="20"/>
              </w:rPr>
            </w:pPr>
            <w:r w:rsidRPr="00B26A10">
              <w:rPr>
                <w:sz w:val="20"/>
              </w:rPr>
              <w:t>Ja</w:t>
            </w:r>
          </w:p>
        </w:tc>
      </w:tr>
      <w:tr w:rsidR="001467FE" w:rsidRPr="00B26A10" w14:paraId="0720C4A7" w14:textId="77777777">
        <w:trPr>
          <w:cantSplit/>
        </w:trPr>
        <w:tc>
          <w:tcPr>
            <w:tcW w:w="1530" w:type="dxa"/>
            <w:shd w:val="clear" w:color="auto" w:fill="auto"/>
            <w:noWrap/>
          </w:tcPr>
          <w:p w14:paraId="65B8B7B7" w14:textId="77777777" w:rsidR="001467FE" w:rsidRPr="00B26A10" w:rsidRDefault="001467FE" w:rsidP="00A12D7B">
            <w:pPr>
              <w:pStyle w:val="TableText"/>
              <w:rPr>
                <w:sz w:val="20"/>
              </w:rPr>
            </w:pPr>
            <w:r w:rsidRPr="00B26A10">
              <w:rPr>
                <w:sz w:val="20"/>
              </w:rPr>
              <w:t>Blusstof</w:t>
            </w:r>
          </w:p>
        </w:tc>
        <w:tc>
          <w:tcPr>
            <w:tcW w:w="1305" w:type="dxa"/>
            <w:shd w:val="clear" w:color="auto" w:fill="auto"/>
            <w:noWrap/>
          </w:tcPr>
          <w:p w14:paraId="7A6CDD57" w14:textId="77777777" w:rsidR="001467FE" w:rsidRPr="00B26A10" w:rsidRDefault="001467FE" w:rsidP="00A12D7B">
            <w:pPr>
              <w:pStyle w:val="TableText"/>
              <w:rPr>
                <w:sz w:val="20"/>
              </w:rPr>
            </w:pPr>
            <w:r w:rsidRPr="00B26A10">
              <w:rPr>
                <w:sz w:val="20"/>
              </w:rPr>
              <w:t>Niet ingevuld</w:t>
            </w:r>
          </w:p>
        </w:tc>
        <w:tc>
          <w:tcPr>
            <w:tcW w:w="709" w:type="dxa"/>
            <w:shd w:val="clear" w:color="auto" w:fill="auto"/>
            <w:noWrap/>
          </w:tcPr>
          <w:p w14:paraId="3D744818" w14:textId="77777777" w:rsidR="001467FE" w:rsidRPr="00B26A10" w:rsidRDefault="001467FE" w:rsidP="00A12D7B">
            <w:pPr>
              <w:pStyle w:val="TableText"/>
              <w:rPr>
                <w:sz w:val="20"/>
              </w:rPr>
            </w:pPr>
          </w:p>
        </w:tc>
        <w:tc>
          <w:tcPr>
            <w:tcW w:w="3119" w:type="dxa"/>
            <w:shd w:val="clear" w:color="auto" w:fill="auto"/>
            <w:noWrap/>
          </w:tcPr>
          <w:p w14:paraId="30FE935E" w14:textId="77777777" w:rsidR="001467FE" w:rsidRPr="00B26A10" w:rsidRDefault="001467FE" w:rsidP="00A12D7B">
            <w:pPr>
              <w:pStyle w:val="TableText"/>
              <w:rPr>
                <w:sz w:val="20"/>
              </w:rPr>
            </w:pPr>
            <w:r w:rsidRPr="00B26A10">
              <w:rPr>
                <w:sz w:val="20"/>
              </w:rPr>
              <w:t xml:space="preserve">Keuze uit </w:t>
            </w:r>
            <w:r w:rsidR="007C6C47" w:rsidRPr="00B26A10">
              <w:rPr>
                <w:sz w:val="20"/>
                <w:u w:val="single"/>
              </w:rPr>
              <w:t>S</w:t>
            </w:r>
            <w:r w:rsidRPr="00B26A10">
              <w:rPr>
                <w:sz w:val="20"/>
                <w:u w:val="single"/>
              </w:rPr>
              <w:t>chuim</w:t>
            </w:r>
            <w:r w:rsidR="007C6C47" w:rsidRPr="00B26A10">
              <w:rPr>
                <w:sz w:val="20"/>
                <w:u w:val="single"/>
              </w:rPr>
              <w:t xml:space="preserve"> </w:t>
            </w:r>
            <w:r w:rsidR="007C6C47" w:rsidRPr="00B26A10">
              <w:rPr>
                <w:sz w:val="20"/>
              </w:rPr>
              <w:t xml:space="preserve">of </w:t>
            </w:r>
            <w:r w:rsidR="007C6C47" w:rsidRPr="00B26A10">
              <w:rPr>
                <w:sz w:val="20"/>
                <w:u w:val="single"/>
              </w:rPr>
              <w:t>Water</w:t>
            </w:r>
            <w:r w:rsidRPr="00B26A10">
              <w:rPr>
                <w:sz w:val="20"/>
              </w:rPr>
              <w:t>.</w:t>
            </w:r>
          </w:p>
        </w:tc>
        <w:tc>
          <w:tcPr>
            <w:tcW w:w="741" w:type="dxa"/>
            <w:shd w:val="clear" w:color="auto" w:fill="auto"/>
          </w:tcPr>
          <w:p w14:paraId="31683E0A" w14:textId="77777777" w:rsidR="001467FE" w:rsidRPr="00B26A10" w:rsidRDefault="001467FE" w:rsidP="00A12D7B">
            <w:pPr>
              <w:pStyle w:val="TableText"/>
              <w:rPr>
                <w:sz w:val="20"/>
              </w:rPr>
            </w:pPr>
            <w:r w:rsidRPr="00B26A10">
              <w:rPr>
                <w:sz w:val="20"/>
              </w:rPr>
              <w:t>Ja</w:t>
            </w:r>
          </w:p>
        </w:tc>
      </w:tr>
      <w:tr w:rsidR="001467FE" w:rsidRPr="00B26A10" w14:paraId="7A7373C3" w14:textId="77777777">
        <w:trPr>
          <w:cantSplit/>
        </w:trPr>
        <w:tc>
          <w:tcPr>
            <w:tcW w:w="1530" w:type="dxa"/>
            <w:shd w:val="clear" w:color="auto" w:fill="auto"/>
            <w:noWrap/>
          </w:tcPr>
          <w:p w14:paraId="0F24E4EE" w14:textId="77777777" w:rsidR="001467FE" w:rsidRPr="00B26A10" w:rsidRDefault="001467FE" w:rsidP="00A12D7B">
            <w:pPr>
              <w:pStyle w:val="TableText"/>
              <w:rPr>
                <w:sz w:val="20"/>
              </w:rPr>
            </w:pPr>
            <w:r w:rsidRPr="00B26A10">
              <w:rPr>
                <w:sz w:val="20"/>
              </w:rPr>
              <w:t>Toezicht</w:t>
            </w:r>
          </w:p>
        </w:tc>
        <w:tc>
          <w:tcPr>
            <w:tcW w:w="1305" w:type="dxa"/>
            <w:shd w:val="clear" w:color="auto" w:fill="auto"/>
            <w:noWrap/>
          </w:tcPr>
          <w:p w14:paraId="156F4306" w14:textId="77777777" w:rsidR="001467FE" w:rsidRPr="00B26A10" w:rsidRDefault="001467FE" w:rsidP="00A12D7B">
            <w:pPr>
              <w:pStyle w:val="TableText"/>
              <w:rPr>
                <w:sz w:val="20"/>
              </w:rPr>
            </w:pPr>
            <w:r w:rsidRPr="00B26A10">
              <w:rPr>
                <w:sz w:val="20"/>
              </w:rPr>
              <w:t>Niet ingevuld</w:t>
            </w:r>
          </w:p>
        </w:tc>
        <w:tc>
          <w:tcPr>
            <w:tcW w:w="709" w:type="dxa"/>
            <w:shd w:val="clear" w:color="auto" w:fill="auto"/>
            <w:noWrap/>
          </w:tcPr>
          <w:p w14:paraId="686AF85F" w14:textId="77777777" w:rsidR="001467FE" w:rsidRPr="00B26A10" w:rsidRDefault="001467FE" w:rsidP="00A12D7B">
            <w:pPr>
              <w:pStyle w:val="TableText"/>
              <w:rPr>
                <w:sz w:val="20"/>
              </w:rPr>
            </w:pPr>
          </w:p>
        </w:tc>
        <w:tc>
          <w:tcPr>
            <w:tcW w:w="3119" w:type="dxa"/>
            <w:shd w:val="clear" w:color="auto" w:fill="auto"/>
            <w:noWrap/>
          </w:tcPr>
          <w:p w14:paraId="6AC74161" w14:textId="77777777" w:rsidR="001467FE" w:rsidRPr="00B26A10" w:rsidRDefault="001467FE" w:rsidP="00A12D7B">
            <w:pPr>
              <w:pStyle w:val="TableText"/>
              <w:rPr>
                <w:sz w:val="20"/>
              </w:rPr>
            </w:pPr>
            <w:r w:rsidRPr="00B26A10">
              <w:rPr>
                <w:sz w:val="20"/>
              </w:rPr>
              <w:t xml:space="preserve">De eigenschap toezicht beïnvloedt de reactietijd bij een uitstroming. </w:t>
            </w:r>
            <w:r w:rsidR="009B541F" w:rsidRPr="00B26A10">
              <w:rPr>
                <w:sz w:val="20"/>
              </w:rPr>
              <w:t xml:space="preserve">Er moet gekozen worden uit een van de opties: </w:t>
            </w:r>
            <w:r w:rsidR="009B541F" w:rsidRPr="00B26A10">
              <w:rPr>
                <w:sz w:val="20"/>
                <w:u w:val="single"/>
              </w:rPr>
              <w:t>Toezicht&amp;back-up</w:t>
            </w:r>
            <w:r w:rsidR="009B541F" w:rsidRPr="00B26A10">
              <w:rPr>
                <w:sz w:val="20"/>
              </w:rPr>
              <w:t xml:space="preserve">, </w:t>
            </w:r>
            <w:r w:rsidR="009B541F" w:rsidRPr="00B26A10">
              <w:rPr>
                <w:sz w:val="20"/>
                <w:u w:val="single"/>
              </w:rPr>
              <w:t>Gegarandeerd</w:t>
            </w:r>
            <w:r w:rsidR="009B541F" w:rsidRPr="00B26A10">
              <w:rPr>
                <w:sz w:val="20"/>
              </w:rPr>
              <w:t xml:space="preserve">, </w:t>
            </w:r>
            <w:r w:rsidR="009B541F" w:rsidRPr="00B26A10">
              <w:rPr>
                <w:sz w:val="20"/>
                <w:u w:val="single"/>
              </w:rPr>
              <w:t>Beperkt</w:t>
            </w:r>
            <w:r w:rsidR="009B541F" w:rsidRPr="00B26A10">
              <w:rPr>
                <w:sz w:val="20"/>
              </w:rPr>
              <w:t xml:space="preserve">, </w:t>
            </w:r>
            <w:r w:rsidR="009B541F" w:rsidRPr="00B26A10">
              <w:rPr>
                <w:sz w:val="20"/>
                <w:u w:val="single"/>
              </w:rPr>
              <w:t>Geen.</w:t>
            </w:r>
          </w:p>
        </w:tc>
        <w:tc>
          <w:tcPr>
            <w:tcW w:w="741" w:type="dxa"/>
            <w:shd w:val="clear" w:color="auto" w:fill="auto"/>
          </w:tcPr>
          <w:p w14:paraId="79242384" w14:textId="77777777" w:rsidR="001467FE" w:rsidRPr="00B26A10" w:rsidRDefault="001467FE" w:rsidP="00A12D7B">
            <w:pPr>
              <w:pStyle w:val="TableText"/>
              <w:rPr>
                <w:sz w:val="20"/>
              </w:rPr>
            </w:pPr>
            <w:r w:rsidRPr="00B26A10">
              <w:rPr>
                <w:sz w:val="20"/>
              </w:rPr>
              <w:t>Ja</w:t>
            </w:r>
          </w:p>
        </w:tc>
      </w:tr>
    </w:tbl>
    <w:p w14:paraId="3A2D06F0" w14:textId="77777777" w:rsidR="008E7F04" w:rsidRPr="00B26A10" w:rsidRDefault="008E7F04">
      <w:r w:rsidRPr="00B26A10">
        <w:br w:type="page"/>
      </w:r>
    </w:p>
    <w:tbl>
      <w:tblPr>
        <w:tblW w:w="7404" w:type="dxa"/>
        <w:tblInd w:w="10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Look w:val="00A0" w:firstRow="1" w:lastRow="0" w:firstColumn="1" w:lastColumn="0" w:noHBand="0" w:noVBand="0"/>
      </w:tblPr>
      <w:tblGrid>
        <w:gridCol w:w="284"/>
        <w:gridCol w:w="142"/>
        <w:gridCol w:w="1275"/>
        <w:gridCol w:w="1134"/>
        <w:gridCol w:w="709"/>
        <w:gridCol w:w="3119"/>
        <w:gridCol w:w="741"/>
      </w:tblGrid>
      <w:tr w:rsidR="007C6C47" w:rsidRPr="00B26A10" w14:paraId="1CB7A253" w14:textId="77777777">
        <w:trPr>
          <w:cantSplit/>
        </w:trPr>
        <w:tc>
          <w:tcPr>
            <w:tcW w:w="7404" w:type="dxa"/>
            <w:gridSpan w:val="7"/>
            <w:shd w:val="clear" w:color="auto" w:fill="auto"/>
            <w:noWrap/>
          </w:tcPr>
          <w:p w14:paraId="6C6FEBD8" w14:textId="77777777" w:rsidR="007C6C47" w:rsidRPr="00B26A10" w:rsidRDefault="007C6C47" w:rsidP="00A12D7B">
            <w:pPr>
              <w:pStyle w:val="TableText"/>
              <w:rPr>
                <w:sz w:val="20"/>
              </w:rPr>
            </w:pPr>
            <w:r w:rsidRPr="00B26A10">
              <w:rPr>
                <w:sz w:val="20"/>
              </w:rPr>
              <w:t>Recepten</w:t>
            </w:r>
          </w:p>
        </w:tc>
      </w:tr>
      <w:tr w:rsidR="001467FE" w:rsidRPr="00B26A10" w14:paraId="7272DB7A" w14:textId="77777777">
        <w:trPr>
          <w:cantSplit/>
        </w:trPr>
        <w:tc>
          <w:tcPr>
            <w:tcW w:w="1701" w:type="dxa"/>
            <w:gridSpan w:val="3"/>
            <w:shd w:val="clear" w:color="auto" w:fill="auto"/>
            <w:noWrap/>
          </w:tcPr>
          <w:p w14:paraId="4BDB1082" w14:textId="77777777" w:rsidR="001467FE" w:rsidRPr="00B26A10" w:rsidRDefault="001467FE" w:rsidP="00A12D7B">
            <w:pPr>
              <w:pStyle w:val="TableTextHeader"/>
              <w:rPr>
                <w:rFonts w:ascii="Helvetica" w:hAnsi="Helvetica"/>
                <w:sz w:val="20"/>
              </w:rPr>
            </w:pPr>
            <w:r w:rsidRPr="00B26A10">
              <w:rPr>
                <w:rFonts w:ascii="Helvetica" w:hAnsi="Helvetica"/>
                <w:sz w:val="20"/>
              </w:rPr>
              <w:t>Eigenschap</w:t>
            </w:r>
          </w:p>
        </w:tc>
        <w:tc>
          <w:tcPr>
            <w:tcW w:w="1134" w:type="dxa"/>
            <w:shd w:val="clear" w:color="auto" w:fill="auto"/>
            <w:noWrap/>
          </w:tcPr>
          <w:p w14:paraId="2E153A92" w14:textId="77777777" w:rsidR="001467FE" w:rsidRPr="00B26A10" w:rsidRDefault="00EB388D" w:rsidP="00A12D7B">
            <w:pPr>
              <w:pStyle w:val="TableTextHeader"/>
              <w:rPr>
                <w:rFonts w:ascii="Helvetica" w:hAnsi="Helvetica"/>
                <w:sz w:val="20"/>
              </w:rPr>
            </w:pPr>
            <w:r w:rsidRPr="00B26A10">
              <w:rPr>
                <w:rFonts w:ascii="Helvetica" w:hAnsi="Helvetica"/>
                <w:sz w:val="20"/>
              </w:rPr>
              <w:t>Standaard</w:t>
            </w:r>
            <w:r w:rsidR="008E7F04" w:rsidRPr="00B26A10">
              <w:rPr>
                <w:rFonts w:ascii="Helvetica" w:hAnsi="Helvetica"/>
                <w:sz w:val="20"/>
              </w:rPr>
              <w:softHyphen/>
            </w:r>
            <w:r w:rsidRPr="00B26A10">
              <w:rPr>
                <w:rFonts w:ascii="Helvetica" w:hAnsi="Helvetica"/>
                <w:sz w:val="20"/>
              </w:rPr>
              <w:t>waarde</w:t>
            </w:r>
          </w:p>
        </w:tc>
        <w:tc>
          <w:tcPr>
            <w:tcW w:w="709" w:type="dxa"/>
            <w:shd w:val="clear" w:color="auto" w:fill="auto"/>
            <w:noWrap/>
          </w:tcPr>
          <w:p w14:paraId="7F74C9BA" w14:textId="77777777" w:rsidR="001467FE" w:rsidRPr="00B26A10" w:rsidRDefault="001467FE" w:rsidP="00A12D7B">
            <w:pPr>
              <w:pStyle w:val="TableTextHeader"/>
              <w:rPr>
                <w:rFonts w:ascii="Helvetica" w:hAnsi="Helvetica"/>
                <w:sz w:val="20"/>
              </w:rPr>
            </w:pPr>
            <w:r w:rsidRPr="00B26A10">
              <w:rPr>
                <w:rFonts w:ascii="Helvetica" w:hAnsi="Helvetica"/>
                <w:sz w:val="20"/>
              </w:rPr>
              <w:t>Een</w:t>
            </w:r>
            <w:r w:rsidR="008E7F04" w:rsidRPr="00B26A10">
              <w:rPr>
                <w:rFonts w:ascii="Helvetica" w:hAnsi="Helvetica"/>
                <w:sz w:val="20"/>
              </w:rPr>
              <w:t>-</w:t>
            </w:r>
            <w:r w:rsidRPr="00B26A10">
              <w:rPr>
                <w:rFonts w:ascii="Helvetica" w:hAnsi="Helvetica"/>
                <w:sz w:val="20"/>
              </w:rPr>
              <w:t>heid</w:t>
            </w:r>
          </w:p>
        </w:tc>
        <w:tc>
          <w:tcPr>
            <w:tcW w:w="3119" w:type="dxa"/>
            <w:shd w:val="clear" w:color="auto" w:fill="auto"/>
            <w:noWrap/>
          </w:tcPr>
          <w:p w14:paraId="3E6BEAD8" w14:textId="77777777" w:rsidR="001467FE" w:rsidRPr="00B26A10" w:rsidRDefault="001467FE" w:rsidP="00A12D7B">
            <w:pPr>
              <w:pStyle w:val="TableTextHeader"/>
              <w:rPr>
                <w:rFonts w:ascii="Helvetica" w:hAnsi="Helvetica"/>
                <w:sz w:val="20"/>
              </w:rPr>
            </w:pPr>
            <w:r w:rsidRPr="00B26A10">
              <w:rPr>
                <w:rFonts w:ascii="Helvetica" w:hAnsi="Helvetica"/>
                <w:sz w:val="20"/>
              </w:rPr>
              <w:t>Omschrijving</w:t>
            </w:r>
          </w:p>
        </w:tc>
        <w:tc>
          <w:tcPr>
            <w:tcW w:w="741" w:type="dxa"/>
            <w:shd w:val="clear" w:color="auto" w:fill="auto"/>
          </w:tcPr>
          <w:p w14:paraId="4D1D2720" w14:textId="77777777" w:rsidR="001467FE" w:rsidRPr="00B26A10" w:rsidRDefault="001467FE" w:rsidP="00A12D7B">
            <w:pPr>
              <w:pStyle w:val="TableTextHeader"/>
              <w:rPr>
                <w:rFonts w:ascii="Helvetica" w:hAnsi="Helvetica"/>
                <w:sz w:val="20"/>
              </w:rPr>
            </w:pPr>
            <w:r w:rsidRPr="00B26A10">
              <w:rPr>
                <w:rFonts w:ascii="Helvetica" w:hAnsi="Helvetica"/>
                <w:sz w:val="20"/>
              </w:rPr>
              <w:t>Ver</w:t>
            </w:r>
            <w:r w:rsidR="008E7F04" w:rsidRPr="00B26A10">
              <w:rPr>
                <w:rFonts w:ascii="Helvetica" w:hAnsi="Helvetica"/>
                <w:sz w:val="20"/>
              </w:rPr>
              <w:softHyphen/>
            </w:r>
            <w:r w:rsidRPr="00B26A10">
              <w:rPr>
                <w:rFonts w:ascii="Helvetica" w:hAnsi="Helvetica"/>
                <w:sz w:val="20"/>
              </w:rPr>
              <w:t>plicht</w:t>
            </w:r>
          </w:p>
        </w:tc>
      </w:tr>
      <w:tr w:rsidR="008E7F04" w:rsidRPr="00B26A10" w14:paraId="589C4E83" w14:textId="77777777">
        <w:trPr>
          <w:cantSplit/>
        </w:trPr>
        <w:tc>
          <w:tcPr>
            <w:tcW w:w="284" w:type="dxa"/>
            <w:vMerge w:val="restart"/>
            <w:tcBorders>
              <w:top w:val="single" w:sz="4" w:space="0" w:color="auto"/>
              <w:left w:val="single" w:sz="4" w:space="0" w:color="auto"/>
            </w:tcBorders>
            <w:shd w:val="clear" w:color="auto" w:fill="auto"/>
          </w:tcPr>
          <w:p w14:paraId="3B5AC3E4" w14:textId="77777777" w:rsidR="008E7F04" w:rsidRPr="00B26A10" w:rsidRDefault="008E7F04" w:rsidP="00A12D7B">
            <w:pPr>
              <w:pStyle w:val="TableText"/>
              <w:rPr>
                <w:sz w:val="20"/>
              </w:rPr>
            </w:pPr>
          </w:p>
        </w:tc>
        <w:tc>
          <w:tcPr>
            <w:tcW w:w="1417" w:type="dxa"/>
            <w:gridSpan w:val="2"/>
            <w:shd w:val="clear" w:color="auto" w:fill="auto"/>
            <w:noWrap/>
          </w:tcPr>
          <w:p w14:paraId="2419E350" w14:textId="77777777" w:rsidR="008E7F04" w:rsidRPr="00B26A10" w:rsidRDefault="008E7F04" w:rsidP="00A12D7B">
            <w:pPr>
              <w:pStyle w:val="TableText"/>
              <w:rPr>
                <w:sz w:val="20"/>
              </w:rPr>
            </w:pPr>
            <w:r w:rsidRPr="00B26A10">
              <w:rPr>
                <w:sz w:val="20"/>
              </w:rPr>
              <w:t>Naam</w:t>
            </w:r>
          </w:p>
        </w:tc>
        <w:tc>
          <w:tcPr>
            <w:tcW w:w="1134" w:type="dxa"/>
            <w:shd w:val="clear" w:color="auto" w:fill="auto"/>
            <w:noWrap/>
          </w:tcPr>
          <w:p w14:paraId="1032339B" w14:textId="77777777" w:rsidR="008E7F04" w:rsidRPr="00B26A10" w:rsidRDefault="008E7F04" w:rsidP="00A12D7B">
            <w:pPr>
              <w:pStyle w:val="TableText"/>
              <w:rPr>
                <w:sz w:val="20"/>
              </w:rPr>
            </w:pPr>
            <w:r w:rsidRPr="00B26A10">
              <w:rPr>
                <w:sz w:val="20"/>
              </w:rPr>
              <w:t>Niet ingevuld</w:t>
            </w:r>
          </w:p>
        </w:tc>
        <w:tc>
          <w:tcPr>
            <w:tcW w:w="709" w:type="dxa"/>
            <w:shd w:val="clear" w:color="auto" w:fill="auto"/>
            <w:noWrap/>
          </w:tcPr>
          <w:p w14:paraId="70F275FB" w14:textId="77777777" w:rsidR="008E7F04" w:rsidRPr="00B26A10" w:rsidRDefault="008E7F04" w:rsidP="00A12D7B">
            <w:pPr>
              <w:pStyle w:val="TableText"/>
              <w:rPr>
                <w:sz w:val="20"/>
              </w:rPr>
            </w:pPr>
          </w:p>
        </w:tc>
        <w:tc>
          <w:tcPr>
            <w:tcW w:w="3119" w:type="dxa"/>
            <w:shd w:val="clear" w:color="auto" w:fill="auto"/>
            <w:noWrap/>
          </w:tcPr>
          <w:p w14:paraId="20A512A0" w14:textId="77777777" w:rsidR="008E7F04" w:rsidRPr="00B26A10" w:rsidRDefault="008E7F04" w:rsidP="00A12D7B">
            <w:pPr>
              <w:pStyle w:val="TableText"/>
              <w:rPr>
                <w:sz w:val="20"/>
              </w:rPr>
            </w:pPr>
            <w:r w:rsidRPr="00B26A10">
              <w:rPr>
                <w:sz w:val="20"/>
              </w:rPr>
              <w:t>Naam van een recept. Vrij door de gebruiker te kiezen naam of identificatie. Naam moet uniek zijn binnen de recepten</w:t>
            </w:r>
          </w:p>
        </w:tc>
        <w:tc>
          <w:tcPr>
            <w:tcW w:w="741" w:type="dxa"/>
            <w:shd w:val="clear" w:color="auto" w:fill="auto"/>
          </w:tcPr>
          <w:p w14:paraId="77C84216" w14:textId="77777777" w:rsidR="008E7F04" w:rsidRPr="00B26A10" w:rsidRDefault="008E7F04" w:rsidP="00A12D7B">
            <w:pPr>
              <w:pStyle w:val="TableText"/>
              <w:rPr>
                <w:sz w:val="20"/>
              </w:rPr>
            </w:pPr>
            <w:r w:rsidRPr="00B26A10">
              <w:rPr>
                <w:sz w:val="20"/>
              </w:rPr>
              <w:t>Ja</w:t>
            </w:r>
          </w:p>
        </w:tc>
      </w:tr>
      <w:tr w:rsidR="008E7F04" w:rsidRPr="00B26A10" w14:paraId="05EED73A" w14:textId="77777777">
        <w:trPr>
          <w:cantSplit/>
        </w:trPr>
        <w:tc>
          <w:tcPr>
            <w:tcW w:w="284" w:type="dxa"/>
            <w:vMerge/>
            <w:tcBorders>
              <w:left w:val="single" w:sz="4" w:space="0" w:color="auto"/>
            </w:tcBorders>
            <w:shd w:val="clear" w:color="auto" w:fill="auto"/>
          </w:tcPr>
          <w:p w14:paraId="7F7CCFA1" w14:textId="77777777" w:rsidR="008E7F04" w:rsidRPr="00B26A10" w:rsidRDefault="008E7F04" w:rsidP="00A12D7B">
            <w:pPr>
              <w:pStyle w:val="TableText"/>
              <w:rPr>
                <w:sz w:val="20"/>
              </w:rPr>
            </w:pPr>
          </w:p>
        </w:tc>
        <w:tc>
          <w:tcPr>
            <w:tcW w:w="1417" w:type="dxa"/>
            <w:gridSpan w:val="2"/>
            <w:shd w:val="clear" w:color="auto" w:fill="auto"/>
            <w:noWrap/>
          </w:tcPr>
          <w:p w14:paraId="72363DBC" w14:textId="77777777" w:rsidR="008E7F04" w:rsidRPr="00B26A10" w:rsidRDefault="008E7F04" w:rsidP="00A12D7B">
            <w:pPr>
              <w:pStyle w:val="TableText"/>
              <w:rPr>
                <w:sz w:val="20"/>
              </w:rPr>
            </w:pPr>
            <w:r w:rsidRPr="00B26A10">
              <w:rPr>
                <w:sz w:val="20"/>
              </w:rPr>
              <w:t>Tijdfractie in bedrijf</w:t>
            </w:r>
          </w:p>
        </w:tc>
        <w:tc>
          <w:tcPr>
            <w:tcW w:w="1134" w:type="dxa"/>
            <w:shd w:val="clear" w:color="auto" w:fill="auto"/>
            <w:noWrap/>
          </w:tcPr>
          <w:p w14:paraId="25EB4504" w14:textId="77777777" w:rsidR="008E7F04"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4DC37DB3" w14:textId="77777777" w:rsidR="008E7F04" w:rsidRPr="00B26A10" w:rsidRDefault="008E7F04" w:rsidP="00A12D7B">
            <w:pPr>
              <w:pStyle w:val="TableText"/>
              <w:rPr>
                <w:sz w:val="20"/>
              </w:rPr>
            </w:pPr>
            <w:r w:rsidRPr="00B26A10">
              <w:rPr>
                <w:sz w:val="20"/>
              </w:rPr>
              <w:t>-</w:t>
            </w:r>
          </w:p>
        </w:tc>
        <w:tc>
          <w:tcPr>
            <w:tcW w:w="3119" w:type="dxa"/>
            <w:shd w:val="clear" w:color="auto" w:fill="auto"/>
            <w:noWrap/>
          </w:tcPr>
          <w:p w14:paraId="5FBA0E4C" w14:textId="77777777" w:rsidR="008E7F04" w:rsidRPr="00B26A10" w:rsidRDefault="008E7F04" w:rsidP="00A12D7B">
            <w:pPr>
              <w:pStyle w:val="TableText"/>
              <w:rPr>
                <w:sz w:val="20"/>
              </w:rPr>
            </w:pPr>
            <w:r w:rsidRPr="00B26A10">
              <w:rPr>
                <w:sz w:val="20"/>
              </w:rPr>
              <w:t>Tijdfractie die dat het betreffende recept op de reactor wordt verwerkt</w:t>
            </w:r>
          </w:p>
        </w:tc>
        <w:tc>
          <w:tcPr>
            <w:tcW w:w="741" w:type="dxa"/>
            <w:shd w:val="clear" w:color="auto" w:fill="auto"/>
          </w:tcPr>
          <w:p w14:paraId="7FC36461" w14:textId="77777777" w:rsidR="008E7F04" w:rsidRPr="00B26A10" w:rsidRDefault="008E7F04" w:rsidP="00A12D7B">
            <w:pPr>
              <w:pStyle w:val="TableText"/>
              <w:rPr>
                <w:sz w:val="20"/>
              </w:rPr>
            </w:pPr>
            <w:r w:rsidRPr="00B26A10">
              <w:rPr>
                <w:sz w:val="20"/>
              </w:rPr>
              <w:t>Ja</w:t>
            </w:r>
          </w:p>
        </w:tc>
      </w:tr>
      <w:tr w:rsidR="008E7F04" w:rsidRPr="00B26A10" w14:paraId="084C05EF" w14:textId="77777777">
        <w:trPr>
          <w:cantSplit/>
        </w:trPr>
        <w:tc>
          <w:tcPr>
            <w:tcW w:w="284" w:type="dxa"/>
            <w:vMerge/>
            <w:tcBorders>
              <w:left w:val="single" w:sz="4" w:space="0" w:color="auto"/>
            </w:tcBorders>
            <w:shd w:val="clear" w:color="auto" w:fill="auto"/>
          </w:tcPr>
          <w:p w14:paraId="36C37475" w14:textId="77777777" w:rsidR="008E7F04" w:rsidRPr="00B26A10" w:rsidRDefault="008E7F04" w:rsidP="00A12D7B">
            <w:pPr>
              <w:pStyle w:val="TableText"/>
              <w:rPr>
                <w:sz w:val="20"/>
              </w:rPr>
            </w:pPr>
          </w:p>
        </w:tc>
        <w:tc>
          <w:tcPr>
            <w:tcW w:w="1417" w:type="dxa"/>
            <w:gridSpan w:val="2"/>
            <w:shd w:val="clear" w:color="auto" w:fill="auto"/>
            <w:noWrap/>
          </w:tcPr>
          <w:p w14:paraId="035782AD" w14:textId="77777777" w:rsidR="008E7F04" w:rsidRPr="00B26A10" w:rsidRDefault="008E7F04" w:rsidP="00A12D7B">
            <w:pPr>
              <w:pStyle w:val="TableText"/>
              <w:rPr>
                <w:sz w:val="20"/>
              </w:rPr>
            </w:pPr>
            <w:r w:rsidRPr="00B26A10">
              <w:rPr>
                <w:sz w:val="20"/>
              </w:rPr>
              <w:t>Verblijftijd</w:t>
            </w:r>
          </w:p>
        </w:tc>
        <w:tc>
          <w:tcPr>
            <w:tcW w:w="1134" w:type="dxa"/>
            <w:shd w:val="clear" w:color="auto" w:fill="auto"/>
            <w:noWrap/>
          </w:tcPr>
          <w:p w14:paraId="4F3CD5FA" w14:textId="77777777" w:rsidR="008E7F04"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6BE9BB53" w14:textId="77777777" w:rsidR="008E7F04" w:rsidRPr="00B26A10" w:rsidRDefault="0092262C" w:rsidP="00A12D7B">
            <w:pPr>
              <w:pStyle w:val="TableText"/>
              <w:rPr>
                <w:sz w:val="20"/>
              </w:rPr>
            </w:pPr>
            <w:r w:rsidRPr="00B26A10">
              <w:rPr>
                <w:sz w:val="20"/>
              </w:rPr>
              <w:t>s</w:t>
            </w:r>
          </w:p>
        </w:tc>
        <w:tc>
          <w:tcPr>
            <w:tcW w:w="3119" w:type="dxa"/>
            <w:shd w:val="clear" w:color="auto" w:fill="auto"/>
            <w:noWrap/>
          </w:tcPr>
          <w:p w14:paraId="00C44163" w14:textId="77777777" w:rsidR="008E7F04" w:rsidRPr="00B26A10" w:rsidRDefault="008E7F04" w:rsidP="00A12D7B">
            <w:pPr>
              <w:pStyle w:val="TableText"/>
              <w:rPr>
                <w:sz w:val="20"/>
              </w:rPr>
            </w:pPr>
            <w:r w:rsidRPr="00B26A10">
              <w:rPr>
                <w:sz w:val="20"/>
              </w:rPr>
              <w:t>Verblijftijd in de reactor</w:t>
            </w:r>
          </w:p>
        </w:tc>
        <w:tc>
          <w:tcPr>
            <w:tcW w:w="741" w:type="dxa"/>
            <w:shd w:val="clear" w:color="auto" w:fill="auto"/>
          </w:tcPr>
          <w:p w14:paraId="040D2B8A" w14:textId="77777777" w:rsidR="008E7F04" w:rsidRPr="00B26A10" w:rsidRDefault="008E7F04" w:rsidP="00A12D7B">
            <w:pPr>
              <w:pStyle w:val="TableText"/>
              <w:rPr>
                <w:sz w:val="20"/>
              </w:rPr>
            </w:pPr>
            <w:r w:rsidRPr="00B26A10">
              <w:rPr>
                <w:sz w:val="20"/>
              </w:rPr>
              <w:t>Nee</w:t>
            </w:r>
          </w:p>
        </w:tc>
      </w:tr>
      <w:tr w:rsidR="008E7F04" w:rsidRPr="00B26A10" w14:paraId="5323D977" w14:textId="77777777">
        <w:trPr>
          <w:cantSplit/>
        </w:trPr>
        <w:tc>
          <w:tcPr>
            <w:tcW w:w="284" w:type="dxa"/>
            <w:vMerge/>
            <w:tcBorders>
              <w:left w:val="single" w:sz="4" w:space="0" w:color="auto"/>
            </w:tcBorders>
            <w:shd w:val="clear" w:color="auto" w:fill="auto"/>
          </w:tcPr>
          <w:p w14:paraId="678C54A8" w14:textId="77777777" w:rsidR="008E7F04" w:rsidRPr="00B26A10" w:rsidRDefault="008E7F04" w:rsidP="00A12D7B">
            <w:pPr>
              <w:pStyle w:val="TableText"/>
              <w:rPr>
                <w:sz w:val="20"/>
              </w:rPr>
            </w:pPr>
          </w:p>
        </w:tc>
        <w:tc>
          <w:tcPr>
            <w:tcW w:w="1417" w:type="dxa"/>
            <w:gridSpan w:val="2"/>
            <w:shd w:val="clear" w:color="auto" w:fill="auto"/>
            <w:noWrap/>
          </w:tcPr>
          <w:p w14:paraId="0D989FC3" w14:textId="77777777" w:rsidR="008E7F04" w:rsidRPr="00B26A10" w:rsidRDefault="004B12F7" w:rsidP="00A12D7B">
            <w:pPr>
              <w:pStyle w:val="TableText"/>
              <w:rPr>
                <w:sz w:val="20"/>
              </w:rPr>
            </w:pPr>
            <w:r w:rsidRPr="00B26A10">
              <w:rPr>
                <w:sz w:val="20"/>
              </w:rPr>
              <w:t>Vergunde</w:t>
            </w:r>
            <w:r w:rsidR="008E7F04" w:rsidRPr="00B26A10">
              <w:rPr>
                <w:sz w:val="20"/>
              </w:rPr>
              <w:t xml:space="preserve"> vullingsgraad</w:t>
            </w:r>
          </w:p>
        </w:tc>
        <w:tc>
          <w:tcPr>
            <w:tcW w:w="1134" w:type="dxa"/>
            <w:shd w:val="clear" w:color="auto" w:fill="auto"/>
            <w:noWrap/>
          </w:tcPr>
          <w:p w14:paraId="3335A2A7" w14:textId="77777777" w:rsidR="008E7F04"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2BADBDF5" w14:textId="77777777" w:rsidR="008E7F04" w:rsidRPr="00B26A10" w:rsidRDefault="008E7F04" w:rsidP="00A12D7B">
            <w:pPr>
              <w:pStyle w:val="TableText"/>
              <w:rPr>
                <w:sz w:val="20"/>
              </w:rPr>
            </w:pPr>
            <w:r w:rsidRPr="00B26A10">
              <w:rPr>
                <w:sz w:val="20"/>
              </w:rPr>
              <w:t>o/o</w:t>
            </w:r>
          </w:p>
        </w:tc>
        <w:tc>
          <w:tcPr>
            <w:tcW w:w="3119" w:type="dxa"/>
            <w:shd w:val="clear" w:color="auto" w:fill="auto"/>
            <w:noWrap/>
          </w:tcPr>
          <w:p w14:paraId="435D18F3" w14:textId="77777777" w:rsidR="008E7F04" w:rsidRPr="00B26A10" w:rsidRDefault="004B12F7" w:rsidP="00A12D7B">
            <w:pPr>
              <w:pStyle w:val="TableText"/>
              <w:rPr>
                <w:sz w:val="20"/>
              </w:rPr>
            </w:pPr>
            <w:r w:rsidRPr="00B26A10">
              <w:rPr>
                <w:sz w:val="20"/>
              </w:rPr>
              <w:t>Fractie van het volume dat wordt gebuikt. Dit is óf de vergunde- óf de gebruikte vullingsgraad.</w:t>
            </w:r>
          </w:p>
        </w:tc>
        <w:tc>
          <w:tcPr>
            <w:tcW w:w="741" w:type="dxa"/>
            <w:shd w:val="clear" w:color="auto" w:fill="auto"/>
          </w:tcPr>
          <w:p w14:paraId="6592FDEA" w14:textId="77777777" w:rsidR="008E7F04" w:rsidRPr="00B26A10" w:rsidRDefault="008E7F04" w:rsidP="00A12D7B">
            <w:pPr>
              <w:pStyle w:val="TableText"/>
              <w:rPr>
                <w:sz w:val="20"/>
              </w:rPr>
            </w:pPr>
            <w:r w:rsidRPr="00B26A10">
              <w:rPr>
                <w:sz w:val="20"/>
              </w:rPr>
              <w:t>Nee</w:t>
            </w:r>
          </w:p>
        </w:tc>
      </w:tr>
      <w:tr w:rsidR="008E7F04" w:rsidRPr="00B26A10" w14:paraId="65582E70" w14:textId="77777777">
        <w:trPr>
          <w:cantSplit/>
        </w:trPr>
        <w:tc>
          <w:tcPr>
            <w:tcW w:w="284" w:type="dxa"/>
            <w:vMerge/>
            <w:tcBorders>
              <w:left w:val="single" w:sz="4" w:space="0" w:color="auto"/>
            </w:tcBorders>
            <w:shd w:val="clear" w:color="auto" w:fill="auto"/>
          </w:tcPr>
          <w:p w14:paraId="215A93CE" w14:textId="77777777" w:rsidR="008E7F04" w:rsidRPr="00B26A10" w:rsidRDefault="008E7F04" w:rsidP="00A12D7B">
            <w:pPr>
              <w:pStyle w:val="TableText"/>
              <w:rPr>
                <w:sz w:val="20"/>
              </w:rPr>
            </w:pPr>
          </w:p>
        </w:tc>
        <w:tc>
          <w:tcPr>
            <w:tcW w:w="1417" w:type="dxa"/>
            <w:gridSpan w:val="2"/>
            <w:shd w:val="clear" w:color="auto" w:fill="auto"/>
            <w:noWrap/>
          </w:tcPr>
          <w:p w14:paraId="2AE51D0E" w14:textId="77777777" w:rsidR="008E7F04" w:rsidRPr="00B26A10" w:rsidRDefault="008E7F04" w:rsidP="00A12D7B">
            <w:pPr>
              <w:pStyle w:val="TableText"/>
              <w:rPr>
                <w:sz w:val="20"/>
              </w:rPr>
            </w:pPr>
            <w:r w:rsidRPr="00B26A10">
              <w:rPr>
                <w:sz w:val="20"/>
              </w:rPr>
              <w:t>Druk</w:t>
            </w:r>
          </w:p>
        </w:tc>
        <w:tc>
          <w:tcPr>
            <w:tcW w:w="1134" w:type="dxa"/>
            <w:shd w:val="clear" w:color="auto" w:fill="auto"/>
            <w:noWrap/>
          </w:tcPr>
          <w:p w14:paraId="3298660C" w14:textId="77777777" w:rsidR="008E7F04" w:rsidRPr="00B26A10" w:rsidRDefault="001C51FC" w:rsidP="00A12D7B">
            <w:pPr>
              <w:pStyle w:val="TableText"/>
              <w:rPr>
                <w:sz w:val="20"/>
              </w:rPr>
            </w:pPr>
            <w:r w:rsidRPr="00B26A10">
              <w:rPr>
                <w:rFonts w:cs="Arial"/>
                <w:sz w:val="20"/>
              </w:rPr>
              <w:t>Niet ingevuld</w:t>
            </w:r>
          </w:p>
        </w:tc>
        <w:tc>
          <w:tcPr>
            <w:tcW w:w="709" w:type="dxa"/>
            <w:shd w:val="clear" w:color="auto" w:fill="auto"/>
            <w:noWrap/>
          </w:tcPr>
          <w:p w14:paraId="1B8FAA89" w14:textId="77777777" w:rsidR="008E7F04" w:rsidRPr="00B26A10" w:rsidRDefault="0092262C" w:rsidP="00A12D7B">
            <w:pPr>
              <w:pStyle w:val="TableText"/>
              <w:rPr>
                <w:sz w:val="20"/>
              </w:rPr>
            </w:pPr>
            <w:r w:rsidRPr="00B26A10">
              <w:rPr>
                <w:sz w:val="20"/>
              </w:rPr>
              <w:t>a</w:t>
            </w:r>
            <w:r w:rsidR="008E7F04" w:rsidRPr="00B26A10">
              <w:rPr>
                <w:sz w:val="20"/>
              </w:rPr>
              <w:t>tm</w:t>
            </w:r>
          </w:p>
        </w:tc>
        <w:tc>
          <w:tcPr>
            <w:tcW w:w="3119" w:type="dxa"/>
            <w:shd w:val="clear" w:color="auto" w:fill="auto"/>
            <w:noWrap/>
          </w:tcPr>
          <w:p w14:paraId="718E0AE1" w14:textId="77777777" w:rsidR="008E7F04" w:rsidRPr="00B26A10" w:rsidRDefault="008E7F04" w:rsidP="00A12D7B">
            <w:pPr>
              <w:pStyle w:val="TableText"/>
              <w:rPr>
                <w:sz w:val="20"/>
              </w:rPr>
            </w:pPr>
            <w:r w:rsidRPr="00B26A10">
              <w:rPr>
                <w:sz w:val="20"/>
              </w:rPr>
              <w:t>Druk in de reactor</w:t>
            </w:r>
          </w:p>
        </w:tc>
        <w:tc>
          <w:tcPr>
            <w:tcW w:w="741" w:type="dxa"/>
            <w:shd w:val="clear" w:color="auto" w:fill="auto"/>
          </w:tcPr>
          <w:p w14:paraId="71445405" w14:textId="77777777" w:rsidR="008E7F04" w:rsidRPr="00B26A10" w:rsidRDefault="008E7F04" w:rsidP="00A12D7B">
            <w:pPr>
              <w:pStyle w:val="TableText"/>
              <w:rPr>
                <w:sz w:val="20"/>
              </w:rPr>
            </w:pPr>
            <w:r w:rsidRPr="00B26A10">
              <w:rPr>
                <w:sz w:val="20"/>
              </w:rPr>
              <w:t>Nee</w:t>
            </w:r>
          </w:p>
        </w:tc>
      </w:tr>
      <w:tr w:rsidR="002A5BF4" w:rsidRPr="00B26A10" w14:paraId="5A447618" w14:textId="77777777">
        <w:trPr>
          <w:cantSplit/>
        </w:trPr>
        <w:tc>
          <w:tcPr>
            <w:tcW w:w="284" w:type="dxa"/>
            <w:vMerge/>
            <w:tcBorders>
              <w:left w:val="single" w:sz="4" w:space="0" w:color="auto"/>
            </w:tcBorders>
            <w:shd w:val="clear" w:color="auto" w:fill="auto"/>
          </w:tcPr>
          <w:p w14:paraId="14D955E3" w14:textId="77777777" w:rsidR="002A5BF4" w:rsidRPr="00B26A10" w:rsidRDefault="002A5BF4" w:rsidP="00A12D7B">
            <w:pPr>
              <w:pStyle w:val="TableText"/>
              <w:rPr>
                <w:sz w:val="20"/>
              </w:rPr>
            </w:pPr>
          </w:p>
        </w:tc>
        <w:tc>
          <w:tcPr>
            <w:tcW w:w="1417" w:type="dxa"/>
            <w:gridSpan w:val="2"/>
            <w:shd w:val="clear" w:color="auto" w:fill="auto"/>
            <w:noWrap/>
          </w:tcPr>
          <w:p w14:paraId="70C0A8F9" w14:textId="4DCE57A2" w:rsidR="002A5BF4" w:rsidRPr="00B26A10" w:rsidRDefault="002A5BF4" w:rsidP="00A12D7B">
            <w:pPr>
              <w:pStyle w:val="TableText"/>
              <w:rPr>
                <w:sz w:val="20"/>
              </w:rPr>
            </w:pPr>
            <w:r>
              <w:rPr>
                <w:sz w:val="20"/>
              </w:rPr>
              <w:t>Run away reactie mogelijk</w:t>
            </w:r>
          </w:p>
        </w:tc>
        <w:tc>
          <w:tcPr>
            <w:tcW w:w="1134" w:type="dxa"/>
            <w:shd w:val="clear" w:color="auto" w:fill="auto"/>
            <w:noWrap/>
          </w:tcPr>
          <w:p w14:paraId="2A1F4B8C" w14:textId="3BFE401C" w:rsidR="002A5BF4" w:rsidRPr="00B26A10" w:rsidRDefault="002A5BF4" w:rsidP="00A12D7B">
            <w:pPr>
              <w:pStyle w:val="TableText"/>
              <w:rPr>
                <w:rFonts w:cs="Arial"/>
                <w:sz w:val="20"/>
              </w:rPr>
            </w:pPr>
            <w:r>
              <w:rPr>
                <w:rFonts w:cs="Arial"/>
                <w:sz w:val="20"/>
              </w:rPr>
              <w:t>nee</w:t>
            </w:r>
          </w:p>
        </w:tc>
        <w:tc>
          <w:tcPr>
            <w:tcW w:w="709" w:type="dxa"/>
            <w:shd w:val="clear" w:color="auto" w:fill="auto"/>
            <w:noWrap/>
          </w:tcPr>
          <w:p w14:paraId="0DA213B4" w14:textId="51976AD4" w:rsidR="002A5BF4" w:rsidRPr="00B26A10" w:rsidRDefault="002A5BF4" w:rsidP="00A12D7B">
            <w:pPr>
              <w:pStyle w:val="TableText"/>
              <w:rPr>
                <w:sz w:val="20"/>
              </w:rPr>
            </w:pPr>
            <w:r>
              <w:rPr>
                <w:sz w:val="20"/>
              </w:rPr>
              <w:t>-</w:t>
            </w:r>
          </w:p>
        </w:tc>
        <w:tc>
          <w:tcPr>
            <w:tcW w:w="3119" w:type="dxa"/>
            <w:shd w:val="clear" w:color="auto" w:fill="auto"/>
            <w:noWrap/>
          </w:tcPr>
          <w:p w14:paraId="1DDA8BB4" w14:textId="22F58759" w:rsidR="002A5BF4" w:rsidRPr="00B26A10" w:rsidRDefault="002A5BF4" w:rsidP="00A12D7B">
            <w:pPr>
              <w:pStyle w:val="TableText"/>
              <w:rPr>
                <w:sz w:val="20"/>
              </w:rPr>
            </w:pPr>
            <w:r>
              <w:rPr>
                <w:sz w:val="20"/>
              </w:rPr>
              <w:t>Aangeven of Run away reactie mogelijk is</w:t>
            </w:r>
          </w:p>
        </w:tc>
        <w:tc>
          <w:tcPr>
            <w:tcW w:w="741" w:type="dxa"/>
            <w:shd w:val="clear" w:color="auto" w:fill="auto"/>
          </w:tcPr>
          <w:p w14:paraId="642E2B6A" w14:textId="3574A5C0" w:rsidR="002A5BF4" w:rsidRPr="00B26A10" w:rsidRDefault="002A5BF4" w:rsidP="00A12D7B">
            <w:pPr>
              <w:pStyle w:val="TableText"/>
              <w:rPr>
                <w:sz w:val="20"/>
              </w:rPr>
            </w:pPr>
            <w:r>
              <w:rPr>
                <w:sz w:val="20"/>
              </w:rPr>
              <w:t>Nee</w:t>
            </w:r>
          </w:p>
        </w:tc>
      </w:tr>
      <w:tr w:rsidR="008E7F04" w:rsidRPr="00B26A10" w14:paraId="34A1B15E" w14:textId="77777777">
        <w:trPr>
          <w:cantSplit/>
        </w:trPr>
        <w:tc>
          <w:tcPr>
            <w:tcW w:w="284" w:type="dxa"/>
            <w:vMerge/>
            <w:tcBorders>
              <w:left w:val="single" w:sz="4" w:space="0" w:color="auto"/>
            </w:tcBorders>
            <w:shd w:val="clear" w:color="auto" w:fill="auto"/>
          </w:tcPr>
          <w:p w14:paraId="02FA6AD0" w14:textId="77777777" w:rsidR="008E7F04" w:rsidRPr="00B26A10" w:rsidRDefault="008E7F04" w:rsidP="00A12D7B">
            <w:pPr>
              <w:pStyle w:val="TableText"/>
              <w:rPr>
                <w:sz w:val="20"/>
              </w:rPr>
            </w:pPr>
          </w:p>
        </w:tc>
        <w:tc>
          <w:tcPr>
            <w:tcW w:w="1417" w:type="dxa"/>
            <w:gridSpan w:val="2"/>
            <w:shd w:val="clear" w:color="auto" w:fill="auto"/>
            <w:noWrap/>
          </w:tcPr>
          <w:p w14:paraId="5BE06528" w14:textId="77777777" w:rsidR="008E7F04" w:rsidRPr="00B26A10" w:rsidRDefault="008E7F04" w:rsidP="00A12D7B">
            <w:pPr>
              <w:pStyle w:val="TableText"/>
              <w:rPr>
                <w:sz w:val="20"/>
              </w:rPr>
            </w:pPr>
            <w:r w:rsidRPr="00B26A10">
              <w:rPr>
                <w:sz w:val="20"/>
              </w:rPr>
              <w:t>Gebruik warmte</w:t>
            </w:r>
            <w:r w:rsidRPr="00B26A10">
              <w:rPr>
                <w:sz w:val="20"/>
              </w:rPr>
              <w:softHyphen/>
              <w:t>wisselaar</w:t>
            </w:r>
          </w:p>
        </w:tc>
        <w:tc>
          <w:tcPr>
            <w:tcW w:w="1134" w:type="dxa"/>
            <w:shd w:val="clear" w:color="auto" w:fill="auto"/>
            <w:noWrap/>
          </w:tcPr>
          <w:p w14:paraId="4A95A732" w14:textId="77777777" w:rsidR="008E7F04" w:rsidRPr="00B26A10" w:rsidRDefault="008E7F04" w:rsidP="00A12D7B">
            <w:pPr>
              <w:pStyle w:val="TableText"/>
              <w:rPr>
                <w:sz w:val="20"/>
              </w:rPr>
            </w:pPr>
            <w:r w:rsidRPr="00B26A10">
              <w:rPr>
                <w:sz w:val="20"/>
              </w:rPr>
              <w:t>Nee</w:t>
            </w:r>
          </w:p>
        </w:tc>
        <w:tc>
          <w:tcPr>
            <w:tcW w:w="709" w:type="dxa"/>
            <w:shd w:val="clear" w:color="auto" w:fill="auto"/>
            <w:noWrap/>
          </w:tcPr>
          <w:p w14:paraId="6A3BF6B6" w14:textId="77777777" w:rsidR="008E7F04" w:rsidRPr="00B26A10" w:rsidRDefault="008E7F04" w:rsidP="00A12D7B">
            <w:pPr>
              <w:pStyle w:val="TableText"/>
              <w:rPr>
                <w:sz w:val="20"/>
              </w:rPr>
            </w:pPr>
          </w:p>
        </w:tc>
        <w:tc>
          <w:tcPr>
            <w:tcW w:w="3119" w:type="dxa"/>
            <w:shd w:val="clear" w:color="auto" w:fill="auto"/>
            <w:noWrap/>
          </w:tcPr>
          <w:p w14:paraId="1974A43F" w14:textId="77777777" w:rsidR="008E7F04" w:rsidRPr="00B26A10" w:rsidRDefault="008E7F04" w:rsidP="00A12D7B">
            <w:pPr>
              <w:pStyle w:val="TableText"/>
              <w:rPr>
                <w:sz w:val="20"/>
              </w:rPr>
            </w:pPr>
            <w:r w:rsidRPr="00B26A10">
              <w:rPr>
                <w:sz w:val="20"/>
              </w:rPr>
              <w:t>Aangeven of bij het proces een warmtewisselaar wordt gebruikt</w:t>
            </w:r>
          </w:p>
        </w:tc>
        <w:tc>
          <w:tcPr>
            <w:tcW w:w="741" w:type="dxa"/>
            <w:shd w:val="clear" w:color="auto" w:fill="auto"/>
          </w:tcPr>
          <w:p w14:paraId="2ACDCF98" w14:textId="77777777" w:rsidR="008E7F04" w:rsidRPr="00B26A10" w:rsidRDefault="008E7F04" w:rsidP="00A12D7B">
            <w:pPr>
              <w:pStyle w:val="TableText"/>
              <w:rPr>
                <w:sz w:val="20"/>
              </w:rPr>
            </w:pPr>
            <w:r w:rsidRPr="00B26A10">
              <w:rPr>
                <w:sz w:val="20"/>
              </w:rPr>
              <w:t>Nee</w:t>
            </w:r>
          </w:p>
        </w:tc>
      </w:tr>
      <w:tr w:rsidR="008E7F04" w:rsidRPr="00B26A10" w14:paraId="293EF41A" w14:textId="77777777">
        <w:trPr>
          <w:cantSplit/>
        </w:trPr>
        <w:tc>
          <w:tcPr>
            <w:tcW w:w="284" w:type="dxa"/>
            <w:vMerge/>
            <w:tcBorders>
              <w:left w:val="single" w:sz="4" w:space="0" w:color="auto"/>
            </w:tcBorders>
            <w:shd w:val="clear" w:color="auto" w:fill="auto"/>
          </w:tcPr>
          <w:p w14:paraId="3A1E3100" w14:textId="77777777" w:rsidR="008E7F04" w:rsidRPr="00B26A10" w:rsidRDefault="008E7F04" w:rsidP="00A12D7B">
            <w:pPr>
              <w:pStyle w:val="TableText"/>
              <w:rPr>
                <w:sz w:val="20"/>
              </w:rPr>
            </w:pPr>
          </w:p>
        </w:tc>
        <w:tc>
          <w:tcPr>
            <w:tcW w:w="1417" w:type="dxa"/>
            <w:gridSpan w:val="2"/>
            <w:shd w:val="clear" w:color="auto" w:fill="auto"/>
            <w:noWrap/>
          </w:tcPr>
          <w:p w14:paraId="334A9C46" w14:textId="17D38015" w:rsidR="008E7F04" w:rsidRPr="00B26A10" w:rsidRDefault="008E7F04" w:rsidP="00A12D7B">
            <w:pPr>
              <w:pStyle w:val="TableText"/>
              <w:rPr>
                <w:sz w:val="20"/>
              </w:rPr>
            </w:pPr>
            <w:r w:rsidRPr="00B26A10">
              <w:rPr>
                <w:sz w:val="20"/>
              </w:rPr>
              <w:t>Samen</w:t>
            </w:r>
            <w:r w:rsidR="00565B7A">
              <w:rPr>
                <w:sz w:val="20"/>
              </w:rPr>
              <w:t>-</w:t>
            </w:r>
            <w:r w:rsidRPr="00B26A10">
              <w:rPr>
                <w:sz w:val="20"/>
              </w:rPr>
              <w:t>stelling</w:t>
            </w:r>
          </w:p>
        </w:tc>
        <w:tc>
          <w:tcPr>
            <w:tcW w:w="5703" w:type="dxa"/>
            <w:gridSpan w:val="4"/>
            <w:shd w:val="clear" w:color="auto" w:fill="auto"/>
            <w:noWrap/>
          </w:tcPr>
          <w:p w14:paraId="505A0A03" w14:textId="77777777" w:rsidR="008E7F04" w:rsidRPr="00B26A10" w:rsidRDefault="008E7F04" w:rsidP="00A12D7B">
            <w:pPr>
              <w:pStyle w:val="TableText"/>
              <w:rPr>
                <w:sz w:val="20"/>
              </w:rPr>
            </w:pPr>
            <w:r w:rsidRPr="00B26A10">
              <w:rPr>
                <w:sz w:val="20"/>
              </w:rPr>
              <w:t xml:space="preserve">Lijst met stoffen die voorkomen in het recept. Er moet minimaal 1 en maximaal 100 stoffen worden toegevoegd. Dit zijn de grondstoffen, hulpstoffen en reactieproducten voor zover ze vanuit milieurisicoanalytisch oogpunt relevant zijn </w:t>
            </w:r>
          </w:p>
        </w:tc>
      </w:tr>
      <w:tr w:rsidR="008E7F04" w:rsidRPr="00B26A10" w14:paraId="0550835E" w14:textId="77777777">
        <w:trPr>
          <w:cantSplit/>
        </w:trPr>
        <w:tc>
          <w:tcPr>
            <w:tcW w:w="284" w:type="dxa"/>
            <w:vMerge/>
            <w:tcBorders>
              <w:left w:val="single" w:sz="4" w:space="0" w:color="auto"/>
              <w:bottom w:val="single" w:sz="4" w:space="0" w:color="auto"/>
            </w:tcBorders>
            <w:shd w:val="clear" w:color="auto" w:fill="auto"/>
          </w:tcPr>
          <w:p w14:paraId="6F274935" w14:textId="77777777" w:rsidR="008E7F04" w:rsidRPr="00B26A10" w:rsidRDefault="008E7F04" w:rsidP="00A12D7B">
            <w:pPr>
              <w:pStyle w:val="TableTextHeader"/>
              <w:rPr>
                <w:rFonts w:ascii="Helvetica" w:hAnsi="Helvetica"/>
                <w:sz w:val="20"/>
              </w:rPr>
            </w:pPr>
          </w:p>
        </w:tc>
        <w:tc>
          <w:tcPr>
            <w:tcW w:w="1417" w:type="dxa"/>
            <w:gridSpan w:val="2"/>
            <w:shd w:val="clear" w:color="auto" w:fill="auto"/>
            <w:noWrap/>
          </w:tcPr>
          <w:p w14:paraId="51306632" w14:textId="77777777" w:rsidR="008E7F04" w:rsidRPr="00B26A10" w:rsidRDefault="008E7F04" w:rsidP="00A12D7B">
            <w:pPr>
              <w:pStyle w:val="TableTextHeader"/>
              <w:rPr>
                <w:rFonts w:ascii="Helvetica" w:hAnsi="Helvetica"/>
                <w:sz w:val="20"/>
              </w:rPr>
            </w:pPr>
            <w:r w:rsidRPr="00B26A10">
              <w:rPr>
                <w:rFonts w:ascii="Helvetica" w:hAnsi="Helvetica"/>
                <w:sz w:val="20"/>
              </w:rPr>
              <w:t>Eigenschap</w:t>
            </w:r>
          </w:p>
        </w:tc>
        <w:tc>
          <w:tcPr>
            <w:tcW w:w="1134" w:type="dxa"/>
            <w:shd w:val="clear" w:color="auto" w:fill="auto"/>
            <w:noWrap/>
          </w:tcPr>
          <w:p w14:paraId="48CD7464" w14:textId="77777777" w:rsidR="008E7F04" w:rsidRPr="00B26A10" w:rsidRDefault="008E7F04" w:rsidP="00A12D7B">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709" w:type="dxa"/>
            <w:shd w:val="clear" w:color="auto" w:fill="auto"/>
            <w:noWrap/>
          </w:tcPr>
          <w:p w14:paraId="0CF6ED35" w14:textId="77777777" w:rsidR="008E7F04" w:rsidRPr="00B26A10" w:rsidRDefault="008E7F04" w:rsidP="00A12D7B">
            <w:pPr>
              <w:pStyle w:val="TableTextHeader"/>
              <w:rPr>
                <w:rFonts w:ascii="Helvetica" w:hAnsi="Helvetica"/>
                <w:sz w:val="20"/>
              </w:rPr>
            </w:pPr>
            <w:r w:rsidRPr="00B26A10">
              <w:rPr>
                <w:rFonts w:ascii="Helvetica" w:hAnsi="Helvetica"/>
                <w:sz w:val="20"/>
              </w:rPr>
              <w:t>Een</w:t>
            </w:r>
            <w:r w:rsidR="0092262C" w:rsidRPr="00B26A10">
              <w:rPr>
                <w:rFonts w:ascii="Helvetica" w:hAnsi="Helvetica"/>
                <w:sz w:val="20"/>
              </w:rPr>
              <w:softHyphen/>
            </w:r>
            <w:r w:rsidRPr="00B26A10">
              <w:rPr>
                <w:rFonts w:ascii="Helvetica" w:hAnsi="Helvetica"/>
                <w:sz w:val="20"/>
              </w:rPr>
              <w:t>heid</w:t>
            </w:r>
          </w:p>
        </w:tc>
        <w:tc>
          <w:tcPr>
            <w:tcW w:w="3119" w:type="dxa"/>
            <w:shd w:val="clear" w:color="auto" w:fill="auto"/>
            <w:noWrap/>
          </w:tcPr>
          <w:p w14:paraId="77F6CBAA" w14:textId="77777777" w:rsidR="008E7F04" w:rsidRPr="00B26A10" w:rsidRDefault="008E7F04" w:rsidP="007C6C47">
            <w:pPr>
              <w:pStyle w:val="TableTextHeader"/>
              <w:rPr>
                <w:rFonts w:ascii="Helvetica" w:hAnsi="Helvetica"/>
                <w:sz w:val="20"/>
              </w:rPr>
            </w:pPr>
            <w:r w:rsidRPr="00B26A10">
              <w:rPr>
                <w:rFonts w:ascii="Helvetica" w:hAnsi="Helvetica"/>
                <w:sz w:val="20"/>
              </w:rPr>
              <w:t>Omschrijving</w:t>
            </w:r>
          </w:p>
        </w:tc>
        <w:tc>
          <w:tcPr>
            <w:tcW w:w="741" w:type="dxa"/>
            <w:shd w:val="clear" w:color="auto" w:fill="auto"/>
          </w:tcPr>
          <w:p w14:paraId="51F0288D" w14:textId="77777777" w:rsidR="008E7F04" w:rsidRPr="00B26A10" w:rsidRDefault="008E7F04" w:rsidP="00A12D7B">
            <w:pPr>
              <w:pStyle w:val="TableText"/>
              <w:rPr>
                <w:b/>
                <w:sz w:val="20"/>
              </w:rPr>
            </w:pPr>
            <w:r w:rsidRPr="00B26A10">
              <w:rPr>
                <w:sz w:val="20"/>
              </w:rPr>
              <w:t>Ver</w:t>
            </w:r>
            <w:r w:rsidRPr="00B26A10">
              <w:rPr>
                <w:sz w:val="20"/>
              </w:rPr>
              <w:softHyphen/>
              <w:t>plicht</w:t>
            </w:r>
          </w:p>
        </w:tc>
      </w:tr>
      <w:tr w:rsidR="008E7F04" w:rsidRPr="00B26A10" w14:paraId="6CDC68C7" w14:textId="77777777">
        <w:trPr>
          <w:cantSplit/>
        </w:trPr>
        <w:tc>
          <w:tcPr>
            <w:tcW w:w="426" w:type="dxa"/>
            <w:gridSpan w:val="2"/>
            <w:vMerge w:val="restart"/>
            <w:tcBorders>
              <w:top w:val="single" w:sz="4" w:space="0" w:color="auto"/>
              <w:left w:val="single" w:sz="4" w:space="0" w:color="auto"/>
            </w:tcBorders>
            <w:shd w:val="clear" w:color="auto" w:fill="auto"/>
          </w:tcPr>
          <w:p w14:paraId="7CCC4DF7" w14:textId="77777777" w:rsidR="008E7F04" w:rsidRPr="00B26A10" w:rsidRDefault="008E7F04" w:rsidP="00A12D7B">
            <w:pPr>
              <w:pStyle w:val="TableText"/>
              <w:rPr>
                <w:sz w:val="20"/>
              </w:rPr>
            </w:pPr>
          </w:p>
        </w:tc>
        <w:tc>
          <w:tcPr>
            <w:tcW w:w="1275" w:type="dxa"/>
            <w:shd w:val="clear" w:color="auto" w:fill="auto"/>
            <w:noWrap/>
          </w:tcPr>
          <w:p w14:paraId="44D7EC00" w14:textId="77777777" w:rsidR="008E7F04" w:rsidRPr="00B26A10" w:rsidRDefault="008E7F04" w:rsidP="00A12D7B">
            <w:pPr>
              <w:pStyle w:val="TableText"/>
              <w:rPr>
                <w:sz w:val="20"/>
              </w:rPr>
            </w:pPr>
            <w:r w:rsidRPr="00B26A10">
              <w:rPr>
                <w:sz w:val="20"/>
              </w:rPr>
              <w:t>Stof</w:t>
            </w:r>
          </w:p>
        </w:tc>
        <w:tc>
          <w:tcPr>
            <w:tcW w:w="1134" w:type="dxa"/>
            <w:shd w:val="clear" w:color="auto" w:fill="auto"/>
            <w:noWrap/>
          </w:tcPr>
          <w:p w14:paraId="2A858BCD" w14:textId="77777777" w:rsidR="008E7F04" w:rsidRPr="00B26A10" w:rsidRDefault="008E7F04" w:rsidP="00A12D7B">
            <w:pPr>
              <w:pStyle w:val="TableText"/>
              <w:rPr>
                <w:sz w:val="20"/>
              </w:rPr>
            </w:pPr>
            <w:r w:rsidRPr="00B26A10">
              <w:rPr>
                <w:sz w:val="20"/>
              </w:rPr>
              <w:t>Niet ingevuld</w:t>
            </w:r>
          </w:p>
        </w:tc>
        <w:tc>
          <w:tcPr>
            <w:tcW w:w="709" w:type="dxa"/>
            <w:shd w:val="clear" w:color="auto" w:fill="auto"/>
            <w:noWrap/>
          </w:tcPr>
          <w:p w14:paraId="6050FC1B" w14:textId="77777777" w:rsidR="008E7F04" w:rsidRPr="00B26A10" w:rsidRDefault="008E7F04" w:rsidP="00A12D7B">
            <w:pPr>
              <w:pStyle w:val="TableText"/>
              <w:rPr>
                <w:sz w:val="20"/>
              </w:rPr>
            </w:pPr>
          </w:p>
        </w:tc>
        <w:tc>
          <w:tcPr>
            <w:tcW w:w="3119" w:type="dxa"/>
            <w:shd w:val="clear" w:color="auto" w:fill="auto"/>
            <w:noWrap/>
          </w:tcPr>
          <w:p w14:paraId="1DE48056" w14:textId="77777777" w:rsidR="008E7F04" w:rsidRPr="00B26A10" w:rsidRDefault="008E7F04" w:rsidP="00A12D7B">
            <w:pPr>
              <w:pStyle w:val="TableText"/>
              <w:rPr>
                <w:sz w:val="20"/>
              </w:rPr>
            </w:pPr>
            <w:r w:rsidRPr="00B26A10">
              <w:rPr>
                <w:sz w:val="20"/>
              </w:rPr>
              <w:t>Keuze uit een lijst met aanwezige valide stoffen</w:t>
            </w:r>
          </w:p>
        </w:tc>
        <w:tc>
          <w:tcPr>
            <w:tcW w:w="741" w:type="dxa"/>
            <w:shd w:val="clear" w:color="auto" w:fill="auto"/>
          </w:tcPr>
          <w:p w14:paraId="621C25A0" w14:textId="77777777" w:rsidR="008E7F04" w:rsidRPr="00B26A10" w:rsidRDefault="008E7F04" w:rsidP="00A12D7B">
            <w:pPr>
              <w:pStyle w:val="TableText"/>
              <w:rPr>
                <w:sz w:val="20"/>
              </w:rPr>
            </w:pPr>
            <w:r w:rsidRPr="00B26A10">
              <w:rPr>
                <w:sz w:val="20"/>
              </w:rPr>
              <w:t>Ja</w:t>
            </w:r>
          </w:p>
        </w:tc>
      </w:tr>
      <w:tr w:rsidR="008E7F04" w:rsidRPr="00B26A10" w14:paraId="730EEFE8" w14:textId="77777777">
        <w:trPr>
          <w:cantSplit/>
        </w:trPr>
        <w:tc>
          <w:tcPr>
            <w:tcW w:w="426" w:type="dxa"/>
            <w:gridSpan w:val="2"/>
            <w:vMerge/>
            <w:tcBorders>
              <w:left w:val="single" w:sz="4" w:space="0" w:color="auto"/>
              <w:bottom w:val="single" w:sz="4" w:space="0" w:color="auto"/>
            </w:tcBorders>
            <w:shd w:val="clear" w:color="auto" w:fill="auto"/>
          </w:tcPr>
          <w:p w14:paraId="5EAC8B95" w14:textId="77777777" w:rsidR="008E7F04" w:rsidRPr="00B26A10" w:rsidRDefault="008E7F04" w:rsidP="00A12D7B">
            <w:pPr>
              <w:pStyle w:val="TableText"/>
              <w:rPr>
                <w:sz w:val="20"/>
                <w:lang w:val="en-US"/>
              </w:rPr>
            </w:pPr>
          </w:p>
        </w:tc>
        <w:tc>
          <w:tcPr>
            <w:tcW w:w="1275" w:type="dxa"/>
            <w:shd w:val="clear" w:color="auto" w:fill="auto"/>
            <w:noWrap/>
          </w:tcPr>
          <w:p w14:paraId="1C73C58C" w14:textId="77777777" w:rsidR="008E7F04" w:rsidRPr="00B26A10" w:rsidRDefault="008E7F04" w:rsidP="00A12D7B">
            <w:pPr>
              <w:pStyle w:val="TableText"/>
              <w:rPr>
                <w:sz w:val="20"/>
                <w:lang w:val="en-US"/>
              </w:rPr>
            </w:pPr>
            <w:r w:rsidRPr="00B26A10">
              <w:rPr>
                <w:sz w:val="20"/>
                <w:lang w:val="en-US"/>
              </w:rPr>
              <w:t>Gem. massa in reactor</w:t>
            </w:r>
          </w:p>
        </w:tc>
        <w:tc>
          <w:tcPr>
            <w:tcW w:w="1134" w:type="dxa"/>
            <w:shd w:val="clear" w:color="auto" w:fill="auto"/>
            <w:noWrap/>
          </w:tcPr>
          <w:p w14:paraId="206E4D59" w14:textId="77777777" w:rsidR="008E7F04" w:rsidRPr="00B26A10" w:rsidRDefault="008E7F04" w:rsidP="00A12D7B">
            <w:pPr>
              <w:pStyle w:val="TableText"/>
              <w:rPr>
                <w:sz w:val="20"/>
              </w:rPr>
            </w:pPr>
            <w:r w:rsidRPr="00B26A10">
              <w:rPr>
                <w:sz w:val="20"/>
              </w:rPr>
              <w:t>Niet ingevuld</w:t>
            </w:r>
          </w:p>
        </w:tc>
        <w:tc>
          <w:tcPr>
            <w:tcW w:w="709" w:type="dxa"/>
            <w:shd w:val="clear" w:color="auto" w:fill="auto"/>
            <w:noWrap/>
          </w:tcPr>
          <w:p w14:paraId="429A1FBB" w14:textId="77777777" w:rsidR="008E7F04" w:rsidRPr="00B26A10" w:rsidRDefault="0092262C" w:rsidP="00A12D7B">
            <w:pPr>
              <w:pStyle w:val="TableText"/>
              <w:rPr>
                <w:sz w:val="20"/>
              </w:rPr>
            </w:pPr>
            <w:r w:rsidRPr="00B26A10">
              <w:rPr>
                <w:sz w:val="20"/>
              </w:rPr>
              <w:t>k</w:t>
            </w:r>
            <w:r w:rsidR="008E7F04" w:rsidRPr="00B26A10">
              <w:rPr>
                <w:sz w:val="20"/>
              </w:rPr>
              <w:t>g</w:t>
            </w:r>
          </w:p>
        </w:tc>
        <w:tc>
          <w:tcPr>
            <w:tcW w:w="3119" w:type="dxa"/>
            <w:shd w:val="clear" w:color="auto" w:fill="auto"/>
            <w:noWrap/>
          </w:tcPr>
          <w:p w14:paraId="2DC01EF4" w14:textId="77777777" w:rsidR="008E7F04" w:rsidRPr="00B26A10" w:rsidRDefault="008E7F04" w:rsidP="00A12D7B">
            <w:pPr>
              <w:pStyle w:val="TableText"/>
              <w:rPr>
                <w:sz w:val="20"/>
              </w:rPr>
            </w:pPr>
            <w:r w:rsidRPr="00B26A10">
              <w:rPr>
                <w:sz w:val="20"/>
              </w:rPr>
              <w:t>Massa van de stof in de reactor</w:t>
            </w:r>
          </w:p>
        </w:tc>
        <w:tc>
          <w:tcPr>
            <w:tcW w:w="741" w:type="dxa"/>
            <w:shd w:val="clear" w:color="auto" w:fill="auto"/>
          </w:tcPr>
          <w:p w14:paraId="3E703E33" w14:textId="77777777" w:rsidR="008E7F04" w:rsidRPr="00B26A10" w:rsidRDefault="008E7F04" w:rsidP="00A12D7B">
            <w:pPr>
              <w:pStyle w:val="TableText"/>
              <w:rPr>
                <w:sz w:val="20"/>
              </w:rPr>
            </w:pPr>
            <w:r w:rsidRPr="00B26A10">
              <w:rPr>
                <w:sz w:val="20"/>
              </w:rPr>
              <w:t>Ja</w:t>
            </w:r>
          </w:p>
        </w:tc>
      </w:tr>
    </w:tbl>
    <w:p w14:paraId="1F169F21" w14:textId="533F2B27"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17</w:t>
      </w:r>
      <w:r w:rsidR="00DA3B77" w:rsidRPr="00B26A10">
        <w:fldChar w:fldCharType="end"/>
      </w:r>
      <w:r w:rsidR="00F10013" w:rsidRPr="00B26A10">
        <w:t>.</w:t>
      </w:r>
      <w:r w:rsidRPr="00B26A10">
        <w:t xml:space="preserve"> Eigenschappen Continu reactor tijdfractie staat in het scherm</w:t>
      </w:r>
    </w:p>
    <w:p w14:paraId="41E3749A" w14:textId="77777777" w:rsidR="0099111D" w:rsidRPr="00B26A10" w:rsidRDefault="0099111D" w:rsidP="00A12D7B">
      <w:pPr>
        <w:pStyle w:val="Plattetekst"/>
      </w:pPr>
    </w:p>
    <w:p w14:paraId="4DFD19F3" w14:textId="77777777" w:rsidR="009B541F" w:rsidRPr="00B26A10" w:rsidRDefault="00951731" w:rsidP="00A12D7B">
      <w:pPr>
        <w:pStyle w:val="Plattetekst"/>
      </w:pPr>
      <w:r w:rsidRPr="00B26A10">
        <w:rPr>
          <w:noProof/>
          <w:lang w:eastAsia="nl-NL"/>
        </w:rPr>
        <mc:AlternateContent>
          <mc:Choice Requires="wps">
            <w:drawing>
              <wp:anchor distT="0" distB="0" distL="114300" distR="114300" simplePos="0" relativeHeight="251644416" behindDoc="1" locked="0" layoutInCell="1" allowOverlap="1" wp14:anchorId="62B7D147" wp14:editId="40E48169">
                <wp:simplePos x="0" y="0"/>
                <wp:positionH relativeFrom="column">
                  <wp:posOffset>-462915</wp:posOffset>
                </wp:positionH>
                <wp:positionV relativeFrom="paragraph">
                  <wp:posOffset>7620</wp:posOffset>
                </wp:positionV>
                <wp:extent cx="308610" cy="391160"/>
                <wp:effectExtent l="0" t="0" r="0" b="0"/>
                <wp:wrapNone/>
                <wp:docPr id="81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9A7289" w14:textId="77777777" w:rsidR="008D3751" w:rsidRDefault="008D3751">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7D147" id="Text Box 171" o:spid="_x0000_s1036" type="#_x0000_t202" style="position:absolute;left:0;text-align:left;margin-left:-36.45pt;margin-top:.6pt;width:24.3pt;height:30.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" filled="f" stroked="f">
                <v:textbox>
                  <w:txbxContent>
                    <w:p w14:paraId="169A7289" w14:textId="77777777" w:rsidR="008D3751" w:rsidRDefault="008D3751">
                      <w:pPr>
                        <w:rPr>
                          <w:rFonts w:ascii="Arial Black" w:hAnsi="Arial Black"/>
                          <w:sz w:val="32"/>
                          <w:szCs w:val="32"/>
                        </w:rPr>
                      </w:pPr>
                      <w:r>
                        <w:rPr>
                          <w:rFonts w:ascii="Arial Black" w:hAnsi="Arial Black"/>
                          <w:sz w:val="32"/>
                          <w:szCs w:val="32"/>
                        </w:rPr>
                        <w:t>!</w:t>
                      </w:r>
                    </w:p>
                  </w:txbxContent>
                </v:textbox>
              </v:shape>
            </w:pict>
          </mc:Fallback>
        </mc:AlternateContent>
      </w:r>
      <w:r w:rsidR="001467FE" w:rsidRPr="00B26A10">
        <w:t>De warmtewisselaar mag alleen toegepast worden als afstroming op een watersysteem mogelijk is bij falen van de warmtewisselaar. Dit impliceert dat de druk in reactor groter moet zijn dan de druk van het koelmedium en dat het koelmedium met het oppervlaktewater verbonden is.</w:t>
      </w:r>
    </w:p>
    <w:p w14:paraId="01D96F99" w14:textId="77777777" w:rsidR="001467FE" w:rsidRPr="00B26A10" w:rsidRDefault="001467FE" w:rsidP="00A12D7B">
      <w:pPr>
        <w:pStyle w:val="Plattetekst"/>
      </w:pPr>
    </w:p>
    <w:p w14:paraId="0D9AFEC7" w14:textId="77777777" w:rsidR="009B541F" w:rsidRPr="00B26A10" w:rsidRDefault="009B541F" w:rsidP="00A12D7B">
      <w:pPr>
        <w:pStyle w:val="Plattetekst"/>
      </w:pPr>
    </w:p>
    <w:p w14:paraId="0E2CC2A2" w14:textId="4803C0D7" w:rsidR="001467FE" w:rsidRPr="00B26A10" w:rsidRDefault="00CC5A6E" w:rsidP="003E6FD9">
      <w:pPr>
        <w:pStyle w:val="Kop3"/>
        <w:ind w:firstLine="0"/>
      </w:pPr>
      <w:bookmarkStart w:id="637" w:name="_Toc124831563"/>
      <w:bookmarkStart w:id="638" w:name="_Toc152424758"/>
      <w:bookmarkStart w:id="639" w:name="_Toc65857983"/>
      <w:r>
        <w:t>Risico-</w:t>
      </w:r>
      <w:r w:rsidR="001467FE" w:rsidRPr="00B26A10">
        <w:t>Units</w:t>
      </w:r>
      <w:bookmarkEnd w:id="637"/>
      <w:bookmarkEnd w:id="638"/>
      <w:bookmarkEnd w:id="639"/>
    </w:p>
    <w:p w14:paraId="66337D04" w14:textId="77777777" w:rsidR="009B541F" w:rsidRPr="00B26A10" w:rsidRDefault="009B541F" w:rsidP="009B541F">
      <w:pPr>
        <w:pStyle w:val="Plattetekst"/>
      </w:pPr>
    </w:p>
    <w:p w14:paraId="604FFD2F" w14:textId="19C1E681" w:rsidR="001467FE" w:rsidRPr="00B26A10" w:rsidRDefault="001467FE" w:rsidP="00A12D7B">
      <w:pPr>
        <w:pStyle w:val="Plattetekst"/>
      </w:pPr>
      <w:r w:rsidRPr="00B26A10">
        <w:t xml:space="preserve">De installatie kan worden toegekend aan de </w:t>
      </w:r>
      <w:r w:rsidR="00CC5A6E">
        <w:t>Risico-</w:t>
      </w:r>
      <w:r w:rsidRPr="00B26A10">
        <w:t xml:space="preserve">unit </w:t>
      </w:r>
      <w:r w:rsidRPr="00B26A10">
        <w:rPr>
          <w:u w:val="single"/>
        </w:rPr>
        <w:t>Productie</w:t>
      </w:r>
    </w:p>
    <w:p w14:paraId="77B0E224" w14:textId="77777777" w:rsidR="009B541F" w:rsidRPr="00B26A10" w:rsidRDefault="009B541F" w:rsidP="00A12D7B">
      <w:pPr>
        <w:pStyle w:val="Plattetekst"/>
      </w:pPr>
    </w:p>
    <w:p w14:paraId="57E078C3" w14:textId="77777777" w:rsidR="00E51B95" w:rsidRPr="00B26A10" w:rsidRDefault="00E51B95" w:rsidP="00A12D7B">
      <w:pPr>
        <w:pStyle w:val="Plattetekst"/>
      </w:pPr>
    </w:p>
    <w:p w14:paraId="5985AA14" w14:textId="4021F009" w:rsidR="001467FE" w:rsidRPr="00B26A10" w:rsidRDefault="001467FE" w:rsidP="003E6FD9">
      <w:pPr>
        <w:pStyle w:val="Kop3"/>
        <w:ind w:firstLine="0"/>
      </w:pPr>
      <w:bookmarkStart w:id="640" w:name="_Toc124831564"/>
      <w:bookmarkStart w:id="641" w:name="_Toc152424759"/>
      <w:bookmarkStart w:id="642" w:name="_Toc65857984"/>
      <w:r w:rsidRPr="00B26A10">
        <w:t>Scenario’s</w:t>
      </w:r>
      <w:bookmarkEnd w:id="640"/>
      <w:bookmarkEnd w:id="641"/>
      <w:bookmarkEnd w:id="642"/>
    </w:p>
    <w:p w14:paraId="77DAA7EA" w14:textId="77777777" w:rsidR="009B541F" w:rsidRPr="00B26A10" w:rsidRDefault="009B541F" w:rsidP="009B541F">
      <w:pPr>
        <w:pStyle w:val="Plattetekst"/>
      </w:pPr>
    </w:p>
    <w:p w14:paraId="1A68B65E" w14:textId="77777777" w:rsidR="001467FE" w:rsidRPr="00B26A10" w:rsidRDefault="001467FE" w:rsidP="00A12D7B">
      <w:pPr>
        <w:pStyle w:val="Plattetekst"/>
      </w:pPr>
      <w:r w:rsidRPr="00B26A10">
        <w:t xml:space="preserve">Er worden twee scenario’s onderscheiden: Falen van de reactor en Falen </w:t>
      </w:r>
      <w:r w:rsidR="007C6C47" w:rsidRPr="00B26A10">
        <w:t xml:space="preserve">van de </w:t>
      </w:r>
      <w:r w:rsidRPr="00B26A10">
        <w:t>warmtewisselaar. Bij het falen van de reactor worden twee ontwikkelingen beschouwd: Instantane uitstroming en Continue uitstroming. Zowel bij instantaan als bij continu falen wordt de inhoud</w:t>
      </w:r>
      <w:r w:rsidR="009B541F" w:rsidRPr="00B26A10">
        <w:t xml:space="preserve"> </w:t>
      </w:r>
      <w:r w:rsidRPr="00B26A10">
        <w:t>van de reactor (het recept) als mengsel beschouwd (paragraaf stofgegevens).</w:t>
      </w:r>
      <w:r w:rsidR="009B541F" w:rsidRPr="00B26A10">
        <w:t xml:space="preserve"> </w:t>
      </w:r>
      <w:r w:rsidRPr="00B26A10">
        <w:t xml:space="preserve">Het totale volume van het recept wordt berekend uit de opgegeven aanwezige massa en de dichtheden van de stoffen. Als het berekende volume kleiner is dan het volume </w:t>
      </w:r>
      <w:r w:rsidR="00F10013" w:rsidRPr="00B26A10">
        <w:t>i</w:t>
      </w:r>
      <w:r w:rsidRPr="00B26A10">
        <w:t xml:space="preserve">n de reactor </w:t>
      </w:r>
      <w:r w:rsidR="00F10013" w:rsidRPr="00B26A10">
        <w:t>(</w:t>
      </w:r>
      <w:r w:rsidRPr="00B26A10">
        <w:t>berekend als het product van de vullingsgraad en het volume van de reactor), wordt het mengsel aangevuld met een neutrale stof. De eigenschappen van deze stof zijn: goed oplosbaar, niet toxisch, niet brandbaar en de dichtheid en dampspanning zijn gelijk aan die van water. De berekening van de stofgegevens is identiek aan de berekening zoals die bij stofmengsels plaatsvindt.</w:t>
      </w:r>
    </w:p>
    <w:p w14:paraId="3E28FF74" w14:textId="77777777" w:rsidR="001467FE" w:rsidRPr="00B26A10" w:rsidRDefault="001467FE" w:rsidP="00A12D7B">
      <w:pPr>
        <w:pStyle w:val="Plattetekst"/>
      </w:pPr>
    </w:p>
    <w:p w14:paraId="45DCCDAC" w14:textId="77777777" w:rsidR="001467FE" w:rsidRPr="00B26A10" w:rsidRDefault="001467FE" w:rsidP="00A12D7B">
      <w:pPr>
        <w:pStyle w:val="Plattetekst"/>
      </w:pPr>
      <w:r w:rsidRPr="00B26A10">
        <w:t xml:space="preserve">Bij instantaan vrijkomen van de stof wordt de hoeveelheid berekend uit de vullingsgraad (dit is een eigenschap van het recept) en het volume (een eigenschap van de reactor) gesommeerd met uitstroming uit de grootste diameter. De uitstroomtijd bedraagt 2 minuten. Bij continue uitstroming is de uitstroomtijd afhankelijk van het toezicht. In tabel </w:t>
      </w:r>
      <w:r w:rsidR="009B541F" w:rsidRPr="00B26A10">
        <w:t>18</w:t>
      </w:r>
      <w:r w:rsidRPr="00B26A10">
        <w:t xml:space="preserve"> worden de uitstroomtijden gegeven.</w:t>
      </w:r>
    </w:p>
    <w:p w14:paraId="42CB12BB" w14:textId="77777777" w:rsidR="001467FE" w:rsidRPr="00B26A10" w:rsidRDefault="001467FE"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711B0060" w14:textId="77777777">
        <w:trPr>
          <w:cantSplit/>
          <w:tblHeader/>
        </w:trPr>
        <w:tc>
          <w:tcPr>
            <w:tcW w:w="1780" w:type="dxa"/>
            <w:shd w:val="clear" w:color="auto" w:fill="auto"/>
          </w:tcPr>
          <w:p w14:paraId="039A6235"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54B64FAA"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r w:rsidR="00F10013" w:rsidRPr="00B26A10">
              <w:rPr>
                <w:rFonts w:ascii="Helvetica" w:hAnsi="Helvetica"/>
                <w:sz w:val="20"/>
              </w:rPr>
              <w:t xml:space="preserve"> [s]</w:t>
            </w:r>
          </w:p>
        </w:tc>
      </w:tr>
      <w:tr w:rsidR="001467FE" w:rsidRPr="00B26A10" w14:paraId="333BC3A1" w14:textId="77777777">
        <w:trPr>
          <w:cantSplit/>
        </w:trPr>
        <w:tc>
          <w:tcPr>
            <w:tcW w:w="1780" w:type="dxa"/>
            <w:shd w:val="clear" w:color="auto" w:fill="auto"/>
          </w:tcPr>
          <w:p w14:paraId="33EA57FD" w14:textId="77777777" w:rsidR="001467FE" w:rsidRPr="00B26A10" w:rsidRDefault="009B541F" w:rsidP="00A12D7B">
            <w:pPr>
              <w:pStyle w:val="TableText"/>
              <w:rPr>
                <w:sz w:val="20"/>
              </w:rPr>
            </w:pPr>
            <w:r w:rsidRPr="00B26A10">
              <w:rPr>
                <w:sz w:val="20"/>
              </w:rPr>
              <w:t>Toezicht + back-up</w:t>
            </w:r>
          </w:p>
        </w:tc>
        <w:tc>
          <w:tcPr>
            <w:tcW w:w="1704" w:type="dxa"/>
            <w:shd w:val="clear" w:color="auto" w:fill="auto"/>
          </w:tcPr>
          <w:p w14:paraId="403E5B27" w14:textId="77777777" w:rsidR="001467FE" w:rsidRPr="00B26A10" w:rsidRDefault="001467FE" w:rsidP="00A12D7B">
            <w:pPr>
              <w:pStyle w:val="TableText"/>
              <w:rPr>
                <w:sz w:val="20"/>
              </w:rPr>
            </w:pPr>
            <w:r w:rsidRPr="00B26A10">
              <w:rPr>
                <w:sz w:val="20"/>
              </w:rPr>
              <w:t>120</w:t>
            </w:r>
          </w:p>
        </w:tc>
      </w:tr>
      <w:tr w:rsidR="001467FE" w:rsidRPr="00B26A10" w14:paraId="253687BD" w14:textId="77777777">
        <w:trPr>
          <w:cantSplit/>
        </w:trPr>
        <w:tc>
          <w:tcPr>
            <w:tcW w:w="1780" w:type="dxa"/>
            <w:shd w:val="clear" w:color="auto" w:fill="auto"/>
          </w:tcPr>
          <w:p w14:paraId="16CCD6E0" w14:textId="77777777" w:rsidR="001467FE" w:rsidRPr="00B26A10" w:rsidRDefault="001467FE" w:rsidP="00A12D7B">
            <w:pPr>
              <w:pStyle w:val="TableText"/>
              <w:rPr>
                <w:sz w:val="20"/>
              </w:rPr>
            </w:pPr>
            <w:r w:rsidRPr="00B26A10">
              <w:rPr>
                <w:sz w:val="20"/>
              </w:rPr>
              <w:t>Gegarandeerd</w:t>
            </w:r>
            <w:r w:rsidR="005D5E8D" w:rsidRPr="00B26A10">
              <w:rPr>
                <w:sz w:val="20"/>
              </w:rPr>
              <w:t xml:space="preserve"> </w:t>
            </w:r>
          </w:p>
        </w:tc>
        <w:tc>
          <w:tcPr>
            <w:tcW w:w="1704" w:type="dxa"/>
            <w:shd w:val="clear" w:color="auto" w:fill="auto"/>
          </w:tcPr>
          <w:p w14:paraId="4B5C0B9E" w14:textId="77777777" w:rsidR="001467FE" w:rsidRPr="00B26A10" w:rsidRDefault="001467FE" w:rsidP="00A12D7B">
            <w:pPr>
              <w:pStyle w:val="TableText"/>
              <w:rPr>
                <w:sz w:val="20"/>
              </w:rPr>
            </w:pPr>
            <w:r w:rsidRPr="00B26A10">
              <w:rPr>
                <w:sz w:val="20"/>
              </w:rPr>
              <w:t>600</w:t>
            </w:r>
          </w:p>
        </w:tc>
      </w:tr>
      <w:tr w:rsidR="001467FE" w:rsidRPr="00B26A10" w14:paraId="6B5AC6D8" w14:textId="77777777">
        <w:trPr>
          <w:cantSplit/>
        </w:trPr>
        <w:tc>
          <w:tcPr>
            <w:tcW w:w="1780" w:type="dxa"/>
            <w:shd w:val="clear" w:color="auto" w:fill="auto"/>
          </w:tcPr>
          <w:p w14:paraId="3802213F" w14:textId="77777777" w:rsidR="001467FE" w:rsidRPr="00B26A10" w:rsidRDefault="001467FE" w:rsidP="00A12D7B">
            <w:pPr>
              <w:pStyle w:val="TableText"/>
              <w:rPr>
                <w:sz w:val="20"/>
              </w:rPr>
            </w:pPr>
            <w:r w:rsidRPr="00B26A10">
              <w:rPr>
                <w:sz w:val="20"/>
              </w:rPr>
              <w:t>Beperkt</w:t>
            </w:r>
            <w:r w:rsidR="005D5E8D" w:rsidRPr="00B26A10">
              <w:rPr>
                <w:sz w:val="20"/>
              </w:rPr>
              <w:t xml:space="preserve">  </w:t>
            </w:r>
          </w:p>
        </w:tc>
        <w:tc>
          <w:tcPr>
            <w:tcW w:w="1704" w:type="dxa"/>
            <w:shd w:val="clear" w:color="auto" w:fill="auto"/>
          </w:tcPr>
          <w:p w14:paraId="44C24195" w14:textId="77777777" w:rsidR="001467FE" w:rsidRPr="00B26A10" w:rsidRDefault="001467FE" w:rsidP="00A12D7B">
            <w:pPr>
              <w:pStyle w:val="TableText"/>
              <w:rPr>
                <w:sz w:val="20"/>
              </w:rPr>
            </w:pPr>
            <w:r w:rsidRPr="00B26A10">
              <w:rPr>
                <w:sz w:val="20"/>
              </w:rPr>
              <w:t>900</w:t>
            </w:r>
          </w:p>
        </w:tc>
      </w:tr>
      <w:tr w:rsidR="001467FE" w:rsidRPr="00B26A10" w14:paraId="128A972A" w14:textId="77777777">
        <w:trPr>
          <w:cantSplit/>
        </w:trPr>
        <w:tc>
          <w:tcPr>
            <w:tcW w:w="1780" w:type="dxa"/>
            <w:shd w:val="clear" w:color="auto" w:fill="auto"/>
          </w:tcPr>
          <w:p w14:paraId="148B44E2" w14:textId="77777777" w:rsidR="001467FE" w:rsidRPr="00B26A10" w:rsidRDefault="009B541F" w:rsidP="00A12D7B">
            <w:pPr>
              <w:pStyle w:val="TableText"/>
              <w:rPr>
                <w:sz w:val="20"/>
              </w:rPr>
            </w:pPr>
            <w:r w:rsidRPr="00B26A10">
              <w:rPr>
                <w:sz w:val="20"/>
              </w:rPr>
              <w:t>Geen</w:t>
            </w:r>
            <w:r w:rsidR="001467FE" w:rsidRPr="00B26A10">
              <w:rPr>
                <w:sz w:val="20"/>
              </w:rPr>
              <w:t xml:space="preserve"> </w:t>
            </w:r>
          </w:p>
        </w:tc>
        <w:tc>
          <w:tcPr>
            <w:tcW w:w="1704" w:type="dxa"/>
            <w:shd w:val="clear" w:color="auto" w:fill="auto"/>
          </w:tcPr>
          <w:p w14:paraId="3DDE41AE" w14:textId="77777777" w:rsidR="001467FE" w:rsidRPr="00B26A10" w:rsidRDefault="001467FE" w:rsidP="00A12D7B">
            <w:pPr>
              <w:pStyle w:val="TableText"/>
              <w:rPr>
                <w:sz w:val="20"/>
              </w:rPr>
            </w:pPr>
            <w:r w:rsidRPr="00B26A10">
              <w:rPr>
                <w:sz w:val="20"/>
              </w:rPr>
              <w:t>1800</w:t>
            </w:r>
          </w:p>
        </w:tc>
      </w:tr>
    </w:tbl>
    <w:p w14:paraId="69D5EFC3" w14:textId="6E1B6076" w:rsidR="001467FE" w:rsidRPr="00B26A10" w:rsidRDefault="001467FE" w:rsidP="00A12D7B">
      <w:pPr>
        <w:pStyle w:val="Platteteks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18</w:t>
      </w:r>
      <w:r w:rsidR="00DA3B77" w:rsidRPr="00B26A10">
        <w:fldChar w:fldCharType="end"/>
      </w:r>
      <w:r w:rsidR="00F10013" w:rsidRPr="00B26A10">
        <w:t>.</w:t>
      </w:r>
      <w:r w:rsidRPr="00B26A10">
        <w:t xml:space="preserve"> Uitstroomtijden als functie van toezicht.</w:t>
      </w:r>
    </w:p>
    <w:p w14:paraId="4F5BECF2" w14:textId="77777777" w:rsidR="001467FE" w:rsidRPr="00B26A10" w:rsidRDefault="001467FE" w:rsidP="00A12D7B">
      <w:pPr>
        <w:pStyle w:val="Plattetekst"/>
      </w:pPr>
    </w:p>
    <w:p w14:paraId="149DE957" w14:textId="77777777" w:rsidR="009B541F" w:rsidRPr="00B26A10" w:rsidRDefault="001467FE" w:rsidP="00A12D7B">
      <w:pPr>
        <w:pStyle w:val="Plattetekst"/>
      </w:pPr>
      <w:r w:rsidRPr="00B26A10">
        <w:t xml:space="preserve">Het debiet wordt berekend voor </w:t>
      </w:r>
      <w:r w:rsidR="00F10013" w:rsidRPr="00B26A10">
        <w:t xml:space="preserve">een </w:t>
      </w:r>
      <w:r w:rsidRPr="00B26A10">
        <w:t>gatgrootte van 0.05 m en de opgegeven druk. Er wordt aangenomen dat het gat zich op halve hoogte van de reactor bevindt.</w:t>
      </w:r>
    </w:p>
    <w:p w14:paraId="090D77E4" w14:textId="77777777" w:rsidR="001467FE" w:rsidRPr="00B26A10" w:rsidRDefault="001467FE" w:rsidP="00A12D7B">
      <w:pPr>
        <w:pStyle w:val="Plattetekst"/>
      </w:pPr>
    </w:p>
    <w:p w14:paraId="64BD0BAA" w14:textId="77777777" w:rsidR="001467FE" w:rsidRPr="00B26A10" w:rsidRDefault="001467FE" w:rsidP="00A12D7B">
      <w:pPr>
        <w:pStyle w:val="Plattetekst"/>
      </w:pPr>
      <w:r w:rsidRPr="00B26A10">
        <w:t xml:space="preserve">De frequentie is evenredig met de tijdsduur dat de reactor in bedrijf is met het betreffende recept. Deze tijdsduur is gelijk aan de tijdfractie * 1 jaar. In tabel </w:t>
      </w:r>
      <w:r w:rsidR="009B541F" w:rsidRPr="00B26A10">
        <w:t>19</w:t>
      </w:r>
      <w:r w:rsidRPr="00B26A10">
        <w:t xml:space="preserve"> worden standaard frequenties voor beide ontwikkelingen gegeven. De standaard frequentie komt overeen met [1]. </w:t>
      </w:r>
    </w:p>
    <w:p w14:paraId="43756E8C" w14:textId="77777777" w:rsidR="001467FE" w:rsidRPr="00B26A10" w:rsidRDefault="001467FE" w:rsidP="00A12D7B">
      <w:pPr>
        <w:pStyle w:val="Plattetekst"/>
      </w:pPr>
    </w:p>
    <w:tbl>
      <w:tblPr>
        <w:tblW w:w="2445"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323"/>
        <w:gridCol w:w="2453"/>
      </w:tblGrid>
      <w:tr w:rsidR="00BD146B" w:rsidRPr="00B26A10" w14:paraId="5E4B3C38" w14:textId="77777777" w:rsidTr="00BD146B">
        <w:trPr>
          <w:cantSplit/>
          <w:tblHeader/>
        </w:trPr>
        <w:tc>
          <w:tcPr>
            <w:tcW w:w="2432" w:type="pct"/>
            <w:shd w:val="clear" w:color="auto" w:fill="auto"/>
          </w:tcPr>
          <w:p w14:paraId="0B1EB905" w14:textId="77777777" w:rsidR="00BD146B" w:rsidRPr="00B26A10" w:rsidRDefault="00BD146B" w:rsidP="00A12D7B">
            <w:pPr>
              <w:pStyle w:val="TableTextHeader"/>
              <w:rPr>
                <w:rFonts w:ascii="Helvetica" w:hAnsi="Helvetica"/>
                <w:sz w:val="20"/>
              </w:rPr>
            </w:pPr>
            <w:r w:rsidRPr="00B26A10">
              <w:rPr>
                <w:rFonts w:ascii="Helvetica" w:hAnsi="Helvetica"/>
                <w:sz w:val="20"/>
              </w:rPr>
              <w:t>Ontwikkeling</w:t>
            </w:r>
          </w:p>
        </w:tc>
        <w:tc>
          <w:tcPr>
            <w:tcW w:w="2568" w:type="pct"/>
            <w:shd w:val="clear" w:color="auto" w:fill="auto"/>
          </w:tcPr>
          <w:p w14:paraId="34ACA539" w14:textId="77777777" w:rsidR="00BD146B" w:rsidRPr="00B26A10" w:rsidRDefault="00BD146B" w:rsidP="00A12D7B">
            <w:pPr>
              <w:pStyle w:val="TableTextHeader"/>
              <w:rPr>
                <w:rFonts w:ascii="Helvetica" w:hAnsi="Helvetica"/>
                <w:sz w:val="20"/>
              </w:rPr>
            </w:pPr>
            <w:r w:rsidRPr="00B26A10">
              <w:rPr>
                <w:rFonts w:ascii="Helvetica" w:hAnsi="Helvetica"/>
                <w:sz w:val="20"/>
              </w:rPr>
              <w:t>Standaard frequentie [1/jaar]</w:t>
            </w:r>
          </w:p>
        </w:tc>
      </w:tr>
      <w:tr w:rsidR="00BD146B" w:rsidRPr="00B26A10" w14:paraId="401D62CD" w14:textId="77777777" w:rsidTr="00BD146B">
        <w:trPr>
          <w:cantSplit/>
        </w:trPr>
        <w:tc>
          <w:tcPr>
            <w:tcW w:w="2432" w:type="pct"/>
            <w:shd w:val="clear" w:color="auto" w:fill="auto"/>
            <w:vAlign w:val="center"/>
          </w:tcPr>
          <w:p w14:paraId="0752193F" w14:textId="77777777" w:rsidR="00BD146B" w:rsidRPr="00B26A10" w:rsidRDefault="00BD146B" w:rsidP="00A12D7B">
            <w:pPr>
              <w:pStyle w:val="TableText"/>
              <w:rPr>
                <w:sz w:val="20"/>
              </w:rPr>
            </w:pPr>
            <w:r w:rsidRPr="00B26A10">
              <w:rPr>
                <w:sz w:val="20"/>
              </w:rPr>
              <w:t>Instantane uitstroming</w:t>
            </w:r>
          </w:p>
        </w:tc>
        <w:tc>
          <w:tcPr>
            <w:tcW w:w="2568" w:type="pct"/>
            <w:shd w:val="clear" w:color="auto" w:fill="auto"/>
            <w:vAlign w:val="center"/>
          </w:tcPr>
          <w:p w14:paraId="739F44C0" w14:textId="77777777" w:rsidR="00BD146B" w:rsidRPr="00B26A10" w:rsidRDefault="002E1CB6" w:rsidP="002E1CB6">
            <w:pPr>
              <w:pStyle w:val="TableText"/>
              <w:rPr>
                <w:sz w:val="20"/>
              </w:rPr>
            </w:pPr>
            <w:r w:rsidRPr="00B26A10">
              <w:rPr>
                <w:sz w:val="20"/>
              </w:rPr>
              <w:t>5</w:t>
            </w:r>
            <w:r w:rsidR="00BD146B" w:rsidRPr="00B26A10">
              <w:rPr>
                <w:sz w:val="20"/>
              </w:rPr>
              <w:t>.0 x 10</w:t>
            </w:r>
            <w:r w:rsidR="00BD146B" w:rsidRPr="00B26A10">
              <w:rPr>
                <w:rStyle w:val="TableTextSuperscriptChar"/>
                <w:rFonts w:ascii="Helvetica" w:hAnsi="Helvetica"/>
                <w:sz w:val="20"/>
              </w:rPr>
              <w:t>-</w:t>
            </w:r>
            <w:r w:rsidRPr="00B26A10">
              <w:rPr>
                <w:rStyle w:val="TableTextSuperscriptChar"/>
                <w:rFonts w:ascii="Helvetica" w:hAnsi="Helvetica"/>
                <w:sz w:val="20"/>
              </w:rPr>
              <w:t>6</w:t>
            </w:r>
          </w:p>
        </w:tc>
      </w:tr>
      <w:tr w:rsidR="00BD146B" w:rsidRPr="00B26A10" w14:paraId="7393427D" w14:textId="77777777" w:rsidTr="00BD146B">
        <w:trPr>
          <w:cantSplit/>
        </w:trPr>
        <w:tc>
          <w:tcPr>
            <w:tcW w:w="2432" w:type="pct"/>
            <w:shd w:val="clear" w:color="auto" w:fill="auto"/>
            <w:vAlign w:val="center"/>
          </w:tcPr>
          <w:p w14:paraId="42641F6D" w14:textId="77777777" w:rsidR="00BD146B" w:rsidRPr="00B26A10" w:rsidRDefault="00BD146B" w:rsidP="00A12D7B">
            <w:pPr>
              <w:pStyle w:val="TableText"/>
              <w:rPr>
                <w:sz w:val="20"/>
              </w:rPr>
            </w:pPr>
            <w:r w:rsidRPr="00B26A10">
              <w:rPr>
                <w:sz w:val="20"/>
              </w:rPr>
              <w:t>Continue uitstroming</w:t>
            </w:r>
          </w:p>
        </w:tc>
        <w:tc>
          <w:tcPr>
            <w:tcW w:w="2568" w:type="pct"/>
            <w:shd w:val="clear" w:color="auto" w:fill="auto"/>
            <w:vAlign w:val="center"/>
          </w:tcPr>
          <w:p w14:paraId="161660FB" w14:textId="77777777" w:rsidR="00BD146B" w:rsidRPr="00B26A10" w:rsidRDefault="00BD146B" w:rsidP="00A12D7B">
            <w:pPr>
              <w:pStyle w:val="TableText"/>
              <w:rPr>
                <w:sz w:val="20"/>
              </w:rPr>
            </w:pPr>
            <w:r w:rsidRPr="00B26A10">
              <w:rPr>
                <w:sz w:val="20"/>
              </w:rPr>
              <w:t>1.0 x 10</w:t>
            </w:r>
            <w:r w:rsidRPr="00B26A10">
              <w:rPr>
                <w:rStyle w:val="TableTextSuperscriptChar"/>
                <w:rFonts w:ascii="Helvetica" w:hAnsi="Helvetica"/>
                <w:sz w:val="20"/>
              </w:rPr>
              <w:t>-4</w:t>
            </w:r>
          </w:p>
        </w:tc>
      </w:tr>
    </w:tbl>
    <w:p w14:paraId="736AB649" w14:textId="588DB2A2"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19</w:t>
      </w:r>
      <w:r w:rsidR="00DA3B77" w:rsidRPr="00B26A10">
        <w:fldChar w:fldCharType="end"/>
      </w:r>
      <w:r w:rsidR="00F10013" w:rsidRPr="00B26A10">
        <w:t>.</w:t>
      </w:r>
      <w:r w:rsidRPr="00B26A10">
        <w:t xml:space="preserve"> Faalfrequenties van het scenario falen </w:t>
      </w:r>
      <w:r w:rsidR="00FC6B61">
        <w:t>continue</w:t>
      </w:r>
      <w:r w:rsidRPr="00B26A10">
        <w:t>reactor</w:t>
      </w:r>
    </w:p>
    <w:p w14:paraId="5FDFF88B" w14:textId="77777777" w:rsidR="001467FE" w:rsidRPr="00B26A10" w:rsidRDefault="001467FE" w:rsidP="00A12D7B">
      <w:pPr>
        <w:pStyle w:val="Plattetekst"/>
      </w:pPr>
    </w:p>
    <w:p w14:paraId="2E4EC73C" w14:textId="77777777" w:rsidR="009B541F" w:rsidRPr="00B26A10" w:rsidRDefault="001467FE" w:rsidP="00A12D7B">
      <w:pPr>
        <w:pStyle w:val="Plattetekst"/>
      </w:pPr>
      <w:r w:rsidRPr="00B26A10">
        <w:t xml:space="preserve">Als een warmtewisselaar aan de reactor is verbonden en het betreffende </w:t>
      </w:r>
      <w:r w:rsidRPr="00B26A10">
        <w:rPr>
          <w:u w:val="single"/>
        </w:rPr>
        <w:t>recept</w:t>
      </w:r>
      <w:r w:rsidRPr="00B26A10">
        <w:t xml:space="preserve"> maakt gebruik van de warmtewisselaar, wordt het scenario “falen warmtewisselaar”</w:t>
      </w:r>
      <w:r w:rsidR="009B541F" w:rsidRPr="00B26A10">
        <w:t xml:space="preserve"> </w:t>
      </w:r>
      <w:r w:rsidRPr="00B26A10">
        <w:t xml:space="preserve">toegepast. Hier worden vier ontwikkelingen onderscheiden: Interne lekkage, </w:t>
      </w:r>
      <w:r w:rsidR="00F10013" w:rsidRPr="00B26A10">
        <w:t>L</w:t>
      </w:r>
      <w:r w:rsidRPr="00B26A10">
        <w:t xml:space="preserve">ekkage mantel, Intern breuk, </w:t>
      </w:r>
      <w:r w:rsidR="00F10013" w:rsidRPr="00B26A10">
        <w:t>M</w:t>
      </w:r>
      <w:r w:rsidRPr="00B26A10">
        <w:t xml:space="preserve">antelbreuk. De bronsterkte wordt afgeleid van de diameter van de leiding van de warmtewisselaar, onder de aanname van een vaste vloeistofsnelheid van 4.8 m/s. Er wordt aangenomen dat de diameter van een lek gelijk is aan 10% van de diameter van de leiding. De uitstroomtijd is afhankelijk van het toezicht. In tabel </w:t>
      </w:r>
      <w:r w:rsidR="009B541F" w:rsidRPr="00B26A10">
        <w:t>21</w:t>
      </w:r>
      <w:r w:rsidRPr="00B26A10">
        <w:t xml:space="preserve"> worden de uitstroomtijden gegeven.</w:t>
      </w:r>
    </w:p>
    <w:p w14:paraId="1F3E215D" w14:textId="77777777" w:rsidR="001467FE" w:rsidRPr="00B26A10" w:rsidRDefault="001467FE" w:rsidP="00A12D7B">
      <w:pPr>
        <w:pStyle w:val="Plattetekst"/>
      </w:pPr>
    </w:p>
    <w:p w14:paraId="2D92BB16" w14:textId="77777777" w:rsidR="00BD146B" w:rsidRPr="00B26A10" w:rsidRDefault="00BD146B" w:rsidP="00A12D7B">
      <w:pPr>
        <w:pStyle w:val="Plattetekst"/>
      </w:pPr>
    </w:p>
    <w:p w14:paraId="71200DB6" w14:textId="77777777" w:rsidR="001467FE" w:rsidRPr="00B26A10" w:rsidRDefault="001467FE"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467"/>
        <w:gridCol w:w="2164"/>
        <w:gridCol w:w="1410"/>
        <w:gridCol w:w="2295"/>
      </w:tblGrid>
      <w:tr w:rsidR="001467FE" w:rsidRPr="00B26A10" w14:paraId="78C1902D" w14:textId="77777777">
        <w:trPr>
          <w:cantSplit/>
          <w:tblHeader/>
        </w:trPr>
        <w:tc>
          <w:tcPr>
            <w:tcW w:w="1467" w:type="dxa"/>
            <w:shd w:val="clear" w:color="auto" w:fill="auto"/>
          </w:tcPr>
          <w:p w14:paraId="75BAED55" w14:textId="77777777" w:rsidR="001467FE" w:rsidRPr="00B26A10" w:rsidRDefault="001467FE" w:rsidP="00A12D7B">
            <w:pPr>
              <w:pStyle w:val="TableTextHeader"/>
              <w:rPr>
                <w:rFonts w:ascii="Helvetica" w:hAnsi="Helvetica"/>
                <w:sz w:val="20"/>
              </w:rPr>
            </w:pPr>
            <w:r w:rsidRPr="00B26A10">
              <w:rPr>
                <w:rFonts w:ascii="Helvetica" w:hAnsi="Helvetica"/>
                <w:sz w:val="20"/>
              </w:rPr>
              <w:t>Ontwikkeling</w:t>
            </w:r>
          </w:p>
        </w:tc>
        <w:tc>
          <w:tcPr>
            <w:tcW w:w="2164" w:type="dxa"/>
            <w:shd w:val="clear" w:color="auto" w:fill="auto"/>
          </w:tcPr>
          <w:p w14:paraId="1F2FDD94" w14:textId="77777777" w:rsidR="001467FE" w:rsidRPr="00B26A10" w:rsidRDefault="001467FE" w:rsidP="00A12D7B">
            <w:pPr>
              <w:pStyle w:val="TableTextHeader"/>
              <w:rPr>
                <w:rFonts w:ascii="Helvetica" w:hAnsi="Helvetica"/>
                <w:sz w:val="20"/>
              </w:rPr>
            </w:pPr>
            <w:r w:rsidRPr="00B26A10">
              <w:rPr>
                <w:rFonts w:ascii="Helvetica" w:hAnsi="Helvetica"/>
                <w:sz w:val="20"/>
              </w:rPr>
              <w:t>Uitstroomgatgrootte</w:t>
            </w:r>
          </w:p>
        </w:tc>
        <w:tc>
          <w:tcPr>
            <w:tcW w:w="1410" w:type="dxa"/>
            <w:shd w:val="clear" w:color="auto" w:fill="auto"/>
          </w:tcPr>
          <w:p w14:paraId="0A542872" w14:textId="77777777" w:rsidR="001467FE" w:rsidRPr="00B26A10" w:rsidRDefault="001467FE" w:rsidP="00A12D7B">
            <w:pPr>
              <w:pStyle w:val="TableTextHeader"/>
              <w:rPr>
                <w:rFonts w:ascii="Helvetica" w:hAnsi="Helvetica"/>
                <w:sz w:val="20"/>
              </w:rPr>
            </w:pPr>
            <w:r w:rsidRPr="00B26A10">
              <w:rPr>
                <w:rFonts w:ascii="Helvetica" w:hAnsi="Helvetica"/>
                <w:sz w:val="20"/>
              </w:rPr>
              <w:t>Afstroming</w:t>
            </w:r>
          </w:p>
        </w:tc>
        <w:tc>
          <w:tcPr>
            <w:tcW w:w="2295" w:type="dxa"/>
            <w:shd w:val="clear" w:color="auto" w:fill="auto"/>
          </w:tcPr>
          <w:p w14:paraId="59A0614C"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p>
        </w:tc>
      </w:tr>
      <w:tr w:rsidR="001467FE" w:rsidRPr="00B26A10" w14:paraId="2F689057" w14:textId="77777777">
        <w:trPr>
          <w:cantSplit/>
        </w:trPr>
        <w:tc>
          <w:tcPr>
            <w:tcW w:w="1467" w:type="dxa"/>
            <w:shd w:val="clear" w:color="auto" w:fill="auto"/>
          </w:tcPr>
          <w:p w14:paraId="34C4F9F2" w14:textId="77777777" w:rsidR="001467FE" w:rsidRPr="00B26A10" w:rsidRDefault="001467FE" w:rsidP="00A12D7B">
            <w:pPr>
              <w:pStyle w:val="TableText"/>
              <w:rPr>
                <w:sz w:val="20"/>
              </w:rPr>
            </w:pPr>
            <w:r w:rsidRPr="00B26A10">
              <w:rPr>
                <w:sz w:val="20"/>
              </w:rPr>
              <w:t>Intern lek</w:t>
            </w:r>
          </w:p>
        </w:tc>
        <w:tc>
          <w:tcPr>
            <w:tcW w:w="2164" w:type="dxa"/>
            <w:shd w:val="clear" w:color="auto" w:fill="auto"/>
          </w:tcPr>
          <w:p w14:paraId="03B58C77" w14:textId="77777777" w:rsidR="001467FE" w:rsidRPr="00B26A10" w:rsidRDefault="001467FE" w:rsidP="00A12D7B">
            <w:pPr>
              <w:pStyle w:val="TableText"/>
              <w:rPr>
                <w:sz w:val="20"/>
              </w:rPr>
            </w:pPr>
            <w:r w:rsidRPr="00B26A10">
              <w:rPr>
                <w:sz w:val="20"/>
              </w:rPr>
              <w:t>10% van 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66DA52A5" w14:textId="77777777" w:rsidR="001467FE" w:rsidRPr="00B26A10" w:rsidRDefault="001467FE" w:rsidP="00A12D7B">
            <w:pPr>
              <w:pStyle w:val="TableText"/>
              <w:rPr>
                <w:sz w:val="20"/>
              </w:rPr>
            </w:pPr>
            <w:r w:rsidRPr="00B26A10">
              <w:rPr>
                <w:sz w:val="20"/>
              </w:rPr>
              <w:t>koelwater circuit</w:t>
            </w:r>
          </w:p>
        </w:tc>
        <w:tc>
          <w:tcPr>
            <w:tcW w:w="2295" w:type="dxa"/>
            <w:shd w:val="clear" w:color="auto" w:fill="auto"/>
          </w:tcPr>
          <w:p w14:paraId="60A18497" w14:textId="77777777" w:rsidR="001467FE" w:rsidRPr="00B26A10" w:rsidRDefault="001467FE" w:rsidP="00A12D7B">
            <w:pPr>
              <w:pStyle w:val="TableText"/>
              <w:rPr>
                <w:sz w:val="20"/>
              </w:rPr>
            </w:pPr>
            <w:r w:rsidRPr="00B26A10">
              <w:rPr>
                <w:sz w:val="20"/>
              </w:rPr>
              <w:t>de maximale uitstroomtijd is begrenst tot 10 uur</w:t>
            </w:r>
          </w:p>
        </w:tc>
      </w:tr>
      <w:tr w:rsidR="001467FE" w:rsidRPr="00B26A10" w14:paraId="5CAC80C9" w14:textId="77777777">
        <w:trPr>
          <w:cantSplit/>
        </w:trPr>
        <w:tc>
          <w:tcPr>
            <w:tcW w:w="1467" w:type="dxa"/>
            <w:shd w:val="clear" w:color="auto" w:fill="auto"/>
          </w:tcPr>
          <w:p w14:paraId="59761A44" w14:textId="77777777" w:rsidR="001467FE" w:rsidRPr="00B26A10" w:rsidRDefault="001467FE" w:rsidP="00A12D7B">
            <w:pPr>
              <w:pStyle w:val="TableText"/>
              <w:rPr>
                <w:sz w:val="20"/>
              </w:rPr>
            </w:pPr>
            <w:r w:rsidRPr="00B26A10">
              <w:rPr>
                <w:sz w:val="20"/>
              </w:rPr>
              <w:t>Lekkage mantel</w:t>
            </w:r>
          </w:p>
        </w:tc>
        <w:tc>
          <w:tcPr>
            <w:tcW w:w="2164" w:type="dxa"/>
            <w:shd w:val="clear" w:color="auto" w:fill="auto"/>
          </w:tcPr>
          <w:p w14:paraId="22DA998B" w14:textId="77777777" w:rsidR="001467FE" w:rsidRPr="00B26A10" w:rsidRDefault="001467FE" w:rsidP="00A12D7B">
            <w:pPr>
              <w:pStyle w:val="TableText"/>
              <w:rPr>
                <w:sz w:val="20"/>
              </w:rPr>
            </w:pPr>
            <w:r w:rsidRPr="00B26A10">
              <w:rPr>
                <w:sz w:val="20"/>
              </w:rPr>
              <w:t>10% van 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3741201F" w14:textId="77777777" w:rsidR="001467FE" w:rsidRPr="00B26A10" w:rsidRDefault="001467FE" w:rsidP="00A12D7B">
            <w:pPr>
              <w:pStyle w:val="TableText"/>
              <w:rPr>
                <w:sz w:val="20"/>
              </w:rPr>
            </w:pPr>
            <w:r w:rsidRPr="00B26A10">
              <w:rPr>
                <w:sz w:val="20"/>
              </w:rPr>
              <w:t>productie</w:t>
            </w:r>
          </w:p>
        </w:tc>
        <w:tc>
          <w:tcPr>
            <w:tcW w:w="2295" w:type="dxa"/>
            <w:shd w:val="clear" w:color="auto" w:fill="auto"/>
          </w:tcPr>
          <w:p w14:paraId="587A08B2" w14:textId="77777777" w:rsidR="001467FE" w:rsidRPr="00B26A10" w:rsidRDefault="001467FE" w:rsidP="00A12D7B">
            <w:pPr>
              <w:pStyle w:val="TableText"/>
              <w:rPr>
                <w:sz w:val="20"/>
              </w:rPr>
            </w:pPr>
            <w:r w:rsidRPr="00B26A10">
              <w:rPr>
                <w:sz w:val="20"/>
              </w:rPr>
              <w:t xml:space="preserve">uitstroomtijd afhankelijk van toezicht (tabel </w:t>
            </w:r>
            <w:r w:rsidR="009B541F" w:rsidRPr="00B26A10">
              <w:rPr>
                <w:sz w:val="20"/>
              </w:rPr>
              <w:t>21</w:t>
            </w:r>
            <w:r w:rsidRPr="00B26A10">
              <w:rPr>
                <w:sz w:val="20"/>
              </w:rPr>
              <w:t>)</w:t>
            </w:r>
          </w:p>
        </w:tc>
      </w:tr>
      <w:tr w:rsidR="001467FE" w:rsidRPr="00B26A10" w14:paraId="284AC39B" w14:textId="77777777">
        <w:trPr>
          <w:cantSplit/>
        </w:trPr>
        <w:tc>
          <w:tcPr>
            <w:tcW w:w="1467" w:type="dxa"/>
            <w:shd w:val="clear" w:color="auto" w:fill="auto"/>
          </w:tcPr>
          <w:p w14:paraId="60D57CFA" w14:textId="77777777" w:rsidR="001467FE" w:rsidRPr="00B26A10" w:rsidRDefault="001467FE" w:rsidP="00A12D7B">
            <w:pPr>
              <w:pStyle w:val="TableText"/>
              <w:rPr>
                <w:sz w:val="20"/>
              </w:rPr>
            </w:pPr>
            <w:r w:rsidRPr="00B26A10">
              <w:rPr>
                <w:sz w:val="20"/>
              </w:rPr>
              <w:t>Interne breuk</w:t>
            </w:r>
          </w:p>
        </w:tc>
        <w:tc>
          <w:tcPr>
            <w:tcW w:w="2164" w:type="dxa"/>
            <w:shd w:val="clear" w:color="auto" w:fill="auto"/>
          </w:tcPr>
          <w:p w14:paraId="79287A7A" w14:textId="77777777" w:rsidR="001467FE" w:rsidRPr="00B26A10" w:rsidRDefault="001467FE" w:rsidP="00A12D7B">
            <w:pPr>
              <w:pStyle w:val="TableText"/>
              <w:rPr>
                <w:sz w:val="20"/>
              </w:rPr>
            </w:pPr>
            <w:r w:rsidRPr="00B26A10">
              <w:rPr>
                <w:sz w:val="20"/>
              </w:rPr>
              <w:t>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20EF9D99" w14:textId="77777777" w:rsidR="001467FE" w:rsidRPr="00B26A10" w:rsidRDefault="001467FE" w:rsidP="00A12D7B">
            <w:pPr>
              <w:pStyle w:val="TableText"/>
              <w:rPr>
                <w:sz w:val="20"/>
              </w:rPr>
            </w:pPr>
            <w:r w:rsidRPr="00B26A10">
              <w:rPr>
                <w:sz w:val="20"/>
              </w:rPr>
              <w:t>koelwater circuit</w:t>
            </w:r>
          </w:p>
        </w:tc>
        <w:tc>
          <w:tcPr>
            <w:tcW w:w="2295" w:type="dxa"/>
            <w:shd w:val="clear" w:color="auto" w:fill="auto"/>
          </w:tcPr>
          <w:p w14:paraId="237DB30D" w14:textId="77777777" w:rsidR="001467FE" w:rsidRPr="00B26A10" w:rsidRDefault="001467FE" w:rsidP="00A12D7B">
            <w:pPr>
              <w:pStyle w:val="TableText"/>
              <w:rPr>
                <w:sz w:val="20"/>
              </w:rPr>
            </w:pPr>
            <w:r w:rsidRPr="00B26A10">
              <w:rPr>
                <w:sz w:val="20"/>
              </w:rPr>
              <w:t>de maximale uitstroom tijd begrenst tot 10 uur</w:t>
            </w:r>
          </w:p>
        </w:tc>
      </w:tr>
      <w:tr w:rsidR="001467FE" w:rsidRPr="00B26A10" w14:paraId="3CC9E665" w14:textId="77777777">
        <w:trPr>
          <w:cantSplit/>
        </w:trPr>
        <w:tc>
          <w:tcPr>
            <w:tcW w:w="1467" w:type="dxa"/>
            <w:shd w:val="clear" w:color="auto" w:fill="auto"/>
          </w:tcPr>
          <w:p w14:paraId="573EC888" w14:textId="77777777" w:rsidR="001467FE" w:rsidRPr="00B26A10" w:rsidRDefault="001467FE" w:rsidP="00A12D7B">
            <w:pPr>
              <w:pStyle w:val="TableText"/>
              <w:rPr>
                <w:sz w:val="20"/>
              </w:rPr>
            </w:pPr>
            <w:r w:rsidRPr="00B26A10">
              <w:rPr>
                <w:sz w:val="20"/>
              </w:rPr>
              <w:t>Mantel breuk</w:t>
            </w:r>
          </w:p>
        </w:tc>
        <w:tc>
          <w:tcPr>
            <w:tcW w:w="2164" w:type="dxa"/>
            <w:shd w:val="clear" w:color="auto" w:fill="auto"/>
          </w:tcPr>
          <w:p w14:paraId="1E9FDE3A" w14:textId="77777777" w:rsidR="001467FE" w:rsidRPr="00B26A10" w:rsidRDefault="001467FE" w:rsidP="00A12D7B">
            <w:pPr>
              <w:pStyle w:val="TableText"/>
              <w:rPr>
                <w:sz w:val="20"/>
              </w:rPr>
            </w:pPr>
            <w:r w:rsidRPr="00B26A10">
              <w:rPr>
                <w:sz w:val="20"/>
              </w:rPr>
              <w:t>de</w:t>
            </w:r>
            <w:r w:rsidR="009B541F" w:rsidRPr="00B26A10">
              <w:rPr>
                <w:sz w:val="20"/>
              </w:rPr>
              <w:t xml:space="preserve"> </w:t>
            </w:r>
            <w:r w:rsidRPr="00B26A10">
              <w:rPr>
                <w:sz w:val="20"/>
              </w:rPr>
              <w:t>leiding</w:t>
            </w:r>
            <w:r w:rsidRPr="00B26A10">
              <w:rPr>
                <w:sz w:val="20"/>
              </w:rPr>
              <w:softHyphen/>
              <w:t>dia</w:t>
            </w:r>
            <w:r w:rsidRPr="00B26A10">
              <w:rPr>
                <w:sz w:val="20"/>
              </w:rPr>
              <w:softHyphen/>
              <w:t>meter in de warmtewisselaar</w:t>
            </w:r>
          </w:p>
        </w:tc>
        <w:tc>
          <w:tcPr>
            <w:tcW w:w="1410" w:type="dxa"/>
            <w:shd w:val="clear" w:color="auto" w:fill="auto"/>
          </w:tcPr>
          <w:p w14:paraId="761D2238" w14:textId="77777777" w:rsidR="001467FE" w:rsidRPr="00B26A10" w:rsidRDefault="001467FE" w:rsidP="00A12D7B">
            <w:pPr>
              <w:pStyle w:val="TableText"/>
              <w:rPr>
                <w:sz w:val="20"/>
              </w:rPr>
            </w:pPr>
            <w:r w:rsidRPr="00B26A10">
              <w:rPr>
                <w:sz w:val="20"/>
              </w:rPr>
              <w:t>productie</w:t>
            </w:r>
          </w:p>
        </w:tc>
        <w:tc>
          <w:tcPr>
            <w:tcW w:w="2295" w:type="dxa"/>
            <w:shd w:val="clear" w:color="auto" w:fill="auto"/>
          </w:tcPr>
          <w:p w14:paraId="56B6C5AA" w14:textId="77777777" w:rsidR="001467FE" w:rsidRPr="00B26A10" w:rsidRDefault="001467FE" w:rsidP="00A12D7B">
            <w:pPr>
              <w:pStyle w:val="TableText"/>
              <w:rPr>
                <w:sz w:val="20"/>
              </w:rPr>
            </w:pPr>
            <w:r w:rsidRPr="00B26A10">
              <w:rPr>
                <w:sz w:val="20"/>
              </w:rPr>
              <w:t xml:space="preserve">uitstroomtijd afhankelijk van toezicht (tabel </w:t>
            </w:r>
            <w:r w:rsidR="009B541F" w:rsidRPr="00B26A10">
              <w:rPr>
                <w:sz w:val="20"/>
              </w:rPr>
              <w:t>21</w:t>
            </w:r>
            <w:r w:rsidRPr="00B26A10">
              <w:rPr>
                <w:sz w:val="20"/>
              </w:rPr>
              <w:t>)</w:t>
            </w:r>
          </w:p>
        </w:tc>
      </w:tr>
    </w:tbl>
    <w:p w14:paraId="28989027" w14:textId="212F0F22"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20</w:t>
      </w:r>
      <w:r w:rsidR="00DA3B77" w:rsidRPr="00B26A10">
        <w:fldChar w:fldCharType="end"/>
      </w:r>
      <w:r w:rsidRPr="00B26A10">
        <w:t>. Onderscheiden scenario’s bij falen warmtewisselaar.</w:t>
      </w:r>
    </w:p>
    <w:p w14:paraId="7FDEEB60" w14:textId="77777777" w:rsidR="001467FE" w:rsidRPr="00B26A10" w:rsidRDefault="001467FE" w:rsidP="00A12D7B">
      <w:pPr>
        <w:pStyle w:val="Plattetekst"/>
      </w:pPr>
    </w:p>
    <w:p w14:paraId="25F8BF75" w14:textId="77777777" w:rsidR="001467FE" w:rsidRPr="00B26A10" w:rsidRDefault="001467FE" w:rsidP="00A12D7B">
      <w:pPr>
        <w:pStyle w:val="Plattetekst"/>
      </w:pPr>
      <w:r w:rsidRPr="00B26A10">
        <w:t>De afstroming naar het koelwatercircuit is verbonden met de bufferconnector.</w:t>
      </w:r>
    </w:p>
    <w:p w14:paraId="52D5AF77" w14:textId="77777777" w:rsidR="001467FE" w:rsidRPr="00B26A10" w:rsidRDefault="001467FE"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7B035B1C" w14:textId="77777777">
        <w:trPr>
          <w:cantSplit/>
          <w:tblHeader/>
        </w:trPr>
        <w:tc>
          <w:tcPr>
            <w:tcW w:w="1780" w:type="dxa"/>
            <w:shd w:val="clear" w:color="auto" w:fill="auto"/>
          </w:tcPr>
          <w:p w14:paraId="6AB93867"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5EB5AEE4"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r w:rsidR="00F10013" w:rsidRPr="00B26A10">
              <w:rPr>
                <w:rFonts w:ascii="Helvetica" w:hAnsi="Helvetica"/>
                <w:sz w:val="20"/>
              </w:rPr>
              <w:t xml:space="preserve"> [s]</w:t>
            </w:r>
          </w:p>
        </w:tc>
      </w:tr>
      <w:tr w:rsidR="001467FE" w:rsidRPr="00B26A10" w14:paraId="361A809C" w14:textId="77777777">
        <w:trPr>
          <w:cantSplit/>
        </w:trPr>
        <w:tc>
          <w:tcPr>
            <w:tcW w:w="1780" w:type="dxa"/>
            <w:shd w:val="clear" w:color="auto" w:fill="auto"/>
          </w:tcPr>
          <w:p w14:paraId="4ACB2BCB" w14:textId="77777777" w:rsidR="001467FE" w:rsidRPr="00B26A10" w:rsidRDefault="009B541F" w:rsidP="00A12D7B">
            <w:pPr>
              <w:pStyle w:val="TableText"/>
              <w:rPr>
                <w:sz w:val="20"/>
              </w:rPr>
            </w:pPr>
            <w:r w:rsidRPr="00B26A10">
              <w:rPr>
                <w:sz w:val="20"/>
              </w:rPr>
              <w:t>Toezicht + back-up</w:t>
            </w:r>
          </w:p>
        </w:tc>
        <w:tc>
          <w:tcPr>
            <w:tcW w:w="1704" w:type="dxa"/>
            <w:shd w:val="clear" w:color="auto" w:fill="auto"/>
          </w:tcPr>
          <w:p w14:paraId="6F5BF6DD" w14:textId="77777777" w:rsidR="001467FE" w:rsidRPr="00B26A10" w:rsidRDefault="001467FE" w:rsidP="00A12D7B">
            <w:pPr>
              <w:pStyle w:val="TableText"/>
              <w:rPr>
                <w:sz w:val="20"/>
              </w:rPr>
            </w:pPr>
            <w:r w:rsidRPr="00B26A10">
              <w:rPr>
                <w:sz w:val="20"/>
              </w:rPr>
              <w:t>300</w:t>
            </w:r>
          </w:p>
        </w:tc>
      </w:tr>
      <w:tr w:rsidR="001467FE" w:rsidRPr="00B26A10" w14:paraId="1EEC60FA" w14:textId="77777777">
        <w:trPr>
          <w:cantSplit/>
        </w:trPr>
        <w:tc>
          <w:tcPr>
            <w:tcW w:w="1780" w:type="dxa"/>
            <w:shd w:val="clear" w:color="auto" w:fill="auto"/>
          </w:tcPr>
          <w:p w14:paraId="31C4B21F" w14:textId="77777777" w:rsidR="001467FE" w:rsidRPr="00B26A10" w:rsidRDefault="001467FE" w:rsidP="00A12D7B">
            <w:pPr>
              <w:pStyle w:val="TableText"/>
              <w:rPr>
                <w:sz w:val="20"/>
              </w:rPr>
            </w:pPr>
            <w:r w:rsidRPr="00B26A10">
              <w:rPr>
                <w:sz w:val="20"/>
              </w:rPr>
              <w:t>Gegarandeerd</w:t>
            </w:r>
            <w:r w:rsidR="005D5E8D" w:rsidRPr="00B26A10">
              <w:rPr>
                <w:sz w:val="20"/>
              </w:rPr>
              <w:t xml:space="preserve"> </w:t>
            </w:r>
          </w:p>
        </w:tc>
        <w:tc>
          <w:tcPr>
            <w:tcW w:w="1704" w:type="dxa"/>
            <w:shd w:val="clear" w:color="auto" w:fill="auto"/>
          </w:tcPr>
          <w:p w14:paraId="61F213BF" w14:textId="77777777" w:rsidR="001467FE" w:rsidRPr="00B26A10" w:rsidRDefault="001467FE" w:rsidP="00A12D7B">
            <w:pPr>
              <w:pStyle w:val="TableText"/>
              <w:rPr>
                <w:sz w:val="20"/>
              </w:rPr>
            </w:pPr>
            <w:r w:rsidRPr="00B26A10">
              <w:rPr>
                <w:sz w:val="20"/>
              </w:rPr>
              <w:t>600</w:t>
            </w:r>
          </w:p>
        </w:tc>
      </w:tr>
      <w:tr w:rsidR="001467FE" w:rsidRPr="00B26A10" w14:paraId="44C18ED6" w14:textId="77777777">
        <w:trPr>
          <w:cantSplit/>
        </w:trPr>
        <w:tc>
          <w:tcPr>
            <w:tcW w:w="1780" w:type="dxa"/>
            <w:shd w:val="clear" w:color="auto" w:fill="auto"/>
          </w:tcPr>
          <w:p w14:paraId="6D512172" w14:textId="77777777" w:rsidR="001467FE" w:rsidRPr="00B26A10" w:rsidRDefault="001467FE" w:rsidP="00A12D7B">
            <w:pPr>
              <w:pStyle w:val="TableText"/>
              <w:rPr>
                <w:sz w:val="20"/>
              </w:rPr>
            </w:pPr>
            <w:r w:rsidRPr="00B26A10">
              <w:rPr>
                <w:sz w:val="20"/>
              </w:rPr>
              <w:t>Beperkt</w:t>
            </w:r>
            <w:r w:rsidR="005D5E8D" w:rsidRPr="00B26A10">
              <w:rPr>
                <w:sz w:val="20"/>
              </w:rPr>
              <w:t xml:space="preserve">  </w:t>
            </w:r>
          </w:p>
        </w:tc>
        <w:tc>
          <w:tcPr>
            <w:tcW w:w="1704" w:type="dxa"/>
            <w:shd w:val="clear" w:color="auto" w:fill="auto"/>
          </w:tcPr>
          <w:p w14:paraId="5C7D0F51" w14:textId="77777777" w:rsidR="001467FE" w:rsidRPr="00B26A10" w:rsidRDefault="001467FE" w:rsidP="00A12D7B">
            <w:pPr>
              <w:pStyle w:val="TableText"/>
              <w:rPr>
                <w:sz w:val="20"/>
              </w:rPr>
            </w:pPr>
            <w:r w:rsidRPr="00B26A10">
              <w:rPr>
                <w:sz w:val="20"/>
              </w:rPr>
              <w:t>1200</w:t>
            </w:r>
          </w:p>
        </w:tc>
      </w:tr>
      <w:tr w:rsidR="001467FE" w:rsidRPr="00B26A10" w14:paraId="47555FA8" w14:textId="77777777">
        <w:trPr>
          <w:cantSplit/>
        </w:trPr>
        <w:tc>
          <w:tcPr>
            <w:tcW w:w="1780" w:type="dxa"/>
            <w:shd w:val="clear" w:color="auto" w:fill="auto"/>
          </w:tcPr>
          <w:p w14:paraId="50917D9C" w14:textId="77777777" w:rsidR="001467FE" w:rsidRPr="00B26A10" w:rsidRDefault="009B541F" w:rsidP="00A12D7B">
            <w:pPr>
              <w:pStyle w:val="TableText"/>
              <w:rPr>
                <w:sz w:val="20"/>
              </w:rPr>
            </w:pPr>
            <w:r w:rsidRPr="00B26A10">
              <w:rPr>
                <w:sz w:val="20"/>
              </w:rPr>
              <w:t>Geen</w:t>
            </w:r>
            <w:r w:rsidR="001467FE" w:rsidRPr="00B26A10">
              <w:rPr>
                <w:sz w:val="20"/>
              </w:rPr>
              <w:t xml:space="preserve"> </w:t>
            </w:r>
          </w:p>
        </w:tc>
        <w:tc>
          <w:tcPr>
            <w:tcW w:w="1704" w:type="dxa"/>
            <w:shd w:val="clear" w:color="auto" w:fill="auto"/>
          </w:tcPr>
          <w:p w14:paraId="788CA9A7" w14:textId="77777777" w:rsidR="001467FE" w:rsidRPr="00B26A10" w:rsidRDefault="001467FE" w:rsidP="00A12D7B">
            <w:pPr>
              <w:pStyle w:val="TableText"/>
              <w:rPr>
                <w:sz w:val="20"/>
              </w:rPr>
            </w:pPr>
            <w:r w:rsidRPr="00B26A10">
              <w:rPr>
                <w:sz w:val="20"/>
              </w:rPr>
              <w:t>1800</w:t>
            </w:r>
          </w:p>
        </w:tc>
      </w:tr>
    </w:tbl>
    <w:p w14:paraId="314390C4" w14:textId="32C1D9BB" w:rsidR="001467FE" w:rsidRPr="00B26A10" w:rsidRDefault="001467FE" w:rsidP="00A12D7B">
      <w:pPr>
        <w:pStyle w:val="Platteteks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21</w:t>
      </w:r>
      <w:r w:rsidR="00DA3B77" w:rsidRPr="00B26A10">
        <w:fldChar w:fldCharType="end"/>
      </w:r>
      <w:r w:rsidR="00F10013" w:rsidRPr="00B26A10">
        <w:t>.</w:t>
      </w:r>
      <w:r w:rsidRPr="00B26A10">
        <w:t xml:space="preserve"> Uitstroomtijden als functie van toezicht</w:t>
      </w:r>
    </w:p>
    <w:p w14:paraId="081575CA" w14:textId="77777777" w:rsidR="001467FE" w:rsidRPr="00B26A10" w:rsidRDefault="001467FE" w:rsidP="00A12D7B">
      <w:pPr>
        <w:pStyle w:val="Plattetekst"/>
      </w:pPr>
    </w:p>
    <w:p w14:paraId="3A547DE8" w14:textId="77777777" w:rsidR="001467FE" w:rsidRPr="00B26A10" w:rsidRDefault="001467FE" w:rsidP="00A12D7B">
      <w:pPr>
        <w:pStyle w:val="Plattetekst"/>
      </w:pPr>
      <w:r w:rsidRPr="00B26A10">
        <w:t xml:space="preserve">De frequentie is evenredig met de tijdsduur dat de reactor in bedrijf is met het betreffende recept. In tabel </w:t>
      </w:r>
      <w:r w:rsidR="009B541F" w:rsidRPr="00B26A10">
        <w:t>22</w:t>
      </w:r>
      <w:r w:rsidRPr="00B26A10">
        <w:t xml:space="preserve"> worden standaard frequenties voor beide ontwikkelingen gegeven.</w:t>
      </w:r>
    </w:p>
    <w:p w14:paraId="566EF79C" w14:textId="77777777" w:rsidR="001467FE" w:rsidRPr="00B26A10" w:rsidRDefault="001467FE" w:rsidP="00A12D7B">
      <w:pPr>
        <w:pStyle w:val="Plattetekst"/>
      </w:pPr>
    </w:p>
    <w:tbl>
      <w:tblPr>
        <w:tblW w:w="2296"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912"/>
        <w:gridCol w:w="2573"/>
      </w:tblGrid>
      <w:tr w:rsidR="001B417B" w:rsidRPr="00B26A10" w14:paraId="6BC0BD61" w14:textId="77777777" w:rsidTr="001B417B">
        <w:trPr>
          <w:cantSplit/>
          <w:tblHeader/>
        </w:trPr>
        <w:tc>
          <w:tcPr>
            <w:tcW w:w="2132" w:type="pct"/>
            <w:shd w:val="clear" w:color="auto" w:fill="auto"/>
            <w:noWrap/>
          </w:tcPr>
          <w:p w14:paraId="7A1DFCB3" w14:textId="77777777" w:rsidR="001B417B" w:rsidRPr="00B26A10" w:rsidRDefault="001B417B" w:rsidP="00A12D7B">
            <w:pPr>
              <w:pStyle w:val="TableText"/>
              <w:rPr>
                <w:b/>
                <w:bCs/>
                <w:sz w:val="20"/>
              </w:rPr>
            </w:pPr>
          </w:p>
        </w:tc>
        <w:tc>
          <w:tcPr>
            <w:tcW w:w="2868" w:type="pct"/>
            <w:shd w:val="clear" w:color="auto" w:fill="auto"/>
          </w:tcPr>
          <w:p w14:paraId="6B7467D8" w14:textId="77777777" w:rsidR="001B417B" w:rsidRPr="00B26A10" w:rsidRDefault="001B417B" w:rsidP="00A12D7B">
            <w:pPr>
              <w:pStyle w:val="TableTextHeader"/>
              <w:rPr>
                <w:rFonts w:ascii="Helvetica" w:hAnsi="Helvetica"/>
                <w:sz w:val="20"/>
              </w:rPr>
            </w:pPr>
            <w:r w:rsidRPr="00B26A10">
              <w:rPr>
                <w:rFonts w:ascii="Helvetica" w:hAnsi="Helvetica"/>
                <w:sz w:val="20"/>
              </w:rPr>
              <w:t>Standaard frequentie [1/jaar]</w:t>
            </w:r>
          </w:p>
        </w:tc>
      </w:tr>
      <w:tr w:rsidR="001B417B" w:rsidRPr="00B26A10" w14:paraId="28A97478" w14:textId="77777777" w:rsidTr="001B417B">
        <w:trPr>
          <w:cantSplit/>
        </w:trPr>
        <w:tc>
          <w:tcPr>
            <w:tcW w:w="2132" w:type="pct"/>
            <w:shd w:val="clear" w:color="auto" w:fill="auto"/>
            <w:noWrap/>
          </w:tcPr>
          <w:p w14:paraId="5C2E3270" w14:textId="77777777" w:rsidR="001B417B" w:rsidRPr="00B26A10" w:rsidRDefault="001B417B" w:rsidP="00A12D7B">
            <w:pPr>
              <w:pStyle w:val="TableText"/>
              <w:rPr>
                <w:sz w:val="20"/>
              </w:rPr>
            </w:pPr>
            <w:r w:rsidRPr="00B26A10">
              <w:rPr>
                <w:sz w:val="20"/>
              </w:rPr>
              <w:t>Intern lek</w:t>
            </w:r>
          </w:p>
        </w:tc>
        <w:tc>
          <w:tcPr>
            <w:tcW w:w="2868" w:type="pct"/>
            <w:shd w:val="clear" w:color="auto" w:fill="auto"/>
            <w:noWrap/>
          </w:tcPr>
          <w:p w14:paraId="7351EACB" w14:textId="77777777" w:rsidR="001B417B" w:rsidRPr="00B26A10" w:rsidRDefault="001B417B" w:rsidP="00A12D7B">
            <w:pPr>
              <w:pStyle w:val="TableText"/>
              <w:rPr>
                <w:sz w:val="20"/>
              </w:rPr>
            </w:pPr>
            <w:r w:rsidRPr="00B26A10">
              <w:rPr>
                <w:sz w:val="20"/>
              </w:rPr>
              <w:t>1.00 x 10</w:t>
            </w:r>
            <w:r w:rsidRPr="00B26A10">
              <w:rPr>
                <w:rStyle w:val="TableTextSuperscriptChar"/>
                <w:rFonts w:ascii="Helvetica" w:hAnsi="Helvetica"/>
                <w:sz w:val="20"/>
              </w:rPr>
              <w:t>-2</w:t>
            </w:r>
          </w:p>
        </w:tc>
      </w:tr>
      <w:tr w:rsidR="001B417B" w:rsidRPr="00B26A10" w14:paraId="7E274EC4" w14:textId="77777777" w:rsidTr="001B417B">
        <w:trPr>
          <w:cantSplit/>
        </w:trPr>
        <w:tc>
          <w:tcPr>
            <w:tcW w:w="2132" w:type="pct"/>
            <w:shd w:val="clear" w:color="auto" w:fill="auto"/>
            <w:noWrap/>
          </w:tcPr>
          <w:p w14:paraId="07E5E9DA" w14:textId="77777777" w:rsidR="001B417B" w:rsidRPr="00B26A10" w:rsidRDefault="001B417B" w:rsidP="00A12D7B">
            <w:pPr>
              <w:pStyle w:val="TableText"/>
              <w:rPr>
                <w:sz w:val="20"/>
              </w:rPr>
            </w:pPr>
            <w:r w:rsidRPr="00B26A10">
              <w:rPr>
                <w:sz w:val="20"/>
              </w:rPr>
              <w:t>Interne breuk</w:t>
            </w:r>
          </w:p>
        </w:tc>
        <w:tc>
          <w:tcPr>
            <w:tcW w:w="2868" w:type="pct"/>
            <w:shd w:val="clear" w:color="auto" w:fill="auto"/>
            <w:noWrap/>
          </w:tcPr>
          <w:p w14:paraId="1A4903E6" w14:textId="77777777" w:rsidR="001B417B" w:rsidRPr="00B26A10" w:rsidRDefault="001B417B" w:rsidP="00A12D7B">
            <w:pPr>
              <w:pStyle w:val="TableText"/>
              <w:rPr>
                <w:sz w:val="20"/>
              </w:rPr>
            </w:pPr>
            <w:r w:rsidRPr="00B26A10">
              <w:rPr>
                <w:sz w:val="20"/>
              </w:rPr>
              <w:t>1.00 x 10</w:t>
            </w:r>
            <w:r w:rsidRPr="00B26A10">
              <w:rPr>
                <w:rStyle w:val="TableTextSuperscriptChar"/>
                <w:rFonts w:ascii="Helvetica" w:hAnsi="Helvetica"/>
                <w:sz w:val="20"/>
              </w:rPr>
              <w:t>-3</w:t>
            </w:r>
          </w:p>
        </w:tc>
      </w:tr>
      <w:tr w:rsidR="001B417B" w:rsidRPr="00B26A10" w14:paraId="75CD0839" w14:textId="77777777" w:rsidTr="001B417B">
        <w:trPr>
          <w:cantSplit/>
        </w:trPr>
        <w:tc>
          <w:tcPr>
            <w:tcW w:w="2132" w:type="pct"/>
            <w:shd w:val="clear" w:color="auto" w:fill="auto"/>
            <w:noWrap/>
          </w:tcPr>
          <w:p w14:paraId="4505A898" w14:textId="77777777" w:rsidR="001B417B" w:rsidRPr="00B26A10" w:rsidRDefault="001B417B" w:rsidP="00A12D7B">
            <w:pPr>
              <w:pStyle w:val="TableText"/>
              <w:rPr>
                <w:sz w:val="20"/>
              </w:rPr>
            </w:pPr>
            <w:r w:rsidRPr="00B26A10">
              <w:rPr>
                <w:sz w:val="20"/>
              </w:rPr>
              <w:t>Lekkage mantel</w:t>
            </w:r>
          </w:p>
        </w:tc>
        <w:tc>
          <w:tcPr>
            <w:tcW w:w="2868" w:type="pct"/>
            <w:shd w:val="clear" w:color="auto" w:fill="auto"/>
            <w:noWrap/>
          </w:tcPr>
          <w:p w14:paraId="05219E92" w14:textId="77777777" w:rsidR="001B417B" w:rsidRPr="00B26A10" w:rsidRDefault="001B417B" w:rsidP="00A12D7B">
            <w:pPr>
              <w:pStyle w:val="TableText"/>
              <w:rPr>
                <w:sz w:val="20"/>
              </w:rPr>
            </w:pPr>
            <w:r w:rsidRPr="00B26A10">
              <w:rPr>
                <w:sz w:val="20"/>
              </w:rPr>
              <w:t>1.00 x 10</w:t>
            </w:r>
            <w:r w:rsidRPr="00B26A10">
              <w:rPr>
                <w:rStyle w:val="TableTextSuperscriptChar"/>
                <w:rFonts w:ascii="Helvetica" w:hAnsi="Helvetica"/>
                <w:sz w:val="20"/>
              </w:rPr>
              <w:t>-4</w:t>
            </w:r>
          </w:p>
        </w:tc>
      </w:tr>
      <w:tr w:rsidR="001B417B" w:rsidRPr="00B26A10" w14:paraId="4D417528" w14:textId="77777777" w:rsidTr="001B417B">
        <w:trPr>
          <w:cantSplit/>
        </w:trPr>
        <w:tc>
          <w:tcPr>
            <w:tcW w:w="2132" w:type="pct"/>
            <w:shd w:val="clear" w:color="auto" w:fill="auto"/>
            <w:noWrap/>
          </w:tcPr>
          <w:p w14:paraId="55C173F5" w14:textId="77777777" w:rsidR="001B417B" w:rsidRPr="00B26A10" w:rsidRDefault="001B417B" w:rsidP="00A12D7B">
            <w:pPr>
              <w:pStyle w:val="TableText"/>
              <w:rPr>
                <w:sz w:val="20"/>
              </w:rPr>
            </w:pPr>
            <w:r w:rsidRPr="00B26A10">
              <w:rPr>
                <w:sz w:val="20"/>
              </w:rPr>
              <w:t>Mantel breuk</w:t>
            </w:r>
          </w:p>
        </w:tc>
        <w:tc>
          <w:tcPr>
            <w:tcW w:w="2868" w:type="pct"/>
            <w:shd w:val="clear" w:color="auto" w:fill="auto"/>
            <w:noWrap/>
          </w:tcPr>
          <w:p w14:paraId="798A6494" w14:textId="77777777" w:rsidR="001B417B" w:rsidRPr="00B26A10" w:rsidRDefault="001B417B" w:rsidP="00A12D7B">
            <w:pPr>
              <w:pStyle w:val="TableText"/>
              <w:rPr>
                <w:sz w:val="20"/>
              </w:rPr>
            </w:pPr>
            <w:r w:rsidRPr="00B26A10">
              <w:rPr>
                <w:sz w:val="20"/>
              </w:rPr>
              <w:t>1.00 x 10</w:t>
            </w:r>
            <w:r w:rsidRPr="00B26A10">
              <w:rPr>
                <w:rStyle w:val="TableTextSuperscriptChar"/>
                <w:rFonts w:ascii="Helvetica" w:hAnsi="Helvetica"/>
                <w:sz w:val="20"/>
              </w:rPr>
              <w:t>-5</w:t>
            </w:r>
          </w:p>
        </w:tc>
      </w:tr>
    </w:tbl>
    <w:p w14:paraId="63384EE1" w14:textId="4B646CDC"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22</w:t>
      </w:r>
      <w:r w:rsidR="00DA3B77" w:rsidRPr="00B26A10">
        <w:fldChar w:fldCharType="end"/>
      </w:r>
      <w:r w:rsidR="00F10013" w:rsidRPr="00B26A10">
        <w:t>.</w:t>
      </w:r>
      <w:r w:rsidRPr="00B26A10">
        <w:t xml:space="preserve"> Faalfrequenties falen warmtewisselaar</w:t>
      </w:r>
    </w:p>
    <w:p w14:paraId="0236F54B" w14:textId="77777777" w:rsidR="001467FE" w:rsidRPr="00B26A10" w:rsidRDefault="001467FE" w:rsidP="00A12D7B">
      <w:pPr>
        <w:pStyle w:val="Plattetekst"/>
      </w:pPr>
    </w:p>
    <w:p w14:paraId="116CF2C6" w14:textId="77777777" w:rsidR="001467FE" w:rsidRPr="00B26A10" w:rsidRDefault="001467FE" w:rsidP="00A12D7B">
      <w:pPr>
        <w:pStyle w:val="Plattetekst"/>
      </w:pPr>
      <w:r w:rsidRPr="00B26A10">
        <w:t xml:space="preserve">Afstroming van interne lekkage en interne breuk worden via de bufferconnector van de unit Productie naar een volgend object overgedragen. De afstromingen bij lekkage mantel en breuk mantel worden doorgegeven aan de unit </w:t>
      </w:r>
      <w:r w:rsidRPr="00B26A10">
        <w:rPr>
          <w:u w:val="single"/>
        </w:rPr>
        <w:t>Productie</w:t>
      </w:r>
      <w:r w:rsidRPr="00B26A10">
        <w:t>.</w:t>
      </w:r>
    </w:p>
    <w:p w14:paraId="1BAA5613" w14:textId="77777777" w:rsidR="001467FE" w:rsidRPr="00B26A10" w:rsidRDefault="001467FE" w:rsidP="00A12D7B">
      <w:pPr>
        <w:pStyle w:val="Plattetekst"/>
      </w:pPr>
    </w:p>
    <w:p w14:paraId="70B4CD99" w14:textId="77777777" w:rsidR="009B541F" w:rsidRPr="00B26A10" w:rsidRDefault="009B541F" w:rsidP="00A12D7B">
      <w:pPr>
        <w:pStyle w:val="Plattetekst"/>
      </w:pPr>
    </w:p>
    <w:p w14:paraId="63405759" w14:textId="209E8386" w:rsidR="001467FE" w:rsidRPr="00B26A10" w:rsidRDefault="00733532" w:rsidP="00E62C2B">
      <w:pPr>
        <w:pStyle w:val="Kop2"/>
        <w:ind w:firstLine="0"/>
      </w:pPr>
      <w:bookmarkStart w:id="643" w:name="_Toc124831565"/>
      <w:bookmarkStart w:id="644" w:name="_Toc152424760"/>
      <w:r w:rsidRPr="00B26A10">
        <w:br w:type="page"/>
      </w:r>
      <w:bookmarkStart w:id="645" w:name="_Toc65857985"/>
      <w:r w:rsidR="001467FE" w:rsidRPr="00B26A10">
        <w:t>Afvul</w:t>
      </w:r>
      <w:r w:rsidR="00266390">
        <w:t>-installatie</w:t>
      </w:r>
      <w:bookmarkEnd w:id="643"/>
      <w:bookmarkEnd w:id="644"/>
      <w:bookmarkEnd w:id="645"/>
    </w:p>
    <w:p w14:paraId="3663D969" w14:textId="0B0CA271" w:rsidR="001467FE" w:rsidRPr="00B26A10" w:rsidRDefault="001467FE" w:rsidP="00E62C2B">
      <w:pPr>
        <w:pStyle w:val="Kop3"/>
        <w:ind w:firstLine="0"/>
      </w:pPr>
      <w:bookmarkStart w:id="646" w:name="_Toc124831566"/>
      <w:bookmarkStart w:id="647" w:name="_Toc152424761"/>
      <w:bookmarkStart w:id="648" w:name="_Toc65857986"/>
      <w:r w:rsidRPr="00B26A10">
        <w:t>Algemene beschrijving</w:t>
      </w:r>
      <w:bookmarkEnd w:id="646"/>
      <w:bookmarkEnd w:id="647"/>
      <w:bookmarkEnd w:id="648"/>
    </w:p>
    <w:p w14:paraId="2F985016" w14:textId="77777777" w:rsidR="009B541F" w:rsidRPr="00B26A10" w:rsidRDefault="009B541F" w:rsidP="00A12D7B">
      <w:pPr>
        <w:pStyle w:val="Plattetekst"/>
      </w:pPr>
    </w:p>
    <w:p w14:paraId="014525A7" w14:textId="7C287867" w:rsidR="009B541F" w:rsidRPr="00B26A10" w:rsidRDefault="00951731" w:rsidP="00A12D7B">
      <w:pPr>
        <w:pStyle w:val="Plattetekst"/>
      </w:pPr>
      <w:r w:rsidRPr="00B26A10">
        <w:rPr>
          <w:noProof/>
          <w:lang w:eastAsia="nl-NL"/>
        </w:rPr>
        <w:drawing>
          <wp:anchor distT="0" distB="0" distL="114300" distR="114300" simplePos="0" relativeHeight="251649536" behindDoc="0" locked="0" layoutInCell="1" allowOverlap="1" wp14:anchorId="19457336" wp14:editId="18619ED5">
            <wp:simplePos x="0" y="0"/>
            <wp:positionH relativeFrom="column">
              <wp:posOffset>-400050</wp:posOffset>
            </wp:positionH>
            <wp:positionV relativeFrom="paragraph">
              <wp:posOffset>92710</wp:posOffset>
            </wp:positionV>
            <wp:extent cx="247650" cy="247650"/>
            <wp:effectExtent l="0" t="0" r="0" b="0"/>
            <wp:wrapNone/>
            <wp:docPr id="885"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Een </w:t>
      </w:r>
      <w:r w:rsidR="00D774DB">
        <w:t>afvul-installatie</w:t>
      </w:r>
      <w:r w:rsidR="001467FE" w:rsidRPr="00B26A10">
        <w:t xml:space="preserve"> is een installatie voor het vullen van stukgoed verpakkingen.</w:t>
      </w:r>
    </w:p>
    <w:p w14:paraId="54C219FC" w14:textId="77777777" w:rsidR="001467FE" w:rsidRPr="00B26A10" w:rsidRDefault="001467FE" w:rsidP="00A12D7B">
      <w:pPr>
        <w:pStyle w:val="Plattetekst"/>
      </w:pPr>
    </w:p>
    <w:p w14:paraId="356BB9BB" w14:textId="77777777" w:rsidR="009B541F" w:rsidRPr="00B26A10" w:rsidRDefault="009B541F" w:rsidP="00A12D7B">
      <w:pPr>
        <w:pStyle w:val="Plattetekst"/>
      </w:pPr>
    </w:p>
    <w:p w14:paraId="00C1106E" w14:textId="2D7449A5" w:rsidR="009B541F" w:rsidRPr="00B26A10" w:rsidRDefault="009B541F" w:rsidP="00E62C2B">
      <w:pPr>
        <w:pStyle w:val="Kop3"/>
        <w:ind w:firstLine="0"/>
      </w:pPr>
      <w:bookmarkStart w:id="649" w:name="_Toc152424762"/>
      <w:bookmarkStart w:id="650" w:name="_Toc65857987"/>
      <w:r w:rsidRPr="00B26A10">
        <w:t>Eigenschappen</w:t>
      </w:r>
      <w:bookmarkEnd w:id="649"/>
      <w:bookmarkEnd w:id="650"/>
    </w:p>
    <w:p w14:paraId="09A0091B" w14:textId="77777777" w:rsidR="009B541F" w:rsidRPr="00B26A10" w:rsidRDefault="009B541F" w:rsidP="00A12D7B">
      <w:pPr>
        <w:pStyle w:val="Plattetekst"/>
      </w:pPr>
    </w:p>
    <w:tbl>
      <w:tblPr>
        <w:tblW w:w="7539"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284"/>
        <w:gridCol w:w="1134"/>
        <w:gridCol w:w="1276"/>
        <w:gridCol w:w="708"/>
        <w:gridCol w:w="3261"/>
        <w:gridCol w:w="876"/>
      </w:tblGrid>
      <w:tr w:rsidR="001467FE" w:rsidRPr="00B26A10" w14:paraId="4E70A918" w14:textId="77777777" w:rsidTr="00F8316D">
        <w:trPr>
          <w:cantSplit/>
          <w:trHeight w:val="240"/>
          <w:tblHeader/>
        </w:trPr>
        <w:tc>
          <w:tcPr>
            <w:tcW w:w="1418" w:type="dxa"/>
            <w:gridSpan w:val="2"/>
            <w:noWrap/>
          </w:tcPr>
          <w:p w14:paraId="5B8A0CAD" w14:textId="77777777" w:rsidR="001467FE" w:rsidRPr="00B26A10" w:rsidRDefault="001467FE" w:rsidP="00B65CF0">
            <w:pPr>
              <w:pStyle w:val="TableText"/>
              <w:jc w:val="both"/>
              <w:rPr>
                <w:b/>
                <w:sz w:val="20"/>
              </w:rPr>
            </w:pPr>
            <w:r w:rsidRPr="00B26A10">
              <w:rPr>
                <w:b/>
                <w:sz w:val="20"/>
              </w:rPr>
              <w:t>Eigenschap</w:t>
            </w:r>
          </w:p>
        </w:tc>
        <w:tc>
          <w:tcPr>
            <w:tcW w:w="1276" w:type="dxa"/>
            <w:noWrap/>
          </w:tcPr>
          <w:p w14:paraId="5A153335" w14:textId="77777777" w:rsidR="001467FE" w:rsidRPr="00B26A10" w:rsidRDefault="00EB388D" w:rsidP="00B65CF0">
            <w:pPr>
              <w:pStyle w:val="TableText"/>
              <w:jc w:val="both"/>
              <w:rPr>
                <w:b/>
                <w:sz w:val="20"/>
              </w:rPr>
            </w:pPr>
            <w:r w:rsidRPr="00B26A10">
              <w:rPr>
                <w:b/>
                <w:sz w:val="20"/>
              </w:rPr>
              <w:t>Standaard</w:t>
            </w:r>
            <w:r w:rsidR="00733532" w:rsidRPr="00B26A10">
              <w:rPr>
                <w:b/>
                <w:sz w:val="20"/>
              </w:rPr>
              <w:softHyphen/>
            </w:r>
            <w:r w:rsidRPr="00B26A10">
              <w:rPr>
                <w:b/>
                <w:sz w:val="20"/>
              </w:rPr>
              <w:t>waarde</w:t>
            </w:r>
          </w:p>
        </w:tc>
        <w:tc>
          <w:tcPr>
            <w:tcW w:w="708" w:type="dxa"/>
            <w:noWrap/>
          </w:tcPr>
          <w:p w14:paraId="7A5A5F0D" w14:textId="77777777" w:rsidR="001467FE" w:rsidRPr="00B26A10" w:rsidRDefault="001467FE" w:rsidP="00B65CF0">
            <w:pPr>
              <w:pStyle w:val="TableText"/>
              <w:jc w:val="both"/>
              <w:rPr>
                <w:b/>
                <w:sz w:val="20"/>
              </w:rPr>
            </w:pPr>
            <w:r w:rsidRPr="00B26A10">
              <w:rPr>
                <w:b/>
                <w:sz w:val="20"/>
              </w:rPr>
              <w:t>Een</w:t>
            </w:r>
            <w:r w:rsidR="00733532" w:rsidRPr="00B26A10">
              <w:rPr>
                <w:b/>
                <w:sz w:val="20"/>
              </w:rPr>
              <w:softHyphen/>
            </w:r>
            <w:r w:rsidRPr="00B26A10">
              <w:rPr>
                <w:b/>
                <w:sz w:val="20"/>
              </w:rPr>
              <w:t>heid</w:t>
            </w:r>
          </w:p>
        </w:tc>
        <w:tc>
          <w:tcPr>
            <w:tcW w:w="3261" w:type="dxa"/>
            <w:noWrap/>
          </w:tcPr>
          <w:p w14:paraId="77FD7E04" w14:textId="77777777" w:rsidR="001467FE" w:rsidRPr="00B26A10" w:rsidRDefault="001467FE" w:rsidP="00B65CF0">
            <w:pPr>
              <w:pStyle w:val="TableText"/>
              <w:jc w:val="both"/>
              <w:rPr>
                <w:b/>
                <w:sz w:val="20"/>
              </w:rPr>
            </w:pPr>
            <w:r w:rsidRPr="00B26A10">
              <w:rPr>
                <w:b/>
                <w:sz w:val="20"/>
              </w:rPr>
              <w:t>Omschrijving</w:t>
            </w:r>
          </w:p>
        </w:tc>
        <w:tc>
          <w:tcPr>
            <w:tcW w:w="876" w:type="dxa"/>
            <w:noWrap/>
          </w:tcPr>
          <w:p w14:paraId="52D848E0" w14:textId="77777777" w:rsidR="001467FE" w:rsidRPr="00B26A10" w:rsidRDefault="001467FE" w:rsidP="00B65CF0">
            <w:pPr>
              <w:pStyle w:val="TableText"/>
              <w:jc w:val="both"/>
              <w:rPr>
                <w:b/>
                <w:sz w:val="20"/>
              </w:rPr>
            </w:pPr>
            <w:r w:rsidRPr="00B26A10">
              <w:rPr>
                <w:b/>
                <w:sz w:val="20"/>
              </w:rPr>
              <w:t>Ver</w:t>
            </w:r>
            <w:r w:rsidR="00733532" w:rsidRPr="00B26A10">
              <w:rPr>
                <w:b/>
                <w:sz w:val="20"/>
              </w:rPr>
              <w:softHyphen/>
            </w:r>
            <w:r w:rsidRPr="00B26A10">
              <w:rPr>
                <w:b/>
                <w:sz w:val="20"/>
              </w:rPr>
              <w:t>plicht</w:t>
            </w:r>
          </w:p>
        </w:tc>
      </w:tr>
      <w:tr w:rsidR="001467FE" w:rsidRPr="00B26A10" w14:paraId="7FAF2596" w14:textId="77777777" w:rsidTr="00F8316D">
        <w:trPr>
          <w:cantSplit/>
          <w:trHeight w:val="240"/>
        </w:trPr>
        <w:tc>
          <w:tcPr>
            <w:tcW w:w="1418" w:type="dxa"/>
            <w:gridSpan w:val="2"/>
            <w:noWrap/>
          </w:tcPr>
          <w:p w14:paraId="5313D0E3" w14:textId="77777777" w:rsidR="001467FE" w:rsidRPr="00B26A10" w:rsidRDefault="001467FE" w:rsidP="00B65CF0">
            <w:pPr>
              <w:pStyle w:val="TableText"/>
              <w:jc w:val="both"/>
              <w:rPr>
                <w:sz w:val="20"/>
              </w:rPr>
            </w:pPr>
            <w:r w:rsidRPr="00B26A10">
              <w:rPr>
                <w:sz w:val="20"/>
              </w:rPr>
              <w:t>Identificatie</w:t>
            </w:r>
          </w:p>
        </w:tc>
        <w:tc>
          <w:tcPr>
            <w:tcW w:w="1276" w:type="dxa"/>
            <w:noWrap/>
          </w:tcPr>
          <w:p w14:paraId="3A418622" w14:textId="77777777" w:rsidR="001467FE" w:rsidRPr="00B26A10" w:rsidRDefault="001467FE" w:rsidP="00B65CF0">
            <w:pPr>
              <w:pStyle w:val="TableText"/>
              <w:jc w:val="both"/>
              <w:rPr>
                <w:sz w:val="20"/>
              </w:rPr>
            </w:pPr>
            <w:r w:rsidRPr="00B26A10">
              <w:rPr>
                <w:sz w:val="20"/>
              </w:rPr>
              <w:t>Afvulunit</w:t>
            </w:r>
          </w:p>
        </w:tc>
        <w:tc>
          <w:tcPr>
            <w:tcW w:w="708" w:type="dxa"/>
            <w:noWrap/>
          </w:tcPr>
          <w:p w14:paraId="7EC38EE1" w14:textId="77777777" w:rsidR="001467FE" w:rsidRPr="00B26A10" w:rsidRDefault="001467FE" w:rsidP="00B65CF0">
            <w:pPr>
              <w:pStyle w:val="TableText"/>
              <w:jc w:val="both"/>
              <w:rPr>
                <w:rFonts w:cs="Arial"/>
                <w:color w:val="000000"/>
                <w:sz w:val="20"/>
              </w:rPr>
            </w:pPr>
          </w:p>
        </w:tc>
        <w:tc>
          <w:tcPr>
            <w:tcW w:w="3261" w:type="dxa"/>
            <w:noWrap/>
          </w:tcPr>
          <w:p w14:paraId="2F4D4759" w14:textId="77777777" w:rsidR="001467FE" w:rsidRPr="00B26A10" w:rsidRDefault="001467FE" w:rsidP="00B65CF0">
            <w:pPr>
              <w:pStyle w:val="TableText"/>
              <w:jc w:val="both"/>
              <w:rPr>
                <w:sz w:val="20"/>
              </w:rPr>
            </w:pPr>
            <w:r w:rsidRPr="00B26A10">
              <w:rPr>
                <w:sz w:val="20"/>
              </w:rPr>
              <w:t>Vrij door de gebruiker te kiezen naam of identificatie van de instal</w:t>
            </w:r>
            <w:r w:rsidRPr="00B26A10">
              <w:rPr>
                <w:sz w:val="20"/>
              </w:rPr>
              <w:softHyphen/>
              <w:t>latie. De ingevulde naam moet uniek zijn binnen de installaties van de unit.</w:t>
            </w:r>
          </w:p>
        </w:tc>
        <w:tc>
          <w:tcPr>
            <w:tcW w:w="876" w:type="dxa"/>
            <w:noWrap/>
          </w:tcPr>
          <w:p w14:paraId="42B6F3AE" w14:textId="77777777" w:rsidR="001467FE" w:rsidRPr="00B26A10" w:rsidRDefault="001467FE" w:rsidP="00B65CF0">
            <w:pPr>
              <w:pStyle w:val="TableText"/>
              <w:jc w:val="both"/>
              <w:rPr>
                <w:rFonts w:cs="Arial"/>
                <w:sz w:val="20"/>
              </w:rPr>
            </w:pPr>
            <w:r w:rsidRPr="00B26A10">
              <w:rPr>
                <w:rFonts w:cs="Arial"/>
                <w:sz w:val="20"/>
              </w:rPr>
              <w:t>Ja</w:t>
            </w:r>
          </w:p>
        </w:tc>
      </w:tr>
      <w:tr w:rsidR="001467FE" w:rsidRPr="00B26A10" w14:paraId="2442F747" w14:textId="77777777" w:rsidTr="00F8316D">
        <w:trPr>
          <w:cantSplit/>
          <w:trHeight w:val="240"/>
        </w:trPr>
        <w:tc>
          <w:tcPr>
            <w:tcW w:w="1418" w:type="dxa"/>
            <w:gridSpan w:val="2"/>
            <w:noWrap/>
          </w:tcPr>
          <w:p w14:paraId="7D41E15A" w14:textId="77777777" w:rsidR="001467FE" w:rsidRPr="00B26A10" w:rsidRDefault="001467FE" w:rsidP="00B65CF0">
            <w:pPr>
              <w:pStyle w:val="TableText"/>
              <w:jc w:val="both"/>
              <w:rPr>
                <w:sz w:val="20"/>
              </w:rPr>
            </w:pPr>
            <w:r w:rsidRPr="00B26A10">
              <w:rPr>
                <w:sz w:val="20"/>
              </w:rPr>
              <w:t>Omschrijving</w:t>
            </w:r>
          </w:p>
        </w:tc>
        <w:tc>
          <w:tcPr>
            <w:tcW w:w="1276" w:type="dxa"/>
            <w:noWrap/>
          </w:tcPr>
          <w:p w14:paraId="636F2F42" w14:textId="77777777" w:rsidR="001467FE" w:rsidRPr="00B26A10" w:rsidRDefault="001467FE" w:rsidP="00B65CF0">
            <w:pPr>
              <w:pStyle w:val="TableText"/>
              <w:jc w:val="both"/>
              <w:rPr>
                <w:sz w:val="20"/>
              </w:rPr>
            </w:pPr>
            <w:r w:rsidRPr="00B26A10">
              <w:rPr>
                <w:sz w:val="20"/>
              </w:rPr>
              <w:t>Niet ingevuld</w:t>
            </w:r>
          </w:p>
        </w:tc>
        <w:tc>
          <w:tcPr>
            <w:tcW w:w="708" w:type="dxa"/>
            <w:noWrap/>
          </w:tcPr>
          <w:p w14:paraId="3B74D0AB" w14:textId="77777777" w:rsidR="001467FE" w:rsidRPr="00B26A10" w:rsidRDefault="001467FE" w:rsidP="00B65CF0">
            <w:pPr>
              <w:pStyle w:val="TableText"/>
              <w:jc w:val="both"/>
              <w:rPr>
                <w:rFonts w:cs="Arial"/>
                <w:color w:val="000000"/>
                <w:sz w:val="20"/>
              </w:rPr>
            </w:pPr>
          </w:p>
        </w:tc>
        <w:tc>
          <w:tcPr>
            <w:tcW w:w="3261" w:type="dxa"/>
            <w:noWrap/>
          </w:tcPr>
          <w:p w14:paraId="0B75F3DC" w14:textId="77777777" w:rsidR="001467FE" w:rsidRPr="00B26A10" w:rsidRDefault="001467FE" w:rsidP="00B65CF0">
            <w:pPr>
              <w:pStyle w:val="TableText"/>
              <w:jc w:val="both"/>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876" w:type="dxa"/>
            <w:noWrap/>
          </w:tcPr>
          <w:p w14:paraId="4718FA31" w14:textId="77777777" w:rsidR="001467FE" w:rsidRPr="00B26A10" w:rsidRDefault="00FD410F" w:rsidP="00B65CF0">
            <w:pPr>
              <w:pStyle w:val="TableText"/>
              <w:jc w:val="both"/>
              <w:rPr>
                <w:rFonts w:cs="Arial"/>
                <w:sz w:val="20"/>
              </w:rPr>
            </w:pPr>
            <w:r w:rsidRPr="00B26A10">
              <w:rPr>
                <w:rFonts w:cs="Arial"/>
                <w:sz w:val="20"/>
              </w:rPr>
              <w:t>Ja</w:t>
            </w:r>
          </w:p>
        </w:tc>
      </w:tr>
      <w:tr w:rsidR="001467FE" w:rsidRPr="00B26A10" w14:paraId="692D8984" w14:textId="77777777" w:rsidTr="00F8316D">
        <w:trPr>
          <w:cantSplit/>
          <w:trHeight w:val="240"/>
        </w:trPr>
        <w:tc>
          <w:tcPr>
            <w:tcW w:w="1418" w:type="dxa"/>
            <w:gridSpan w:val="2"/>
            <w:noWrap/>
          </w:tcPr>
          <w:p w14:paraId="38153197" w14:textId="77777777" w:rsidR="001467FE" w:rsidRPr="00B26A10" w:rsidRDefault="001467FE" w:rsidP="00B65CF0">
            <w:pPr>
              <w:pStyle w:val="TableText"/>
              <w:jc w:val="both"/>
              <w:rPr>
                <w:sz w:val="20"/>
              </w:rPr>
            </w:pPr>
            <w:r w:rsidRPr="00B26A10">
              <w:rPr>
                <w:sz w:val="20"/>
              </w:rPr>
              <w:t>Diameter vulopening</w:t>
            </w:r>
          </w:p>
        </w:tc>
        <w:tc>
          <w:tcPr>
            <w:tcW w:w="1276" w:type="dxa"/>
            <w:noWrap/>
          </w:tcPr>
          <w:p w14:paraId="201C3CAF" w14:textId="77777777" w:rsidR="001467FE" w:rsidRPr="00B26A10" w:rsidRDefault="001C51FC" w:rsidP="00B65CF0">
            <w:pPr>
              <w:pStyle w:val="TableText"/>
              <w:jc w:val="both"/>
              <w:rPr>
                <w:sz w:val="20"/>
              </w:rPr>
            </w:pPr>
            <w:r w:rsidRPr="00B26A10">
              <w:rPr>
                <w:rFonts w:cs="Arial"/>
                <w:sz w:val="20"/>
              </w:rPr>
              <w:t>Niet ingevuld</w:t>
            </w:r>
          </w:p>
        </w:tc>
        <w:tc>
          <w:tcPr>
            <w:tcW w:w="708" w:type="dxa"/>
            <w:noWrap/>
          </w:tcPr>
          <w:p w14:paraId="7650BC58" w14:textId="77777777" w:rsidR="001467FE" w:rsidRPr="00B26A10" w:rsidRDefault="001467FE" w:rsidP="00B65CF0">
            <w:pPr>
              <w:pStyle w:val="TableText"/>
              <w:jc w:val="both"/>
              <w:rPr>
                <w:sz w:val="20"/>
              </w:rPr>
            </w:pPr>
            <w:r w:rsidRPr="00B26A10">
              <w:rPr>
                <w:sz w:val="20"/>
              </w:rPr>
              <w:t>m</w:t>
            </w:r>
          </w:p>
        </w:tc>
        <w:tc>
          <w:tcPr>
            <w:tcW w:w="3261" w:type="dxa"/>
            <w:noWrap/>
          </w:tcPr>
          <w:p w14:paraId="125673B5" w14:textId="77777777" w:rsidR="001467FE" w:rsidRPr="00B26A10" w:rsidRDefault="001467FE" w:rsidP="00B65CF0">
            <w:pPr>
              <w:pStyle w:val="TableText"/>
              <w:jc w:val="both"/>
              <w:rPr>
                <w:sz w:val="20"/>
              </w:rPr>
            </w:pPr>
            <w:r w:rsidRPr="00B26A10">
              <w:rPr>
                <w:sz w:val="20"/>
              </w:rPr>
              <w:t>Diameter van de vul opening. Diameter wordt gebruikt om het vuldebiet vast te stellen.</w:t>
            </w:r>
          </w:p>
        </w:tc>
        <w:tc>
          <w:tcPr>
            <w:tcW w:w="876" w:type="dxa"/>
            <w:noWrap/>
          </w:tcPr>
          <w:p w14:paraId="19A1A46C" w14:textId="77777777" w:rsidR="001467FE" w:rsidRPr="00B26A10" w:rsidRDefault="001467FE" w:rsidP="00B65CF0">
            <w:pPr>
              <w:pStyle w:val="TableText"/>
              <w:jc w:val="both"/>
              <w:rPr>
                <w:rFonts w:cs="Arial"/>
                <w:sz w:val="20"/>
              </w:rPr>
            </w:pPr>
            <w:r w:rsidRPr="00B26A10">
              <w:rPr>
                <w:rFonts w:cs="Arial"/>
                <w:sz w:val="20"/>
              </w:rPr>
              <w:t>Nee</w:t>
            </w:r>
          </w:p>
        </w:tc>
      </w:tr>
      <w:tr w:rsidR="001467FE" w:rsidRPr="00B26A10" w14:paraId="439DE6CA" w14:textId="77777777" w:rsidTr="00F8316D">
        <w:trPr>
          <w:cantSplit/>
          <w:trHeight w:val="240"/>
        </w:trPr>
        <w:tc>
          <w:tcPr>
            <w:tcW w:w="1418" w:type="dxa"/>
            <w:gridSpan w:val="2"/>
            <w:noWrap/>
          </w:tcPr>
          <w:p w14:paraId="13017555" w14:textId="77777777" w:rsidR="001467FE" w:rsidRPr="00B26A10" w:rsidRDefault="001467FE" w:rsidP="00B65CF0">
            <w:pPr>
              <w:pStyle w:val="TableText"/>
              <w:jc w:val="both"/>
              <w:rPr>
                <w:sz w:val="20"/>
              </w:rPr>
            </w:pPr>
            <w:r w:rsidRPr="00B26A10">
              <w:rPr>
                <w:sz w:val="20"/>
              </w:rPr>
              <w:t>Controle</w:t>
            </w:r>
          </w:p>
        </w:tc>
        <w:tc>
          <w:tcPr>
            <w:tcW w:w="1276" w:type="dxa"/>
            <w:noWrap/>
          </w:tcPr>
          <w:p w14:paraId="39FEF254" w14:textId="77777777" w:rsidR="001467FE" w:rsidRPr="00B26A10" w:rsidRDefault="001467FE" w:rsidP="00B65CF0">
            <w:pPr>
              <w:pStyle w:val="TableText"/>
              <w:jc w:val="both"/>
              <w:rPr>
                <w:sz w:val="20"/>
              </w:rPr>
            </w:pPr>
            <w:r w:rsidRPr="00B26A10">
              <w:rPr>
                <w:sz w:val="20"/>
              </w:rPr>
              <w:t>Niet ingevuld</w:t>
            </w:r>
          </w:p>
        </w:tc>
        <w:tc>
          <w:tcPr>
            <w:tcW w:w="708" w:type="dxa"/>
            <w:noWrap/>
          </w:tcPr>
          <w:p w14:paraId="04A3600E" w14:textId="77777777" w:rsidR="001467FE" w:rsidRPr="00B26A10" w:rsidRDefault="001467FE" w:rsidP="00B65CF0">
            <w:pPr>
              <w:pStyle w:val="TableText"/>
              <w:jc w:val="both"/>
              <w:rPr>
                <w:rFonts w:cs="Arial"/>
                <w:color w:val="000000"/>
                <w:sz w:val="20"/>
              </w:rPr>
            </w:pPr>
          </w:p>
        </w:tc>
        <w:tc>
          <w:tcPr>
            <w:tcW w:w="3261" w:type="dxa"/>
            <w:noWrap/>
          </w:tcPr>
          <w:p w14:paraId="0AA89CE8" w14:textId="77777777" w:rsidR="001467FE" w:rsidRPr="00B26A10" w:rsidRDefault="001467FE" w:rsidP="00B65CF0">
            <w:pPr>
              <w:pStyle w:val="TableText"/>
              <w:jc w:val="both"/>
              <w:rPr>
                <w:sz w:val="20"/>
              </w:rPr>
            </w:pPr>
            <w:r w:rsidRPr="00B26A10">
              <w:rPr>
                <w:sz w:val="20"/>
              </w:rPr>
              <w:t xml:space="preserve">Controle bij het vullen van de verpakkingen. Er is een keuze uit: </w:t>
            </w:r>
            <w:r w:rsidRPr="00B26A10">
              <w:rPr>
                <w:sz w:val="20"/>
                <w:u w:val="single"/>
              </w:rPr>
              <w:t>Volledig automatisch</w:t>
            </w:r>
            <w:r w:rsidRPr="00B26A10">
              <w:rPr>
                <w:sz w:val="20"/>
              </w:rPr>
              <w:t xml:space="preserve">, </w:t>
            </w:r>
            <w:r w:rsidRPr="00B26A10">
              <w:rPr>
                <w:sz w:val="20"/>
                <w:u w:val="single"/>
              </w:rPr>
              <w:t>Auto</w:t>
            </w:r>
            <w:r w:rsidRPr="00B26A10">
              <w:rPr>
                <w:sz w:val="20"/>
                <w:u w:val="single"/>
              </w:rPr>
              <w:softHyphen/>
              <w:t>ma</w:t>
            </w:r>
            <w:r w:rsidRPr="00B26A10">
              <w:rPr>
                <w:sz w:val="20"/>
                <w:u w:val="single"/>
              </w:rPr>
              <w:softHyphen/>
              <w:t>tische niveau controle</w:t>
            </w:r>
            <w:r w:rsidRPr="00B26A10">
              <w:rPr>
                <w:sz w:val="20"/>
              </w:rPr>
              <w:t xml:space="preserve">, </w:t>
            </w:r>
            <w:r w:rsidRPr="00B26A10">
              <w:rPr>
                <w:sz w:val="20"/>
                <w:u w:val="single"/>
              </w:rPr>
              <w:t>Volledig handbediend</w:t>
            </w:r>
            <w:r w:rsidR="00F10013" w:rsidRPr="00B26A10">
              <w:rPr>
                <w:sz w:val="20"/>
              </w:rPr>
              <w:t>.</w:t>
            </w:r>
          </w:p>
        </w:tc>
        <w:tc>
          <w:tcPr>
            <w:tcW w:w="876" w:type="dxa"/>
            <w:noWrap/>
          </w:tcPr>
          <w:p w14:paraId="01981D05" w14:textId="77777777" w:rsidR="001467FE" w:rsidRPr="00B26A10" w:rsidRDefault="001467FE" w:rsidP="00B65CF0">
            <w:pPr>
              <w:pStyle w:val="TableText"/>
              <w:jc w:val="both"/>
              <w:rPr>
                <w:rFonts w:cs="Arial"/>
                <w:sz w:val="20"/>
              </w:rPr>
            </w:pPr>
            <w:r w:rsidRPr="00B26A10">
              <w:rPr>
                <w:rFonts w:cs="Arial"/>
                <w:sz w:val="20"/>
              </w:rPr>
              <w:t>Ja</w:t>
            </w:r>
          </w:p>
        </w:tc>
      </w:tr>
      <w:tr w:rsidR="001467FE" w:rsidRPr="00B26A10" w14:paraId="7411E6B2" w14:textId="77777777" w:rsidTr="00F8316D">
        <w:trPr>
          <w:cantSplit/>
          <w:trHeight w:val="240"/>
        </w:trPr>
        <w:tc>
          <w:tcPr>
            <w:tcW w:w="1418" w:type="dxa"/>
            <w:gridSpan w:val="2"/>
            <w:noWrap/>
          </w:tcPr>
          <w:p w14:paraId="1BABA00A" w14:textId="77777777" w:rsidR="001467FE" w:rsidRPr="00B26A10" w:rsidRDefault="001467FE" w:rsidP="00B65CF0">
            <w:pPr>
              <w:pStyle w:val="TableText"/>
              <w:jc w:val="both"/>
              <w:rPr>
                <w:sz w:val="20"/>
              </w:rPr>
            </w:pPr>
            <w:r w:rsidRPr="00B26A10">
              <w:rPr>
                <w:sz w:val="20"/>
              </w:rPr>
              <w:t>Blusstof</w:t>
            </w:r>
          </w:p>
        </w:tc>
        <w:tc>
          <w:tcPr>
            <w:tcW w:w="1276" w:type="dxa"/>
            <w:noWrap/>
          </w:tcPr>
          <w:p w14:paraId="2227579B" w14:textId="77777777" w:rsidR="001467FE" w:rsidRPr="00B26A10" w:rsidRDefault="001467FE" w:rsidP="00B65CF0">
            <w:pPr>
              <w:pStyle w:val="TableText"/>
              <w:jc w:val="both"/>
              <w:rPr>
                <w:sz w:val="20"/>
              </w:rPr>
            </w:pPr>
            <w:r w:rsidRPr="00B26A10">
              <w:rPr>
                <w:sz w:val="20"/>
              </w:rPr>
              <w:t>Niet ingevuld</w:t>
            </w:r>
          </w:p>
        </w:tc>
        <w:tc>
          <w:tcPr>
            <w:tcW w:w="708" w:type="dxa"/>
            <w:noWrap/>
          </w:tcPr>
          <w:p w14:paraId="5A58A315" w14:textId="77777777" w:rsidR="001467FE" w:rsidRPr="00B26A10" w:rsidRDefault="001467FE" w:rsidP="00B65CF0">
            <w:pPr>
              <w:pStyle w:val="TableText"/>
              <w:jc w:val="both"/>
              <w:rPr>
                <w:rFonts w:cs="Arial"/>
                <w:color w:val="000000"/>
                <w:sz w:val="20"/>
              </w:rPr>
            </w:pPr>
          </w:p>
        </w:tc>
        <w:tc>
          <w:tcPr>
            <w:tcW w:w="3261" w:type="dxa"/>
            <w:noWrap/>
          </w:tcPr>
          <w:p w14:paraId="15754B4D" w14:textId="77777777" w:rsidR="001467FE" w:rsidRPr="00B26A10" w:rsidRDefault="001467FE" w:rsidP="00B65CF0">
            <w:pPr>
              <w:pStyle w:val="TableText"/>
              <w:jc w:val="both"/>
              <w:rPr>
                <w:sz w:val="20"/>
              </w:rPr>
            </w:pPr>
            <w:r w:rsidRPr="00B26A10">
              <w:rPr>
                <w:sz w:val="20"/>
              </w:rPr>
              <w:t xml:space="preserve">Keuze voor het blusmiddel dat bij een eventuele brand zal worden gebruikt. Er is een keuze tussen </w:t>
            </w:r>
            <w:r w:rsidR="00A40178" w:rsidRPr="00B26A10">
              <w:rPr>
                <w:sz w:val="20"/>
                <w:u w:val="single"/>
              </w:rPr>
              <w:t>S</w:t>
            </w:r>
            <w:r w:rsidRPr="00B26A10">
              <w:rPr>
                <w:sz w:val="20"/>
                <w:u w:val="single"/>
              </w:rPr>
              <w:t>chuim</w:t>
            </w:r>
            <w:r w:rsidR="00A40178" w:rsidRPr="00B26A10">
              <w:rPr>
                <w:sz w:val="20"/>
                <w:u w:val="single"/>
              </w:rPr>
              <w:t xml:space="preserve"> </w:t>
            </w:r>
            <w:r w:rsidR="00A40178" w:rsidRPr="00B26A10">
              <w:rPr>
                <w:sz w:val="20"/>
              </w:rPr>
              <w:t xml:space="preserve">en </w:t>
            </w:r>
            <w:r w:rsidR="00A40178" w:rsidRPr="00B26A10">
              <w:rPr>
                <w:sz w:val="20"/>
                <w:u w:val="single"/>
              </w:rPr>
              <w:t>Water.</w:t>
            </w:r>
          </w:p>
        </w:tc>
        <w:tc>
          <w:tcPr>
            <w:tcW w:w="876" w:type="dxa"/>
            <w:noWrap/>
          </w:tcPr>
          <w:p w14:paraId="4FD68750" w14:textId="77777777" w:rsidR="001467FE" w:rsidRPr="00B26A10" w:rsidRDefault="001467FE" w:rsidP="00B65CF0">
            <w:pPr>
              <w:pStyle w:val="TableText"/>
              <w:jc w:val="both"/>
              <w:rPr>
                <w:rFonts w:cs="Arial"/>
                <w:sz w:val="20"/>
              </w:rPr>
            </w:pPr>
            <w:r w:rsidRPr="00B26A10">
              <w:rPr>
                <w:rFonts w:cs="Arial"/>
                <w:sz w:val="20"/>
              </w:rPr>
              <w:t>Ja</w:t>
            </w:r>
          </w:p>
        </w:tc>
      </w:tr>
      <w:tr w:rsidR="001467FE" w:rsidRPr="00B26A10" w14:paraId="4FE49072" w14:textId="77777777" w:rsidTr="00F8316D">
        <w:trPr>
          <w:cantSplit/>
          <w:trHeight w:val="255"/>
        </w:trPr>
        <w:tc>
          <w:tcPr>
            <w:tcW w:w="1418" w:type="dxa"/>
            <w:gridSpan w:val="2"/>
            <w:noWrap/>
          </w:tcPr>
          <w:p w14:paraId="6DCC244F" w14:textId="77777777" w:rsidR="001467FE" w:rsidRPr="00B26A10" w:rsidRDefault="001467FE" w:rsidP="00B65CF0">
            <w:pPr>
              <w:pStyle w:val="TableText"/>
              <w:jc w:val="both"/>
              <w:rPr>
                <w:sz w:val="20"/>
              </w:rPr>
            </w:pPr>
            <w:r w:rsidRPr="00B26A10">
              <w:rPr>
                <w:sz w:val="20"/>
              </w:rPr>
              <w:t>Toezicht</w:t>
            </w:r>
          </w:p>
        </w:tc>
        <w:tc>
          <w:tcPr>
            <w:tcW w:w="1276" w:type="dxa"/>
            <w:noWrap/>
          </w:tcPr>
          <w:p w14:paraId="4B99EF66" w14:textId="77777777" w:rsidR="001467FE" w:rsidRPr="00B26A10" w:rsidRDefault="001467FE" w:rsidP="00B65CF0">
            <w:pPr>
              <w:pStyle w:val="TableText"/>
              <w:jc w:val="both"/>
              <w:rPr>
                <w:sz w:val="20"/>
              </w:rPr>
            </w:pPr>
            <w:r w:rsidRPr="00B26A10">
              <w:rPr>
                <w:sz w:val="20"/>
              </w:rPr>
              <w:t>Niet ingevuld</w:t>
            </w:r>
          </w:p>
        </w:tc>
        <w:tc>
          <w:tcPr>
            <w:tcW w:w="708" w:type="dxa"/>
            <w:noWrap/>
          </w:tcPr>
          <w:p w14:paraId="6B81E9E7" w14:textId="77777777" w:rsidR="001467FE" w:rsidRPr="00B26A10" w:rsidRDefault="001467FE" w:rsidP="00B65CF0">
            <w:pPr>
              <w:pStyle w:val="TableText"/>
              <w:jc w:val="both"/>
              <w:rPr>
                <w:rFonts w:cs="Arial"/>
                <w:color w:val="000000"/>
                <w:sz w:val="20"/>
              </w:rPr>
            </w:pPr>
          </w:p>
        </w:tc>
        <w:tc>
          <w:tcPr>
            <w:tcW w:w="3261" w:type="dxa"/>
            <w:noWrap/>
          </w:tcPr>
          <w:p w14:paraId="71F7388D" w14:textId="77777777" w:rsidR="001467FE" w:rsidRPr="00B26A10" w:rsidRDefault="001467FE" w:rsidP="00B65CF0">
            <w:pPr>
              <w:pStyle w:val="TableText"/>
              <w:jc w:val="both"/>
              <w:rPr>
                <w:sz w:val="20"/>
              </w:rPr>
            </w:pPr>
            <w:r w:rsidRPr="00B26A10">
              <w:rPr>
                <w:sz w:val="20"/>
              </w:rPr>
              <w:t xml:space="preserve">De eigenschap toezicht beïnvloedt de reactietijd bij een uitstroming. </w:t>
            </w:r>
            <w:r w:rsidR="009B541F" w:rsidRPr="00B26A10">
              <w:rPr>
                <w:sz w:val="20"/>
              </w:rPr>
              <w:t xml:space="preserve">Er moet gekozen worden uit een van de opties: </w:t>
            </w:r>
            <w:r w:rsidR="009B541F" w:rsidRPr="00B26A10">
              <w:rPr>
                <w:sz w:val="20"/>
                <w:u w:val="single"/>
              </w:rPr>
              <w:t>Toezicht&amp;back-up</w:t>
            </w:r>
            <w:r w:rsidR="009B541F" w:rsidRPr="00B26A10">
              <w:rPr>
                <w:sz w:val="20"/>
              </w:rPr>
              <w:t xml:space="preserve">, </w:t>
            </w:r>
            <w:r w:rsidR="009B541F" w:rsidRPr="00B26A10">
              <w:rPr>
                <w:sz w:val="20"/>
                <w:u w:val="single"/>
              </w:rPr>
              <w:t>Gegarandeerd</w:t>
            </w:r>
            <w:r w:rsidR="009B541F" w:rsidRPr="00B26A10">
              <w:rPr>
                <w:sz w:val="20"/>
              </w:rPr>
              <w:t xml:space="preserve">, </w:t>
            </w:r>
            <w:r w:rsidR="009B541F" w:rsidRPr="00B26A10">
              <w:rPr>
                <w:sz w:val="20"/>
                <w:u w:val="single"/>
              </w:rPr>
              <w:t>Beperkt</w:t>
            </w:r>
            <w:r w:rsidR="009B541F" w:rsidRPr="00B26A10">
              <w:rPr>
                <w:sz w:val="20"/>
              </w:rPr>
              <w:t xml:space="preserve">, </w:t>
            </w:r>
            <w:r w:rsidR="009B541F" w:rsidRPr="00B26A10">
              <w:rPr>
                <w:sz w:val="20"/>
                <w:u w:val="single"/>
              </w:rPr>
              <w:t>Geen.</w:t>
            </w:r>
          </w:p>
        </w:tc>
        <w:tc>
          <w:tcPr>
            <w:tcW w:w="876" w:type="dxa"/>
            <w:noWrap/>
          </w:tcPr>
          <w:p w14:paraId="34418052" w14:textId="77777777" w:rsidR="001467FE" w:rsidRPr="00B26A10" w:rsidRDefault="001467FE" w:rsidP="00B65CF0">
            <w:pPr>
              <w:pStyle w:val="TableText"/>
              <w:jc w:val="both"/>
              <w:rPr>
                <w:rFonts w:cs="Arial"/>
                <w:sz w:val="20"/>
              </w:rPr>
            </w:pPr>
            <w:r w:rsidRPr="00B26A10">
              <w:rPr>
                <w:rFonts w:cs="Arial"/>
                <w:sz w:val="20"/>
              </w:rPr>
              <w:t>Ja</w:t>
            </w:r>
          </w:p>
        </w:tc>
      </w:tr>
      <w:tr w:rsidR="001467FE" w:rsidRPr="00B26A10" w14:paraId="22DD01D7" w14:textId="77777777" w:rsidTr="00F8316D">
        <w:trPr>
          <w:cantSplit/>
          <w:trHeight w:val="240"/>
        </w:trPr>
        <w:tc>
          <w:tcPr>
            <w:tcW w:w="1418" w:type="dxa"/>
            <w:gridSpan w:val="2"/>
            <w:noWrap/>
          </w:tcPr>
          <w:p w14:paraId="0E864A45" w14:textId="77777777" w:rsidR="001467FE" w:rsidRPr="00B26A10" w:rsidRDefault="001467FE" w:rsidP="00B65CF0">
            <w:pPr>
              <w:pStyle w:val="TableText"/>
              <w:jc w:val="both"/>
              <w:rPr>
                <w:sz w:val="20"/>
              </w:rPr>
            </w:pPr>
            <w:r w:rsidRPr="00B26A10">
              <w:rPr>
                <w:sz w:val="20"/>
              </w:rPr>
              <w:t>Stoffen</w:t>
            </w:r>
          </w:p>
        </w:tc>
        <w:tc>
          <w:tcPr>
            <w:tcW w:w="6121" w:type="dxa"/>
            <w:gridSpan w:val="4"/>
            <w:noWrap/>
          </w:tcPr>
          <w:p w14:paraId="50DBFF46" w14:textId="77777777" w:rsidR="001467FE" w:rsidRPr="00B26A10" w:rsidRDefault="001467FE" w:rsidP="00B65CF0">
            <w:pPr>
              <w:pStyle w:val="TableText"/>
              <w:jc w:val="both"/>
              <w:rPr>
                <w:rFonts w:cs="Arial"/>
                <w:sz w:val="20"/>
              </w:rPr>
            </w:pPr>
            <w:r w:rsidRPr="00B26A10">
              <w:rPr>
                <w:rFonts w:cs="Arial"/>
                <w:sz w:val="20"/>
              </w:rPr>
              <w:t>Lijst met stoffen die bij de afvulunit worden verwerkt</w:t>
            </w:r>
          </w:p>
        </w:tc>
      </w:tr>
      <w:tr w:rsidR="00733532" w:rsidRPr="00B26A10" w14:paraId="258E0138" w14:textId="77777777" w:rsidTr="00F8316D">
        <w:trPr>
          <w:cantSplit/>
          <w:trHeight w:val="240"/>
        </w:trPr>
        <w:tc>
          <w:tcPr>
            <w:tcW w:w="284" w:type="dxa"/>
            <w:vMerge w:val="restart"/>
            <w:tcBorders>
              <w:top w:val="single" w:sz="4" w:space="0" w:color="auto"/>
              <w:left w:val="single" w:sz="4" w:space="0" w:color="auto"/>
            </w:tcBorders>
            <w:shd w:val="clear" w:color="auto" w:fill="auto"/>
          </w:tcPr>
          <w:p w14:paraId="139C4DAE" w14:textId="77777777" w:rsidR="00733532" w:rsidRPr="00B26A10" w:rsidRDefault="00733532" w:rsidP="00B65CF0">
            <w:pPr>
              <w:pStyle w:val="TableText"/>
              <w:jc w:val="both"/>
              <w:rPr>
                <w:b/>
                <w:sz w:val="20"/>
              </w:rPr>
            </w:pPr>
          </w:p>
        </w:tc>
        <w:tc>
          <w:tcPr>
            <w:tcW w:w="1134" w:type="dxa"/>
            <w:noWrap/>
          </w:tcPr>
          <w:p w14:paraId="6E5CC501" w14:textId="77777777" w:rsidR="00733532" w:rsidRPr="00B26A10" w:rsidRDefault="00733532" w:rsidP="00B65CF0">
            <w:pPr>
              <w:pStyle w:val="TableText"/>
              <w:jc w:val="both"/>
              <w:rPr>
                <w:b/>
                <w:sz w:val="20"/>
              </w:rPr>
            </w:pPr>
            <w:r w:rsidRPr="00B26A10">
              <w:rPr>
                <w:b/>
                <w:sz w:val="20"/>
              </w:rPr>
              <w:t>Eigen</w:t>
            </w:r>
            <w:r w:rsidRPr="00B26A10">
              <w:rPr>
                <w:b/>
                <w:sz w:val="20"/>
              </w:rPr>
              <w:softHyphen/>
              <w:t>schap</w:t>
            </w:r>
          </w:p>
        </w:tc>
        <w:tc>
          <w:tcPr>
            <w:tcW w:w="1276" w:type="dxa"/>
            <w:noWrap/>
          </w:tcPr>
          <w:p w14:paraId="77FEAB6D" w14:textId="77777777" w:rsidR="00733532" w:rsidRPr="00B26A10" w:rsidRDefault="00733532" w:rsidP="00B65CF0">
            <w:pPr>
              <w:pStyle w:val="TableText"/>
              <w:jc w:val="both"/>
              <w:rPr>
                <w:b/>
                <w:sz w:val="20"/>
              </w:rPr>
            </w:pPr>
            <w:r w:rsidRPr="00B26A10">
              <w:rPr>
                <w:b/>
                <w:sz w:val="20"/>
              </w:rPr>
              <w:t>Waarde</w:t>
            </w:r>
          </w:p>
        </w:tc>
        <w:tc>
          <w:tcPr>
            <w:tcW w:w="708" w:type="dxa"/>
            <w:noWrap/>
          </w:tcPr>
          <w:p w14:paraId="00035C61" w14:textId="77777777" w:rsidR="00733532" w:rsidRPr="00B26A10" w:rsidRDefault="00733532" w:rsidP="00B65CF0">
            <w:pPr>
              <w:pStyle w:val="TableText"/>
              <w:jc w:val="both"/>
              <w:rPr>
                <w:b/>
                <w:sz w:val="20"/>
              </w:rPr>
            </w:pPr>
            <w:r w:rsidRPr="00B26A10">
              <w:rPr>
                <w:b/>
                <w:sz w:val="20"/>
              </w:rPr>
              <w:t>Een</w:t>
            </w:r>
            <w:r w:rsidRPr="00B26A10">
              <w:rPr>
                <w:b/>
                <w:sz w:val="20"/>
              </w:rPr>
              <w:softHyphen/>
              <w:t>heid</w:t>
            </w:r>
          </w:p>
        </w:tc>
        <w:tc>
          <w:tcPr>
            <w:tcW w:w="3261" w:type="dxa"/>
            <w:noWrap/>
          </w:tcPr>
          <w:p w14:paraId="1BFB9862" w14:textId="77777777" w:rsidR="00733532" w:rsidRPr="00B26A10" w:rsidRDefault="00733532" w:rsidP="00B65CF0">
            <w:pPr>
              <w:pStyle w:val="TableText"/>
              <w:jc w:val="both"/>
              <w:rPr>
                <w:b/>
                <w:sz w:val="20"/>
              </w:rPr>
            </w:pPr>
            <w:r w:rsidRPr="00B26A10">
              <w:rPr>
                <w:b/>
                <w:sz w:val="20"/>
              </w:rPr>
              <w:t>Omschrijving</w:t>
            </w:r>
          </w:p>
        </w:tc>
        <w:tc>
          <w:tcPr>
            <w:tcW w:w="876" w:type="dxa"/>
            <w:noWrap/>
          </w:tcPr>
          <w:p w14:paraId="1E11A259" w14:textId="77777777" w:rsidR="00733532" w:rsidRPr="00B26A10" w:rsidRDefault="00733532" w:rsidP="00B65CF0">
            <w:pPr>
              <w:pStyle w:val="TableText"/>
              <w:jc w:val="both"/>
              <w:rPr>
                <w:b/>
                <w:sz w:val="20"/>
              </w:rPr>
            </w:pPr>
            <w:r w:rsidRPr="00B26A10">
              <w:rPr>
                <w:b/>
                <w:sz w:val="20"/>
              </w:rPr>
              <w:t>Ver</w:t>
            </w:r>
            <w:r w:rsidRPr="00B26A10">
              <w:rPr>
                <w:b/>
                <w:sz w:val="20"/>
              </w:rPr>
              <w:softHyphen/>
              <w:t>plicht</w:t>
            </w:r>
          </w:p>
        </w:tc>
      </w:tr>
      <w:tr w:rsidR="00733532" w:rsidRPr="00B26A10" w14:paraId="1898F306" w14:textId="77777777" w:rsidTr="00F8316D">
        <w:trPr>
          <w:cantSplit/>
          <w:trHeight w:val="240"/>
        </w:trPr>
        <w:tc>
          <w:tcPr>
            <w:tcW w:w="284" w:type="dxa"/>
            <w:vMerge/>
            <w:tcBorders>
              <w:left w:val="single" w:sz="4" w:space="0" w:color="auto"/>
            </w:tcBorders>
            <w:shd w:val="clear" w:color="auto" w:fill="auto"/>
          </w:tcPr>
          <w:p w14:paraId="53D18B1C" w14:textId="77777777" w:rsidR="00733532" w:rsidRPr="00B26A10" w:rsidRDefault="00733532" w:rsidP="00B65CF0">
            <w:pPr>
              <w:pStyle w:val="TableText"/>
              <w:jc w:val="both"/>
              <w:rPr>
                <w:sz w:val="20"/>
              </w:rPr>
            </w:pPr>
          </w:p>
        </w:tc>
        <w:tc>
          <w:tcPr>
            <w:tcW w:w="1134" w:type="dxa"/>
            <w:noWrap/>
          </w:tcPr>
          <w:p w14:paraId="28D2977D" w14:textId="77777777" w:rsidR="00733532" w:rsidRPr="00B26A10" w:rsidRDefault="00733532" w:rsidP="00B65CF0">
            <w:pPr>
              <w:pStyle w:val="TableText"/>
              <w:jc w:val="both"/>
              <w:rPr>
                <w:sz w:val="20"/>
              </w:rPr>
            </w:pPr>
            <w:r w:rsidRPr="00B26A10">
              <w:rPr>
                <w:sz w:val="20"/>
              </w:rPr>
              <w:t>Stof</w:t>
            </w:r>
          </w:p>
        </w:tc>
        <w:tc>
          <w:tcPr>
            <w:tcW w:w="1276" w:type="dxa"/>
            <w:noWrap/>
          </w:tcPr>
          <w:p w14:paraId="320A5E31" w14:textId="77777777" w:rsidR="00733532" w:rsidRPr="00B26A10" w:rsidRDefault="00733532" w:rsidP="00B65CF0">
            <w:pPr>
              <w:pStyle w:val="TableText"/>
              <w:jc w:val="both"/>
              <w:rPr>
                <w:sz w:val="20"/>
              </w:rPr>
            </w:pPr>
            <w:r w:rsidRPr="00B26A10">
              <w:rPr>
                <w:sz w:val="20"/>
              </w:rPr>
              <w:t>Niet ingevuld</w:t>
            </w:r>
          </w:p>
        </w:tc>
        <w:tc>
          <w:tcPr>
            <w:tcW w:w="708" w:type="dxa"/>
            <w:noWrap/>
          </w:tcPr>
          <w:p w14:paraId="52CC5817" w14:textId="77777777" w:rsidR="00733532" w:rsidRPr="00B26A10" w:rsidRDefault="00733532" w:rsidP="00B65CF0">
            <w:pPr>
              <w:pStyle w:val="TableText"/>
              <w:jc w:val="both"/>
              <w:rPr>
                <w:rFonts w:cs="Arial"/>
                <w:color w:val="000000"/>
                <w:sz w:val="20"/>
              </w:rPr>
            </w:pPr>
          </w:p>
        </w:tc>
        <w:tc>
          <w:tcPr>
            <w:tcW w:w="3261" w:type="dxa"/>
            <w:noWrap/>
          </w:tcPr>
          <w:p w14:paraId="045C3F7A" w14:textId="77777777" w:rsidR="00733532" w:rsidRPr="00B26A10" w:rsidRDefault="00733532" w:rsidP="00B65CF0">
            <w:pPr>
              <w:pStyle w:val="TableText"/>
              <w:jc w:val="both"/>
              <w:rPr>
                <w:sz w:val="20"/>
              </w:rPr>
            </w:pPr>
            <w:r w:rsidRPr="00B26A10">
              <w:rPr>
                <w:sz w:val="20"/>
              </w:rPr>
              <w:t>Keuze uit een lijst met aanwezige valide stoffen</w:t>
            </w:r>
          </w:p>
        </w:tc>
        <w:tc>
          <w:tcPr>
            <w:tcW w:w="876" w:type="dxa"/>
            <w:noWrap/>
          </w:tcPr>
          <w:p w14:paraId="61FBEBFB" w14:textId="77777777" w:rsidR="00733532" w:rsidRPr="00B26A10" w:rsidRDefault="00733532" w:rsidP="00B65CF0">
            <w:pPr>
              <w:pStyle w:val="TableText"/>
              <w:jc w:val="both"/>
              <w:rPr>
                <w:rFonts w:cs="Arial"/>
                <w:sz w:val="20"/>
              </w:rPr>
            </w:pPr>
            <w:r w:rsidRPr="00B26A10">
              <w:rPr>
                <w:rFonts w:cs="Arial"/>
                <w:sz w:val="20"/>
              </w:rPr>
              <w:t>Ja</w:t>
            </w:r>
          </w:p>
        </w:tc>
      </w:tr>
      <w:tr w:rsidR="00733532" w:rsidRPr="00B26A10" w14:paraId="7D844F57" w14:textId="77777777" w:rsidTr="00F8316D">
        <w:trPr>
          <w:cantSplit/>
          <w:trHeight w:val="240"/>
        </w:trPr>
        <w:tc>
          <w:tcPr>
            <w:tcW w:w="284" w:type="dxa"/>
            <w:vMerge/>
            <w:tcBorders>
              <w:left w:val="single" w:sz="4" w:space="0" w:color="auto"/>
            </w:tcBorders>
            <w:shd w:val="clear" w:color="auto" w:fill="auto"/>
          </w:tcPr>
          <w:p w14:paraId="3EAFE3CE" w14:textId="77777777" w:rsidR="00733532" w:rsidRPr="00B26A10" w:rsidRDefault="00733532" w:rsidP="00B65CF0">
            <w:pPr>
              <w:pStyle w:val="TableText"/>
              <w:jc w:val="both"/>
              <w:rPr>
                <w:sz w:val="20"/>
              </w:rPr>
            </w:pPr>
          </w:p>
        </w:tc>
        <w:tc>
          <w:tcPr>
            <w:tcW w:w="1134" w:type="dxa"/>
            <w:noWrap/>
          </w:tcPr>
          <w:p w14:paraId="7CC31945" w14:textId="77777777" w:rsidR="00733532" w:rsidRPr="00B26A10" w:rsidRDefault="00733532" w:rsidP="00B65CF0">
            <w:pPr>
              <w:pStyle w:val="TableText"/>
              <w:jc w:val="both"/>
              <w:rPr>
                <w:sz w:val="20"/>
              </w:rPr>
            </w:pPr>
            <w:r w:rsidRPr="00B26A10">
              <w:rPr>
                <w:sz w:val="20"/>
              </w:rPr>
              <w:t>Doorzet per jaar</w:t>
            </w:r>
          </w:p>
        </w:tc>
        <w:tc>
          <w:tcPr>
            <w:tcW w:w="1276" w:type="dxa"/>
            <w:noWrap/>
          </w:tcPr>
          <w:p w14:paraId="63AD5830" w14:textId="77777777" w:rsidR="00733532" w:rsidRPr="00B26A10" w:rsidRDefault="00733532" w:rsidP="00B65CF0">
            <w:pPr>
              <w:pStyle w:val="TableText"/>
              <w:jc w:val="both"/>
              <w:rPr>
                <w:sz w:val="20"/>
              </w:rPr>
            </w:pPr>
            <w:r w:rsidRPr="00B26A10">
              <w:rPr>
                <w:sz w:val="20"/>
              </w:rPr>
              <w:t>Niet ingevuld</w:t>
            </w:r>
          </w:p>
        </w:tc>
        <w:tc>
          <w:tcPr>
            <w:tcW w:w="708" w:type="dxa"/>
            <w:noWrap/>
          </w:tcPr>
          <w:p w14:paraId="0C1D077A" w14:textId="77777777" w:rsidR="00733532" w:rsidRPr="00B26A10" w:rsidRDefault="00733532" w:rsidP="00B65CF0">
            <w:pPr>
              <w:pStyle w:val="TableText"/>
              <w:jc w:val="both"/>
              <w:rPr>
                <w:sz w:val="20"/>
              </w:rPr>
            </w:pPr>
            <w:r w:rsidRPr="00B26A10">
              <w:rPr>
                <w:sz w:val="20"/>
              </w:rPr>
              <w:t>ton</w:t>
            </w:r>
          </w:p>
        </w:tc>
        <w:tc>
          <w:tcPr>
            <w:tcW w:w="3261" w:type="dxa"/>
            <w:noWrap/>
          </w:tcPr>
          <w:p w14:paraId="50B48539" w14:textId="77777777" w:rsidR="00733532" w:rsidRPr="00B26A10" w:rsidRDefault="00733532" w:rsidP="00B65CF0">
            <w:pPr>
              <w:pStyle w:val="TableText"/>
              <w:jc w:val="both"/>
              <w:rPr>
                <w:sz w:val="20"/>
              </w:rPr>
            </w:pPr>
            <w:r w:rsidRPr="00B26A10">
              <w:rPr>
                <w:sz w:val="20"/>
              </w:rPr>
              <w:t xml:space="preserve">Totale hoeveelheid van de betreffende stof die wordt afgevuld. </w:t>
            </w:r>
          </w:p>
        </w:tc>
        <w:tc>
          <w:tcPr>
            <w:tcW w:w="876" w:type="dxa"/>
            <w:noWrap/>
          </w:tcPr>
          <w:p w14:paraId="3867B47F" w14:textId="77777777" w:rsidR="00733532" w:rsidRPr="00B26A10" w:rsidRDefault="00733532" w:rsidP="00B65CF0">
            <w:pPr>
              <w:pStyle w:val="TableText"/>
              <w:jc w:val="both"/>
              <w:rPr>
                <w:rFonts w:cs="Arial"/>
                <w:sz w:val="20"/>
              </w:rPr>
            </w:pPr>
            <w:r w:rsidRPr="00B26A10">
              <w:rPr>
                <w:rFonts w:cs="Arial"/>
                <w:sz w:val="20"/>
              </w:rPr>
              <w:t>Ja</w:t>
            </w:r>
          </w:p>
        </w:tc>
      </w:tr>
      <w:tr w:rsidR="00733532" w:rsidRPr="00B26A10" w14:paraId="7408639C" w14:textId="77777777" w:rsidTr="00F8316D">
        <w:trPr>
          <w:cantSplit/>
          <w:trHeight w:val="240"/>
        </w:trPr>
        <w:tc>
          <w:tcPr>
            <w:tcW w:w="284" w:type="dxa"/>
            <w:vMerge/>
            <w:tcBorders>
              <w:left w:val="single" w:sz="4" w:space="0" w:color="auto"/>
              <w:bottom w:val="single" w:sz="4" w:space="0" w:color="auto"/>
            </w:tcBorders>
            <w:shd w:val="clear" w:color="auto" w:fill="auto"/>
          </w:tcPr>
          <w:p w14:paraId="57E4A953" w14:textId="77777777" w:rsidR="00733532" w:rsidRPr="00B26A10" w:rsidRDefault="00733532" w:rsidP="00B65CF0">
            <w:pPr>
              <w:pStyle w:val="TableText"/>
              <w:jc w:val="both"/>
              <w:rPr>
                <w:sz w:val="20"/>
              </w:rPr>
            </w:pPr>
          </w:p>
        </w:tc>
        <w:tc>
          <w:tcPr>
            <w:tcW w:w="1134" w:type="dxa"/>
            <w:noWrap/>
          </w:tcPr>
          <w:p w14:paraId="7A40C491" w14:textId="4366CB9E" w:rsidR="00733532" w:rsidRPr="00B26A10" w:rsidRDefault="00733532" w:rsidP="00B65CF0">
            <w:pPr>
              <w:pStyle w:val="TableText"/>
              <w:jc w:val="both"/>
              <w:rPr>
                <w:sz w:val="20"/>
              </w:rPr>
            </w:pPr>
            <w:r w:rsidRPr="00B26A10">
              <w:rPr>
                <w:sz w:val="20"/>
              </w:rPr>
              <w:t>Embal</w:t>
            </w:r>
            <w:r w:rsidR="00F8316D">
              <w:rPr>
                <w:sz w:val="20"/>
              </w:rPr>
              <w:t>-</w:t>
            </w:r>
            <w:r w:rsidRPr="00B26A10">
              <w:rPr>
                <w:sz w:val="20"/>
              </w:rPr>
              <w:t>lage</w:t>
            </w:r>
          </w:p>
        </w:tc>
        <w:tc>
          <w:tcPr>
            <w:tcW w:w="1276" w:type="dxa"/>
            <w:noWrap/>
          </w:tcPr>
          <w:p w14:paraId="21C1F2B4" w14:textId="77777777" w:rsidR="00733532" w:rsidRPr="00B26A10" w:rsidRDefault="00733532" w:rsidP="00B65CF0">
            <w:pPr>
              <w:pStyle w:val="TableText"/>
              <w:jc w:val="both"/>
              <w:rPr>
                <w:sz w:val="20"/>
              </w:rPr>
            </w:pPr>
            <w:r w:rsidRPr="00B26A10">
              <w:rPr>
                <w:sz w:val="20"/>
              </w:rPr>
              <w:t>Niet ingevuld</w:t>
            </w:r>
          </w:p>
        </w:tc>
        <w:tc>
          <w:tcPr>
            <w:tcW w:w="708" w:type="dxa"/>
            <w:noWrap/>
          </w:tcPr>
          <w:p w14:paraId="288898F7" w14:textId="77777777" w:rsidR="00733532" w:rsidRPr="00B26A10" w:rsidRDefault="00733532" w:rsidP="00B65CF0">
            <w:pPr>
              <w:pStyle w:val="TableText"/>
              <w:jc w:val="both"/>
              <w:rPr>
                <w:rFonts w:cs="Arial"/>
                <w:color w:val="000000"/>
                <w:sz w:val="20"/>
              </w:rPr>
            </w:pPr>
          </w:p>
        </w:tc>
        <w:tc>
          <w:tcPr>
            <w:tcW w:w="3261" w:type="dxa"/>
            <w:noWrap/>
          </w:tcPr>
          <w:p w14:paraId="1B6110B4" w14:textId="77777777" w:rsidR="00733532" w:rsidRPr="00B26A10" w:rsidRDefault="00733532" w:rsidP="00B65CF0">
            <w:pPr>
              <w:pStyle w:val="TableText"/>
              <w:jc w:val="both"/>
              <w:rPr>
                <w:sz w:val="20"/>
              </w:rPr>
            </w:pPr>
            <w:r w:rsidRPr="00B26A10">
              <w:rPr>
                <w:sz w:val="20"/>
              </w:rPr>
              <w:t xml:space="preserve">Verpakking. Keuze uit </w:t>
            </w:r>
            <w:r w:rsidRPr="00B26A10">
              <w:rPr>
                <w:sz w:val="20"/>
                <w:u w:val="single"/>
              </w:rPr>
              <w:t>Zakken</w:t>
            </w:r>
            <w:r w:rsidRPr="00B26A10">
              <w:rPr>
                <w:sz w:val="20"/>
              </w:rPr>
              <w:t xml:space="preserve">, </w:t>
            </w:r>
            <w:r w:rsidRPr="00B26A10">
              <w:rPr>
                <w:sz w:val="20"/>
                <w:u w:val="single"/>
              </w:rPr>
              <w:t>Vaten</w:t>
            </w:r>
            <w:r w:rsidRPr="00B26A10">
              <w:rPr>
                <w:sz w:val="20"/>
              </w:rPr>
              <w:t xml:space="preserve">, </w:t>
            </w:r>
            <w:r w:rsidRPr="00B26A10">
              <w:rPr>
                <w:sz w:val="20"/>
                <w:u w:val="single"/>
              </w:rPr>
              <w:t>Bigbags</w:t>
            </w:r>
            <w:r w:rsidRPr="00B26A10">
              <w:rPr>
                <w:sz w:val="20"/>
              </w:rPr>
              <w:t xml:space="preserve">, </w:t>
            </w:r>
            <w:r w:rsidRPr="00B26A10">
              <w:rPr>
                <w:sz w:val="20"/>
                <w:u w:val="single"/>
              </w:rPr>
              <w:t>IBC</w:t>
            </w:r>
            <w:r w:rsidRPr="00B26A10">
              <w:rPr>
                <w:sz w:val="20"/>
              </w:rPr>
              <w:t xml:space="preserve"> en </w:t>
            </w:r>
            <w:r w:rsidRPr="00B26A10">
              <w:rPr>
                <w:sz w:val="20"/>
                <w:u w:val="single"/>
              </w:rPr>
              <w:t>Tanktainers</w:t>
            </w:r>
            <w:r w:rsidRPr="00B26A10">
              <w:rPr>
                <w:sz w:val="20"/>
              </w:rPr>
              <w:t>.</w:t>
            </w:r>
          </w:p>
        </w:tc>
        <w:tc>
          <w:tcPr>
            <w:tcW w:w="876" w:type="dxa"/>
            <w:noWrap/>
          </w:tcPr>
          <w:p w14:paraId="75CA7C1D" w14:textId="77777777" w:rsidR="00733532" w:rsidRPr="00B26A10" w:rsidRDefault="00733532" w:rsidP="00B65CF0">
            <w:pPr>
              <w:pStyle w:val="TableText"/>
              <w:jc w:val="both"/>
              <w:rPr>
                <w:rFonts w:cs="Arial"/>
                <w:sz w:val="20"/>
              </w:rPr>
            </w:pPr>
            <w:r w:rsidRPr="00B26A10">
              <w:rPr>
                <w:rFonts w:cs="Arial"/>
                <w:sz w:val="20"/>
              </w:rPr>
              <w:t>Ja</w:t>
            </w:r>
          </w:p>
        </w:tc>
      </w:tr>
    </w:tbl>
    <w:p w14:paraId="00E25A47" w14:textId="62FB89C2"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23</w:t>
      </w:r>
      <w:r w:rsidR="00DA3B77" w:rsidRPr="00B26A10">
        <w:fldChar w:fldCharType="end"/>
      </w:r>
      <w:r w:rsidR="00F10013" w:rsidRPr="00B26A10">
        <w:t>.</w:t>
      </w:r>
      <w:r w:rsidRPr="00B26A10">
        <w:t xml:space="preserve"> Eigenschappen </w:t>
      </w:r>
      <w:r w:rsidR="00207B3E" w:rsidRPr="00B26A10">
        <w:t xml:space="preserve">van een </w:t>
      </w:r>
      <w:r w:rsidRPr="00B26A10">
        <w:t>Afvulunit</w:t>
      </w:r>
    </w:p>
    <w:p w14:paraId="06ADF9FD" w14:textId="77777777" w:rsidR="001467FE" w:rsidRPr="00B26A10" w:rsidRDefault="001467FE" w:rsidP="00A12D7B">
      <w:pPr>
        <w:pStyle w:val="Plattetekst"/>
      </w:pPr>
    </w:p>
    <w:p w14:paraId="5B5C081F" w14:textId="77777777" w:rsidR="009B541F" w:rsidRPr="00B26A10" w:rsidRDefault="009B541F" w:rsidP="00A12D7B">
      <w:pPr>
        <w:pStyle w:val="Plattetekst"/>
      </w:pPr>
    </w:p>
    <w:p w14:paraId="74B06EDA" w14:textId="13BEAFD1" w:rsidR="001467FE" w:rsidRPr="00B26A10" w:rsidRDefault="00900C98" w:rsidP="005D6280">
      <w:pPr>
        <w:pStyle w:val="Kop3"/>
        <w:ind w:firstLine="0"/>
      </w:pPr>
      <w:bookmarkStart w:id="651" w:name="_Toc124831567"/>
      <w:bookmarkStart w:id="652" w:name="_Toc152424763"/>
      <w:bookmarkStart w:id="653" w:name="_Toc65857988"/>
      <w:r>
        <w:t>Risico-</w:t>
      </w:r>
      <w:r w:rsidR="001467FE" w:rsidRPr="00B26A10">
        <w:t>Units</w:t>
      </w:r>
      <w:bookmarkEnd w:id="651"/>
      <w:bookmarkEnd w:id="652"/>
      <w:bookmarkEnd w:id="653"/>
    </w:p>
    <w:p w14:paraId="2F99A4C5" w14:textId="77777777" w:rsidR="009B541F" w:rsidRPr="00B26A10" w:rsidRDefault="009B541F" w:rsidP="009B541F">
      <w:pPr>
        <w:pStyle w:val="Plattetekst"/>
      </w:pPr>
    </w:p>
    <w:p w14:paraId="3452F1E8" w14:textId="772B8D85" w:rsidR="001467FE" w:rsidRPr="00B26A10" w:rsidRDefault="001467FE" w:rsidP="00A12D7B">
      <w:pPr>
        <w:pStyle w:val="Plattetekst"/>
      </w:pPr>
      <w:r w:rsidRPr="00B26A10">
        <w:t xml:space="preserve">De installatie kan worden toegekend aan de </w:t>
      </w:r>
      <w:r w:rsidR="00900C98">
        <w:t>Risico-</w:t>
      </w:r>
      <w:r w:rsidRPr="00B26A10">
        <w:t xml:space="preserve">unit </w:t>
      </w:r>
      <w:r w:rsidRPr="00B26A10">
        <w:rPr>
          <w:u w:val="single"/>
        </w:rPr>
        <w:t>Productie</w:t>
      </w:r>
    </w:p>
    <w:p w14:paraId="6D17310A" w14:textId="77777777" w:rsidR="001467FE" w:rsidRPr="00B26A10" w:rsidRDefault="001467FE" w:rsidP="00A12D7B">
      <w:pPr>
        <w:pStyle w:val="Plattetekst"/>
      </w:pPr>
    </w:p>
    <w:p w14:paraId="2DC12BB8" w14:textId="77777777" w:rsidR="009B541F" w:rsidRPr="00B26A10" w:rsidRDefault="009B541F" w:rsidP="00A12D7B">
      <w:pPr>
        <w:pStyle w:val="Plattetekst"/>
      </w:pPr>
    </w:p>
    <w:p w14:paraId="66B6F8A6" w14:textId="188F2D27" w:rsidR="001467FE" w:rsidRPr="00B26A10" w:rsidRDefault="001467FE" w:rsidP="003E6FD9">
      <w:pPr>
        <w:pStyle w:val="Kop3"/>
        <w:ind w:firstLine="0"/>
      </w:pPr>
      <w:bookmarkStart w:id="654" w:name="_Toc124831568"/>
      <w:bookmarkStart w:id="655" w:name="_Toc152424764"/>
      <w:bookmarkStart w:id="656" w:name="_Toc65857989"/>
      <w:r w:rsidRPr="00B26A10">
        <w:t>Scenario’s</w:t>
      </w:r>
      <w:bookmarkEnd w:id="654"/>
      <w:bookmarkEnd w:id="655"/>
      <w:bookmarkEnd w:id="656"/>
    </w:p>
    <w:p w14:paraId="146DEB19" w14:textId="77777777" w:rsidR="009B541F" w:rsidRPr="00B26A10" w:rsidRDefault="009B541F" w:rsidP="009B541F">
      <w:pPr>
        <w:pStyle w:val="Plattetekst"/>
      </w:pPr>
    </w:p>
    <w:p w14:paraId="57E0DC0C" w14:textId="77777777" w:rsidR="009B541F" w:rsidRPr="00B26A10" w:rsidRDefault="001467FE" w:rsidP="00A12D7B">
      <w:pPr>
        <w:pStyle w:val="Plattetekst"/>
      </w:pPr>
      <w:r w:rsidRPr="00B26A10">
        <w:t>Er worden drie scenario’s onderscheiden: Falen van verpakking, Overvullen en Foutief aansluiten.</w:t>
      </w:r>
    </w:p>
    <w:p w14:paraId="68669A83" w14:textId="77777777" w:rsidR="001467FE" w:rsidRPr="00B26A10" w:rsidRDefault="001467FE" w:rsidP="00A12D7B">
      <w:pPr>
        <w:pStyle w:val="Plattetekst"/>
      </w:pPr>
    </w:p>
    <w:p w14:paraId="434291D8" w14:textId="77777777" w:rsidR="001467FE" w:rsidRPr="00B26A10" w:rsidRDefault="001467FE" w:rsidP="00A12D7B">
      <w:pPr>
        <w:pStyle w:val="Plattetekst"/>
      </w:pPr>
      <w:r w:rsidRPr="00B26A10">
        <w:t xml:space="preserve">Bij het falen van de verpakking wordt een instantane uitstroming beschouwd van de eenheid. De bronsterkte is gelijk aan de volledige inhoud van een verpakkingseenheid. De volgende verpakkingseenheden zijn mogelijk: Zakken, Vaten, </w:t>
      </w:r>
      <w:r w:rsidR="009B541F" w:rsidRPr="00B26A10">
        <w:t>Bigbag</w:t>
      </w:r>
      <w:r w:rsidRPr="00B26A10">
        <w:t>s, IBC</w:t>
      </w:r>
      <w:r w:rsidR="004F273D" w:rsidRPr="00B26A10">
        <w:t xml:space="preserve"> en Tanktainers</w:t>
      </w:r>
      <w:r w:rsidRPr="00B26A10">
        <w:t xml:space="preserve">. De uitgestroomde </w:t>
      </w:r>
      <w:r w:rsidR="009B541F" w:rsidRPr="00B26A10">
        <w:t xml:space="preserve">hoeveelheden </w:t>
      </w:r>
      <w:r w:rsidRPr="00B26A10">
        <w:t xml:space="preserve">zijn in tabel </w:t>
      </w:r>
      <w:r w:rsidR="009B541F" w:rsidRPr="00B26A10">
        <w:t>24</w:t>
      </w:r>
      <w:r w:rsidRPr="00B26A10">
        <w:t xml:space="preserve"> weergegeven.</w:t>
      </w:r>
      <w:r w:rsidR="00A40178" w:rsidRPr="00B26A10">
        <w:t xml:space="preserve"> </w:t>
      </w:r>
    </w:p>
    <w:p w14:paraId="6BE1E7C7" w14:textId="77777777" w:rsidR="001467FE" w:rsidRPr="00B26A10" w:rsidRDefault="001467FE" w:rsidP="00A12D7B">
      <w:pPr>
        <w:pStyle w:val="Plattetekst"/>
      </w:pPr>
    </w:p>
    <w:tbl>
      <w:tblPr>
        <w:tblW w:w="3138" w:type="pct"/>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252"/>
        <w:gridCol w:w="2317"/>
        <w:gridCol w:w="1560"/>
      </w:tblGrid>
      <w:tr w:rsidR="001467FE" w:rsidRPr="00B26A10" w14:paraId="65103341" w14:textId="77777777">
        <w:trPr>
          <w:cantSplit/>
          <w:tblHeader/>
        </w:trPr>
        <w:tc>
          <w:tcPr>
            <w:tcW w:w="1836" w:type="pct"/>
            <w:shd w:val="clear" w:color="auto" w:fill="auto"/>
          </w:tcPr>
          <w:p w14:paraId="5485B51A" w14:textId="77777777" w:rsidR="001467FE" w:rsidRPr="00B26A10" w:rsidRDefault="001467FE" w:rsidP="00A12D7B">
            <w:pPr>
              <w:pStyle w:val="TableTextHeader"/>
              <w:rPr>
                <w:rFonts w:ascii="Helvetica" w:hAnsi="Helvetica"/>
                <w:sz w:val="20"/>
              </w:rPr>
            </w:pPr>
            <w:r w:rsidRPr="00B26A10">
              <w:rPr>
                <w:rFonts w:ascii="Helvetica" w:hAnsi="Helvetica"/>
                <w:sz w:val="20"/>
              </w:rPr>
              <w:t>Aggregatie toestand</w:t>
            </w:r>
          </w:p>
        </w:tc>
        <w:tc>
          <w:tcPr>
            <w:tcW w:w="1890" w:type="pct"/>
            <w:shd w:val="clear" w:color="auto" w:fill="auto"/>
          </w:tcPr>
          <w:p w14:paraId="2881915F" w14:textId="77777777" w:rsidR="001467FE" w:rsidRPr="00B26A10" w:rsidRDefault="001467FE" w:rsidP="00A12D7B">
            <w:pPr>
              <w:pStyle w:val="TableTextHeader"/>
              <w:rPr>
                <w:rFonts w:ascii="Helvetica" w:hAnsi="Helvetica"/>
                <w:sz w:val="20"/>
              </w:rPr>
            </w:pPr>
            <w:r w:rsidRPr="00B26A10">
              <w:rPr>
                <w:rFonts w:ascii="Helvetica" w:hAnsi="Helvetica"/>
                <w:sz w:val="20"/>
              </w:rPr>
              <w:t>Verpakkin</w:t>
            </w:r>
            <w:r w:rsidR="009B541F" w:rsidRPr="00B26A10">
              <w:rPr>
                <w:rFonts w:ascii="Helvetica" w:hAnsi="Helvetica"/>
                <w:sz w:val="20"/>
              </w:rPr>
              <w:t>gs</w:t>
            </w:r>
            <w:r w:rsidRPr="00B26A10">
              <w:rPr>
                <w:rFonts w:ascii="Helvetica" w:hAnsi="Helvetica"/>
                <w:sz w:val="20"/>
              </w:rPr>
              <w:t>eenheid</w:t>
            </w:r>
          </w:p>
        </w:tc>
        <w:tc>
          <w:tcPr>
            <w:tcW w:w="1273" w:type="pct"/>
            <w:shd w:val="clear" w:color="auto" w:fill="auto"/>
          </w:tcPr>
          <w:p w14:paraId="0DB2A4B5" w14:textId="77777777" w:rsidR="009B541F" w:rsidRPr="00B26A10" w:rsidRDefault="001467FE" w:rsidP="00A12D7B">
            <w:pPr>
              <w:pStyle w:val="TableTextHeader"/>
              <w:rPr>
                <w:rFonts w:ascii="Helvetica" w:hAnsi="Helvetica"/>
                <w:sz w:val="20"/>
              </w:rPr>
            </w:pPr>
            <w:r w:rsidRPr="00B26A10">
              <w:rPr>
                <w:rFonts w:ascii="Helvetica" w:hAnsi="Helvetica"/>
                <w:sz w:val="20"/>
              </w:rPr>
              <w:t>Hoeveelheid</w:t>
            </w:r>
          </w:p>
          <w:p w14:paraId="19657A44" w14:textId="77777777" w:rsidR="001467FE" w:rsidRPr="00B26A10" w:rsidRDefault="001467FE" w:rsidP="00A12D7B">
            <w:pPr>
              <w:pStyle w:val="TableText"/>
              <w:rPr>
                <w:b/>
                <w:bCs/>
                <w:sz w:val="20"/>
              </w:rPr>
            </w:pPr>
          </w:p>
        </w:tc>
      </w:tr>
      <w:tr w:rsidR="001467FE" w:rsidRPr="00B26A10" w14:paraId="48349E77" w14:textId="77777777">
        <w:trPr>
          <w:cantSplit/>
        </w:trPr>
        <w:tc>
          <w:tcPr>
            <w:tcW w:w="1836" w:type="pct"/>
            <w:shd w:val="clear" w:color="auto" w:fill="auto"/>
          </w:tcPr>
          <w:p w14:paraId="398B396D" w14:textId="77777777" w:rsidR="001467FE" w:rsidRPr="00B26A10" w:rsidRDefault="001467FE" w:rsidP="00A12D7B">
            <w:pPr>
              <w:pStyle w:val="TableText"/>
              <w:rPr>
                <w:sz w:val="20"/>
              </w:rPr>
            </w:pPr>
            <w:r w:rsidRPr="00B26A10">
              <w:rPr>
                <w:sz w:val="20"/>
              </w:rPr>
              <w:t>Vloeistof</w:t>
            </w:r>
          </w:p>
        </w:tc>
        <w:tc>
          <w:tcPr>
            <w:tcW w:w="1890" w:type="pct"/>
            <w:shd w:val="clear" w:color="auto" w:fill="auto"/>
          </w:tcPr>
          <w:p w14:paraId="2D26EB42" w14:textId="77777777" w:rsidR="001467FE" w:rsidRPr="00B26A10" w:rsidRDefault="001467FE" w:rsidP="00A12D7B">
            <w:pPr>
              <w:pStyle w:val="TableText"/>
              <w:rPr>
                <w:sz w:val="20"/>
              </w:rPr>
            </w:pPr>
          </w:p>
          <w:p w14:paraId="491C0297" w14:textId="77777777" w:rsidR="001467FE" w:rsidRPr="00B26A10" w:rsidRDefault="001467FE" w:rsidP="00A12D7B">
            <w:pPr>
              <w:pStyle w:val="TableText"/>
              <w:rPr>
                <w:sz w:val="20"/>
              </w:rPr>
            </w:pPr>
            <w:r w:rsidRPr="00B26A10">
              <w:rPr>
                <w:sz w:val="20"/>
              </w:rPr>
              <w:t>Vat</w:t>
            </w:r>
          </w:p>
          <w:p w14:paraId="529C3CDC" w14:textId="77777777" w:rsidR="001467FE" w:rsidRPr="00B26A10" w:rsidRDefault="001467FE" w:rsidP="00A12D7B">
            <w:pPr>
              <w:pStyle w:val="TableText"/>
              <w:rPr>
                <w:sz w:val="20"/>
              </w:rPr>
            </w:pPr>
            <w:r w:rsidRPr="00B26A10">
              <w:rPr>
                <w:sz w:val="20"/>
              </w:rPr>
              <w:t>IBC</w:t>
            </w:r>
          </w:p>
          <w:p w14:paraId="4ED7B43D" w14:textId="77777777" w:rsidR="004F273D" w:rsidRPr="00B26A10" w:rsidRDefault="004F273D" w:rsidP="00A12D7B">
            <w:pPr>
              <w:pStyle w:val="TableText"/>
              <w:rPr>
                <w:sz w:val="20"/>
              </w:rPr>
            </w:pPr>
            <w:r w:rsidRPr="00B26A10">
              <w:rPr>
                <w:sz w:val="20"/>
              </w:rPr>
              <w:t>Tanktainers</w:t>
            </w:r>
          </w:p>
        </w:tc>
        <w:tc>
          <w:tcPr>
            <w:tcW w:w="1273" w:type="pct"/>
            <w:shd w:val="clear" w:color="auto" w:fill="auto"/>
          </w:tcPr>
          <w:p w14:paraId="442A6CB7" w14:textId="77777777" w:rsidR="001467FE" w:rsidRPr="00B26A10" w:rsidRDefault="001467FE" w:rsidP="00A12D7B">
            <w:pPr>
              <w:pStyle w:val="TableText"/>
              <w:rPr>
                <w:sz w:val="20"/>
              </w:rPr>
            </w:pPr>
          </w:p>
          <w:p w14:paraId="2A99792E" w14:textId="77777777" w:rsidR="001467FE" w:rsidRPr="00B26A10" w:rsidRDefault="001467FE" w:rsidP="00A12D7B">
            <w:pPr>
              <w:pStyle w:val="TableText"/>
              <w:rPr>
                <w:sz w:val="20"/>
              </w:rPr>
            </w:pPr>
            <w:r w:rsidRPr="00B26A10">
              <w:rPr>
                <w:sz w:val="20"/>
              </w:rPr>
              <w:t>0.22 m</w:t>
            </w:r>
            <w:r w:rsidRPr="00B26A10">
              <w:rPr>
                <w:sz w:val="20"/>
                <w:vertAlign w:val="superscript"/>
              </w:rPr>
              <w:t>3</w:t>
            </w:r>
          </w:p>
          <w:p w14:paraId="5CCAA53D" w14:textId="77777777" w:rsidR="001467FE" w:rsidRPr="00B26A10" w:rsidRDefault="001467FE" w:rsidP="00A12D7B">
            <w:pPr>
              <w:pStyle w:val="TableText"/>
              <w:rPr>
                <w:sz w:val="20"/>
                <w:vertAlign w:val="superscript"/>
              </w:rPr>
            </w:pPr>
            <w:r w:rsidRPr="00B26A10">
              <w:rPr>
                <w:sz w:val="20"/>
              </w:rPr>
              <w:t>1.0 m</w:t>
            </w:r>
            <w:r w:rsidRPr="00B26A10">
              <w:rPr>
                <w:sz w:val="20"/>
                <w:vertAlign w:val="superscript"/>
              </w:rPr>
              <w:t>3</w:t>
            </w:r>
          </w:p>
          <w:p w14:paraId="6531F298" w14:textId="77777777" w:rsidR="004F273D" w:rsidRPr="00B26A10" w:rsidRDefault="004F273D" w:rsidP="00A12D7B">
            <w:pPr>
              <w:pStyle w:val="TableText"/>
              <w:rPr>
                <w:sz w:val="20"/>
              </w:rPr>
            </w:pPr>
            <w:r w:rsidRPr="00B26A10">
              <w:rPr>
                <w:sz w:val="20"/>
              </w:rPr>
              <w:t>20</w:t>
            </w:r>
            <w:r w:rsidR="005D5E8D" w:rsidRPr="00B26A10">
              <w:rPr>
                <w:sz w:val="20"/>
              </w:rPr>
              <w:t xml:space="preserve"> </w:t>
            </w:r>
            <w:r w:rsidRPr="00B26A10">
              <w:rPr>
                <w:sz w:val="20"/>
              </w:rPr>
              <w:t>m</w:t>
            </w:r>
            <w:r w:rsidRPr="00B26A10">
              <w:rPr>
                <w:sz w:val="20"/>
                <w:vertAlign w:val="superscript"/>
              </w:rPr>
              <w:t>3</w:t>
            </w:r>
          </w:p>
        </w:tc>
      </w:tr>
      <w:tr w:rsidR="001467FE" w:rsidRPr="00B26A10" w14:paraId="058B8612" w14:textId="77777777">
        <w:trPr>
          <w:cantSplit/>
        </w:trPr>
        <w:tc>
          <w:tcPr>
            <w:tcW w:w="1836" w:type="pct"/>
            <w:shd w:val="clear" w:color="auto" w:fill="auto"/>
          </w:tcPr>
          <w:p w14:paraId="25B00EA1" w14:textId="77777777" w:rsidR="001467FE" w:rsidRPr="00B26A10" w:rsidRDefault="001467FE" w:rsidP="00A12D7B">
            <w:pPr>
              <w:pStyle w:val="TableText"/>
              <w:rPr>
                <w:sz w:val="20"/>
              </w:rPr>
            </w:pPr>
            <w:r w:rsidRPr="00B26A10">
              <w:rPr>
                <w:sz w:val="20"/>
              </w:rPr>
              <w:t>Vaste stof</w:t>
            </w:r>
          </w:p>
        </w:tc>
        <w:tc>
          <w:tcPr>
            <w:tcW w:w="1890" w:type="pct"/>
            <w:shd w:val="clear" w:color="auto" w:fill="auto"/>
          </w:tcPr>
          <w:p w14:paraId="6E2DF055" w14:textId="77777777" w:rsidR="001467FE" w:rsidRPr="00B26A10" w:rsidRDefault="001467FE" w:rsidP="00A12D7B">
            <w:pPr>
              <w:pStyle w:val="TableText"/>
              <w:rPr>
                <w:sz w:val="20"/>
              </w:rPr>
            </w:pPr>
          </w:p>
          <w:p w14:paraId="7369CF68" w14:textId="77777777" w:rsidR="001467FE" w:rsidRPr="00B26A10" w:rsidRDefault="001467FE" w:rsidP="00A12D7B">
            <w:pPr>
              <w:pStyle w:val="TableText"/>
              <w:rPr>
                <w:sz w:val="20"/>
              </w:rPr>
            </w:pPr>
            <w:r w:rsidRPr="00B26A10">
              <w:rPr>
                <w:sz w:val="20"/>
              </w:rPr>
              <w:t>Zak</w:t>
            </w:r>
          </w:p>
          <w:p w14:paraId="3D46C397" w14:textId="77777777" w:rsidR="001467FE" w:rsidRPr="00B26A10" w:rsidRDefault="009B541F" w:rsidP="00A12D7B">
            <w:pPr>
              <w:pStyle w:val="TableText"/>
              <w:rPr>
                <w:sz w:val="20"/>
              </w:rPr>
            </w:pPr>
            <w:r w:rsidRPr="00B26A10">
              <w:rPr>
                <w:sz w:val="20"/>
              </w:rPr>
              <w:t>Bigbag</w:t>
            </w:r>
          </w:p>
        </w:tc>
        <w:tc>
          <w:tcPr>
            <w:tcW w:w="1273" w:type="pct"/>
            <w:shd w:val="clear" w:color="auto" w:fill="auto"/>
          </w:tcPr>
          <w:p w14:paraId="5ECA469B" w14:textId="77777777" w:rsidR="001467FE" w:rsidRPr="00B26A10" w:rsidRDefault="001467FE" w:rsidP="00A12D7B">
            <w:pPr>
              <w:pStyle w:val="TableText"/>
              <w:rPr>
                <w:sz w:val="20"/>
              </w:rPr>
            </w:pPr>
          </w:p>
          <w:p w14:paraId="11037E7B" w14:textId="77777777" w:rsidR="001467FE" w:rsidRPr="00B26A10" w:rsidRDefault="001467FE" w:rsidP="00A12D7B">
            <w:pPr>
              <w:pStyle w:val="TableText"/>
              <w:rPr>
                <w:sz w:val="20"/>
              </w:rPr>
            </w:pPr>
            <w:r w:rsidRPr="00B26A10">
              <w:rPr>
                <w:sz w:val="20"/>
              </w:rPr>
              <w:t>60 kg</w:t>
            </w:r>
          </w:p>
          <w:p w14:paraId="4E17E3D0" w14:textId="77777777" w:rsidR="001467FE" w:rsidRPr="00B26A10" w:rsidRDefault="001467FE" w:rsidP="00A12D7B">
            <w:pPr>
              <w:pStyle w:val="TableText"/>
              <w:rPr>
                <w:sz w:val="20"/>
              </w:rPr>
            </w:pPr>
            <w:r w:rsidRPr="00B26A10">
              <w:rPr>
                <w:sz w:val="20"/>
              </w:rPr>
              <w:t>1000 kg</w:t>
            </w:r>
          </w:p>
        </w:tc>
      </w:tr>
    </w:tbl>
    <w:p w14:paraId="54A31C68" w14:textId="36C1815A"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24</w:t>
      </w:r>
      <w:r w:rsidR="00DA3B77" w:rsidRPr="00B26A10">
        <w:fldChar w:fldCharType="end"/>
      </w:r>
      <w:r w:rsidRPr="00B26A10">
        <w:t>. Bronsterkte falen verpakkingseenheid</w:t>
      </w:r>
    </w:p>
    <w:p w14:paraId="1085A0A5" w14:textId="77777777" w:rsidR="00F10013" w:rsidRPr="00B26A10" w:rsidRDefault="00F10013" w:rsidP="00A12D7B">
      <w:pPr>
        <w:pStyle w:val="Plattetekst"/>
      </w:pPr>
    </w:p>
    <w:p w14:paraId="71708BC4" w14:textId="77777777" w:rsidR="001467FE" w:rsidRPr="00B26A10" w:rsidRDefault="001467FE" w:rsidP="00A12D7B">
      <w:pPr>
        <w:pStyle w:val="Plattetekst"/>
      </w:pPr>
      <w:r w:rsidRPr="00B26A10">
        <w:t>De uitstroomtijd is generiek en bedraagt 10 seconden.</w:t>
      </w:r>
    </w:p>
    <w:p w14:paraId="05AED664" w14:textId="77777777" w:rsidR="001467FE" w:rsidRPr="00B26A10" w:rsidRDefault="001467FE" w:rsidP="00A12D7B">
      <w:pPr>
        <w:pStyle w:val="Plattetekst"/>
      </w:pPr>
    </w:p>
    <w:p w14:paraId="1F637B4B" w14:textId="77777777" w:rsidR="001467FE" w:rsidRPr="00B26A10" w:rsidRDefault="001467FE" w:rsidP="00A12D7B">
      <w:pPr>
        <w:pStyle w:val="Plattetekst"/>
      </w:pPr>
      <w:r w:rsidRPr="00B26A10">
        <w:t xml:space="preserve">De frequentie is evenredig met het aantal afgevulde eenheden. De frequenties zijn gegeven in tabel </w:t>
      </w:r>
      <w:r w:rsidR="009B541F" w:rsidRPr="00B26A10">
        <w:t>25</w:t>
      </w:r>
      <w:r w:rsidRPr="00B26A10">
        <w:t>. De faalfrequenties zijn overgenomen uit [1].</w:t>
      </w:r>
    </w:p>
    <w:p w14:paraId="467DB23B" w14:textId="77777777" w:rsidR="001467FE" w:rsidRPr="00B26A10" w:rsidRDefault="001467FE" w:rsidP="00A12D7B">
      <w:pPr>
        <w:pStyle w:val="Plattetekst"/>
      </w:pPr>
    </w:p>
    <w:tbl>
      <w:tblPr>
        <w:tblW w:w="2756"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3114"/>
        <w:gridCol w:w="2269"/>
      </w:tblGrid>
      <w:tr w:rsidR="00C7571B" w:rsidRPr="00B26A10" w14:paraId="48F6EFE0" w14:textId="77777777" w:rsidTr="00C7571B">
        <w:trPr>
          <w:cantSplit/>
          <w:tblHeader/>
        </w:trPr>
        <w:tc>
          <w:tcPr>
            <w:tcW w:w="2892" w:type="pct"/>
            <w:shd w:val="clear" w:color="auto" w:fill="auto"/>
            <w:noWrap/>
          </w:tcPr>
          <w:p w14:paraId="5F2B4DEF" w14:textId="77777777" w:rsidR="00C7571B" w:rsidRPr="00B26A10" w:rsidRDefault="00C7571B" w:rsidP="00A12D7B">
            <w:pPr>
              <w:pStyle w:val="TableTextHeader"/>
              <w:rPr>
                <w:rFonts w:ascii="Helvetica" w:hAnsi="Helvetica"/>
                <w:sz w:val="20"/>
              </w:rPr>
            </w:pPr>
            <w:r w:rsidRPr="00B26A10">
              <w:rPr>
                <w:rFonts w:ascii="Helvetica" w:hAnsi="Helvetica"/>
                <w:sz w:val="20"/>
              </w:rPr>
              <w:t>Scenario</w:t>
            </w:r>
          </w:p>
        </w:tc>
        <w:tc>
          <w:tcPr>
            <w:tcW w:w="2108" w:type="pct"/>
            <w:shd w:val="clear" w:color="auto" w:fill="auto"/>
          </w:tcPr>
          <w:p w14:paraId="1B59B520" w14:textId="77777777" w:rsidR="00C7571B" w:rsidRPr="00B26A10" w:rsidRDefault="00C7571B" w:rsidP="00A12D7B">
            <w:pPr>
              <w:pStyle w:val="TableTextHeader"/>
              <w:rPr>
                <w:rFonts w:ascii="Helvetica" w:hAnsi="Helvetica"/>
                <w:sz w:val="20"/>
              </w:rPr>
            </w:pPr>
            <w:r w:rsidRPr="00B26A10">
              <w:rPr>
                <w:rFonts w:ascii="Helvetica" w:hAnsi="Helvetica"/>
                <w:sz w:val="20"/>
              </w:rPr>
              <w:t>Standaard frequentie</w:t>
            </w:r>
          </w:p>
          <w:p w14:paraId="5B86444C" w14:textId="77777777" w:rsidR="00C7571B" w:rsidRPr="00B26A10" w:rsidRDefault="00C7571B" w:rsidP="00A12D7B">
            <w:pPr>
              <w:pStyle w:val="TableTextHeader"/>
              <w:rPr>
                <w:rFonts w:ascii="Helvetica" w:hAnsi="Helvetica"/>
                <w:sz w:val="20"/>
              </w:rPr>
            </w:pPr>
            <w:r w:rsidRPr="00B26A10">
              <w:rPr>
                <w:rFonts w:ascii="Helvetica" w:hAnsi="Helvetica"/>
                <w:sz w:val="20"/>
              </w:rPr>
              <w:t>[per eenheid]</w:t>
            </w:r>
          </w:p>
        </w:tc>
      </w:tr>
      <w:tr w:rsidR="00C7571B" w:rsidRPr="00B26A10" w14:paraId="50283696" w14:textId="77777777" w:rsidTr="00C7571B">
        <w:trPr>
          <w:cantSplit/>
        </w:trPr>
        <w:tc>
          <w:tcPr>
            <w:tcW w:w="2892" w:type="pct"/>
            <w:shd w:val="clear" w:color="auto" w:fill="auto"/>
            <w:noWrap/>
          </w:tcPr>
          <w:p w14:paraId="445D3D2A" w14:textId="77777777" w:rsidR="00C7571B" w:rsidRPr="00B26A10" w:rsidRDefault="00C7571B" w:rsidP="00A12D7B">
            <w:pPr>
              <w:pStyle w:val="TableText"/>
              <w:rPr>
                <w:sz w:val="20"/>
              </w:rPr>
            </w:pPr>
            <w:r w:rsidRPr="00B26A10">
              <w:rPr>
                <w:sz w:val="20"/>
              </w:rPr>
              <w:t>Instantaan falen verpakking</w:t>
            </w:r>
          </w:p>
        </w:tc>
        <w:tc>
          <w:tcPr>
            <w:tcW w:w="2108" w:type="pct"/>
            <w:shd w:val="clear" w:color="auto" w:fill="auto"/>
            <w:noWrap/>
          </w:tcPr>
          <w:p w14:paraId="48005776" w14:textId="77777777" w:rsidR="00C7571B" w:rsidRPr="00B26A10" w:rsidRDefault="00C7571B" w:rsidP="00A12D7B">
            <w:pPr>
              <w:pStyle w:val="TableText"/>
              <w:rPr>
                <w:sz w:val="20"/>
              </w:rPr>
            </w:pPr>
            <w:r w:rsidRPr="00B26A10">
              <w:rPr>
                <w:sz w:val="20"/>
              </w:rPr>
              <w:t>1.00 x 10</w:t>
            </w:r>
            <w:r w:rsidRPr="00B26A10">
              <w:rPr>
                <w:rStyle w:val="TableTextSuperscriptChar"/>
                <w:rFonts w:ascii="Helvetica" w:hAnsi="Helvetica"/>
                <w:sz w:val="20"/>
              </w:rPr>
              <w:t>-6</w:t>
            </w:r>
          </w:p>
        </w:tc>
      </w:tr>
    </w:tbl>
    <w:p w14:paraId="31C307D6" w14:textId="7CD68483"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25</w:t>
      </w:r>
      <w:r w:rsidR="00DA3B77" w:rsidRPr="00B26A10">
        <w:fldChar w:fldCharType="end"/>
      </w:r>
      <w:r w:rsidR="00177722" w:rsidRPr="00B26A10">
        <w:t>.</w:t>
      </w:r>
      <w:r w:rsidRPr="00B26A10">
        <w:t xml:space="preserve"> Frequentie Falen verpakking</w:t>
      </w:r>
    </w:p>
    <w:p w14:paraId="22107370" w14:textId="77777777" w:rsidR="001467FE" w:rsidRPr="00B26A10" w:rsidRDefault="001467FE" w:rsidP="00A12D7B">
      <w:pPr>
        <w:pStyle w:val="Plattetekst"/>
      </w:pPr>
    </w:p>
    <w:p w14:paraId="6C29493B" w14:textId="77777777" w:rsidR="001467FE" w:rsidRPr="00B26A10" w:rsidRDefault="001467FE" w:rsidP="00A12D7B">
      <w:pPr>
        <w:pStyle w:val="Plattetekst"/>
      </w:pPr>
      <w:r w:rsidRPr="00B26A10">
        <w:t>De scenario’s Overvullen en Foutief aansluiten verschillen weinig. Bij beide scenario’s wordt aangenomen dat de bronsterkte gelijk</w:t>
      </w:r>
      <w:r w:rsidR="00177722" w:rsidRPr="00B26A10">
        <w:t xml:space="preserve"> is aan</w:t>
      </w:r>
      <w:r w:rsidRPr="00B26A10">
        <w:t xml:space="preserve"> het volledige debiet. Het debiet wordt afgeleid van de diameter van de vulopening, onder de aanname van een vaste vloeistofsnelheid van 4.8 m/s (zie ook bijlage 2). De uitstroomtijd is afhankelijk van de eigenschap </w:t>
      </w:r>
      <w:r w:rsidR="00A40178" w:rsidRPr="00B26A10">
        <w:t>t</w:t>
      </w:r>
      <w:r w:rsidRPr="00B26A10">
        <w:t xml:space="preserve">oezicht. De relatie tussen de uitstroomtijd en de eigenschap </w:t>
      </w:r>
      <w:r w:rsidR="00A40178" w:rsidRPr="00B26A10">
        <w:t>t</w:t>
      </w:r>
      <w:r w:rsidRPr="00B26A10">
        <w:t xml:space="preserve">oezicht is in tabel </w:t>
      </w:r>
      <w:r w:rsidR="009B541F" w:rsidRPr="00B26A10">
        <w:t>26</w:t>
      </w:r>
      <w:r w:rsidRPr="00B26A10">
        <w:t xml:space="preserve"> gegeven.</w:t>
      </w:r>
    </w:p>
    <w:p w14:paraId="06EB4975" w14:textId="77777777" w:rsidR="001467FE" w:rsidRPr="00B26A10" w:rsidRDefault="001467FE"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80"/>
        <w:gridCol w:w="1704"/>
      </w:tblGrid>
      <w:tr w:rsidR="001467FE" w:rsidRPr="00B26A10" w14:paraId="797498C3" w14:textId="77777777">
        <w:trPr>
          <w:cantSplit/>
          <w:tblHeader/>
        </w:trPr>
        <w:tc>
          <w:tcPr>
            <w:tcW w:w="1780" w:type="dxa"/>
            <w:shd w:val="clear" w:color="auto" w:fill="auto"/>
          </w:tcPr>
          <w:p w14:paraId="0B6DCC13" w14:textId="77777777" w:rsidR="001467FE" w:rsidRPr="00B26A10" w:rsidRDefault="001467FE" w:rsidP="00A12D7B">
            <w:pPr>
              <w:pStyle w:val="TableTextHeader"/>
              <w:rPr>
                <w:rFonts w:ascii="Helvetica" w:hAnsi="Helvetica"/>
                <w:sz w:val="20"/>
              </w:rPr>
            </w:pPr>
            <w:r w:rsidRPr="00B26A10">
              <w:rPr>
                <w:rFonts w:ascii="Helvetica" w:hAnsi="Helvetica"/>
                <w:sz w:val="20"/>
              </w:rPr>
              <w:t>Toezicht</w:t>
            </w:r>
          </w:p>
        </w:tc>
        <w:tc>
          <w:tcPr>
            <w:tcW w:w="1704" w:type="dxa"/>
            <w:shd w:val="clear" w:color="auto" w:fill="auto"/>
          </w:tcPr>
          <w:p w14:paraId="0E3A9BB8" w14:textId="77777777" w:rsidR="001467FE" w:rsidRPr="00B26A10" w:rsidRDefault="001467FE" w:rsidP="00A12D7B">
            <w:pPr>
              <w:pStyle w:val="TableTextHeader"/>
              <w:rPr>
                <w:rFonts w:ascii="Helvetica" w:hAnsi="Helvetica"/>
                <w:sz w:val="20"/>
              </w:rPr>
            </w:pPr>
            <w:r w:rsidRPr="00B26A10">
              <w:rPr>
                <w:rFonts w:ascii="Helvetica" w:hAnsi="Helvetica"/>
                <w:sz w:val="20"/>
              </w:rPr>
              <w:t>Uitstroomtijd</w:t>
            </w:r>
            <w:r w:rsidR="00177722" w:rsidRPr="00B26A10">
              <w:rPr>
                <w:rFonts w:ascii="Helvetica" w:hAnsi="Helvetica"/>
                <w:sz w:val="20"/>
              </w:rPr>
              <w:t xml:space="preserve"> [s]</w:t>
            </w:r>
          </w:p>
        </w:tc>
      </w:tr>
      <w:tr w:rsidR="001467FE" w:rsidRPr="00B26A10" w14:paraId="4C689F87" w14:textId="77777777">
        <w:trPr>
          <w:cantSplit/>
        </w:trPr>
        <w:tc>
          <w:tcPr>
            <w:tcW w:w="1780" w:type="dxa"/>
            <w:shd w:val="clear" w:color="auto" w:fill="auto"/>
          </w:tcPr>
          <w:p w14:paraId="09157684" w14:textId="77777777" w:rsidR="001467FE" w:rsidRPr="00B26A10" w:rsidRDefault="001467FE" w:rsidP="00A12D7B">
            <w:pPr>
              <w:pStyle w:val="TableText"/>
              <w:rPr>
                <w:sz w:val="20"/>
              </w:rPr>
            </w:pPr>
            <w:r w:rsidRPr="00B26A10">
              <w:rPr>
                <w:sz w:val="20"/>
              </w:rPr>
              <w:t xml:space="preserve">Toezicht + </w:t>
            </w:r>
            <w:r w:rsidR="009B541F" w:rsidRPr="00B26A10">
              <w:rPr>
                <w:sz w:val="20"/>
              </w:rPr>
              <w:t>back-up</w:t>
            </w:r>
          </w:p>
        </w:tc>
        <w:tc>
          <w:tcPr>
            <w:tcW w:w="1704" w:type="dxa"/>
            <w:shd w:val="clear" w:color="auto" w:fill="auto"/>
          </w:tcPr>
          <w:p w14:paraId="17705B3B" w14:textId="77777777" w:rsidR="001467FE" w:rsidRPr="00B26A10" w:rsidRDefault="001467FE" w:rsidP="00A12D7B">
            <w:pPr>
              <w:pStyle w:val="TableText"/>
              <w:rPr>
                <w:sz w:val="20"/>
              </w:rPr>
            </w:pPr>
            <w:r w:rsidRPr="00B26A10">
              <w:rPr>
                <w:sz w:val="20"/>
              </w:rPr>
              <w:t>5</w:t>
            </w:r>
          </w:p>
        </w:tc>
      </w:tr>
      <w:tr w:rsidR="001467FE" w:rsidRPr="00B26A10" w14:paraId="4ADCC45C" w14:textId="77777777">
        <w:trPr>
          <w:cantSplit/>
        </w:trPr>
        <w:tc>
          <w:tcPr>
            <w:tcW w:w="1780" w:type="dxa"/>
            <w:shd w:val="clear" w:color="auto" w:fill="auto"/>
          </w:tcPr>
          <w:p w14:paraId="64BCE79D" w14:textId="77777777" w:rsidR="001467FE" w:rsidRPr="00B26A10" w:rsidRDefault="001467FE" w:rsidP="00A12D7B">
            <w:pPr>
              <w:pStyle w:val="TableText"/>
              <w:rPr>
                <w:sz w:val="20"/>
              </w:rPr>
            </w:pPr>
            <w:r w:rsidRPr="00B26A10">
              <w:rPr>
                <w:sz w:val="20"/>
              </w:rPr>
              <w:t>Gegarandeerd</w:t>
            </w:r>
            <w:r w:rsidR="005D5E8D" w:rsidRPr="00B26A10">
              <w:rPr>
                <w:sz w:val="20"/>
              </w:rPr>
              <w:t xml:space="preserve"> </w:t>
            </w:r>
          </w:p>
        </w:tc>
        <w:tc>
          <w:tcPr>
            <w:tcW w:w="1704" w:type="dxa"/>
            <w:shd w:val="clear" w:color="auto" w:fill="auto"/>
          </w:tcPr>
          <w:p w14:paraId="3E0E6F9E" w14:textId="77777777" w:rsidR="001467FE" w:rsidRPr="00B26A10" w:rsidRDefault="001467FE" w:rsidP="00A12D7B">
            <w:pPr>
              <w:pStyle w:val="TableText"/>
              <w:rPr>
                <w:sz w:val="20"/>
              </w:rPr>
            </w:pPr>
            <w:r w:rsidRPr="00B26A10">
              <w:rPr>
                <w:sz w:val="20"/>
              </w:rPr>
              <w:t>10</w:t>
            </w:r>
          </w:p>
        </w:tc>
      </w:tr>
      <w:tr w:rsidR="001467FE" w:rsidRPr="00B26A10" w14:paraId="5038AB95" w14:textId="77777777">
        <w:trPr>
          <w:cantSplit/>
        </w:trPr>
        <w:tc>
          <w:tcPr>
            <w:tcW w:w="1780" w:type="dxa"/>
            <w:shd w:val="clear" w:color="auto" w:fill="auto"/>
          </w:tcPr>
          <w:p w14:paraId="1265CD99" w14:textId="77777777" w:rsidR="001467FE" w:rsidRPr="00B26A10" w:rsidRDefault="001467FE" w:rsidP="00A12D7B">
            <w:pPr>
              <w:pStyle w:val="TableText"/>
              <w:rPr>
                <w:sz w:val="20"/>
              </w:rPr>
            </w:pPr>
            <w:r w:rsidRPr="00B26A10">
              <w:rPr>
                <w:sz w:val="20"/>
              </w:rPr>
              <w:t>Beperkt</w:t>
            </w:r>
            <w:r w:rsidR="005D5E8D" w:rsidRPr="00B26A10">
              <w:rPr>
                <w:sz w:val="20"/>
              </w:rPr>
              <w:t xml:space="preserve">  </w:t>
            </w:r>
          </w:p>
        </w:tc>
        <w:tc>
          <w:tcPr>
            <w:tcW w:w="1704" w:type="dxa"/>
            <w:shd w:val="clear" w:color="auto" w:fill="auto"/>
          </w:tcPr>
          <w:p w14:paraId="668D27B1" w14:textId="77777777" w:rsidR="001467FE" w:rsidRPr="00B26A10" w:rsidRDefault="001467FE" w:rsidP="00A12D7B">
            <w:pPr>
              <w:pStyle w:val="TableText"/>
              <w:rPr>
                <w:sz w:val="20"/>
              </w:rPr>
            </w:pPr>
            <w:r w:rsidRPr="00B26A10">
              <w:rPr>
                <w:sz w:val="20"/>
              </w:rPr>
              <w:t>30</w:t>
            </w:r>
          </w:p>
        </w:tc>
      </w:tr>
      <w:tr w:rsidR="001467FE" w:rsidRPr="00B26A10" w14:paraId="06BBBB1B" w14:textId="77777777">
        <w:trPr>
          <w:cantSplit/>
        </w:trPr>
        <w:tc>
          <w:tcPr>
            <w:tcW w:w="1780" w:type="dxa"/>
            <w:shd w:val="clear" w:color="auto" w:fill="auto"/>
          </w:tcPr>
          <w:p w14:paraId="291B5DC1" w14:textId="77777777" w:rsidR="001467FE" w:rsidRPr="00B26A10" w:rsidRDefault="001467FE" w:rsidP="00A12D7B">
            <w:pPr>
              <w:pStyle w:val="TableText"/>
              <w:rPr>
                <w:sz w:val="20"/>
              </w:rPr>
            </w:pPr>
            <w:r w:rsidRPr="00B26A10">
              <w:rPr>
                <w:sz w:val="20"/>
              </w:rPr>
              <w:t>Geen</w:t>
            </w:r>
            <w:r w:rsidR="009B541F" w:rsidRPr="00B26A10">
              <w:rPr>
                <w:sz w:val="20"/>
              </w:rPr>
              <w:t xml:space="preserve"> t</w:t>
            </w:r>
            <w:r w:rsidRPr="00B26A10">
              <w:rPr>
                <w:sz w:val="20"/>
              </w:rPr>
              <w:t xml:space="preserve">oezicht </w:t>
            </w:r>
          </w:p>
        </w:tc>
        <w:tc>
          <w:tcPr>
            <w:tcW w:w="1704" w:type="dxa"/>
            <w:shd w:val="clear" w:color="auto" w:fill="auto"/>
          </w:tcPr>
          <w:p w14:paraId="19E87ACD" w14:textId="77777777" w:rsidR="001467FE" w:rsidRPr="00B26A10" w:rsidRDefault="001467FE" w:rsidP="00A12D7B">
            <w:pPr>
              <w:pStyle w:val="TableText"/>
              <w:rPr>
                <w:sz w:val="20"/>
              </w:rPr>
            </w:pPr>
            <w:r w:rsidRPr="00B26A10">
              <w:rPr>
                <w:sz w:val="20"/>
              </w:rPr>
              <w:t>60</w:t>
            </w:r>
          </w:p>
        </w:tc>
      </w:tr>
    </w:tbl>
    <w:p w14:paraId="6B05A9DC" w14:textId="10546E0A" w:rsidR="001467FE" w:rsidRPr="00B26A10" w:rsidRDefault="001467FE" w:rsidP="00A12D7B">
      <w:pPr>
        <w:pStyle w:val="Platteteks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26</w:t>
      </w:r>
      <w:r w:rsidR="00DA3B77" w:rsidRPr="00B26A10">
        <w:fldChar w:fldCharType="end"/>
      </w:r>
      <w:r w:rsidR="00177722" w:rsidRPr="00B26A10">
        <w:t>.</w:t>
      </w:r>
      <w:r w:rsidRPr="00B26A10">
        <w:t xml:space="preserve"> Uitstroomtijden als functie van toezicht.</w:t>
      </w:r>
    </w:p>
    <w:p w14:paraId="53525FD2" w14:textId="77777777" w:rsidR="001467FE" w:rsidRPr="00B26A10" w:rsidRDefault="001467FE" w:rsidP="00A12D7B">
      <w:pPr>
        <w:pStyle w:val="Plattetekst"/>
      </w:pPr>
    </w:p>
    <w:p w14:paraId="1A32E1B8" w14:textId="77777777" w:rsidR="001467FE" w:rsidRPr="00B26A10" w:rsidRDefault="001467FE" w:rsidP="00A12D7B">
      <w:pPr>
        <w:pStyle w:val="Plattetekst"/>
      </w:pPr>
      <w:r w:rsidRPr="00B26A10">
        <w:t xml:space="preserve">De frequentie </w:t>
      </w:r>
      <w:r w:rsidR="00177722" w:rsidRPr="00B26A10">
        <w:t>is</w:t>
      </w:r>
      <w:r w:rsidRPr="00B26A10">
        <w:t xml:space="preserve"> evenredig met de afgevulde hoeveelheid eenheden. In tabel </w:t>
      </w:r>
      <w:r w:rsidR="009B541F" w:rsidRPr="00B26A10">
        <w:t>27</w:t>
      </w:r>
      <w:r w:rsidRPr="00B26A10">
        <w:t xml:space="preserve"> worden </w:t>
      </w:r>
      <w:r w:rsidR="00A67568" w:rsidRPr="00B26A10">
        <w:t xml:space="preserve">de </w:t>
      </w:r>
      <w:r w:rsidRPr="00B26A10">
        <w:t xml:space="preserve">standaard frequenties voor beide scenario’s gegeven. </w:t>
      </w:r>
    </w:p>
    <w:p w14:paraId="2D0A0EEF" w14:textId="77777777" w:rsidR="001467FE" w:rsidRPr="00B26A10" w:rsidRDefault="001467FE" w:rsidP="00A12D7B">
      <w:pPr>
        <w:pStyle w:val="Plattetekst"/>
      </w:pPr>
    </w:p>
    <w:tbl>
      <w:tblPr>
        <w:tblW w:w="2491" w:type="pct"/>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300"/>
        <w:gridCol w:w="2565"/>
      </w:tblGrid>
      <w:tr w:rsidR="00AF6825" w:rsidRPr="00B26A10" w14:paraId="337968EA" w14:textId="77777777" w:rsidTr="00AF6825">
        <w:trPr>
          <w:cantSplit/>
          <w:tblHeader/>
        </w:trPr>
        <w:tc>
          <w:tcPr>
            <w:tcW w:w="2364" w:type="pct"/>
            <w:shd w:val="clear" w:color="auto" w:fill="auto"/>
            <w:noWrap/>
          </w:tcPr>
          <w:p w14:paraId="75EBBE6A" w14:textId="77777777" w:rsidR="00AF6825" w:rsidRPr="00B26A10" w:rsidRDefault="00AF6825" w:rsidP="00A12D7B">
            <w:pPr>
              <w:pStyle w:val="TableTextHeader"/>
              <w:rPr>
                <w:rFonts w:ascii="Helvetica" w:hAnsi="Helvetica"/>
                <w:sz w:val="20"/>
              </w:rPr>
            </w:pPr>
            <w:r w:rsidRPr="00B26A10">
              <w:rPr>
                <w:rFonts w:ascii="Helvetica" w:hAnsi="Helvetica"/>
                <w:sz w:val="20"/>
              </w:rPr>
              <w:t>Scenario</w:t>
            </w:r>
          </w:p>
        </w:tc>
        <w:tc>
          <w:tcPr>
            <w:tcW w:w="2636" w:type="pct"/>
            <w:shd w:val="clear" w:color="auto" w:fill="auto"/>
          </w:tcPr>
          <w:p w14:paraId="6FF4CF4F" w14:textId="77777777" w:rsidR="00AF6825" w:rsidRPr="00B26A10" w:rsidRDefault="00AF6825" w:rsidP="00A12D7B">
            <w:pPr>
              <w:pStyle w:val="TableTextHeader"/>
              <w:rPr>
                <w:rFonts w:ascii="Helvetica" w:hAnsi="Helvetica"/>
                <w:sz w:val="20"/>
              </w:rPr>
            </w:pPr>
            <w:r w:rsidRPr="00B26A10">
              <w:rPr>
                <w:rFonts w:ascii="Helvetica" w:hAnsi="Helvetica"/>
                <w:sz w:val="20"/>
              </w:rPr>
              <w:t>Standaard frequentie</w:t>
            </w:r>
          </w:p>
          <w:p w14:paraId="1DC1EBA2" w14:textId="77777777" w:rsidR="00AF6825" w:rsidRPr="00B26A10" w:rsidRDefault="00AF6825" w:rsidP="00A12D7B">
            <w:pPr>
              <w:pStyle w:val="TableTextHeader"/>
              <w:rPr>
                <w:rFonts w:ascii="Helvetica" w:hAnsi="Helvetica"/>
                <w:sz w:val="20"/>
              </w:rPr>
            </w:pPr>
            <w:r w:rsidRPr="00B26A10">
              <w:rPr>
                <w:rFonts w:ascii="Helvetica" w:hAnsi="Helvetica"/>
                <w:sz w:val="20"/>
              </w:rPr>
              <w:t>[per eenheid]</w:t>
            </w:r>
          </w:p>
        </w:tc>
      </w:tr>
      <w:tr w:rsidR="00AF6825" w:rsidRPr="00B26A10" w14:paraId="6392C46A" w14:textId="77777777" w:rsidTr="00AF6825">
        <w:trPr>
          <w:cantSplit/>
        </w:trPr>
        <w:tc>
          <w:tcPr>
            <w:tcW w:w="2364" w:type="pct"/>
            <w:shd w:val="clear" w:color="auto" w:fill="auto"/>
            <w:noWrap/>
          </w:tcPr>
          <w:p w14:paraId="53BAA249" w14:textId="77777777" w:rsidR="00AF6825" w:rsidRPr="00B26A10" w:rsidRDefault="00AF6825" w:rsidP="00A12D7B">
            <w:pPr>
              <w:pStyle w:val="TableText"/>
              <w:rPr>
                <w:sz w:val="20"/>
              </w:rPr>
            </w:pPr>
            <w:r w:rsidRPr="00B26A10">
              <w:rPr>
                <w:sz w:val="20"/>
              </w:rPr>
              <w:t>Incorrect aansluiten</w:t>
            </w:r>
          </w:p>
        </w:tc>
        <w:tc>
          <w:tcPr>
            <w:tcW w:w="2636" w:type="pct"/>
            <w:shd w:val="clear" w:color="auto" w:fill="auto"/>
            <w:noWrap/>
          </w:tcPr>
          <w:p w14:paraId="39F0BD16" w14:textId="77777777" w:rsidR="00AF6825" w:rsidRPr="00B26A10" w:rsidRDefault="00AF6825" w:rsidP="00A12D7B">
            <w:pPr>
              <w:pStyle w:val="TableText"/>
              <w:rPr>
                <w:sz w:val="20"/>
              </w:rPr>
            </w:pPr>
            <w:r w:rsidRPr="00B26A10">
              <w:rPr>
                <w:sz w:val="20"/>
              </w:rPr>
              <w:t>2.00 x 10</w:t>
            </w:r>
            <w:r w:rsidRPr="00B26A10">
              <w:rPr>
                <w:rStyle w:val="TableTextSuperscriptChar"/>
                <w:rFonts w:ascii="Helvetica" w:hAnsi="Helvetica"/>
                <w:sz w:val="20"/>
              </w:rPr>
              <w:t>-4</w:t>
            </w:r>
          </w:p>
        </w:tc>
      </w:tr>
      <w:tr w:rsidR="00AF6825" w:rsidRPr="00B26A10" w14:paraId="24C12194" w14:textId="77777777" w:rsidTr="00AF6825">
        <w:trPr>
          <w:cantSplit/>
        </w:trPr>
        <w:tc>
          <w:tcPr>
            <w:tcW w:w="2364" w:type="pct"/>
            <w:shd w:val="clear" w:color="auto" w:fill="auto"/>
            <w:noWrap/>
          </w:tcPr>
          <w:p w14:paraId="10860508" w14:textId="77777777" w:rsidR="00AF6825" w:rsidRPr="00B26A10" w:rsidRDefault="00AF6825" w:rsidP="00A12D7B">
            <w:pPr>
              <w:pStyle w:val="TableText"/>
              <w:rPr>
                <w:sz w:val="20"/>
              </w:rPr>
            </w:pPr>
            <w:r w:rsidRPr="00B26A10">
              <w:rPr>
                <w:sz w:val="20"/>
              </w:rPr>
              <w:t>Overvullen</w:t>
            </w:r>
          </w:p>
        </w:tc>
        <w:tc>
          <w:tcPr>
            <w:tcW w:w="2636" w:type="pct"/>
            <w:shd w:val="clear" w:color="auto" w:fill="auto"/>
            <w:noWrap/>
          </w:tcPr>
          <w:p w14:paraId="007BB450" w14:textId="77777777" w:rsidR="00AF6825" w:rsidRPr="00B26A10" w:rsidRDefault="00AF6825" w:rsidP="00A12D7B">
            <w:pPr>
              <w:pStyle w:val="TableText"/>
              <w:rPr>
                <w:sz w:val="20"/>
              </w:rPr>
            </w:pPr>
            <w:r w:rsidRPr="00B26A10">
              <w:rPr>
                <w:sz w:val="20"/>
              </w:rPr>
              <w:t>1.60 x 10</w:t>
            </w:r>
            <w:r w:rsidRPr="00B26A10">
              <w:rPr>
                <w:rStyle w:val="TableTextSuperscriptChar"/>
                <w:rFonts w:ascii="Helvetica" w:hAnsi="Helvetica"/>
                <w:sz w:val="20"/>
              </w:rPr>
              <w:t>-6</w:t>
            </w:r>
          </w:p>
        </w:tc>
      </w:tr>
    </w:tbl>
    <w:p w14:paraId="2031ED4E" w14:textId="3F4A512C" w:rsidR="001467FE" w:rsidRPr="00B26A10" w:rsidRDefault="001467FE" w:rsidP="00A12D7B">
      <w:pPr>
        <w:pStyle w:val="Bijschrift"/>
      </w:pPr>
      <w:r w:rsidRPr="00B26A10">
        <w:t xml:space="preserve"> 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27</w:t>
      </w:r>
      <w:r w:rsidR="00DA3B77" w:rsidRPr="00B26A10">
        <w:fldChar w:fldCharType="end"/>
      </w:r>
      <w:r w:rsidR="00177722" w:rsidRPr="00B26A10">
        <w:t>.</w:t>
      </w:r>
      <w:r w:rsidRPr="00B26A10">
        <w:t xml:space="preserve"> Faalfrequenties </w:t>
      </w:r>
      <w:r w:rsidR="00D774DB">
        <w:t>afvul-installatie</w:t>
      </w:r>
    </w:p>
    <w:p w14:paraId="366993B4" w14:textId="77777777" w:rsidR="001467FE" w:rsidRPr="00B26A10" w:rsidRDefault="001467FE" w:rsidP="00A12D7B">
      <w:pPr>
        <w:pStyle w:val="Plattetekst"/>
      </w:pPr>
    </w:p>
    <w:p w14:paraId="0B5431BB" w14:textId="77777777" w:rsidR="001467FE" w:rsidRPr="00B26A10" w:rsidRDefault="001467FE" w:rsidP="00A12D7B">
      <w:pPr>
        <w:pStyle w:val="Plattetekst"/>
      </w:pPr>
      <w:r w:rsidRPr="00B26A10">
        <w:t xml:space="preserve">De frequentie is eveneens afhankelijk van wijze waarop de afvul unit wordt bediend. De eigenschap </w:t>
      </w:r>
      <w:r w:rsidR="00177722" w:rsidRPr="00B26A10">
        <w:t xml:space="preserve">Controle </w:t>
      </w:r>
      <w:r w:rsidRPr="00B26A10">
        <w:t>kent de volgende opties: Volledig automatisch, Auto</w:t>
      </w:r>
      <w:r w:rsidRPr="00B26A10">
        <w:softHyphen/>
        <w:t>ma</w:t>
      </w:r>
      <w:r w:rsidRPr="00B26A10">
        <w:softHyphen/>
        <w:t xml:space="preserve">tische niveau controle, Volledig handbediend. In tabel </w:t>
      </w:r>
      <w:r w:rsidR="009B541F" w:rsidRPr="00B26A10">
        <w:t>28</w:t>
      </w:r>
      <w:r w:rsidRPr="00B26A10">
        <w:t xml:space="preserve"> is een correctiefactor op de frequentie gegeven voor de drie opties bij </w:t>
      </w:r>
      <w:r w:rsidR="00177722" w:rsidRPr="00B26A10">
        <w:t>controle</w:t>
      </w:r>
      <w:r w:rsidRPr="00B26A10">
        <w:t>.</w:t>
      </w:r>
    </w:p>
    <w:p w14:paraId="380479BF" w14:textId="77777777" w:rsidR="001467FE" w:rsidRPr="00B26A10" w:rsidRDefault="001467FE"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676"/>
        <w:gridCol w:w="1618"/>
      </w:tblGrid>
      <w:tr w:rsidR="001467FE" w:rsidRPr="00B26A10" w14:paraId="7E6FF161" w14:textId="77777777">
        <w:trPr>
          <w:cantSplit/>
          <w:tblHeader/>
        </w:trPr>
        <w:tc>
          <w:tcPr>
            <w:tcW w:w="2676" w:type="dxa"/>
            <w:shd w:val="clear" w:color="auto" w:fill="auto"/>
          </w:tcPr>
          <w:p w14:paraId="1EBF71AD" w14:textId="77777777" w:rsidR="001467FE" w:rsidRPr="00B26A10" w:rsidRDefault="00177722" w:rsidP="00A12D7B">
            <w:pPr>
              <w:pStyle w:val="TableTextHeader"/>
              <w:rPr>
                <w:rFonts w:ascii="Helvetica" w:hAnsi="Helvetica"/>
                <w:sz w:val="20"/>
              </w:rPr>
            </w:pPr>
            <w:r w:rsidRPr="00B26A10">
              <w:rPr>
                <w:rFonts w:ascii="Helvetica" w:hAnsi="Helvetica"/>
                <w:sz w:val="20"/>
              </w:rPr>
              <w:t>Controle</w:t>
            </w:r>
          </w:p>
        </w:tc>
        <w:tc>
          <w:tcPr>
            <w:tcW w:w="1605" w:type="dxa"/>
            <w:shd w:val="clear" w:color="auto" w:fill="auto"/>
          </w:tcPr>
          <w:p w14:paraId="3178B2CB" w14:textId="77777777" w:rsidR="001467FE" w:rsidRPr="00B26A10" w:rsidRDefault="001467FE" w:rsidP="00A12D7B">
            <w:pPr>
              <w:pStyle w:val="TableTextHeader"/>
              <w:rPr>
                <w:rFonts w:ascii="Helvetica" w:hAnsi="Helvetica"/>
                <w:sz w:val="20"/>
              </w:rPr>
            </w:pPr>
            <w:r w:rsidRPr="00B26A10">
              <w:rPr>
                <w:rFonts w:ascii="Helvetica" w:hAnsi="Helvetica"/>
                <w:sz w:val="20"/>
              </w:rPr>
              <w:t>Correctiefactor</w:t>
            </w:r>
          </w:p>
        </w:tc>
      </w:tr>
      <w:tr w:rsidR="001467FE" w:rsidRPr="00B26A10" w14:paraId="11595E24" w14:textId="77777777">
        <w:trPr>
          <w:cantSplit/>
        </w:trPr>
        <w:tc>
          <w:tcPr>
            <w:tcW w:w="2676" w:type="dxa"/>
            <w:shd w:val="clear" w:color="auto" w:fill="auto"/>
          </w:tcPr>
          <w:p w14:paraId="278C1C10" w14:textId="77777777" w:rsidR="001467FE" w:rsidRPr="00B26A10" w:rsidRDefault="001467FE" w:rsidP="00A12D7B">
            <w:pPr>
              <w:pStyle w:val="TableText"/>
              <w:rPr>
                <w:sz w:val="20"/>
              </w:rPr>
            </w:pPr>
            <w:r w:rsidRPr="00B26A10">
              <w:rPr>
                <w:sz w:val="20"/>
              </w:rPr>
              <w:t>Volledig Automatisch</w:t>
            </w:r>
          </w:p>
        </w:tc>
        <w:tc>
          <w:tcPr>
            <w:tcW w:w="1605" w:type="dxa"/>
            <w:shd w:val="clear" w:color="auto" w:fill="auto"/>
          </w:tcPr>
          <w:p w14:paraId="451D552C" w14:textId="77777777" w:rsidR="001467FE" w:rsidRPr="00B26A10" w:rsidRDefault="001467FE" w:rsidP="00A12D7B">
            <w:pPr>
              <w:pStyle w:val="TableText"/>
              <w:rPr>
                <w:sz w:val="20"/>
              </w:rPr>
            </w:pPr>
            <w:r w:rsidRPr="00B26A10">
              <w:rPr>
                <w:sz w:val="20"/>
              </w:rPr>
              <w:t>0.005</w:t>
            </w:r>
          </w:p>
        </w:tc>
      </w:tr>
      <w:tr w:rsidR="001467FE" w:rsidRPr="00B26A10" w14:paraId="0F8D0058" w14:textId="77777777">
        <w:trPr>
          <w:cantSplit/>
        </w:trPr>
        <w:tc>
          <w:tcPr>
            <w:tcW w:w="2676" w:type="dxa"/>
            <w:shd w:val="clear" w:color="auto" w:fill="auto"/>
          </w:tcPr>
          <w:p w14:paraId="2C7D46CC" w14:textId="77777777" w:rsidR="001467FE" w:rsidRPr="00B26A10" w:rsidRDefault="001467FE" w:rsidP="00A12D7B">
            <w:pPr>
              <w:pStyle w:val="TableText"/>
              <w:rPr>
                <w:sz w:val="20"/>
              </w:rPr>
            </w:pPr>
            <w:r w:rsidRPr="00B26A10">
              <w:rPr>
                <w:sz w:val="20"/>
              </w:rPr>
              <w:t>Automatische niveau controle</w:t>
            </w:r>
          </w:p>
        </w:tc>
        <w:tc>
          <w:tcPr>
            <w:tcW w:w="1605" w:type="dxa"/>
            <w:shd w:val="clear" w:color="auto" w:fill="auto"/>
          </w:tcPr>
          <w:p w14:paraId="5D11D108" w14:textId="77777777" w:rsidR="001467FE" w:rsidRPr="00B26A10" w:rsidRDefault="001467FE" w:rsidP="00A12D7B">
            <w:pPr>
              <w:pStyle w:val="TableText"/>
              <w:rPr>
                <w:sz w:val="20"/>
              </w:rPr>
            </w:pPr>
            <w:r w:rsidRPr="00B26A10">
              <w:rPr>
                <w:sz w:val="20"/>
              </w:rPr>
              <w:t>0.01</w:t>
            </w:r>
          </w:p>
        </w:tc>
      </w:tr>
      <w:tr w:rsidR="001467FE" w:rsidRPr="00B26A10" w14:paraId="35B3E62D" w14:textId="77777777">
        <w:trPr>
          <w:cantSplit/>
        </w:trPr>
        <w:tc>
          <w:tcPr>
            <w:tcW w:w="2676" w:type="dxa"/>
            <w:shd w:val="clear" w:color="auto" w:fill="auto"/>
          </w:tcPr>
          <w:p w14:paraId="2F52DAAE" w14:textId="77777777" w:rsidR="001467FE" w:rsidRPr="00B26A10" w:rsidRDefault="001467FE" w:rsidP="00A12D7B">
            <w:pPr>
              <w:pStyle w:val="TableText"/>
              <w:rPr>
                <w:sz w:val="20"/>
              </w:rPr>
            </w:pPr>
            <w:r w:rsidRPr="00B26A10">
              <w:rPr>
                <w:sz w:val="20"/>
              </w:rPr>
              <w:t>Volledig Handbediend</w:t>
            </w:r>
          </w:p>
        </w:tc>
        <w:tc>
          <w:tcPr>
            <w:tcW w:w="1605" w:type="dxa"/>
            <w:shd w:val="clear" w:color="auto" w:fill="auto"/>
          </w:tcPr>
          <w:p w14:paraId="189C0D38" w14:textId="77777777" w:rsidR="001467FE" w:rsidRPr="00B26A10" w:rsidRDefault="001467FE" w:rsidP="00A12D7B">
            <w:pPr>
              <w:pStyle w:val="TableText"/>
              <w:rPr>
                <w:sz w:val="20"/>
              </w:rPr>
            </w:pPr>
            <w:r w:rsidRPr="00B26A10">
              <w:rPr>
                <w:sz w:val="20"/>
              </w:rPr>
              <w:t>0.05</w:t>
            </w:r>
          </w:p>
        </w:tc>
      </w:tr>
    </w:tbl>
    <w:p w14:paraId="5192151A" w14:textId="1CC60764"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7</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28</w:t>
      </w:r>
      <w:r w:rsidR="00DA3B77" w:rsidRPr="00B26A10">
        <w:fldChar w:fldCharType="end"/>
      </w:r>
      <w:r w:rsidR="00177722" w:rsidRPr="00B26A10">
        <w:t>.</w:t>
      </w:r>
      <w:r w:rsidRPr="00B26A10">
        <w:t xml:space="preserve"> Correctiefactoren voor de </w:t>
      </w:r>
      <w:r w:rsidR="00177722" w:rsidRPr="00B26A10">
        <w:t>controle</w:t>
      </w:r>
    </w:p>
    <w:p w14:paraId="6C406E98" w14:textId="77777777" w:rsidR="001467FE" w:rsidRPr="00B26A10" w:rsidRDefault="001467FE" w:rsidP="00A12D7B">
      <w:pPr>
        <w:pStyle w:val="Plattetekst"/>
      </w:pPr>
    </w:p>
    <w:p w14:paraId="7EDFA97D" w14:textId="77777777" w:rsidR="001467FE" w:rsidRPr="00B26A10" w:rsidRDefault="001467FE" w:rsidP="00A12D7B">
      <w:pPr>
        <w:pStyle w:val="Plattetekst"/>
      </w:pPr>
      <w:r w:rsidRPr="00B26A10">
        <w:t xml:space="preserve">De afstromingen worden doorgegeven aan de unit </w:t>
      </w:r>
      <w:r w:rsidRPr="00B26A10">
        <w:rPr>
          <w:u w:val="single"/>
        </w:rPr>
        <w:t>Productie</w:t>
      </w:r>
      <w:r w:rsidRPr="00B26A10">
        <w:t>.</w:t>
      </w:r>
    </w:p>
    <w:p w14:paraId="65760C61" w14:textId="77777777" w:rsidR="001467FE" w:rsidRPr="00B26A10" w:rsidRDefault="001467FE" w:rsidP="00A12D7B">
      <w:pPr>
        <w:pStyle w:val="Plattetekst"/>
      </w:pPr>
    </w:p>
    <w:p w14:paraId="7CC5DBB2" w14:textId="77777777" w:rsidR="001467FE" w:rsidRPr="00B26A10" w:rsidRDefault="001467FE" w:rsidP="00A12D7B">
      <w:pPr>
        <w:pStyle w:val="Plattetekst"/>
      </w:pPr>
    </w:p>
    <w:p w14:paraId="4D8A4289" w14:textId="6BF061DA" w:rsidR="001467FE" w:rsidRPr="00B26A10" w:rsidRDefault="001467FE" w:rsidP="003E6FD9">
      <w:pPr>
        <w:pStyle w:val="Kop1"/>
        <w:ind w:left="0"/>
        <w:rPr>
          <w:sz w:val="20"/>
        </w:rPr>
      </w:pPr>
      <w:bookmarkStart w:id="657" w:name="_Toc124831569"/>
      <w:bookmarkStart w:id="658" w:name="_Toc152424765"/>
      <w:bookmarkStart w:id="659" w:name="_Toc65857990"/>
      <w:r w:rsidRPr="00B26A10">
        <w:rPr>
          <w:sz w:val="20"/>
        </w:rPr>
        <w:t>Opvangunits</w:t>
      </w:r>
      <w:bookmarkEnd w:id="657"/>
      <w:bookmarkEnd w:id="658"/>
      <w:r w:rsidR="000C3A3F" w:rsidRPr="00B26A10">
        <w:rPr>
          <w:sz w:val="20"/>
        </w:rPr>
        <w:t>, ook Doorstroomunits genoemd</w:t>
      </w:r>
      <w:bookmarkEnd w:id="659"/>
    </w:p>
    <w:p w14:paraId="4C2759CF" w14:textId="1BD1374B" w:rsidR="001467FE" w:rsidRPr="00B26A10" w:rsidRDefault="001467FE" w:rsidP="003E6FD9">
      <w:pPr>
        <w:pStyle w:val="Kop2"/>
        <w:ind w:firstLine="0"/>
      </w:pPr>
      <w:bookmarkStart w:id="660" w:name="_Toc124831570"/>
      <w:bookmarkStart w:id="661" w:name="_Toc152424766"/>
      <w:bookmarkStart w:id="662" w:name="_Toc65857991"/>
      <w:r w:rsidRPr="00B26A10">
        <w:t>Standaard put</w:t>
      </w:r>
      <w:bookmarkEnd w:id="660"/>
      <w:bookmarkEnd w:id="661"/>
      <w:bookmarkEnd w:id="662"/>
    </w:p>
    <w:p w14:paraId="1CAD4473" w14:textId="3C2EB86B" w:rsidR="001467FE" w:rsidRPr="00B26A10" w:rsidRDefault="001467FE" w:rsidP="003E6FD9">
      <w:pPr>
        <w:pStyle w:val="Kop3"/>
        <w:ind w:firstLine="0"/>
      </w:pPr>
      <w:bookmarkStart w:id="663" w:name="_Toc124831571"/>
      <w:bookmarkStart w:id="664" w:name="_Toc152424767"/>
      <w:bookmarkStart w:id="665" w:name="_Toc65857992"/>
      <w:r w:rsidRPr="00B26A10">
        <w:t>Algemene beschrijving</w:t>
      </w:r>
      <w:bookmarkEnd w:id="663"/>
      <w:bookmarkEnd w:id="664"/>
      <w:bookmarkEnd w:id="665"/>
    </w:p>
    <w:p w14:paraId="3E27B8FC" w14:textId="77777777" w:rsidR="009B541F" w:rsidRPr="00B26A10" w:rsidRDefault="009B541F" w:rsidP="00A12D7B">
      <w:pPr>
        <w:pStyle w:val="Plattetekst"/>
      </w:pPr>
    </w:p>
    <w:p w14:paraId="14F060C9" w14:textId="77777777" w:rsidR="009B541F" w:rsidRPr="00B26A10" w:rsidRDefault="00951731" w:rsidP="00A12D7B">
      <w:pPr>
        <w:pStyle w:val="Plattetekst"/>
      </w:pPr>
      <w:r w:rsidRPr="00B26A10">
        <w:rPr>
          <w:noProof/>
          <w:lang w:eastAsia="nl-NL"/>
        </w:rPr>
        <w:drawing>
          <wp:anchor distT="0" distB="0" distL="114300" distR="114300" simplePos="0" relativeHeight="251658752" behindDoc="0" locked="0" layoutInCell="1" allowOverlap="1" wp14:anchorId="74171E67" wp14:editId="35F64B22">
            <wp:simplePos x="0" y="0"/>
            <wp:positionH relativeFrom="column">
              <wp:posOffset>-400050</wp:posOffset>
            </wp:positionH>
            <wp:positionV relativeFrom="paragraph">
              <wp:posOffset>85725</wp:posOffset>
            </wp:positionV>
            <wp:extent cx="247650" cy="247650"/>
            <wp:effectExtent l="0" t="0" r="0" b="0"/>
            <wp:wrapNone/>
            <wp:docPr id="884"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 xml:space="preserve">Een standaard put is een opvangcapaciteit voor lozingen. Als de put een of twee afvoeren heeft, stroomt de lozing onder de zwaartekracht verder. Voorbeelden van een standaard put zijn </w:t>
      </w:r>
      <w:r w:rsidR="00177722" w:rsidRPr="00B26A10">
        <w:t>c</w:t>
      </w:r>
      <w:r w:rsidR="001467FE" w:rsidRPr="00B26A10">
        <w:t>alamiteitenbassins, opvangputten, maar ook gaten of kuilen in het bedrijfsterrein waar eventuele lozingen in blijven liggen.</w:t>
      </w:r>
    </w:p>
    <w:p w14:paraId="64BDAC33" w14:textId="77777777" w:rsidR="001467FE" w:rsidRPr="00B26A10" w:rsidRDefault="001467FE" w:rsidP="00A12D7B">
      <w:pPr>
        <w:pStyle w:val="Plattetekst"/>
      </w:pPr>
    </w:p>
    <w:p w14:paraId="5B840EAC" w14:textId="77777777" w:rsidR="009B541F" w:rsidRPr="00B26A10" w:rsidRDefault="009B541F" w:rsidP="00A12D7B">
      <w:pPr>
        <w:pStyle w:val="Plattetekst"/>
      </w:pPr>
    </w:p>
    <w:p w14:paraId="7433B6C5" w14:textId="346CCDEF" w:rsidR="001467FE" w:rsidRPr="00B26A10" w:rsidRDefault="001467FE" w:rsidP="003E6FD9">
      <w:pPr>
        <w:pStyle w:val="Kop3"/>
        <w:ind w:firstLine="0"/>
      </w:pPr>
      <w:bookmarkStart w:id="666" w:name="_Toc124831572"/>
      <w:bookmarkStart w:id="667" w:name="_Toc152424768"/>
      <w:bookmarkStart w:id="668" w:name="_Toc65857993"/>
      <w:r w:rsidRPr="00B26A10">
        <w:t>Eigenschappen</w:t>
      </w:r>
      <w:bookmarkEnd w:id="666"/>
      <w:bookmarkEnd w:id="667"/>
      <w:bookmarkEnd w:id="668"/>
    </w:p>
    <w:p w14:paraId="7EF79F0B" w14:textId="77777777" w:rsidR="001467FE" w:rsidRPr="00B26A10" w:rsidRDefault="001467FE" w:rsidP="00A12D7B">
      <w:pPr>
        <w:pStyle w:val="Plattetekst"/>
      </w:pPr>
    </w:p>
    <w:tbl>
      <w:tblPr>
        <w:tblW w:w="7371" w:type="dxa"/>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369"/>
        <w:gridCol w:w="1183"/>
        <w:gridCol w:w="709"/>
        <w:gridCol w:w="3357"/>
        <w:gridCol w:w="753"/>
      </w:tblGrid>
      <w:tr w:rsidR="001467FE" w:rsidRPr="00B26A10" w14:paraId="183CF454" w14:textId="77777777">
        <w:trPr>
          <w:cantSplit/>
          <w:trHeight w:val="288"/>
          <w:tblHeader/>
        </w:trPr>
        <w:tc>
          <w:tcPr>
            <w:tcW w:w="1369" w:type="dxa"/>
          </w:tcPr>
          <w:p w14:paraId="7C9D7662" w14:textId="77777777" w:rsidR="001467FE" w:rsidRPr="00B26A10" w:rsidRDefault="001467FE" w:rsidP="00A12D7B">
            <w:pPr>
              <w:pStyle w:val="TableTextHeader"/>
              <w:rPr>
                <w:rFonts w:ascii="Helvetica" w:hAnsi="Helvetica"/>
                <w:sz w:val="20"/>
              </w:rPr>
            </w:pPr>
            <w:r w:rsidRPr="00B26A10">
              <w:rPr>
                <w:rFonts w:ascii="Helvetica" w:hAnsi="Helvetica"/>
                <w:sz w:val="20"/>
              </w:rPr>
              <w:t>Eigenschap</w:t>
            </w:r>
          </w:p>
        </w:tc>
        <w:tc>
          <w:tcPr>
            <w:tcW w:w="1183" w:type="dxa"/>
          </w:tcPr>
          <w:p w14:paraId="3FD38483" w14:textId="77777777" w:rsidR="001467FE" w:rsidRPr="00B26A10" w:rsidRDefault="00EB388D" w:rsidP="00A12D7B">
            <w:pPr>
              <w:pStyle w:val="TableTextHeader"/>
              <w:rPr>
                <w:rFonts w:ascii="Helvetica" w:hAnsi="Helvetica"/>
                <w:sz w:val="20"/>
              </w:rPr>
            </w:pPr>
            <w:r w:rsidRPr="00B26A10">
              <w:rPr>
                <w:rFonts w:ascii="Helvetica" w:hAnsi="Helvetica"/>
                <w:sz w:val="20"/>
              </w:rPr>
              <w:t>Standaardwaarde</w:t>
            </w:r>
          </w:p>
        </w:tc>
        <w:tc>
          <w:tcPr>
            <w:tcW w:w="709" w:type="dxa"/>
          </w:tcPr>
          <w:p w14:paraId="308F799F" w14:textId="77777777" w:rsidR="001467FE" w:rsidRPr="00B26A10" w:rsidRDefault="001467FE" w:rsidP="00A12D7B">
            <w:pPr>
              <w:pStyle w:val="TableTextHeader"/>
              <w:rPr>
                <w:rFonts w:ascii="Helvetica" w:hAnsi="Helvetica"/>
                <w:sz w:val="20"/>
              </w:rPr>
            </w:pPr>
            <w:r w:rsidRPr="00B26A10">
              <w:rPr>
                <w:rFonts w:ascii="Helvetica" w:hAnsi="Helvetica"/>
                <w:sz w:val="20"/>
              </w:rPr>
              <w:t>Een</w:t>
            </w:r>
            <w:r w:rsidR="008E7F04" w:rsidRPr="00B26A10">
              <w:rPr>
                <w:rFonts w:ascii="Helvetica" w:hAnsi="Helvetica"/>
                <w:sz w:val="20"/>
              </w:rPr>
              <w:softHyphen/>
            </w:r>
            <w:r w:rsidRPr="00B26A10">
              <w:rPr>
                <w:rFonts w:ascii="Helvetica" w:hAnsi="Helvetica"/>
                <w:sz w:val="20"/>
              </w:rPr>
              <w:t>heid</w:t>
            </w:r>
          </w:p>
        </w:tc>
        <w:tc>
          <w:tcPr>
            <w:tcW w:w="3357" w:type="dxa"/>
          </w:tcPr>
          <w:p w14:paraId="0B398F0C" w14:textId="77777777" w:rsidR="001467FE" w:rsidRPr="00B26A10" w:rsidRDefault="001467FE" w:rsidP="00A12D7B">
            <w:pPr>
              <w:pStyle w:val="TableTextHeader"/>
              <w:rPr>
                <w:rFonts w:ascii="Helvetica" w:hAnsi="Helvetica"/>
                <w:sz w:val="20"/>
              </w:rPr>
            </w:pPr>
            <w:r w:rsidRPr="00B26A10">
              <w:rPr>
                <w:rFonts w:ascii="Helvetica" w:hAnsi="Helvetica"/>
                <w:sz w:val="20"/>
              </w:rPr>
              <w:t xml:space="preserve">Omschrijving </w:t>
            </w:r>
          </w:p>
        </w:tc>
        <w:tc>
          <w:tcPr>
            <w:tcW w:w="753" w:type="dxa"/>
          </w:tcPr>
          <w:p w14:paraId="3A31815F" w14:textId="77777777" w:rsidR="001467FE" w:rsidRPr="00B26A10" w:rsidRDefault="001467FE" w:rsidP="00A12D7B">
            <w:pPr>
              <w:pStyle w:val="TableTextHeader"/>
              <w:rPr>
                <w:rFonts w:ascii="Helvetica" w:hAnsi="Helvetica"/>
                <w:sz w:val="20"/>
              </w:rPr>
            </w:pPr>
            <w:r w:rsidRPr="00B26A10">
              <w:rPr>
                <w:rFonts w:ascii="Helvetica" w:hAnsi="Helvetica"/>
                <w:sz w:val="20"/>
              </w:rPr>
              <w:t>Ver</w:t>
            </w:r>
            <w:r w:rsidR="008E7F04" w:rsidRPr="00B26A10">
              <w:rPr>
                <w:rFonts w:ascii="Helvetica" w:hAnsi="Helvetica"/>
                <w:sz w:val="20"/>
              </w:rPr>
              <w:softHyphen/>
            </w:r>
            <w:r w:rsidRPr="00B26A10">
              <w:rPr>
                <w:rFonts w:ascii="Helvetica" w:hAnsi="Helvetica"/>
                <w:sz w:val="20"/>
              </w:rPr>
              <w:t>plicht</w:t>
            </w:r>
          </w:p>
        </w:tc>
      </w:tr>
      <w:tr w:rsidR="001467FE" w:rsidRPr="00B26A10" w14:paraId="7BE84E72" w14:textId="77777777">
        <w:trPr>
          <w:cantSplit/>
          <w:trHeight w:val="288"/>
        </w:trPr>
        <w:tc>
          <w:tcPr>
            <w:tcW w:w="1369" w:type="dxa"/>
          </w:tcPr>
          <w:p w14:paraId="7575F3AF" w14:textId="77777777" w:rsidR="001467FE" w:rsidRPr="00B26A10" w:rsidRDefault="001467FE" w:rsidP="00A12D7B">
            <w:pPr>
              <w:pStyle w:val="TableText"/>
              <w:rPr>
                <w:rFonts w:cs="Arial"/>
                <w:sz w:val="20"/>
              </w:rPr>
            </w:pPr>
            <w:r w:rsidRPr="00B26A10">
              <w:rPr>
                <w:rFonts w:cs="Arial"/>
                <w:sz w:val="20"/>
              </w:rPr>
              <w:t>Naam</w:t>
            </w:r>
          </w:p>
        </w:tc>
        <w:tc>
          <w:tcPr>
            <w:tcW w:w="1183" w:type="dxa"/>
          </w:tcPr>
          <w:p w14:paraId="4912711E" w14:textId="77777777" w:rsidR="001467FE" w:rsidRPr="00B26A10" w:rsidRDefault="001467FE" w:rsidP="00A12D7B">
            <w:pPr>
              <w:pStyle w:val="TableText"/>
              <w:rPr>
                <w:rFonts w:cs="Arial"/>
                <w:sz w:val="20"/>
              </w:rPr>
            </w:pPr>
            <w:r w:rsidRPr="00B26A10">
              <w:rPr>
                <w:rFonts w:cs="Arial"/>
                <w:sz w:val="20"/>
              </w:rPr>
              <w:t>Put</w:t>
            </w:r>
          </w:p>
        </w:tc>
        <w:tc>
          <w:tcPr>
            <w:tcW w:w="709" w:type="dxa"/>
          </w:tcPr>
          <w:p w14:paraId="638A5F24" w14:textId="77777777" w:rsidR="001467FE" w:rsidRPr="00B26A10" w:rsidRDefault="001467FE" w:rsidP="00A12D7B">
            <w:pPr>
              <w:pStyle w:val="TableText"/>
              <w:rPr>
                <w:rFonts w:cs="Arial"/>
                <w:sz w:val="20"/>
              </w:rPr>
            </w:pPr>
          </w:p>
        </w:tc>
        <w:tc>
          <w:tcPr>
            <w:tcW w:w="3357" w:type="dxa"/>
          </w:tcPr>
          <w:p w14:paraId="4E70E0B6" w14:textId="77777777" w:rsidR="001467FE" w:rsidRPr="00B26A10" w:rsidRDefault="001467FE" w:rsidP="00A12D7B">
            <w:pPr>
              <w:pStyle w:val="TableText"/>
              <w:jc w:val="both"/>
              <w:rPr>
                <w:sz w:val="20"/>
              </w:rPr>
            </w:pPr>
            <w:r w:rsidRPr="00B26A10">
              <w:rPr>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753" w:type="dxa"/>
          </w:tcPr>
          <w:p w14:paraId="5B6990E3" w14:textId="77777777" w:rsidR="001467FE" w:rsidRPr="00B26A10" w:rsidRDefault="00D92DC7" w:rsidP="00A12D7B">
            <w:pPr>
              <w:pStyle w:val="TableText"/>
              <w:rPr>
                <w:rFonts w:cs="Arial"/>
                <w:sz w:val="20"/>
              </w:rPr>
            </w:pPr>
            <w:r w:rsidRPr="00B26A10">
              <w:rPr>
                <w:rFonts w:cs="Arial"/>
                <w:sz w:val="20"/>
              </w:rPr>
              <w:t>Ja</w:t>
            </w:r>
          </w:p>
        </w:tc>
      </w:tr>
      <w:tr w:rsidR="001467FE" w:rsidRPr="00B26A10" w14:paraId="6A0EA770" w14:textId="77777777">
        <w:trPr>
          <w:cantSplit/>
          <w:trHeight w:val="288"/>
        </w:trPr>
        <w:tc>
          <w:tcPr>
            <w:tcW w:w="1369" w:type="dxa"/>
          </w:tcPr>
          <w:p w14:paraId="1A166088" w14:textId="50A59599" w:rsidR="001467FE" w:rsidRPr="00B26A10" w:rsidRDefault="001467FE" w:rsidP="00A12D7B">
            <w:pPr>
              <w:pStyle w:val="TableText"/>
              <w:rPr>
                <w:rFonts w:cs="Arial"/>
                <w:sz w:val="20"/>
              </w:rPr>
            </w:pPr>
            <w:r w:rsidRPr="00071A71">
              <w:rPr>
                <w:rFonts w:cs="Arial"/>
                <w:sz w:val="20"/>
              </w:rPr>
              <w:t>Omschrij</w:t>
            </w:r>
            <w:r w:rsidR="00F8316D" w:rsidRPr="00071A71">
              <w:rPr>
                <w:rFonts w:cs="Arial"/>
                <w:sz w:val="20"/>
              </w:rPr>
              <w:t>-</w:t>
            </w:r>
            <w:r w:rsidRPr="00071A71">
              <w:rPr>
                <w:rFonts w:cs="Arial"/>
                <w:sz w:val="20"/>
              </w:rPr>
              <w:t>ving</w:t>
            </w:r>
          </w:p>
        </w:tc>
        <w:tc>
          <w:tcPr>
            <w:tcW w:w="1183" w:type="dxa"/>
          </w:tcPr>
          <w:p w14:paraId="6781F149" w14:textId="77777777" w:rsidR="001467FE" w:rsidRPr="00B26A10" w:rsidRDefault="001467FE" w:rsidP="00A12D7B">
            <w:pPr>
              <w:pStyle w:val="TableText"/>
              <w:rPr>
                <w:rFonts w:cs="Arial"/>
                <w:sz w:val="20"/>
              </w:rPr>
            </w:pPr>
            <w:r w:rsidRPr="00B26A10">
              <w:rPr>
                <w:rFonts w:cs="Arial"/>
                <w:sz w:val="20"/>
              </w:rPr>
              <w:t>Niet ingevuld</w:t>
            </w:r>
          </w:p>
        </w:tc>
        <w:tc>
          <w:tcPr>
            <w:tcW w:w="709" w:type="dxa"/>
          </w:tcPr>
          <w:p w14:paraId="7F1259FA" w14:textId="77777777" w:rsidR="001467FE" w:rsidRPr="00B26A10" w:rsidRDefault="001467FE" w:rsidP="00A12D7B">
            <w:pPr>
              <w:pStyle w:val="TableText"/>
              <w:rPr>
                <w:rFonts w:cs="Arial"/>
                <w:sz w:val="20"/>
              </w:rPr>
            </w:pPr>
          </w:p>
        </w:tc>
        <w:tc>
          <w:tcPr>
            <w:tcW w:w="3357" w:type="dxa"/>
          </w:tcPr>
          <w:p w14:paraId="7E12D190" w14:textId="77777777" w:rsidR="001467FE" w:rsidRPr="00B26A10" w:rsidRDefault="001467FE" w:rsidP="00A12D7B">
            <w:pPr>
              <w:pStyle w:val="TableText"/>
              <w:jc w:val="both"/>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53" w:type="dxa"/>
          </w:tcPr>
          <w:p w14:paraId="32FE8A5C" w14:textId="77777777" w:rsidR="001467FE" w:rsidRPr="00B26A10" w:rsidRDefault="000B73CB" w:rsidP="00A12D7B">
            <w:pPr>
              <w:pStyle w:val="TableText"/>
              <w:rPr>
                <w:rFonts w:cs="Arial"/>
                <w:sz w:val="20"/>
              </w:rPr>
            </w:pPr>
            <w:r w:rsidRPr="00B26A10">
              <w:rPr>
                <w:rFonts w:cs="Arial"/>
                <w:sz w:val="20"/>
              </w:rPr>
              <w:t>Ja</w:t>
            </w:r>
          </w:p>
        </w:tc>
      </w:tr>
      <w:tr w:rsidR="001467FE" w:rsidRPr="00B26A10" w14:paraId="0D16FE51" w14:textId="77777777">
        <w:trPr>
          <w:cantSplit/>
          <w:trHeight w:val="288"/>
        </w:trPr>
        <w:tc>
          <w:tcPr>
            <w:tcW w:w="1369" w:type="dxa"/>
          </w:tcPr>
          <w:p w14:paraId="4F3A607C" w14:textId="77777777" w:rsidR="001467FE" w:rsidRPr="00B26A10" w:rsidRDefault="001467FE" w:rsidP="00A12D7B">
            <w:pPr>
              <w:pStyle w:val="TableText"/>
              <w:rPr>
                <w:rFonts w:cs="Arial"/>
                <w:sz w:val="20"/>
              </w:rPr>
            </w:pPr>
            <w:r w:rsidRPr="00B26A10">
              <w:rPr>
                <w:rFonts w:cs="Arial"/>
                <w:sz w:val="20"/>
              </w:rPr>
              <w:t>Bergend volume</w:t>
            </w:r>
          </w:p>
        </w:tc>
        <w:tc>
          <w:tcPr>
            <w:tcW w:w="1183" w:type="dxa"/>
          </w:tcPr>
          <w:p w14:paraId="0D944500" w14:textId="77777777" w:rsidR="001467FE" w:rsidRPr="00B26A10" w:rsidRDefault="001C51FC" w:rsidP="00A12D7B">
            <w:pPr>
              <w:pStyle w:val="TableText"/>
              <w:rPr>
                <w:rFonts w:cs="Arial"/>
                <w:sz w:val="20"/>
              </w:rPr>
            </w:pPr>
            <w:r w:rsidRPr="00B26A10">
              <w:rPr>
                <w:rFonts w:cs="Arial"/>
                <w:sz w:val="20"/>
              </w:rPr>
              <w:t>Niet ingevuld</w:t>
            </w:r>
          </w:p>
        </w:tc>
        <w:tc>
          <w:tcPr>
            <w:tcW w:w="709" w:type="dxa"/>
          </w:tcPr>
          <w:p w14:paraId="0C27BD36" w14:textId="77777777" w:rsidR="001467FE" w:rsidRPr="00B26A10" w:rsidRDefault="001467FE" w:rsidP="00A12D7B">
            <w:pPr>
              <w:pStyle w:val="TableText"/>
              <w:rPr>
                <w:rFonts w:cs="Arial"/>
                <w:sz w:val="20"/>
              </w:rPr>
            </w:pPr>
            <w:r w:rsidRPr="00B26A10">
              <w:rPr>
                <w:rFonts w:cs="Arial"/>
                <w:sz w:val="20"/>
              </w:rPr>
              <w:t>m³</w:t>
            </w:r>
          </w:p>
        </w:tc>
        <w:tc>
          <w:tcPr>
            <w:tcW w:w="3357" w:type="dxa"/>
          </w:tcPr>
          <w:p w14:paraId="6B927A89" w14:textId="77777777" w:rsidR="001467FE" w:rsidRPr="00B26A10" w:rsidRDefault="001467FE" w:rsidP="00A12D7B">
            <w:pPr>
              <w:pStyle w:val="TableText"/>
              <w:jc w:val="both"/>
              <w:rPr>
                <w:sz w:val="20"/>
              </w:rPr>
            </w:pPr>
            <w:r w:rsidRPr="00B26A10">
              <w:rPr>
                <w:sz w:val="20"/>
              </w:rPr>
              <w:t>De netto opvangcapaciteit van de unit. Dit is de totale opvangcapaciteit minus de hoeveelheid die normaliter aan</w:t>
            </w:r>
            <w:r w:rsidRPr="00B26A10">
              <w:rPr>
                <w:sz w:val="20"/>
              </w:rPr>
              <w:softHyphen/>
              <w:t>wezig is</w:t>
            </w:r>
          </w:p>
        </w:tc>
        <w:tc>
          <w:tcPr>
            <w:tcW w:w="753" w:type="dxa"/>
          </w:tcPr>
          <w:p w14:paraId="6D73C344"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630D7D1C" w14:textId="77777777">
        <w:trPr>
          <w:cantSplit/>
          <w:trHeight w:val="288"/>
        </w:trPr>
        <w:tc>
          <w:tcPr>
            <w:tcW w:w="1369" w:type="dxa"/>
          </w:tcPr>
          <w:p w14:paraId="46273195" w14:textId="77777777" w:rsidR="001467FE" w:rsidRPr="00B26A10" w:rsidRDefault="001467FE" w:rsidP="00A12D7B">
            <w:pPr>
              <w:pStyle w:val="TableText"/>
              <w:rPr>
                <w:rFonts w:cs="Arial"/>
                <w:sz w:val="20"/>
              </w:rPr>
            </w:pPr>
            <w:r w:rsidRPr="00B26A10">
              <w:rPr>
                <w:rFonts w:cs="Arial"/>
                <w:sz w:val="20"/>
              </w:rPr>
              <w:t>Bufferend volume</w:t>
            </w:r>
          </w:p>
        </w:tc>
        <w:tc>
          <w:tcPr>
            <w:tcW w:w="1183" w:type="dxa"/>
          </w:tcPr>
          <w:p w14:paraId="68A5F7E5" w14:textId="77777777" w:rsidR="001467FE" w:rsidRPr="00B26A10" w:rsidRDefault="001C51FC" w:rsidP="00A12D7B">
            <w:pPr>
              <w:pStyle w:val="TableText"/>
              <w:rPr>
                <w:rFonts w:cs="Arial"/>
                <w:sz w:val="20"/>
              </w:rPr>
            </w:pPr>
            <w:r w:rsidRPr="00B26A10">
              <w:rPr>
                <w:rFonts w:cs="Arial"/>
                <w:sz w:val="20"/>
              </w:rPr>
              <w:t>Niet ingevuld</w:t>
            </w:r>
          </w:p>
        </w:tc>
        <w:tc>
          <w:tcPr>
            <w:tcW w:w="709" w:type="dxa"/>
          </w:tcPr>
          <w:p w14:paraId="4223F311" w14:textId="77777777" w:rsidR="001467FE" w:rsidRPr="00B26A10" w:rsidRDefault="001467FE" w:rsidP="00A12D7B">
            <w:pPr>
              <w:pStyle w:val="TableText"/>
              <w:rPr>
                <w:rFonts w:cs="Arial"/>
                <w:sz w:val="20"/>
              </w:rPr>
            </w:pPr>
            <w:r w:rsidRPr="00B26A10">
              <w:rPr>
                <w:rFonts w:cs="Arial"/>
                <w:sz w:val="20"/>
              </w:rPr>
              <w:t>m³</w:t>
            </w:r>
          </w:p>
        </w:tc>
        <w:tc>
          <w:tcPr>
            <w:tcW w:w="3357" w:type="dxa"/>
          </w:tcPr>
          <w:p w14:paraId="7830BC13" w14:textId="77777777" w:rsidR="001467FE" w:rsidRPr="00B26A10" w:rsidRDefault="001467FE" w:rsidP="00A12D7B">
            <w:pPr>
              <w:pStyle w:val="TableText"/>
              <w:jc w:val="both"/>
              <w:rPr>
                <w:sz w:val="20"/>
              </w:rPr>
            </w:pPr>
            <w:r w:rsidRPr="00B26A10">
              <w:rPr>
                <w:sz w:val="20"/>
              </w:rPr>
              <w:t>Het netto volume (met aftrek van eventuele voorbelasting) dat beschikbaar is voordat het vloeistof</w:t>
            </w:r>
            <w:r w:rsidRPr="00B26A10">
              <w:rPr>
                <w:sz w:val="20"/>
              </w:rPr>
              <w:softHyphen/>
              <w:t>niveau de bufferafsluiter bereikt. Bufferend volume moet kleiner zijn dan het bergend volume.</w:t>
            </w:r>
          </w:p>
        </w:tc>
        <w:tc>
          <w:tcPr>
            <w:tcW w:w="753" w:type="dxa"/>
          </w:tcPr>
          <w:p w14:paraId="00AC0A22"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397342CE" w14:textId="77777777">
        <w:trPr>
          <w:cantSplit/>
          <w:trHeight w:val="288"/>
        </w:trPr>
        <w:tc>
          <w:tcPr>
            <w:tcW w:w="1369" w:type="dxa"/>
          </w:tcPr>
          <w:p w14:paraId="1785954F" w14:textId="0AFAC007" w:rsidR="001467FE" w:rsidRPr="00B26A10" w:rsidRDefault="001467FE" w:rsidP="00A12D7B">
            <w:pPr>
              <w:pStyle w:val="TableText"/>
              <w:rPr>
                <w:rFonts w:cs="Arial"/>
                <w:sz w:val="20"/>
              </w:rPr>
            </w:pPr>
            <w:r w:rsidRPr="00B26A10">
              <w:rPr>
                <w:rFonts w:cs="Arial"/>
                <w:sz w:val="20"/>
              </w:rPr>
              <w:t xml:space="preserve">Afsluiter </w:t>
            </w:r>
            <w:r w:rsidRPr="00071A71">
              <w:rPr>
                <w:rFonts w:cs="Arial"/>
                <w:sz w:val="20"/>
              </w:rPr>
              <w:t>(doorstro</w:t>
            </w:r>
            <w:r w:rsidR="00F8316D" w:rsidRPr="00071A71">
              <w:rPr>
                <w:rFonts w:cs="Arial"/>
                <w:sz w:val="20"/>
              </w:rPr>
              <w:t>-</w:t>
            </w:r>
            <w:r w:rsidRPr="00071A71">
              <w:rPr>
                <w:rFonts w:cs="Arial"/>
                <w:sz w:val="20"/>
              </w:rPr>
              <w:t>men)</w:t>
            </w:r>
          </w:p>
        </w:tc>
        <w:tc>
          <w:tcPr>
            <w:tcW w:w="1183" w:type="dxa"/>
          </w:tcPr>
          <w:p w14:paraId="7ABDB97C" w14:textId="77777777" w:rsidR="001467FE" w:rsidRPr="00B26A10" w:rsidRDefault="001467FE" w:rsidP="00A12D7B">
            <w:pPr>
              <w:pStyle w:val="TableText"/>
              <w:rPr>
                <w:rFonts w:cs="Arial"/>
                <w:sz w:val="20"/>
              </w:rPr>
            </w:pPr>
            <w:r w:rsidRPr="00B26A10">
              <w:rPr>
                <w:rFonts w:cs="Arial"/>
                <w:sz w:val="20"/>
              </w:rPr>
              <w:t>Niet ingevuld</w:t>
            </w:r>
          </w:p>
        </w:tc>
        <w:tc>
          <w:tcPr>
            <w:tcW w:w="709" w:type="dxa"/>
          </w:tcPr>
          <w:p w14:paraId="5B81B651" w14:textId="77777777" w:rsidR="001467FE" w:rsidRPr="00B26A10" w:rsidRDefault="001467FE" w:rsidP="00A12D7B">
            <w:pPr>
              <w:pStyle w:val="TableText"/>
              <w:rPr>
                <w:rFonts w:cs="Arial"/>
                <w:sz w:val="20"/>
              </w:rPr>
            </w:pPr>
          </w:p>
        </w:tc>
        <w:tc>
          <w:tcPr>
            <w:tcW w:w="3357" w:type="dxa"/>
          </w:tcPr>
          <w:p w14:paraId="1A3C2D66" w14:textId="77777777" w:rsidR="001467FE" w:rsidRPr="00B26A10" w:rsidRDefault="001467FE" w:rsidP="00A12D7B">
            <w:pPr>
              <w:pStyle w:val="TableText"/>
              <w:jc w:val="both"/>
              <w:rPr>
                <w:rFonts w:cs="Arial"/>
                <w:sz w:val="20"/>
              </w:rPr>
            </w:pPr>
            <w:r w:rsidRPr="00B26A10">
              <w:rPr>
                <w:rFonts w:cs="Arial"/>
                <w:sz w:val="20"/>
              </w:rPr>
              <w:t xml:space="preserve">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753" w:type="dxa"/>
          </w:tcPr>
          <w:p w14:paraId="11A67215" w14:textId="77777777" w:rsidR="001467FE" w:rsidRPr="00B26A10" w:rsidRDefault="001467FE" w:rsidP="00A12D7B">
            <w:pPr>
              <w:pStyle w:val="TableText"/>
              <w:rPr>
                <w:rFonts w:cs="Arial"/>
                <w:sz w:val="20"/>
              </w:rPr>
            </w:pPr>
            <w:r w:rsidRPr="00B26A10">
              <w:rPr>
                <w:rFonts w:cs="Arial"/>
                <w:sz w:val="20"/>
              </w:rPr>
              <w:t>Ja</w:t>
            </w:r>
          </w:p>
        </w:tc>
      </w:tr>
      <w:tr w:rsidR="001467FE" w:rsidRPr="00B26A10" w14:paraId="634E8543" w14:textId="77777777">
        <w:trPr>
          <w:cantSplit/>
          <w:trHeight w:val="288"/>
        </w:trPr>
        <w:tc>
          <w:tcPr>
            <w:tcW w:w="1369" w:type="dxa"/>
          </w:tcPr>
          <w:p w14:paraId="15D6B500" w14:textId="77777777" w:rsidR="001467FE" w:rsidRPr="00B26A10" w:rsidRDefault="001467FE" w:rsidP="00A12D7B">
            <w:pPr>
              <w:pStyle w:val="TableText"/>
              <w:rPr>
                <w:rFonts w:cs="Arial"/>
                <w:sz w:val="20"/>
              </w:rPr>
            </w:pPr>
            <w:r w:rsidRPr="00B26A10">
              <w:rPr>
                <w:rFonts w:cs="Arial"/>
                <w:sz w:val="20"/>
              </w:rPr>
              <w:t>Afsluiter (bufferen)</w:t>
            </w:r>
          </w:p>
        </w:tc>
        <w:tc>
          <w:tcPr>
            <w:tcW w:w="1183" w:type="dxa"/>
          </w:tcPr>
          <w:p w14:paraId="68EA8482" w14:textId="77777777" w:rsidR="001467FE" w:rsidRPr="00B26A10" w:rsidRDefault="001467FE" w:rsidP="00A12D7B">
            <w:pPr>
              <w:pStyle w:val="TableText"/>
              <w:rPr>
                <w:rFonts w:cs="Arial"/>
                <w:sz w:val="20"/>
              </w:rPr>
            </w:pPr>
            <w:r w:rsidRPr="00B26A10">
              <w:rPr>
                <w:rFonts w:cs="Arial"/>
                <w:sz w:val="20"/>
              </w:rPr>
              <w:t>Niet ingevuld</w:t>
            </w:r>
          </w:p>
        </w:tc>
        <w:tc>
          <w:tcPr>
            <w:tcW w:w="709" w:type="dxa"/>
          </w:tcPr>
          <w:p w14:paraId="07EA6252" w14:textId="77777777" w:rsidR="001467FE" w:rsidRPr="00B26A10" w:rsidRDefault="001467FE" w:rsidP="00A12D7B">
            <w:pPr>
              <w:pStyle w:val="TableText"/>
              <w:rPr>
                <w:rFonts w:cs="Arial"/>
                <w:sz w:val="20"/>
              </w:rPr>
            </w:pPr>
          </w:p>
        </w:tc>
        <w:tc>
          <w:tcPr>
            <w:tcW w:w="3357" w:type="dxa"/>
          </w:tcPr>
          <w:p w14:paraId="45CA9744" w14:textId="77777777" w:rsidR="001467FE" w:rsidRPr="00B26A10" w:rsidRDefault="001467FE" w:rsidP="00A12D7B">
            <w:pPr>
              <w:pStyle w:val="TableText"/>
              <w:jc w:val="both"/>
              <w:rPr>
                <w:rFonts w:cs="Arial"/>
                <w:sz w:val="20"/>
              </w:rPr>
            </w:pPr>
            <w:r w:rsidRPr="00B26A10">
              <w:rPr>
                <w:rFonts w:cs="Arial"/>
                <w:sz w:val="20"/>
              </w:rPr>
              <w:t xml:space="preserve">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753" w:type="dxa"/>
          </w:tcPr>
          <w:p w14:paraId="0819DD61" w14:textId="77777777" w:rsidR="001467FE" w:rsidRPr="00B26A10" w:rsidRDefault="001467FE" w:rsidP="00A12D7B">
            <w:pPr>
              <w:pStyle w:val="TableText"/>
              <w:rPr>
                <w:rFonts w:cs="Arial"/>
                <w:sz w:val="20"/>
              </w:rPr>
            </w:pPr>
            <w:r w:rsidRPr="00B26A10">
              <w:rPr>
                <w:rFonts w:cs="Arial"/>
                <w:sz w:val="20"/>
              </w:rPr>
              <w:t>Ja</w:t>
            </w:r>
          </w:p>
        </w:tc>
      </w:tr>
    </w:tbl>
    <w:p w14:paraId="565B4FED" w14:textId="5C42EE83" w:rsidR="001467FE" w:rsidRPr="00B26A10" w:rsidRDefault="001467FE" w:rsidP="00A12D7B">
      <w:pPr>
        <w:pStyle w:val="Platteteks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1</w:t>
      </w:r>
      <w:r w:rsidR="00DA3B77" w:rsidRPr="00B26A10">
        <w:fldChar w:fldCharType="end"/>
      </w:r>
      <w:r w:rsidR="00177722" w:rsidRPr="00B26A10">
        <w:t>.</w:t>
      </w:r>
      <w:r w:rsidRPr="00B26A10">
        <w:t xml:space="preserve"> </w:t>
      </w:r>
      <w:r w:rsidR="009B541F" w:rsidRPr="00B26A10">
        <w:t>Eigenschappen van een standaard put</w:t>
      </w:r>
    </w:p>
    <w:p w14:paraId="08162938" w14:textId="77777777" w:rsidR="001467FE" w:rsidRPr="00B26A10" w:rsidRDefault="001467FE" w:rsidP="00A12D7B">
      <w:pPr>
        <w:pStyle w:val="Plattetekst"/>
      </w:pPr>
    </w:p>
    <w:p w14:paraId="5537EEF5" w14:textId="77777777" w:rsidR="009B541F" w:rsidRPr="00B26A10" w:rsidRDefault="009B541F" w:rsidP="00A12D7B">
      <w:pPr>
        <w:pStyle w:val="Plattetekst"/>
      </w:pPr>
    </w:p>
    <w:p w14:paraId="5DD70DE2" w14:textId="4C025C2D" w:rsidR="001467FE" w:rsidRPr="00B26A10" w:rsidRDefault="008E7F04" w:rsidP="00E62C2B">
      <w:pPr>
        <w:pStyle w:val="Kop3"/>
        <w:ind w:firstLine="0"/>
      </w:pPr>
      <w:bookmarkStart w:id="669" w:name="_Toc124831573"/>
      <w:bookmarkStart w:id="670" w:name="_Toc152424769"/>
      <w:r w:rsidRPr="00B26A10">
        <w:br w:type="page"/>
      </w:r>
      <w:bookmarkStart w:id="671" w:name="_Toc65857994"/>
      <w:r w:rsidR="00D8523C" w:rsidRPr="00B26A10">
        <w:t>Connectors</w:t>
      </w:r>
      <w:bookmarkEnd w:id="669"/>
      <w:bookmarkEnd w:id="670"/>
      <w:bookmarkEnd w:id="671"/>
    </w:p>
    <w:p w14:paraId="1E3C91FD" w14:textId="77777777" w:rsidR="009B541F" w:rsidRPr="00B26A10" w:rsidRDefault="009B541F" w:rsidP="00A12D7B">
      <w:pPr>
        <w:pStyle w:val="Plattetekst"/>
      </w:pPr>
    </w:p>
    <w:p w14:paraId="14B94631" w14:textId="77777777" w:rsidR="001467FE" w:rsidRPr="00B26A10" w:rsidRDefault="001467FE" w:rsidP="00A12D7B">
      <w:pPr>
        <w:pStyle w:val="Plattetekst"/>
      </w:pPr>
      <w:r w:rsidRPr="00B26A10">
        <w:t xml:space="preserve">De Standaard Put heeft een inkomende connector en drie uitgaande </w:t>
      </w:r>
      <w:r w:rsidR="00D8523C" w:rsidRPr="00B26A10">
        <w:t>connectors</w:t>
      </w:r>
      <w:r w:rsidRPr="00B26A10">
        <w:t xml:space="preserve">. De betekenis van de uitgaande </w:t>
      </w:r>
      <w:r w:rsidR="00D8523C" w:rsidRPr="00B26A10">
        <w:t>connectors</w:t>
      </w:r>
      <w:r w:rsidRPr="00B26A10">
        <w:t xml:space="preserve"> is identiek aan die van een </w:t>
      </w:r>
      <w:r w:rsidRPr="00B26A10">
        <w:rPr>
          <w:u w:val="single"/>
        </w:rPr>
        <w:t>Bulkopslag:</w:t>
      </w:r>
    </w:p>
    <w:p w14:paraId="22C690E2" w14:textId="77777777" w:rsidR="009B541F" w:rsidRPr="00B26A10" w:rsidRDefault="001467FE" w:rsidP="00A12D7B">
      <w:pPr>
        <w:pStyle w:val="Plattetekst"/>
      </w:pPr>
      <w:r w:rsidRPr="00B26A10">
        <w:t>De bovenste (rode) connector</w:t>
      </w:r>
      <w:r w:rsidR="009B541F" w:rsidRPr="00B26A10">
        <w:t xml:space="preserve"> </w:t>
      </w:r>
      <w:r w:rsidRPr="00B26A10">
        <w:t xml:space="preserve">betreft de </w:t>
      </w:r>
      <w:r w:rsidR="009B541F" w:rsidRPr="00B26A10">
        <w:t>overstroomconnector</w:t>
      </w:r>
      <w:r w:rsidRPr="00B26A10">
        <w:t xml:space="preserve">. De </w:t>
      </w:r>
      <w:r w:rsidR="009B541F" w:rsidRPr="00B26A10">
        <w:t>overstroomconnector</w:t>
      </w:r>
      <w:r w:rsidRPr="00B26A10">
        <w:t xml:space="preserve"> wordt niet voorafgegaan door een afsluiter. Als de opvang overstroomt worden lozingen doorgegeven via deze connector.</w:t>
      </w:r>
    </w:p>
    <w:p w14:paraId="36B0E1BA" w14:textId="77777777" w:rsidR="001467FE" w:rsidRPr="00B26A10" w:rsidRDefault="001467FE" w:rsidP="00A12D7B">
      <w:pPr>
        <w:pStyle w:val="Plattetekst"/>
      </w:pPr>
      <w:r w:rsidRPr="00B26A10">
        <w:t xml:space="preserve">De middelste connector betreft de </w:t>
      </w:r>
      <w:r w:rsidR="009B541F" w:rsidRPr="00B26A10">
        <w:t>bufferconnector</w:t>
      </w:r>
      <w:r w:rsidRPr="00B26A10">
        <w:t xml:space="preserve">. De </w:t>
      </w:r>
      <w:r w:rsidR="009B541F" w:rsidRPr="00B26A10">
        <w:t>bufferconnector</w:t>
      </w:r>
      <w:r w:rsidRPr="00B26A10">
        <w:t xml:space="preserve"> wordt voorafgegaan door een afsluiter. De kans op uitstroming via de </w:t>
      </w:r>
      <w:r w:rsidR="009B541F" w:rsidRPr="00B26A10">
        <w:t>bufferconnector</w:t>
      </w:r>
      <w:r w:rsidRPr="00B26A10">
        <w:t xml:space="preserve"> wordt beïnvloed door het gekozen type afsluiter. De kans varieert van 0 (Gekozen afsluitertype: Geen afvoer) tot 1 (Gekozen afsluitertype: Afvoer zonder afsluiter). In het eerste geval treedt geen uitstroming op. Een voorbeeld van een buffersysteem is een blus/koelwater afvoer in een tankput.</w:t>
      </w:r>
    </w:p>
    <w:p w14:paraId="3AD07C2E" w14:textId="77777777" w:rsidR="001467FE" w:rsidRPr="00B26A10" w:rsidRDefault="001467FE" w:rsidP="00A12D7B">
      <w:pPr>
        <w:pStyle w:val="Plattetekst"/>
      </w:pPr>
      <w:r w:rsidRPr="00B26A10">
        <w:t xml:space="preserve">De onderste connector betreft de </w:t>
      </w:r>
      <w:r w:rsidR="009B541F" w:rsidRPr="00B26A10">
        <w:t>doorstroomconnector</w:t>
      </w:r>
      <w:r w:rsidRPr="00B26A10">
        <w:t xml:space="preserve">. De </w:t>
      </w:r>
      <w:r w:rsidR="009B541F" w:rsidRPr="00B26A10">
        <w:t>doorstroomconnector</w:t>
      </w:r>
      <w:r w:rsidRPr="00B26A10">
        <w:t xml:space="preserve"> wordt voorafgegaan door een afsluiter. De kans op uitstroming wordt beïnvloed door het gekozen type afsluiter. De kans varieert van 0 (Gekozen afsluitertype: Geen afvoer) tot 1 (Gekozen afsluitertype: Afvoer zonder afsluiter). In het eerste geval treedt geen uitstroming op. In het laatste geval zal elke uitstroming in de opvangcapaciteit via deze connector door worden gegeven aan het volgende object. Een voorbeeld van een </w:t>
      </w:r>
      <w:r w:rsidR="009B541F" w:rsidRPr="00B26A10">
        <w:t>doorstoomsysteem</w:t>
      </w:r>
      <w:r w:rsidRPr="00B26A10">
        <w:t xml:space="preserve"> is de hemelwaterafvoer in een tankput.</w:t>
      </w:r>
    </w:p>
    <w:p w14:paraId="6B38C1DB" w14:textId="77777777" w:rsidR="001467FE" w:rsidRPr="00B26A10" w:rsidRDefault="001467FE" w:rsidP="00A12D7B">
      <w:pPr>
        <w:pStyle w:val="Plattetekst"/>
      </w:pPr>
    </w:p>
    <w:p w14:paraId="7B71E3E5" w14:textId="77777777" w:rsidR="001467FE" w:rsidRPr="00B26A10" w:rsidRDefault="001527F2" w:rsidP="00A12D7B">
      <w:pPr>
        <w:pStyle w:val="Plattetekst"/>
      </w:pPr>
      <w:r w:rsidRPr="00B26A10">
        <w:t xml:space="preserve">In figuur 1 </w:t>
      </w:r>
      <w:r w:rsidR="001467FE" w:rsidRPr="00B26A10">
        <w:t>toont een schematische weergave van een standaard opvangcapaciteit.</w:t>
      </w:r>
    </w:p>
    <w:p w14:paraId="5B40B36A" w14:textId="77777777" w:rsidR="001467FE" w:rsidRPr="00B26A10" w:rsidRDefault="008D3751" w:rsidP="00A12D7B">
      <w:pPr>
        <w:pStyle w:val="Plattetekst"/>
      </w:pPr>
      <w:r>
        <w:rPr>
          <w:noProof/>
        </w:rPr>
        <w:pict w14:anchorId="78637B74">
          <v:shape id="_x0000_s1026" type="#_x0000_t75" alt="" style="position:absolute;left:0;text-align:left;margin-left:2.4pt;margin-top:17.55pt;width:365.4pt;height:272.25pt;z-index:251645440;mso-wrap-edited:f;mso-width-percent:0;mso-height-percent:0;mso-width-percent:0;mso-height-percent:0" stroked="t" strokecolor="gray" strokeweight=".25pt">
            <v:imagedata r:id="rId97" o:title=""/>
            <w10:wrap type="topAndBottom"/>
          </v:shape>
        </w:pict>
      </w:r>
    </w:p>
    <w:p w14:paraId="5C2FC0A6" w14:textId="09C305B7" w:rsidR="001467FE" w:rsidRPr="00B26A10" w:rsidRDefault="001467FE" w:rsidP="00A12D7B">
      <w:pPr>
        <w:pStyle w:val="Plattetekst"/>
      </w:pPr>
      <w:r w:rsidRPr="00B26A10">
        <w:t xml:space="preserve">Figuur </w:t>
      </w:r>
      <w:r w:rsidR="002616EE" w:rsidRPr="00B26A10">
        <w:fldChar w:fldCharType="begin"/>
      </w:r>
      <w:r w:rsidR="002616EE" w:rsidRPr="00B26A10">
        <w:instrText xml:space="preserve"> STYLEREF 1 \s </w:instrText>
      </w:r>
      <w:r w:rsidR="002616EE" w:rsidRPr="00B26A10">
        <w:fldChar w:fldCharType="separate"/>
      </w:r>
      <w:r w:rsidR="008278C9">
        <w:rPr>
          <w:noProof/>
        </w:rPr>
        <w:t>8</w:t>
      </w:r>
      <w:r w:rsidR="002616EE" w:rsidRPr="00B26A10">
        <w:fldChar w:fldCharType="end"/>
      </w:r>
      <w:r w:rsidR="002616EE" w:rsidRPr="00B26A10">
        <w:noBreakHyphen/>
      </w:r>
      <w:r w:rsidR="002616EE" w:rsidRPr="00B26A10">
        <w:fldChar w:fldCharType="begin"/>
      </w:r>
      <w:r w:rsidR="002616EE" w:rsidRPr="00B26A10">
        <w:instrText xml:space="preserve"> SEQ Figuur \* ARABIC \s 1 </w:instrText>
      </w:r>
      <w:r w:rsidR="002616EE" w:rsidRPr="00B26A10">
        <w:fldChar w:fldCharType="separate"/>
      </w:r>
      <w:r w:rsidR="008278C9">
        <w:rPr>
          <w:noProof/>
        </w:rPr>
        <w:t>1</w:t>
      </w:r>
      <w:r w:rsidR="002616EE" w:rsidRPr="00B26A10">
        <w:fldChar w:fldCharType="end"/>
      </w:r>
      <w:r w:rsidRPr="00B26A10">
        <w:t>. Standaard opvangcapaciteit.</w:t>
      </w:r>
    </w:p>
    <w:p w14:paraId="2EFE83A9" w14:textId="07BF5538" w:rsidR="001467FE" w:rsidRPr="00B26A10" w:rsidRDefault="001467FE" w:rsidP="003E6FD9">
      <w:pPr>
        <w:pStyle w:val="Kop3"/>
        <w:ind w:firstLine="0"/>
      </w:pPr>
      <w:bookmarkStart w:id="672" w:name="_Toc124831574"/>
      <w:bookmarkStart w:id="673" w:name="_Toc152424770"/>
      <w:bookmarkStart w:id="674" w:name="_Toc65857995"/>
      <w:r w:rsidRPr="00B26A10">
        <w:t>Model</w:t>
      </w:r>
      <w:bookmarkEnd w:id="672"/>
      <w:bookmarkEnd w:id="673"/>
      <w:bookmarkEnd w:id="674"/>
    </w:p>
    <w:p w14:paraId="750DBEB0" w14:textId="77777777" w:rsidR="009B541F" w:rsidRPr="00B26A10" w:rsidRDefault="009B541F" w:rsidP="009B541F">
      <w:pPr>
        <w:pStyle w:val="Plattetekst"/>
      </w:pPr>
    </w:p>
    <w:p w14:paraId="2B594D0A" w14:textId="77777777" w:rsidR="001467FE" w:rsidRPr="00B26A10" w:rsidRDefault="001467FE" w:rsidP="00A12D7B">
      <w:pPr>
        <w:pStyle w:val="Plattetekst"/>
      </w:pPr>
      <w:r w:rsidRPr="00B26A10">
        <w:t xml:space="preserve">Als de doorstroomafsluiter openstaat stromen alle lozingen die binnenkomen ongewijzigd door naar de doorstroomconnector. De kans dat deze afsluiter openstaat (p1) is afhankelijk van de geselecteerde optie bij </w:t>
      </w:r>
      <w:r w:rsidR="009575A0" w:rsidRPr="00B26A10">
        <w:t xml:space="preserve">de </w:t>
      </w:r>
      <w:r w:rsidRPr="00B26A10">
        <w:t>afsluiter (doorstromen). Als de doorstroomafsluiter dicht is ( de kans hierop is gelijk aan (1-p1)) zal, bij een open bufferafsluiter (kans</w:t>
      </w:r>
      <w:r w:rsidR="009B541F" w:rsidRPr="00B26A10">
        <w:t xml:space="preserve"> </w:t>
      </w:r>
      <w:r w:rsidRPr="00B26A10">
        <w:t>= p2)</w:t>
      </w:r>
      <w:r w:rsidR="009B541F" w:rsidRPr="00B26A10">
        <w:t xml:space="preserve"> </w:t>
      </w:r>
      <w:r w:rsidRPr="00B26A10">
        <w:t>de fractie van de lozing die groter is dan het bufferend volume via de bufferconnector afstromen. Als ook deze afsluiter dicht is (kans = (1-p1)*(1-p2)) zal de fractie van de lozing die groter is dan het bergend volume via de overstroomconnector afstromen. Dit kan met een eenvoudige gebeurtenissenboom worden weergegeven.</w:t>
      </w:r>
    </w:p>
    <w:p w14:paraId="1BED5014" w14:textId="77777777" w:rsidR="001467FE" w:rsidRPr="00B26A10" w:rsidRDefault="001467FE" w:rsidP="00A12D7B">
      <w:pPr>
        <w:pStyle w:val="Plattetekst"/>
      </w:pPr>
    </w:p>
    <w:tbl>
      <w:tblPr>
        <w:tblW w:w="9813" w:type="dxa"/>
        <w:tblLayout w:type="fixed"/>
        <w:tblCellMar>
          <w:left w:w="31" w:type="dxa"/>
          <w:right w:w="31" w:type="dxa"/>
        </w:tblCellMar>
        <w:tblLook w:val="0000" w:firstRow="0" w:lastRow="0" w:firstColumn="0" w:lastColumn="0" w:noHBand="0" w:noVBand="0"/>
      </w:tblPr>
      <w:tblGrid>
        <w:gridCol w:w="740"/>
        <w:gridCol w:w="142"/>
        <w:gridCol w:w="156"/>
        <w:gridCol w:w="703"/>
        <w:gridCol w:w="900"/>
        <w:gridCol w:w="155"/>
        <w:gridCol w:w="43"/>
        <w:gridCol w:w="1602"/>
        <w:gridCol w:w="285"/>
        <w:gridCol w:w="325"/>
        <w:gridCol w:w="753"/>
        <w:gridCol w:w="1316"/>
        <w:gridCol w:w="282"/>
        <w:gridCol w:w="1092"/>
        <w:gridCol w:w="1319"/>
      </w:tblGrid>
      <w:tr w:rsidR="001467FE" w:rsidRPr="00B26A10" w14:paraId="23F22865" w14:textId="77777777" w:rsidTr="00A9363D">
        <w:trPr>
          <w:cantSplit/>
        </w:trPr>
        <w:tc>
          <w:tcPr>
            <w:tcW w:w="740" w:type="dxa"/>
          </w:tcPr>
          <w:p w14:paraId="7A25C1C4" w14:textId="77777777" w:rsidR="001467FE" w:rsidRPr="00B26A10" w:rsidRDefault="001467FE" w:rsidP="00A12D7B">
            <w:pPr>
              <w:pStyle w:val="TableTextHeader"/>
              <w:rPr>
                <w:rFonts w:ascii="Helvetica" w:hAnsi="Helvetica"/>
                <w:sz w:val="20"/>
              </w:rPr>
            </w:pPr>
          </w:p>
        </w:tc>
        <w:tc>
          <w:tcPr>
            <w:tcW w:w="298" w:type="dxa"/>
            <w:gridSpan w:val="2"/>
          </w:tcPr>
          <w:p w14:paraId="15876661" w14:textId="77777777" w:rsidR="001467FE" w:rsidRPr="00B26A10" w:rsidRDefault="001467FE" w:rsidP="00A12D7B">
            <w:pPr>
              <w:pStyle w:val="TableTextHeader"/>
              <w:rPr>
                <w:rFonts w:ascii="Helvetica" w:hAnsi="Helvetica"/>
                <w:sz w:val="20"/>
              </w:rPr>
            </w:pPr>
          </w:p>
        </w:tc>
        <w:tc>
          <w:tcPr>
            <w:tcW w:w="1801" w:type="dxa"/>
            <w:gridSpan w:val="4"/>
          </w:tcPr>
          <w:p w14:paraId="066F598E" w14:textId="77777777" w:rsidR="001467FE" w:rsidRPr="00B26A10" w:rsidRDefault="001467FE" w:rsidP="00A12D7B">
            <w:pPr>
              <w:pStyle w:val="TableTextHeader"/>
              <w:rPr>
                <w:rFonts w:ascii="Helvetica" w:hAnsi="Helvetica"/>
                <w:sz w:val="20"/>
              </w:rPr>
            </w:pPr>
            <w:r w:rsidRPr="00B26A10">
              <w:rPr>
                <w:rFonts w:ascii="Helvetica" w:hAnsi="Helvetica"/>
                <w:sz w:val="20"/>
              </w:rPr>
              <w:t>Afsluiter doorvoer open</w:t>
            </w:r>
          </w:p>
          <w:p w14:paraId="78CB468B" w14:textId="77777777" w:rsidR="001467FE" w:rsidRPr="00B26A10" w:rsidRDefault="001467FE" w:rsidP="00A12D7B">
            <w:pPr>
              <w:pStyle w:val="TableTextHeader"/>
              <w:rPr>
                <w:rFonts w:ascii="Helvetica" w:hAnsi="Helvetica"/>
                <w:sz w:val="20"/>
              </w:rPr>
            </w:pPr>
          </w:p>
        </w:tc>
        <w:tc>
          <w:tcPr>
            <w:tcW w:w="1887" w:type="dxa"/>
            <w:gridSpan w:val="2"/>
          </w:tcPr>
          <w:p w14:paraId="295E37E9" w14:textId="77777777" w:rsidR="001467FE" w:rsidRPr="00B26A10" w:rsidRDefault="001467FE" w:rsidP="00A12D7B">
            <w:pPr>
              <w:pStyle w:val="TableTextHeader"/>
              <w:rPr>
                <w:rFonts w:ascii="Helvetica" w:hAnsi="Helvetica"/>
                <w:sz w:val="20"/>
              </w:rPr>
            </w:pPr>
            <w:r w:rsidRPr="00B26A10">
              <w:rPr>
                <w:rFonts w:ascii="Helvetica" w:hAnsi="Helvetica"/>
                <w:sz w:val="20"/>
              </w:rPr>
              <w:t>Afsluiter buffer open</w:t>
            </w:r>
          </w:p>
          <w:p w14:paraId="1E93B166" w14:textId="77777777" w:rsidR="001467FE" w:rsidRPr="00B26A10" w:rsidRDefault="001467FE" w:rsidP="00A12D7B">
            <w:pPr>
              <w:pStyle w:val="TableTextHeader"/>
              <w:rPr>
                <w:rFonts w:ascii="Helvetica" w:hAnsi="Helvetica"/>
                <w:sz w:val="20"/>
              </w:rPr>
            </w:pPr>
          </w:p>
        </w:tc>
        <w:tc>
          <w:tcPr>
            <w:tcW w:w="325" w:type="dxa"/>
          </w:tcPr>
          <w:p w14:paraId="23096209" w14:textId="77777777" w:rsidR="001467FE" w:rsidRPr="00B26A10" w:rsidRDefault="001467FE" w:rsidP="00A12D7B">
            <w:pPr>
              <w:pStyle w:val="TableTextHeader"/>
              <w:rPr>
                <w:rFonts w:ascii="Helvetica" w:hAnsi="Helvetica"/>
                <w:sz w:val="20"/>
              </w:rPr>
            </w:pPr>
          </w:p>
        </w:tc>
        <w:tc>
          <w:tcPr>
            <w:tcW w:w="2069" w:type="dxa"/>
            <w:gridSpan w:val="2"/>
          </w:tcPr>
          <w:p w14:paraId="6E1874DF" w14:textId="77777777" w:rsidR="00A9363D" w:rsidRDefault="001467FE" w:rsidP="00A9363D">
            <w:pPr>
              <w:pStyle w:val="TableTextHeader"/>
              <w:jc w:val="left"/>
              <w:rPr>
                <w:rFonts w:ascii="Helvetica" w:hAnsi="Helvetica"/>
                <w:sz w:val="20"/>
              </w:rPr>
            </w:pPr>
            <w:r w:rsidRPr="00B26A10">
              <w:rPr>
                <w:rFonts w:ascii="Helvetica" w:hAnsi="Helvetica"/>
                <w:sz w:val="20"/>
              </w:rPr>
              <w:t xml:space="preserve">Uitstromend </w:t>
            </w:r>
          </w:p>
          <w:p w14:paraId="3A02ADCA" w14:textId="232F7140" w:rsidR="001467FE" w:rsidRPr="00B26A10" w:rsidRDefault="001467FE" w:rsidP="00A9363D">
            <w:pPr>
              <w:pStyle w:val="TableTextHeader"/>
              <w:jc w:val="left"/>
              <w:rPr>
                <w:rFonts w:ascii="Helvetica" w:hAnsi="Helvetica"/>
                <w:sz w:val="20"/>
              </w:rPr>
            </w:pPr>
            <w:r w:rsidRPr="00B26A10">
              <w:rPr>
                <w:rFonts w:ascii="Helvetica" w:hAnsi="Helvetica"/>
                <w:sz w:val="20"/>
              </w:rPr>
              <w:t>volume</w:t>
            </w:r>
          </w:p>
        </w:tc>
        <w:tc>
          <w:tcPr>
            <w:tcW w:w="1374" w:type="dxa"/>
            <w:gridSpan w:val="2"/>
          </w:tcPr>
          <w:p w14:paraId="13D1F2E8" w14:textId="77777777" w:rsidR="001467FE" w:rsidRPr="00B26A10" w:rsidRDefault="001467FE" w:rsidP="00A9363D">
            <w:pPr>
              <w:pStyle w:val="TableTextHeader"/>
              <w:jc w:val="left"/>
              <w:rPr>
                <w:rFonts w:ascii="Helvetica" w:hAnsi="Helvetica"/>
                <w:sz w:val="20"/>
              </w:rPr>
            </w:pPr>
            <w:r w:rsidRPr="00B26A10">
              <w:rPr>
                <w:rFonts w:ascii="Helvetica" w:hAnsi="Helvetica"/>
                <w:sz w:val="20"/>
              </w:rPr>
              <w:t>Kans</w:t>
            </w:r>
          </w:p>
        </w:tc>
        <w:tc>
          <w:tcPr>
            <w:tcW w:w="1319" w:type="dxa"/>
          </w:tcPr>
          <w:p w14:paraId="78605D8F" w14:textId="77777777" w:rsidR="001467FE" w:rsidRPr="00B26A10" w:rsidRDefault="001467FE" w:rsidP="00F8316D">
            <w:pPr>
              <w:pStyle w:val="TableTextHeader"/>
              <w:jc w:val="left"/>
              <w:rPr>
                <w:rFonts w:ascii="Helvetica" w:hAnsi="Helvetica"/>
                <w:sz w:val="20"/>
              </w:rPr>
            </w:pPr>
            <w:r w:rsidRPr="00B26A10">
              <w:rPr>
                <w:rFonts w:ascii="Helvetica" w:hAnsi="Helvetica"/>
                <w:sz w:val="20"/>
              </w:rPr>
              <w:t>Connector</w:t>
            </w:r>
          </w:p>
        </w:tc>
      </w:tr>
      <w:tr w:rsidR="001467FE" w:rsidRPr="00B26A10" w14:paraId="5810DF4E" w14:textId="77777777" w:rsidTr="00A9363D">
        <w:trPr>
          <w:cantSplit/>
        </w:trPr>
        <w:tc>
          <w:tcPr>
            <w:tcW w:w="740" w:type="dxa"/>
          </w:tcPr>
          <w:p w14:paraId="1C045E78" w14:textId="77777777" w:rsidR="001467FE" w:rsidRPr="00B26A10" w:rsidRDefault="001467FE" w:rsidP="00A12D7B">
            <w:pPr>
              <w:pStyle w:val="TableText"/>
              <w:rPr>
                <w:sz w:val="20"/>
              </w:rPr>
            </w:pPr>
          </w:p>
        </w:tc>
        <w:tc>
          <w:tcPr>
            <w:tcW w:w="298" w:type="dxa"/>
            <w:gridSpan w:val="2"/>
          </w:tcPr>
          <w:p w14:paraId="6EA8E8C6" w14:textId="77777777" w:rsidR="001467FE" w:rsidRPr="00B26A10" w:rsidRDefault="001467FE" w:rsidP="00A12D7B">
            <w:pPr>
              <w:pStyle w:val="TableText"/>
              <w:rPr>
                <w:sz w:val="20"/>
              </w:rPr>
            </w:pPr>
          </w:p>
        </w:tc>
        <w:tc>
          <w:tcPr>
            <w:tcW w:w="1801" w:type="dxa"/>
            <w:gridSpan w:val="4"/>
            <w:tcBorders>
              <w:bottom w:val="single" w:sz="6" w:space="0" w:color="000000"/>
            </w:tcBorders>
          </w:tcPr>
          <w:p w14:paraId="60F6E332" w14:textId="77777777" w:rsidR="001467FE" w:rsidRPr="00B26A10" w:rsidRDefault="001467FE" w:rsidP="00A12D7B">
            <w:pPr>
              <w:pStyle w:val="TableText"/>
              <w:rPr>
                <w:sz w:val="20"/>
              </w:rPr>
            </w:pPr>
            <w:r w:rsidRPr="00B26A10">
              <w:rPr>
                <w:sz w:val="20"/>
              </w:rPr>
              <w:t>Ja (p1)</w:t>
            </w:r>
          </w:p>
        </w:tc>
        <w:tc>
          <w:tcPr>
            <w:tcW w:w="1887" w:type="dxa"/>
            <w:gridSpan w:val="2"/>
            <w:tcBorders>
              <w:bottom w:val="single" w:sz="6" w:space="0" w:color="000000"/>
            </w:tcBorders>
          </w:tcPr>
          <w:p w14:paraId="7A76EB53" w14:textId="77777777" w:rsidR="001467FE" w:rsidRPr="00B26A10" w:rsidRDefault="001467FE" w:rsidP="00A12D7B">
            <w:pPr>
              <w:pStyle w:val="TableText"/>
              <w:rPr>
                <w:sz w:val="20"/>
              </w:rPr>
            </w:pPr>
          </w:p>
        </w:tc>
        <w:tc>
          <w:tcPr>
            <w:tcW w:w="325" w:type="dxa"/>
          </w:tcPr>
          <w:p w14:paraId="3F2EBA26" w14:textId="77777777" w:rsidR="001467FE" w:rsidRPr="00B26A10" w:rsidRDefault="001467FE" w:rsidP="00A12D7B">
            <w:pPr>
              <w:pStyle w:val="TableText"/>
              <w:rPr>
                <w:sz w:val="20"/>
              </w:rPr>
            </w:pPr>
          </w:p>
        </w:tc>
        <w:tc>
          <w:tcPr>
            <w:tcW w:w="2069" w:type="dxa"/>
            <w:gridSpan w:val="2"/>
          </w:tcPr>
          <w:p w14:paraId="7EA82C53" w14:textId="77777777" w:rsidR="001467FE" w:rsidRPr="00B26A10" w:rsidRDefault="001467FE" w:rsidP="00A12D7B">
            <w:pPr>
              <w:pStyle w:val="TableText"/>
              <w:rPr>
                <w:sz w:val="20"/>
              </w:rPr>
            </w:pPr>
            <w:r w:rsidRPr="00B26A10">
              <w:rPr>
                <w:sz w:val="20"/>
              </w:rPr>
              <w:t>V</w:t>
            </w:r>
            <w:r w:rsidRPr="00B26A10">
              <w:rPr>
                <w:rStyle w:val="BodytextSubscriptChar"/>
                <w:sz w:val="20"/>
              </w:rPr>
              <w:t>da</w:t>
            </w:r>
            <w:r w:rsidR="009B541F" w:rsidRPr="00B26A10">
              <w:rPr>
                <w:sz w:val="20"/>
              </w:rPr>
              <w:t xml:space="preserve"> </w:t>
            </w:r>
            <w:r w:rsidRPr="00B26A10">
              <w:rPr>
                <w:sz w:val="20"/>
              </w:rPr>
              <w:t>= V</w:t>
            </w:r>
            <w:r w:rsidRPr="00B26A10">
              <w:rPr>
                <w:rStyle w:val="BodytextSubscriptChar"/>
                <w:sz w:val="20"/>
              </w:rPr>
              <w:t>in</w:t>
            </w:r>
          </w:p>
        </w:tc>
        <w:tc>
          <w:tcPr>
            <w:tcW w:w="1374" w:type="dxa"/>
            <w:gridSpan w:val="2"/>
          </w:tcPr>
          <w:p w14:paraId="14B97B45" w14:textId="77777777" w:rsidR="001467FE" w:rsidRPr="00B26A10" w:rsidRDefault="001467FE" w:rsidP="00A12D7B">
            <w:pPr>
              <w:pStyle w:val="TableText"/>
              <w:rPr>
                <w:sz w:val="20"/>
              </w:rPr>
            </w:pPr>
            <w:r w:rsidRPr="00B26A10">
              <w:rPr>
                <w:sz w:val="20"/>
              </w:rPr>
              <w:t>p1</w:t>
            </w:r>
          </w:p>
        </w:tc>
        <w:tc>
          <w:tcPr>
            <w:tcW w:w="1319" w:type="dxa"/>
          </w:tcPr>
          <w:p w14:paraId="2ABAB725" w14:textId="77777777" w:rsidR="001467FE" w:rsidRPr="00B26A10" w:rsidRDefault="001467FE" w:rsidP="00A12D7B">
            <w:pPr>
              <w:pStyle w:val="TableText"/>
              <w:rPr>
                <w:sz w:val="20"/>
              </w:rPr>
            </w:pPr>
            <w:r w:rsidRPr="00B26A10">
              <w:rPr>
                <w:sz w:val="20"/>
              </w:rPr>
              <w:t>Doorstroom</w:t>
            </w:r>
          </w:p>
        </w:tc>
      </w:tr>
      <w:tr w:rsidR="001467FE" w:rsidRPr="00B26A10" w14:paraId="427535A7" w14:textId="77777777" w:rsidTr="00A9363D">
        <w:trPr>
          <w:cantSplit/>
        </w:trPr>
        <w:tc>
          <w:tcPr>
            <w:tcW w:w="740" w:type="dxa"/>
          </w:tcPr>
          <w:p w14:paraId="1A539D83" w14:textId="77777777" w:rsidR="001467FE" w:rsidRPr="00B26A10" w:rsidRDefault="001467FE" w:rsidP="00A12D7B">
            <w:pPr>
              <w:pStyle w:val="TableText"/>
              <w:rPr>
                <w:sz w:val="20"/>
              </w:rPr>
            </w:pPr>
            <w:r w:rsidRPr="00B26A10">
              <w:rPr>
                <w:sz w:val="20"/>
              </w:rPr>
              <w:t>V</w:t>
            </w:r>
            <w:r w:rsidRPr="00B26A10">
              <w:rPr>
                <w:sz w:val="20"/>
                <w:vertAlign w:val="subscript"/>
              </w:rPr>
              <w:t>in</w:t>
            </w:r>
          </w:p>
        </w:tc>
        <w:tc>
          <w:tcPr>
            <w:tcW w:w="298" w:type="dxa"/>
            <w:gridSpan w:val="2"/>
            <w:tcBorders>
              <w:bottom w:val="single" w:sz="6" w:space="0" w:color="000000"/>
            </w:tcBorders>
          </w:tcPr>
          <w:p w14:paraId="14CE6CD4" w14:textId="77777777" w:rsidR="001467FE" w:rsidRPr="00B26A10" w:rsidRDefault="001467FE" w:rsidP="00A12D7B">
            <w:pPr>
              <w:pStyle w:val="TableText"/>
              <w:rPr>
                <w:sz w:val="20"/>
              </w:rPr>
            </w:pPr>
          </w:p>
        </w:tc>
        <w:tc>
          <w:tcPr>
            <w:tcW w:w="1801" w:type="dxa"/>
            <w:gridSpan w:val="4"/>
            <w:tcBorders>
              <w:left w:val="single" w:sz="6" w:space="0" w:color="000000"/>
            </w:tcBorders>
          </w:tcPr>
          <w:p w14:paraId="4E31CA5F" w14:textId="77777777" w:rsidR="001467FE" w:rsidRPr="00B26A10" w:rsidRDefault="001467FE" w:rsidP="00A12D7B">
            <w:pPr>
              <w:pStyle w:val="TableText"/>
              <w:rPr>
                <w:sz w:val="20"/>
              </w:rPr>
            </w:pPr>
          </w:p>
        </w:tc>
        <w:tc>
          <w:tcPr>
            <w:tcW w:w="1887" w:type="dxa"/>
            <w:gridSpan w:val="2"/>
          </w:tcPr>
          <w:p w14:paraId="672D71AE" w14:textId="77777777" w:rsidR="001467FE" w:rsidRPr="00B26A10" w:rsidRDefault="001467FE" w:rsidP="00A12D7B">
            <w:pPr>
              <w:pStyle w:val="TableText"/>
              <w:rPr>
                <w:sz w:val="20"/>
              </w:rPr>
            </w:pPr>
          </w:p>
        </w:tc>
        <w:tc>
          <w:tcPr>
            <w:tcW w:w="325" w:type="dxa"/>
          </w:tcPr>
          <w:p w14:paraId="556F11E0" w14:textId="77777777" w:rsidR="001467FE" w:rsidRPr="00B26A10" w:rsidRDefault="001467FE" w:rsidP="00A12D7B">
            <w:pPr>
              <w:pStyle w:val="TableText"/>
              <w:rPr>
                <w:sz w:val="20"/>
              </w:rPr>
            </w:pPr>
          </w:p>
        </w:tc>
        <w:tc>
          <w:tcPr>
            <w:tcW w:w="2069" w:type="dxa"/>
            <w:gridSpan w:val="2"/>
          </w:tcPr>
          <w:p w14:paraId="210DAD45" w14:textId="77777777" w:rsidR="001467FE" w:rsidRPr="00B26A10" w:rsidRDefault="001467FE" w:rsidP="00A12D7B">
            <w:pPr>
              <w:pStyle w:val="TableText"/>
              <w:rPr>
                <w:sz w:val="20"/>
              </w:rPr>
            </w:pPr>
          </w:p>
        </w:tc>
        <w:tc>
          <w:tcPr>
            <w:tcW w:w="1374" w:type="dxa"/>
            <w:gridSpan w:val="2"/>
          </w:tcPr>
          <w:p w14:paraId="24BD0350" w14:textId="77777777" w:rsidR="001467FE" w:rsidRPr="00B26A10" w:rsidRDefault="001467FE" w:rsidP="00A12D7B">
            <w:pPr>
              <w:pStyle w:val="TableText"/>
              <w:rPr>
                <w:sz w:val="20"/>
              </w:rPr>
            </w:pPr>
          </w:p>
        </w:tc>
        <w:tc>
          <w:tcPr>
            <w:tcW w:w="1319" w:type="dxa"/>
          </w:tcPr>
          <w:p w14:paraId="0234E656" w14:textId="77777777" w:rsidR="001467FE" w:rsidRPr="00B26A10" w:rsidRDefault="001467FE" w:rsidP="00A12D7B">
            <w:pPr>
              <w:pStyle w:val="TableText"/>
              <w:rPr>
                <w:sz w:val="20"/>
              </w:rPr>
            </w:pPr>
          </w:p>
        </w:tc>
      </w:tr>
      <w:tr w:rsidR="001467FE" w:rsidRPr="00B26A10" w14:paraId="4D6A3923" w14:textId="77777777" w:rsidTr="00A9363D">
        <w:trPr>
          <w:cantSplit/>
        </w:trPr>
        <w:tc>
          <w:tcPr>
            <w:tcW w:w="740" w:type="dxa"/>
          </w:tcPr>
          <w:p w14:paraId="25981B4B" w14:textId="77777777" w:rsidR="001467FE" w:rsidRPr="00B26A10" w:rsidRDefault="001467FE" w:rsidP="00A12D7B">
            <w:pPr>
              <w:pStyle w:val="TableText"/>
              <w:rPr>
                <w:sz w:val="20"/>
              </w:rPr>
            </w:pPr>
          </w:p>
        </w:tc>
        <w:tc>
          <w:tcPr>
            <w:tcW w:w="298" w:type="dxa"/>
            <w:gridSpan w:val="2"/>
          </w:tcPr>
          <w:p w14:paraId="575BCBA2" w14:textId="77777777" w:rsidR="001467FE" w:rsidRPr="00B26A10" w:rsidRDefault="001467FE" w:rsidP="00A12D7B">
            <w:pPr>
              <w:pStyle w:val="TableText"/>
              <w:rPr>
                <w:sz w:val="20"/>
              </w:rPr>
            </w:pPr>
          </w:p>
        </w:tc>
        <w:tc>
          <w:tcPr>
            <w:tcW w:w="1801" w:type="dxa"/>
            <w:gridSpan w:val="4"/>
            <w:tcBorders>
              <w:left w:val="single" w:sz="6" w:space="0" w:color="000000"/>
            </w:tcBorders>
          </w:tcPr>
          <w:p w14:paraId="779FF950" w14:textId="77777777" w:rsidR="001467FE" w:rsidRPr="00B26A10" w:rsidRDefault="001467FE" w:rsidP="00A12D7B">
            <w:pPr>
              <w:pStyle w:val="TableText"/>
              <w:rPr>
                <w:sz w:val="20"/>
              </w:rPr>
            </w:pPr>
          </w:p>
        </w:tc>
        <w:tc>
          <w:tcPr>
            <w:tcW w:w="1887" w:type="dxa"/>
            <w:gridSpan w:val="2"/>
            <w:tcBorders>
              <w:bottom w:val="single" w:sz="6" w:space="0" w:color="000000"/>
            </w:tcBorders>
          </w:tcPr>
          <w:p w14:paraId="4F2C6EBE" w14:textId="77777777" w:rsidR="001467FE" w:rsidRPr="00B26A10" w:rsidRDefault="001467FE" w:rsidP="00A12D7B">
            <w:pPr>
              <w:pStyle w:val="TableText"/>
              <w:rPr>
                <w:sz w:val="20"/>
              </w:rPr>
            </w:pPr>
            <w:r w:rsidRPr="00B26A10">
              <w:rPr>
                <w:sz w:val="20"/>
              </w:rPr>
              <w:t>Ja (p2)</w:t>
            </w:r>
          </w:p>
        </w:tc>
        <w:tc>
          <w:tcPr>
            <w:tcW w:w="325" w:type="dxa"/>
          </w:tcPr>
          <w:p w14:paraId="76A15273" w14:textId="77777777" w:rsidR="001467FE" w:rsidRPr="00B26A10" w:rsidRDefault="001467FE" w:rsidP="00A12D7B">
            <w:pPr>
              <w:pStyle w:val="TableText"/>
              <w:rPr>
                <w:sz w:val="20"/>
              </w:rPr>
            </w:pPr>
          </w:p>
        </w:tc>
        <w:tc>
          <w:tcPr>
            <w:tcW w:w="2069" w:type="dxa"/>
            <w:gridSpan w:val="2"/>
          </w:tcPr>
          <w:p w14:paraId="25E50768" w14:textId="77777777" w:rsidR="001467FE" w:rsidRPr="00B26A10" w:rsidRDefault="001467FE" w:rsidP="00A12D7B">
            <w:pPr>
              <w:pStyle w:val="TableText"/>
              <w:rPr>
                <w:sz w:val="20"/>
                <w:lang w:val="en-GB"/>
              </w:rPr>
            </w:pPr>
            <w:r w:rsidRPr="00B26A10">
              <w:rPr>
                <w:sz w:val="20"/>
                <w:lang w:val="en-GB"/>
              </w:rPr>
              <w:t>V</w:t>
            </w:r>
            <w:r w:rsidRPr="00B26A10">
              <w:rPr>
                <w:rStyle w:val="BodytextSubscriptChar"/>
                <w:sz w:val="20"/>
              </w:rPr>
              <w:t>ba</w:t>
            </w:r>
            <w:r w:rsidRPr="00B26A10">
              <w:rPr>
                <w:sz w:val="20"/>
                <w:lang w:val="en-GB"/>
              </w:rPr>
              <w:t xml:space="preserve"> =V</w:t>
            </w:r>
            <w:r w:rsidRPr="00B26A10">
              <w:rPr>
                <w:rStyle w:val="BodytextSubscriptChar"/>
                <w:sz w:val="20"/>
              </w:rPr>
              <w:t>in</w:t>
            </w:r>
            <w:r w:rsidRPr="00B26A10">
              <w:rPr>
                <w:sz w:val="20"/>
                <w:lang w:val="en-GB"/>
              </w:rPr>
              <w:t>-V</w:t>
            </w:r>
            <w:r w:rsidRPr="00B26A10">
              <w:rPr>
                <w:rStyle w:val="BodytextSubscriptChar"/>
                <w:sz w:val="20"/>
              </w:rPr>
              <w:t>b</w:t>
            </w:r>
          </w:p>
        </w:tc>
        <w:tc>
          <w:tcPr>
            <w:tcW w:w="1374" w:type="dxa"/>
            <w:gridSpan w:val="2"/>
          </w:tcPr>
          <w:p w14:paraId="5E59DD8C" w14:textId="77777777" w:rsidR="001467FE" w:rsidRPr="00B26A10" w:rsidRDefault="001467FE" w:rsidP="00A12D7B">
            <w:pPr>
              <w:pStyle w:val="TableText"/>
              <w:rPr>
                <w:sz w:val="20"/>
              </w:rPr>
            </w:pPr>
            <w:r w:rsidRPr="00B26A10">
              <w:rPr>
                <w:sz w:val="20"/>
                <w:lang w:val="en-GB"/>
              </w:rPr>
              <w:t xml:space="preserve"> </w:t>
            </w:r>
            <w:r w:rsidRPr="00B26A10">
              <w:rPr>
                <w:sz w:val="20"/>
              </w:rPr>
              <w:t>(1-p1)*p2</w:t>
            </w:r>
          </w:p>
        </w:tc>
        <w:tc>
          <w:tcPr>
            <w:tcW w:w="1319" w:type="dxa"/>
          </w:tcPr>
          <w:p w14:paraId="3895299D" w14:textId="77777777" w:rsidR="001467FE" w:rsidRPr="00B26A10" w:rsidRDefault="001467FE" w:rsidP="00A12D7B">
            <w:pPr>
              <w:pStyle w:val="TableText"/>
              <w:rPr>
                <w:sz w:val="20"/>
              </w:rPr>
            </w:pPr>
            <w:r w:rsidRPr="00B26A10">
              <w:rPr>
                <w:sz w:val="20"/>
              </w:rPr>
              <w:t>Bufferstroom</w:t>
            </w:r>
          </w:p>
        </w:tc>
      </w:tr>
      <w:tr w:rsidR="001467FE" w:rsidRPr="00B26A10" w14:paraId="083E6A8A" w14:textId="77777777" w:rsidTr="00A9363D">
        <w:trPr>
          <w:cantSplit/>
        </w:trPr>
        <w:tc>
          <w:tcPr>
            <w:tcW w:w="740" w:type="dxa"/>
          </w:tcPr>
          <w:p w14:paraId="7F1ECA07" w14:textId="77777777" w:rsidR="001467FE" w:rsidRPr="00B26A10" w:rsidRDefault="001467FE" w:rsidP="00A12D7B">
            <w:pPr>
              <w:pStyle w:val="TableText"/>
              <w:rPr>
                <w:sz w:val="20"/>
              </w:rPr>
            </w:pPr>
          </w:p>
        </w:tc>
        <w:tc>
          <w:tcPr>
            <w:tcW w:w="298" w:type="dxa"/>
            <w:gridSpan w:val="2"/>
          </w:tcPr>
          <w:p w14:paraId="5B397856" w14:textId="77777777" w:rsidR="001467FE" w:rsidRPr="00B26A10" w:rsidRDefault="001467FE" w:rsidP="00A12D7B">
            <w:pPr>
              <w:pStyle w:val="TableText"/>
              <w:rPr>
                <w:sz w:val="20"/>
              </w:rPr>
            </w:pPr>
          </w:p>
        </w:tc>
        <w:tc>
          <w:tcPr>
            <w:tcW w:w="1801" w:type="dxa"/>
            <w:gridSpan w:val="4"/>
            <w:tcBorders>
              <w:left w:val="single" w:sz="6" w:space="0" w:color="000000"/>
              <w:bottom w:val="single" w:sz="6" w:space="0" w:color="000000"/>
            </w:tcBorders>
          </w:tcPr>
          <w:p w14:paraId="46CA5694" w14:textId="77777777" w:rsidR="001467FE" w:rsidRPr="00B26A10" w:rsidRDefault="001467FE" w:rsidP="00A12D7B">
            <w:pPr>
              <w:pStyle w:val="TableText"/>
              <w:rPr>
                <w:sz w:val="20"/>
              </w:rPr>
            </w:pPr>
            <w:r w:rsidRPr="00B26A10">
              <w:rPr>
                <w:sz w:val="20"/>
              </w:rPr>
              <w:t>Nee</w:t>
            </w:r>
          </w:p>
        </w:tc>
        <w:tc>
          <w:tcPr>
            <w:tcW w:w="1887" w:type="dxa"/>
            <w:gridSpan w:val="2"/>
            <w:tcBorders>
              <w:left w:val="single" w:sz="6" w:space="0" w:color="000000"/>
            </w:tcBorders>
          </w:tcPr>
          <w:p w14:paraId="5B6855B6" w14:textId="77777777" w:rsidR="001467FE" w:rsidRPr="00B26A10" w:rsidRDefault="001467FE" w:rsidP="00A12D7B">
            <w:pPr>
              <w:pStyle w:val="TableText"/>
              <w:rPr>
                <w:sz w:val="20"/>
              </w:rPr>
            </w:pPr>
          </w:p>
        </w:tc>
        <w:tc>
          <w:tcPr>
            <w:tcW w:w="325" w:type="dxa"/>
          </w:tcPr>
          <w:p w14:paraId="4CAD212D" w14:textId="77777777" w:rsidR="001467FE" w:rsidRPr="00B26A10" w:rsidRDefault="001467FE" w:rsidP="00A12D7B">
            <w:pPr>
              <w:pStyle w:val="TableText"/>
              <w:rPr>
                <w:sz w:val="20"/>
              </w:rPr>
            </w:pPr>
          </w:p>
        </w:tc>
        <w:tc>
          <w:tcPr>
            <w:tcW w:w="2069" w:type="dxa"/>
            <w:gridSpan w:val="2"/>
          </w:tcPr>
          <w:p w14:paraId="28DE9111" w14:textId="77777777" w:rsidR="001467FE" w:rsidRPr="00B26A10" w:rsidRDefault="001467FE" w:rsidP="00A12D7B">
            <w:pPr>
              <w:pStyle w:val="TableText"/>
              <w:rPr>
                <w:sz w:val="20"/>
              </w:rPr>
            </w:pPr>
          </w:p>
        </w:tc>
        <w:tc>
          <w:tcPr>
            <w:tcW w:w="1374" w:type="dxa"/>
            <w:gridSpan w:val="2"/>
          </w:tcPr>
          <w:p w14:paraId="7D700B38" w14:textId="77777777" w:rsidR="001467FE" w:rsidRPr="00B26A10" w:rsidRDefault="001467FE" w:rsidP="00A12D7B">
            <w:pPr>
              <w:pStyle w:val="TableText"/>
              <w:rPr>
                <w:sz w:val="20"/>
              </w:rPr>
            </w:pPr>
          </w:p>
        </w:tc>
        <w:tc>
          <w:tcPr>
            <w:tcW w:w="1319" w:type="dxa"/>
          </w:tcPr>
          <w:p w14:paraId="4E6B5F93" w14:textId="77777777" w:rsidR="001467FE" w:rsidRPr="00B26A10" w:rsidRDefault="001467FE" w:rsidP="00A12D7B">
            <w:pPr>
              <w:pStyle w:val="TableText"/>
              <w:rPr>
                <w:sz w:val="20"/>
              </w:rPr>
            </w:pPr>
          </w:p>
        </w:tc>
      </w:tr>
      <w:tr w:rsidR="001467FE" w:rsidRPr="00B26A10" w14:paraId="3DA998C6" w14:textId="77777777" w:rsidTr="00A9363D">
        <w:trPr>
          <w:cantSplit/>
        </w:trPr>
        <w:tc>
          <w:tcPr>
            <w:tcW w:w="740" w:type="dxa"/>
          </w:tcPr>
          <w:p w14:paraId="5D89E555" w14:textId="77777777" w:rsidR="001467FE" w:rsidRPr="00B26A10" w:rsidRDefault="001467FE" w:rsidP="00A12D7B">
            <w:pPr>
              <w:pStyle w:val="TableText"/>
              <w:rPr>
                <w:sz w:val="20"/>
              </w:rPr>
            </w:pPr>
          </w:p>
        </w:tc>
        <w:tc>
          <w:tcPr>
            <w:tcW w:w="298" w:type="dxa"/>
            <w:gridSpan w:val="2"/>
          </w:tcPr>
          <w:p w14:paraId="0E2FC65F" w14:textId="77777777" w:rsidR="001467FE" w:rsidRPr="00B26A10" w:rsidRDefault="001467FE" w:rsidP="00A12D7B">
            <w:pPr>
              <w:pStyle w:val="TableText"/>
              <w:rPr>
                <w:sz w:val="20"/>
              </w:rPr>
            </w:pPr>
          </w:p>
        </w:tc>
        <w:tc>
          <w:tcPr>
            <w:tcW w:w="1801" w:type="dxa"/>
            <w:gridSpan w:val="4"/>
          </w:tcPr>
          <w:p w14:paraId="59D9F1D8" w14:textId="77777777" w:rsidR="001467FE" w:rsidRPr="00B26A10" w:rsidRDefault="001467FE" w:rsidP="00A12D7B">
            <w:pPr>
              <w:pStyle w:val="TableText"/>
              <w:rPr>
                <w:sz w:val="20"/>
              </w:rPr>
            </w:pPr>
          </w:p>
        </w:tc>
        <w:tc>
          <w:tcPr>
            <w:tcW w:w="1887" w:type="dxa"/>
            <w:gridSpan w:val="2"/>
            <w:tcBorders>
              <w:left w:val="single" w:sz="6" w:space="0" w:color="000000"/>
              <w:bottom w:val="single" w:sz="6" w:space="0" w:color="000000"/>
            </w:tcBorders>
          </w:tcPr>
          <w:p w14:paraId="191FC250" w14:textId="77777777" w:rsidR="001467FE" w:rsidRPr="00B26A10" w:rsidRDefault="001467FE" w:rsidP="00A12D7B">
            <w:pPr>
              <w:pStyle w:val="TableText"/>
              <w:rPr>
                <w:sz w:val="20"/>
              </w:rPr>
            </w:pPr>
            <w:r w:rsidRPr="00B26A10">
              <w:rPr>
                <w:sz w:val="20"/>
              </w:rPr>
              <w:t>nee</w:t>
            </w:r>
          </w:p>
        </w:tc>
        <w:tc>
          <w:tcPr>
            <w:tcW w:w="325" w:type="dxa"/>
          </w:tcPr>
          <w:p w14:paraId="726E3E8B" w14:textId="77777777" w:rsidR="001467FE" w:rsidRPr="00B26A10" w:rsidRDefault="001467FE" w:rsidP="00A12D7B">
            <w:pPr>
              <w:pStyle w:val="TableText"/>
              <w:rPr>
                <w:sz w:val="20"/>
              </w:rPr>
            </w:pPr>
          </w:p>
        </w:tc>
        <w:tc>
          <w:tcPr>
            <w:tcW w:w="2069" w:type="dxa"/>
            <w:gridSpan w:val="2"/>
          </w:tcPr>
          <w:p w14:paraId="0A623F47" w14:textId="77777777" w:rsidR="001467FE" w:rsidRPr="00B26A10" w:rsidRDefault="001467FE" w:rsidP="00A12D7B">
            <w:pPr>
              <w:pStyle w:val="TableText"/>
              <w:rPr>
                <w:sz w:val="20"/>
              </w:rPr>
            </w:pPr>
            <w:r w:rsidRPr="00B26A10">
              <w:rPr>
                <w:sz w:val="20"/>
              </w:rPr>
              <w:t>V</w:t>
            </w:r>
            <w:r w:rsidRPr="00B26A10">
              <w:rPr>
                <w:rStyle w:val="BodytextSubscriptChar"/>
                <w:sz w:val="20"/>
              </w:rPr>
              <w:t>oa</w:t>
            </w:r>
            <w:r w:rsidRPr="00B26A10">
              <w:rPr>
                <w:sz w:val="20"/>
              </w:rPr>
              <w:t xml:space="preserve"> = V</w:t>
            </w:r>
            <w:r w:rsidRPr="00B26A10">
              <w:rPr>
                <w:rStyle w:val="BodytextSubscriptChar"/>
                <w:sz w:val="20"/>
              </w:rPr>
              <w:t>in</w:t>
            </w:r>
            <w:r w:rsidRPr="00B26A10">
              <w:rPr>
                <w:sz w:val="20"/>
              </w:rPr>
              <w:t>-V</w:t>
            </w:r>
            <w:r w:rsidRPr="00B26A10">
              <w:rPr>
                <w:rStyle w:val="BodytextSubscriptChar"/>
                <w:sz w:val="20"/>
              </w:rPr>
              <w:t>o</w:t>
            </w:r>
          </w:p>
        </w:tc>
        <w:tc>
          <w:tcPr>
            <w:tcW w:w="1374" w:type="dxa"/>
            <w:gridSpan w:val="2"/>
          </w:tcPr>
          <w:p w14:paraId="7622461B" w14:textId="77777777" w:rsidR="001467FE" w:rsidRPr="00B26A10" w:rsidRDefault="001467FE" w:rsidP="00A12D7B">
            <w:pPr>
              <w:pStyle w:val="TableText"/>
              <w:rPr>
                <w:sz w:val="20"/>
              </w:rPr>
            </w:pPr>
            <w:r w:rsidRPr="00B26A10">
              <w:rPr>
                <w:sz w:val="20"/>
              </w:rPr>
              <w:t xml:space="preserve"> (1-p1)*(1-p2)</w:t>
            </w:r>
          </w:p>
        </w:tc>
        <w:tc>
          <w:tcPr>
            <w:tcW w:w="1319" w:type="dxa"/>
          </w:tcPr>
          <w:p w14:paraId="1BE8664F" w14:textId="77777777" w:rsidR="001467FE" w:rsidRPr="00B26A10" w:rsidRDefault="001467FE" w:rsidP="00A12D7B">
            <w:pPr>
              <w:pStyle w:val="TableText"/>
              <w:rPr>
                <w:sz w:val="20"/>
              </w:rPr>
            </w:pPr>
            <w:r w:rsidRPr="00B26A10">
              <w:rPr>
                <w:sz w:val="20"/>
              </w:rPr>
              <w:t>Overstroom</w:t>
            </w:r>
          </w:p>
        </w:tc>
      </w:tr>
      <w:tr w:rsidR="001467FE" w:rsidRPr="00B26A10" w14:paraId="4BD5BE74" w14:textId="77777777" w:rsidTr="00A9363D">
        <w:trPr>
          <w:gridAfter w:val="2"/>
          <w:wAfter w:w="2411" w:type="dxa"/>
          <w:cantSplit/>
        </w:trPr>
        <w:tc>
          <w:tcPr>
            <w:tcW w:w="740" w:type="dxa"/>
          </w:tcPr>
          <w:p w14:paraId="2E56C6FC" w14:textId="77777777" w:rsidR="001467FE" w:rsidRPr="00B26A10" w:rsidRDefault="001467FE" w:rsidP="00A12D7B">
            <w:pPr>
              <w:pStyle w:val="TableText"/>
              <w:rPr>
                <w:sz w:val="20"/>
              </w:rPr>
            </w:pPr>
          </w:p>
        </w:tc>
        <w:tc>
          <w:tcPr>
            <w:tcW w:w="142" w:type="dxa"/>
          </w:tcPr>
          <w:p w14:paraId="521C9055" w14:textId="77777777" w:rsidR="001467FE" w:rsidRPr="00B26A10" w:rsidRDefault="001467FE" w:rsidP="00A12D7B">
            <w:pPr>
              <w:pStyle w:val="TableText"/>
              <w:rPr>
                <w:sz w:val="20"/>
              </w:rPr>
            </w:pPr>
          </w:p>
        </w:tc>
        <w:tc>
          <w:tcPr>
            <w:tcW w:w="859" w:type="dxa"/>
            <w:gridSpan w:val="2"/>
          </w:tcPr>
          <w:p w14:paraId="2CD9DE1A" w14:textId="77777777" w:rsidR="001467FE" w:rsidRPr="00B26A10" w:rsidRDefault="001467FE" w:rsidP="00A12D7B">
            <w:pPr>
              <w:pStyle w:val="TableText"/>
              <w:rPr>
                <w:sz w:val="20"/>
              </w:rPr>
            </w:pPr>
          </w:p>
        </w:tc>
        <w:tc>
          <w:tcPr>
            <w:tcW w:w="900" w:type="dxa"/>
          </w:tcPr>
          <w:p w14:paraId="3D2A6163" w14:textId="77777777" w:rsidR="001467FE" w:rsidRPr="00B26A10" w:rsidRDefault="001467FE" w:rsidP="00A12D7B">
            <w:pPr>
              <w:pStyle w:val="TableText"/>
              <w:rPr>
                <w:sz w:val="20"/>
              </w:rPr>
            </w:pPr>
          </w:p>
        </w:tc>
        <w:tc>
          <w:tcPr>
            <w:tcW w:w="155" w:type="dxa"/>
          </w:tcPr>
          <w:p w14:paraId="1DE6F9EB" w14:textId="77777777" w:rsidR="001467FE" w:rsidRPr="00B26A10" w:rsidRDefault="001467FE" w:rsidP="00A12D7B">
            <w:pPr>
              <w:pStyle w:val="TableText"/>
              <w:rPr>
                <w:sz w:val="20"/>
              </w:rPr>
            </w:pPr>
          </w:p>
        </w:tc>
        <w:tc>
          <w:tcPr>
            <w:tcW w:w="1645" w:type="dxa"/>
            <w:gridSpan w:val="2"/>
          </w:tcPr>
          <w:p w14:paraId="410E75E0" w14:textId="77777777" w:rsidR="001467FE" w:rsidRPr="00B26A10" w:rsidRDefault="001467FE" w:rsidP="00A12D7B">
            <w:pPr>
              <w:pStyle w:val="TableText"/>
              <w:rPr>
                <w:sz w:val="20"/>
              </w:rPr>
            </w:pPr>
          </w:p>
        </w:tc>
        <w:tc>
          <w:tcPr>
            <w:tcW w:w="1363" w:type="dxa"/>
            <w:gridSpan w:val="3"/>
          </w:tcPr>
          <w:p w14:paraId="62CCF37B" w14:textId="77777777" w:rsidR="001467FE" w:rsidRPr="00B26A10" w:rsidRDefault="001467FE" w:rsidP="00A12D7B">
            <w:pPr>
              <w:pStyle w:val="TableText"/>
              <w:rPr>
                <w:sz w:val="20"/>
              </w:rPr>
            </w:pPr>
          </w:p>
        </w:tc>
        <w:tc>
          <w:tcPr>
            <w:tcW w:w="1598" w:type="dxa"/>
            <w:gridSpan w:val="2"/>
          </w:tcPr>
          <w:p w14:paraId="6BA59F1B" w14:textId="77777777" w:rsidR="001467FE" w:rsidRPr="00B26A10" w:rsidRDefault="001467FE" w:rsidP="00A12D7B">
            <w:pPr>
              <w:pStyle w:val="TableText"/>
              <w:rPr>
                <w:sz w:val="20"/>
              </w:rPr>
            </w:pPr>
          </w:p>
        </w:tc>
      </w:tr>
    </w:tbl>
    <w:p w14:paraId="61F8347E" w14:textId="77777777" w:rsidR="009B541F" w:rsidRPr="00B26A10" w:rsidRDefault="001467FE" w:rsidP="00A12D7B">
      <w:pPr>
        <w:pStyle w:val="Plattetekst"/>
      </w:pPr>
      <w:r w:rsidRPr="00B26A10">
        <w:t>Met</w:t>
      </w:r>
    </w:p>
    <w:p w14:paraId="0A02A323" w14:textId="77777777" w:rsidR="001467FE" w:rsidRPr="00B26A10" w:rsidRDefault="001467FE" w:rsidP="00A12D7B">
      <w:pPr>
        <w:pStyle w:val="Plattetekst"/>
        <w:ind w:left="1418" w:hanging="709"/>
      </w:pPr>
      <w:r w:rsidRPr="00B26A10">
        <w:t>V</w:t>
      </w:r>
      <w:r w:rsidRPr="00B26A10">
        <w:rPr>
          <w:rStyle w:val="BodytextSubscriptChar"/>
          <w:sz w:val="20"/>
        </w:rPr>
        <w:t>in</w:t>
      </w:r>
      <w:r w:rsidR="009F00FE" w:rsidRPr="00B26A10">
        <w:rPr>
          <w:rStyle w:val="BodytextSubscriptChar"/>
          <w:sz w:val="20"/>
        </w:rPr>
        <w:tab/>
      </w:r>
      <w:r w:rsidR="009F00FE" w:rsidRPr="00B26A10">
        <w:t>:</w:t>
      </w:r>
      <w:r w:rsidR="00E16D9E" w:rsidRPr="00B26A10">
        <w:t xml:space="preserve"> </w:t>
      </w:r>
      <w:r w:rsidRPr="00B26A10">
        <w:t>Volume van de inkomende lozing;</w:t>
      </w:r>
    </w:p>
    <w:p w14:paraId="223935A1" w14:textId="77777777" w:rsidR="001467FE" w:rsidRPr="00B26A10" w:rsidRDefault="001467FE" w:rsidP="00A12D7B">
      <w:pPr>
        <w:pStyle w:val="Plattetekst"/>
        <w:ind w:left="1418" w:hanging="709"/>
      </w:pPr>
      <w:r w:rsidRPr="00B26A10">
        <w:t>V</w:t>
      </w:r>
      <w:r w:rsidRPr="00B26A10">
        <w:rPr>
          <w:rStyle w:val="BodytextSubscriptChar"/>
          <w:sz w:val="20"/>
        </w:rPr>
        <w:t>da</w:t>
      </w:r>
      <w:r w:rsidR="009F00FE" w:rsidRPr="00B26A10">
        <w:rPr>
          <w:rStyle w:val="BodytextSubscriptChar"/>
          <w:sz w:val="20"/>
        </w:rPr>
        <w:tab/>
      </w:r>
      <w:r w:rsidR="009F00FE" w:rsidRPr="00B26A10">
        <w:t>:</w:t>
      </w:r>
      <w:r w:rsidR="00E16D9E" w:rsidRPr="00B26A10">
        <w:t xml:space="preserve"> </w:t>
      </w:r>
      <w:r w:rsidRPr="00B26A10">
        <w:t xml:space="preserve">Volume van de lozing via de </w:t>
      </w:r>
      <w:r w:rsidR="00DB35A5" w:rsidRPr="00B26A10">
        <w:t>Doorstroomconnector</w:t>
      </w:r>
      <w:r w:rsidRPr="00B26A10">
        <w:t>;</w:t>
      </w:r>
    </w:p>
    <w:p w14:paraId="07CB3902" w14:textId="77777777" w:rsidR="001467FE" w:rsidRPr="00B26A10" w:rsidRDefault="001467FE" w:rsidP="00A12D7B">
      <w:pPr>
        <w:pStyle w:val="Plattetekst"/>
        <w:ind w:left="1418" w:hanging="709"/>
      </w:pPr>
      <w:r w:rsidRPr="00B26A10">
        <w:t>V</w:t>
      </w:r>
      <w:r w:rsidRPr="00B26A10">
        <w:rPr>
          <w:rStyle w:val="BodytextSubscriptChar"/>
          <w:sz w:val="20"/>
        </w:rPr>
        <w:t>ba</w:t>
      </w:r>
      <w:r w:rsidR="009F00FE" w:rsidRPr="00B26A10">
        <w:rPr>
          <w:rStyle w:val="BodytextSubscriptChar"/>
          <w:sz w:val="20"/>
        </w:rPr>
        <w:tab/>
      </w:r>
      <w:r w:rsidR="009F00FE" w:rsidRPr="00B26A10">
        <w:t>:</w:t>
      </w:r>
      <w:r w:rsidR="00E16D9E" w:rsidRPr="00B26A10">
        <w:t xml:space="preserve"> </w:t>
      </w:r>
      <w:r w:rsidRPr="00B26A10">
        <w:t>Volume van de lozing via de Bufferstroomconnector;</w:t>
      </w:r>
    </w:p>
    <w:p w14:paraId="1A56BB33" w14:textId="77777777" w:rsidR="001467FE" w:rsidRPr="00B26A10" w:rsidRDefault="001467FE" w:rsidP="00A12D7B">
      <w:pPr>
        <w:pStyle w:val="Plattetekst"/>
        <w:ind w:left="1418" w:hanging="709"/>
      </w:pPr>
      <w:r w:rsidRPr="00B26A10">
        <w:t>V</w:t>
      </w:r>
      <w:r w:rsidRPr="00B26A10">
        <w:rPr>
          <w:rStyle w:val="BodytextSubscriptChar"/>
          <w:sz w:val="20"/>
        </w:rPr>
        <w:t>oa</w:t>
      </w:r>
      <w:r w:rsidR="009F00FE" w:rsidRPr="00B26A10">
        <w:rPr>
          <w:rStyle w:val="BodytextSubscriptChar"/>
          <w:sz w:val="20"/>
        </w:rPr>
        <w:tab/>
      </w:r>
      <w:r w:rsidR="009F00FE" w:rsidRPr="00B26A10">
        <w:t>:</w:t>
      </w:r>
      <w:r w:rsidR="00E16D9E" w:rsidRPr="00B26A10">
        <w:t xml:space="preserve"> </w:t>
      </w:r>
      <w:r w:rsidRPr="00B26A10">
        <w:t>Volume van de lozing via de Overstroomconnector;</w:t>
      </w:r>
    </w:p>
    <w:p w14:paraId="0C585338" w14:textId="77777777" w:rsidR="001467FE" w:rsidRPr="00B26A10" w:rsidRDefault="001467FE" w:rsidP="00A12D7B">
      <w:pPr>
        <w:pStyle w:val="Plattetekst"/>
        <w:ind w:left="1418" w:hanging="709"/>
      </w:pPr>
      <w:r w:rsidRPr="00B26A10">
        <w:t>V</w:t>
      </w:r>
      <w:r w:rsidRPr="00B26A10">
        <w:rPr>
          <w:rStyle w:val="BodytextSubscriptChar"/>
          <w:sz w:val="20"/>
        </w:rPr>
        <w:t>b</w:t>
      </w:r>
      <w:r w:rsidR="009F00FE" w:rsidRPr="00B26A10">
        <w:rPr>
          <w:rStyle w:val="BodytextSubscriptChar"/>
          <w:sz w:val="20"/>
        </w:rPr>
        <w:tab/>
      </w:r>
      <w:r w:rsidR="009F00FE" w:rsidRPr="00B26A10">
        <w:t>:</w:t>
      </w:r>
      <w:r w:rsidR="00E16D9E" w:rsidRPr="00B26A10">
        <w:t xml:space="preserve"> </w:t>
      </w:r>
      <w:r w:rsidRPr="00B26A10">
        <w:t>Bufferend volume;</w:t>
      </w:r>
    </w:p>
    <w:p w14:paraId="337D4DF5" w14:textId="77777777" w:rsidR="001467FE" w:rsidRPr="00B26A10" w:rsidRDefault="001467FE" w:rsidP="00A12D7B">
      <w:pPr>
        <w:pStyle w:val="Plattetekst"/>
        <w:ind w:left="1418" w:hanging="709"/>
      </w:pPr>
      <w:r w:rsidRPr="00B26A10">
        <w:t>V</w:t>
      </w:r>
      <w:r w:rsidRPr="00B26A10">
        <w:rPr>
          <w:rStyle w:val="BodytextSubscriptChar"/>
          <w:sz w:val="20"/>
        </w:rPr>
        <w:t>o</w:t>
      </w:r>
      <w:r w:rsidR="009F00FE" w:rsidRPr="00B26A10">
        <w:rPr>
          <w:rStyle w:val="BodytextSubscriptChar"/>
          <w:sz w:val="20"/>
        </w:rPr>
        <w:tab/>
      </w:r>
      <w:r w:rsidR="009F00FE" w:rsidRPr="00B26A10">
        <w:t>:</w:t>
      </w:r>
      <w:r w:rsidR="00E16D9E" w:rsidRPr="00B26A10">
        <w:t xml:space="preserve"> </w:t>
      </w:r>
      <w:r w:rsidRPr="00B26A10">
        <w:t>Bergend volume;</w:t>
      </w:r>
    </w:p>
    <w:p w14:paraId="692475D6" w14:textId="77777777" w:rsidR="001467FE" w:rsidRPr="00B26A10" w:rsidRDefault="001467FE" w:rsidP="00A12D7B">
      <w:pPr>
        <w:pStyle w:val="Plattetekst"/>
        <w:ind w:left="1418" w:hanging="709"/>
      </w:pPr>
      <w:r w:rsidRPr="00B26A10">
        <w:t>p1</w:t>
      </w:r>
      <w:r w:rsidR="009F00FE" w:rsidRPr="00B26A10">
        <w:tab/>
        <w:t>:</w:t>
      </w:r>
      <w:r w:rsidR="00E16D9E" w:rsidRPr="00B26A10">
        <w:t xml:space="preserve"> </w:t>
      </w:r>
      <w:r w:rsidRPr="00B26A10">
        <w:t xml:space="preserve">Kans op geopende </w:t>
      </w:r>
      <w:r w:rsidR="00DB35A5" w:rsidRPr="00B26A10">
        <w:t>Doorstroomafsluiter</w:t>
      </w:r>
      <w:r w:rsidRPr="00B26A10">
        <w:t>;</w:t>
      </w:r>
    </w:p>
    <w:p w14:paraId="36C977AC" w14:textId="77777777" w:rsidR="001467FE" w:rsidRPr="00B26A10" w:rsidRDefault="001467FE" w:rsidP="00A12D7B">
      <w:pPr>
        <w:pStyle w:val="Plattetekst"/>
        <w:ind w:left="1418" w:hanging="709"/>
      </w:pPr>
      <w:r w:rsidRPr="00B26A10">
        <w:t>p2</w:t>
      </w:r>
      <w:r w:rsidR="009F00FE" w:rsidRPr="00B26A10">
        <w:tab/>
        <w:t>:</w:t>
      </w:r>
      <w:r w:rsidR="00E16D9E" w:rsidRPr="00B26A10">
        <w:t xml:space="preserve"> </w:t>
      </w:r>
      <w:r w:rsidRPr="00B26A10">
        <w:t xml:space="preserve">Kans op geopende </w:t>
      </w:r>
      <w:r w:rsidR="00DB35A5" w:rsidRPr="00B26A10">
        <w:t>Bufferstroomafsluiter</w:t>
      </w:r>
      <w:r w:rsidRPr="00B26A10">
        <w:t>;</w:t>
      </w:r>
    </w:p>
    <w:p w14:paraId="6A00CEA9" w14:textId="77777777" w:rsidR="001467FE" w:rsidRPr="00B26A10" w:rsidRDefault="001467FE" w:rsidP="00A12D7B">
      <w:pPr>
        <w:pStyle w:val="Plattetekst"/>
      </w:pPr>
    </w:p>
    <w:p w14:paraId="3C0506AE" w14:textId="77777777" w:rsidR="009B541F" w:rsidRPr="00B26A10" w:rsidRDefault="001467FE" w:rsidP="00A12D7B">
      <w:pPr>
        <w:pStyle w:val="Plattetekst"/>
      </w:pPr>
      <w:r w:rsidRPr="00B26A10">
        <w:t>De kansen p1 en p2 zijn afhankelijk van de gekozen afsluiter.</w:t>
      </w:r>
    </w:p>
    <w:p w14:paraId="27DE2086" w14:textId="77777777" w:rsidR="001467FE" w:rsidRPr="00B26A10" w:rsidRDefault="001467FE"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106"/>
        <w:gridCol w:w="2505"/>
      </w:tblGrid>
      <w:tr w:rsidR="001467FE" w:rsidRPr="00B26A10" w14:paraId="7B1FC9A7" w14:textId="77777777">
        <w:trPr>
          <w:cantSplit/>
          <w:tblHeader/>
        </w:trPr>
        <w:tc>
          <w:tcPr>
            <w:tcW w:w="2106" w:type="dxa"/>
            <w:shd w:val="clear" w:color="auto" w:fill="auto"/>
          </w:tcPr>
          <w:p w14:paraId="0F9269F5" w14:textId="77777777" w:rsidR="001467FE" w:rsidRPr="00B26A10" w:rsidRDefault="001467FE" w:rsidP="00A12D7B">
            <w:pPr>
              <w:pStyle w:val="TableTextHeader"/>
              <w:rPr>
                <w:rFonts w:ascii="Helvetica" w:hAnsi="Helvetica"/>
                <w:sz w:val="20"/>
              </w:rPr>
            </w:pPr>
            <w:r w:rsidRPr="00B26A10">
              <w:rPr>
                <w:rFonts w:ascii="Helvetica" w:hAnsi="Helvetica"/>
                <w:sz w:val="20"/>
              </w:rPr>
              <w:t>Afsluiter</w:t>
            </w:r>
          </w:p>
        </w:tc>
        <w:tc>
          <w:tcPr>
            <w:tcW w:w="2505" w:type="dxa"/>
            <w:shd w:val="clear" w:color="auto" w:fill="auto"/>
          </w:tcPr>
          <w:p w14:paraId="7EF79519" w14:textId="77777777" w:rsidR="001467FE" w:rsidRPr="00B26A10" w:rsidRDefault="001467FE" w:rsidP="00A12D7B">
            <w:pPr>
              <w:pStyle w:val="TableTextHeader"/>
              <w:rPr>
                <w:rFonts w:ascii="Helvetica" w:hAnsi="Helvetica"/>
                <w:sz w:val="20"/>
              </w:rPr>
            </w:pPr>
            <w:r w:rsidRPr="00B26A10">
              <w:rPr>
                <w:rFonts w:ascii="Helvetica" w:hAnsi="Helvetica"/>
                <w:sz w:val="20"/>
              </w:rPr>
              <w:t>Kans afsluiter is geopend</w:t>
            </w:r>
          </w:p>
        </w:tc>
      </w:tr>
      <w:tr w:rsidR="001467FE" w:rsidRPr="00B26A10" w14:paraId="7773518C" w14:textId="77777777">
        <w:trPr>
          <w:cantSplit/>
        </w:trPr>
        <w:tc>
          <w:tcPr>
            <w:tcW w:w="2106" w:type="dxa"/>
            <w:shd w:val="clear" w:color="auto" w:fill="auto"/>
          </w:tcPr>
          <w:p w14:paraId="0D880953" w14:textId="77777777" w:rsidR="001467FE" w:rsidRPr="00B26A10" w:rsidRDefault="001467FE" w:rsidP="00A12D7B">
            <w:pPr>
              <w:pStyle w:val="TableText"/>
              <w:rPr>
                <w:sz w:val="20"/>
              </w:rPr>
            </w:pPr>
            <w:r w:rsidRPr="00B26A10">
              <w:rPr>
                <w:sz w:val="20"/>
              </w:rPr>
              <w:t>Geen afvoer</w:t>
            </w:r>
          </w:p>
        </w:tc>
        <w:tc>
          <w:tcPr>
            <w:tcW w:w="2505" w:type="dxa"/>
            <w:shd w:val="clear" w:color="auto" w:fill="auto"/>
          </w:tcPr>
          <w:p w14:paraId="36DA8028" w14:textId="77777777" w:rsidR="001467FE" w:rsidRPr="00B26A10" w:rsidRDefault="001467FE" w:rsidP="006F10AE">
            <w:pPr>
              <w:pStyle w:val="TableText"/>
              <w:jc w:val="center"/>
              <w:rPr>
                <w:sz w:val="20"/>
              </w:rPr>
            </w:pPr>
            <w:r w:rsidRPr="00B26A10">
              <w:rPr>
                <w:sz w:val="20"/>
              </w:rPr>
              <w:t>0</w:t>
            </w:r>
          </w:p>
        </w:tc>
      </w:tr>
      <w:tr w:rsidR="001467FE" w:rsidRPr="00B26A10" w14:paraId="66A78ADF" w14:textId="77777777">
        <w:trPr>
          <w:cantSplit/>
        </w:trPr>
        <w:tc>
          <w:tcPr>
            <w:tcW w:w="2106" w:type="dxa"/>
            <w:shd w:val="clear" w:color="auto" w:fill="auto"/>
          </w:tcPr>
          <w:p w14:paraId="1E0C71F4" w14:textId="77777777" w:rsidR="001467FE" w:rsidRPr="00B26A10" w:rsidRDefault="001467FE" w:rsidP="00A12D7B">
            <w:pPr>
              <w:pStyle w:val="TableText"/>
              <w:rPr>
                <w:sz w:val="20"/>
              </w:rPr>
            </w:pPr>
            <w:r w:rsidRPr="00B26A10">
              <w:rPr>
                <w:sz w:val="20"/>
              </w:rPr>
              <w:t>Handafsluiter gesloten</w:t>
            </w:r>
          </w:p>
        </w:tc>
        <w:tc>
          <w:tcPr>
            <w:tcW w:w="2505" w:type="dxa"/>
            <w:shd w:val="clear" w:color="auto" w:fill="auto"/>
          </w:tcPr>
          <w:p w14:paraId="5E7C6E7D" w14:textId="77777777" w:rsidR="001467FE" w:rsidRPr="00B26A10" w:rsidRDefault="001467FE" w:rsidP="006F10AE">
            <w:pPr>
              <w:pStyle w:val="TableText"/>
              <w:jc w:val="center"/>
              <w:rPr>
                <w:sz w:val="20"/>
              </w:rPr>
            </w:pPr>
            <w:r w:rsidRPr="00B26A10">
              <w:rPr>
                <w:sz w:val="20"/>
              </w:rPr>
              <w:t>0.1</w:t>
            </w:r>
          </w:p>
        </w:tc>
      </w:tr>
      <w:tr w:rsidR="001467FE" w:rsidRPr="00B26A10" w14:paraId="717F62D5" w14:textId="77777777">
        <w:trPr>
          <w:cantSplit/>
        </w:trPr>
        <w:tc>
          <w:tcPr>
            <w:tcW w:w="2106" w:type="dxa"/>
            <w:shd w:val="clear" w:color="auto" w:fill="auto"/>
          </w:tcPr>
          <w:p w14:paraId="44878892" w14:textId="77777777" w:rsidR="001467FE" w:rsidRPr="00B26A10" w:rsidRDefault="001467FE" w:rsidP="00A12D7B">
            <w:pPr>
              <w:pStyle w:val="TableText"/>
              <w:rPr>
                <w:sz w:val="20"/>
              </w:rPr>
            </w:pPr>
            <w:r w:rsidRPr="00B26A10">
              <w:rPr>
                <w:sz w:val="20"/>
              </w:rPr>
              <w:t>Handafsluiter open</w:t>
            </w:r>
          </w:p>
        </w:tc>
        <w:tc>
          <w:tcPr>
            <w:tcW w:w="2505" w:type="dxa"/>
            <w:shd w:val="clear" w:color="auto" w:fill="auto"/>
          </w:tcPr>
          <w:p w14:paraId="1E8F10AC" w14:textId="77777777" w:rsidR="001467FE" w:rsidRPr="00B26A10" w:rsidRDefault="001467FE" w:rsidP="006F10AE">
            <w:pPr>
              <w:pStyle w:val="TableText"/>
              <w:jc w:val="center"/>
              <w:rPr>
                <w:sz w:val="20"/>
              </w:rPr>
            </w:pPr>
            <w:r w:rsidRPr="00B26A10">
              <w:rPr>
                <w:sz w:val="20"/>
              </w:rPr>
              <w:t>0.9</w:t>
            </w:r>
          </w:p>
        </w:tc>
      </w:tr>
      <w:tr w:rsidR="001467FE" w:rsidRPr="00B26A10" w14:paraId="4431A077" w14:textId="77777777">
        <w:trPr>
          <w:cantSplit/>
        </w:trPr>
        <w:tc>
          <w:tcPr>
            <w:tcW w:w="2106" w:type="dxa"/>
            <w:shd w:val="clear" w:color="auto" w:fill="auto"/>
          </w:tcPr>
          <w:p w14:paraId="3EFF891A" w14:textId="77777777" w:rsidR="001467FE" w:rsidRPr="00B26A10" w:rsidRDefault="001467FE" w:rsidP="00A12D7B">
            <w:pPr>
              <w:pStyle w:val="TableText"/>
              <w:rPr>
                <w:sz w:val="20"/>
              </w:rPr>
            </w:pPr>
            <w:r w:rsidRPr="00B26A10">
              <w:rPr>
                <w:sz w:val="20"/>
              </w:rPr>
              <w:t>Automatische afsluiter</w:t>
            </w:r>
          </w:p>
        </w:tc>
        <w:tc>
          <w:tcPr>
            <w:tcW w:w="2505" w:type="dxa"/>
            <w:shd w:val="clear" w:color="auto" w:fill="auto"/>
          </w:tcPr>
          <w:p w14:paraId="6C3B90DF" w14:textId="77777777" w:rsidR="001467FE" w:rsidRPr="00B26A10" w:rsidRDefault="001467FE" w:rsidP="006F10AE">
            <w:pPr>
              <w:pStyle w:val="TableText"/>
              <w:jc w:val="center"/>
              <w:rPr>
                <w:sz w:val="20"/>
              </w:rPr>
            </w:pPr>
            <w:r w:rsidRPr="00B26A10">
              <w:rPr>
                <w:sz w:val="20"/>
              </w:rPr>
              <w:t>0.01</w:t>
            </w:r>
          </w:p>
        </w:tc>
      </w:tr>
      <w:tr w:rsidR="001467FE" w:rsidRPr="00B26A10" w14:paraId="2ADED712" w14:textId="77777777">
        <w:trPr>
          <w:cantSplit/>
        </w:trPr>
        <w:tc>
          <w:tcPr>
            <w:tcW w:w="2106" w:type="dxa"/>
            <w:shd w:val="clear" w:color="auto" w:fill="auto"/>
          </w:tcPr>
          <w:p w14:paraId="3EE5CCF9" w14:textId="77777777" w:rsidR="001467FE" w:rsidRPr="00B26A10" w:rsidRDefault="001467FE" w:rsidP="00A12D7B">
            <w:pPr>
              <w:pStyle w:val="TableText"/>
              <w:rPr>
                <w:sz w:val="20"/>
              </w:rPr>
            </w:pPr>
            <w:r w:rsidRPr="00B26A10">
              <w:rPr>
                <w:sz w:val="20"/>
              </w:rPr>
              <w:t>Afvoer altijd open</w:t>
            </w:r>
          </w:p>
        </w:tc>
        <w:tc>
          <w:tcPr>
            <w:tcW w:w="2505" w:type="dxa"/>
            <w:shd w:val="clear" w:color="auto" w:fill="auto"/>
          </w:tcPr>
          <w:p w14:paraId="10F53AD6" w14:textId="77777777" w:rsidR="001467FE" w:rsidRPr="00B26A10" w:rsidRDefault="001467FE" w:rsidP="006F10AE">
            <w:pPr>
              <w:pStyle w:val="TableText"/>
              <w:jc w:val="center"/>
              <w:rPr>
                <w:sz w:val="20"/>
              </w:rPr>
            </w:pPr>
            <w:r w:rsidRPr="00B26A10">
              <w:rPr>
                <w:sz w:val="20"/>
              </w:rPr>
              <w:t>1</w:t>
            </w:r>
          </w:p>
        </w:tc>
      </w:tr>
    </w:tbl>
    <w:p w14:paraId="41ED9146" w14:textId="61F2A7FA"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2</w:t>
      </w:r>
      <w:r w:rsidR="00DA3B77" w:rsidRPr="00B26A10">
        <w:fldChar w:fldCharType="end"/>
      </w:r>
      <w:r w:rsidR="00177722" w:rsidRPr="00B26A10">
        <w:t>.</w:t>
      </w:r>
      <w:r w:rsidRPr="00B26A10">
        <w:t xml:space="preserve"> Kans op geopende afsluiter, afhankelijk van type afsluiter.</w:t>
      </w:r>
    </w:p>
    <w:p w14:paraId="51EB0C0F" w14:textId="77777777" w:rsidR="001C51D4" w:rsidRPr="00B26A10" w:rsidRDefault="001C51D4" w:rsidP="00A12D7B">
      <w:pPr>
        <w:pStyle w:val="Plattetekst"/>
      </w:pPr>
    </w:p>
    <w:p w14:paraId="413A8F4A" w14:textId="77777777" w:rsidR="001C51D4" w:rsidRPr="00B26A10" w:rsidRDefault="001C51D4" w:rsidP="00A12D7B">
      <w:pPr>
        <w:pStyle w:val="Plattetekst"/>
      </w:pPr>
    </w:p>
    <w:p w14:paraId="7E97DCAD" w14:textId="5A7DDCA8" w:rsidR="001467FE" w:rsidRPr="00B26A10" w:rsidRDefault="008E7F04" w:rsidP="00E62C2B">
      <w:pPr>
        <w:pStyle w:val="Kop2"/>
        <w:ind w:firstLine="0"/>
      </w:pPr>
      <w:bookmarkStart w:id="675" w:name="_Toc124831575"/>
      <w:bookmarkStart w:id="676" w:name="_Toc152424771"/>
      <w:r w:rsidRPr="00B26A10">
        <w:br w:type="page"/>
      </w:r>
      <w:bookmarkStart w:id="677" w:name="_Toc65857996"/>
      <w:r w:rsidR="001467FE" w:rsidRPr="00B26A10">
        <w:t>Riool</w:t>
      </w:r>
      <w:bookmarkEnd w:id="675"/>
      <w:bookmarkEnd w:id="676"/>
      <w:bookmarkEnd w:id="677"/>
    </w:p>
    <w:p w14:paraId="22F9CE0A" w14:textId="5E8046EF" w:rsidR="001467FE" w:rsidRPr="00B26A10" w:rsidRDefault="001467FE" w:rsidP="00E62C2B">
      <w:pPr>
        <w:pStyle w:val="Kop3"/>
        <w:ind w:firstLine="0"/>
      </w:pPr>
      <w:bookmarkStart w:id="678" w:name="_Toc124831576"/>
      <w:bookmarkStart w:id="679" w:name="_Toc152424772"/>
      <w:bookmarkStart w:id="680" w:name="_Toc65857997"/>
      <w:r w:rsidRPr="00B26A10">
        <w:t>Algemene beschrijving</w:t>
      </w:r>
      <w:bookmarkEnd w:id="678"/>
      <w:bookmarkEnd w:id="679"/>
      <w:bookmarkEnd w:id="680"/>
    </w:p>
    <w:p w14:paraId="64620C67" w14:textId="77777777" w:rsidR="009B541F" w:rsidRPr="00B26A10" w:rsidRDefault="009B541F" w:rsidP="00A12D7B">
      <w:pPr>
        <w:pStyle w:val="Plattetekst"/>
      </w:pPr>
    </w:p>
    <w:p w14:paraId="2082C328" w14:textId="77777777" w:rsidR="009B541F" w:rsidRPr="00B26A10" w:rsidRDefault="00951731" w:rsidP="00A12D7B">
      <w:pPr>
        <w:pStyle w:val="Plattetekst"/>
      </w:pPr>
      <w:r w:rsidRPr="00B26A10">
        <w:rPr>
          <w:noProof/>
          <w:lang w:eastAsia="nl-NL"/>
        </w:rPr>
        <w:drawing>
          <wp:anchor distT="0" distB="0" distL="114300" distR="114300" simplePos="0" relativeHeight="251659776" behindDoc="0" locked="0" layoutInCell="1" allowOverlap="1" wp14:anchorId="3F9620E4" wp14:editId="7D78AD35">
            <wp:simplePos x="0" y="0"/>
            <wp:positionH relativeFrom="column">
              <wp:posOffset>-400050</wp:posOffset>
            </wp:positionH>
            <wp:positionV relativeFrom="paragraph">
              <wp:posOffset>69215</wp:posOffset>
            </wp:positionV>
            <wp:extent cx="247650" cy="247650"/>
            <wp:effectExtent l="0" t="0" r="0" b="0"/>
            <wp:wrapNone/>
            <wp:docPr id="88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Een riool is een opvangcapaciteit. In Proteus heeft het Riool dezelfde functionaliteit als van de standaard put.</w:t>
      </w:r>
    </w:p>
    <w:p w14:paraId="5385930C" w14:textId="77777777" w:rsidR="001467FE" w:rsidRPr="00B26A10" w:rsidRDefault="001467FE" w:rsidP="00A12D7B">
      <w:pPr>
        <w:pStyle w:val="Plattetekst"/>
      </w:pPr>
    </w:p>
    <w:p w14:paraId="46671212" w14:textId="77777777" w:rsidR="009B541F" w:rsidRPr="00B26A10" w:rsidRDefault="009B541F" w:rsidP="00A12D7B">
      <w:pPr>
        <w:pStyle w:val="Plattetekst"/>
      </w:pPr>
    </w:p>
    <w:p w14:paraId="7B2D06CA" w14:textId="3381743F" w:rsidR="001467FE" w:rsidRPr="00B26A10" w:rsidRDefault="001467FE" w:rsidP="00E62C2B">
      <w:pPr>
        <w:pStyle w:val="Kop3"/>
        <w:ind w:firstLine="0"/>
      </w:pPr>
      <w:bookmarkStart w:id="681" w:name="_Toc124831577"/>
      <w:bookmarkStart w:id="682" w:name="_Toc152424773"/>
      <w:bookmarkStart w:id="683" w:name="_Toc65857998"/>
      <w:r w:rsidRPr="00B26A10">
        <w:t>Eigenschappen</w:t>
      </w:r>
      <w:bookmarkEnd w:id="681"/>
      <w:bookmarkEnd w:id="682"/>
      <w:bookmarkEnd w:id="683"/>
    </w:p>
    <w:p w14:paraId="096A73D0" w14:textId="77777777" w:rsidR="001467FE" w:rsidRPr="00B26A10" w:rsidRDefault="001467FE" w:rsidP="00A12D7B">
      <w:pPr>
        <w:pStyle w:val="Platteteks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470"/>
        <w:gridCol w:w="1239"/>
        <w:gridCol w:w="640"/>
        <w:gridCol w:w="3159"/>
        <w:gridCol w:w="828"/>
      </w:tblGrid>
      <w:tr w:rsidR="001467FE" w:rsidRPr="00B26A10" w14:paraId="2C1AF82C" w14:textId="77777777">
        <w:trPr>
          <w:cantSplit/>
          <w:tblHeader/>
        </w:trPr>
        <w:tc>
          <w:tcPr>
            <w:tcW w:w="1407" w:type="dxa"/>
            <w:shd w:val="clear" w:color="auto" w:fill="auto"/>
          </w:tcPr>
          <w:p w14:paraId="53E9B2ED" w14:textId="77777777" w:rsidR="001467FE" w:rsidRPr="00B26A10" w:rsidRDefault="001467FE" w:rsidP="00A12D7B">
            <w:pPr>
              <w:pStyle w:val="TableTextHeader"/>
              <w:rPr>
                <w:rFonts w:ascii="Helvetica" w:hAnsi="Helvetica"/>
                <w:sz w:val="20"/>
              </w:rPr>
            </w:pPr>
            <w:r w:rsidRPr="00B26A10">
              <w:rPr>
                <w:rFonts w:ascii="Helvetica" w:hAnsi="Helvetica"/>
                <w:sz w:val="20"/>
              </w:rPr>
              <w:t>Eigenschap</w:t>
            </w:r>
          </w:p>
        </w:tc>
        <w:tc>
          <w:tcPr>
            <w:tcW w:w="1135" w:type="dxa"/>
            <w:shd w:val="clear" w:color="auto" w:fill="auto"/>
          </w:tcPr>
          <w:p w14:paraId="4782090F" w14:textId="77777777" w:rsidR="001467FE" w:rsidRPr="00B26A10" w:rsidRDefault="00EB388D" w:rsidP="00A12D7B">
            <w:pPr>
              <w:pStyle w:val="TableTextHeader"/>
              <w:rPr>
                <w:rFonts w:ascii="Helvetica" w:hAnsi="Helvetica"/>
                <w:sz w:val="20"/>
              </w:rPr>
            </w:pPr>
            <w:r w:rsidRPr="00B26A10">
              <w:rPr>
                <w:rFonts w:ascii="Helvetica" w:hAnsi="Helvetica"/>
                <w:sz w:val="20"/>
              </w:rPr>
              <w:t>Standaard</w:t>
            </w:r>
            <w:r w:rsidR="008E7F04" w:rsidRPr="00B26A10">
              <w:rPr>
                <w:rFonts w:ascii="Helvetica" w:hAnsi="Helvetica"/>
                <w:sz w:val="20"/>
              </w:rPr>
              <w:softHyphen/>
            </w:r>
            <w:r w:rsidRPr="00B26A10">
              <w:rPr>
                <w:rFonts w:ascii="Helvetica" w:hAnsi="Helvetica"/>
                <w:sz w:val="20"/>
              </w:rPr>
              <w:t>waarde</w:t>
            </w:r>
          </w:p>
        </w:tc>
        <w:tc>
          <w:tcPr>
            <w:tcW w:w="597" w:type="dxa"/>
            <w:shd w:val="clear" w:color="auto" w:fill="auto"/>
          </w:tcPr>
          <w:p w14:paraId="62A271EB" w14:textId="77777777" w:rsidR="001467FE" w:rsidRPr="00B26A10" w:rsidRDefault="001467FE" w:rsidP="00A12D7B">
            <w:pPr>
              <w:pStyle w:val="TableTextHeader"/>
              <w:rPr>
                <w:rFonts w:ascii="Helvetica" w:hAnsi="Helvetica"/>
                <w:sz w:val="20"/>
              </w:rPr>
            </w:pPr>
            <w:r w:rsidRPr="00B26A10">
              <w:rPr>
                <w:rFonts w:ascii="Helvetica" w:hAnsi="Helvetica"/>
                <w:sz w:val="20"/>
              </w:rPr>
              <w:t>Een</w:t>
            </w:r>
            <w:r w:rsidR="008E7F04" w:rsidRPr="00B26A10">
              <w:rPr>
                <w:rFonts w:ascii="Helvetica" w:hAnsi="Helvetica"/>
                <w:sz w:val="20"/>
              </w:rPr>
              <w:softHyphen/>
            </w:r>
            <w:r w:rsidRPr="00B26A10">
              <w:rPr>
                <w:rFonts w:ascii="Helvetica" w:hAnsi="Helvetica"/>
                <w:sz w:val="20"/>
              </w:rPr>
              <w:t>heid</w:t>
            </w:r>
          </w:p>
        </w:tc>
        <w:tc>
          <w:tcPr>
            <w:tcW w:w="3347" w:type="dxa"/>
            <w:shd w:val="clear" w:color="auto" w:fill="auto"/>
          </w:tcPr>
          <w:p w14:paraId="0CF92CAD" w14:textId="77777777" w:rsidR="001467FE" w:rsidRPr="00B26A10" w:rsidRDefault="001467FE" w:rsidP="00A12D7B">
            <w:pPr>
              <w:pStyle w:val="TableTextHeader"/>
              <w:rPr>
                <w:rFonts w:ascii="Helvetica" w:hAnsi="Helvetica"/>
                <w:sz w:val="20"/>
              </w:rPr>
            </w:pPr>
            <w:r w:rsidRPr="00B26A10">
              <w:rPr>
                <w:rFonts w:ascii="Helvetica" w:hAnsi="Helvetica"/>
                <w:sz w:val="20"/>
              </w:rPr>
              <w:t xml:space="preserve">Omschrijving </w:t>
            </w:r>
          </w:p>
        </w:tc>
        <w:tc>
          <w:tcPr>
            <w:tcW w:w="850" w:type="dxa"/>
            <w:shd w:val="clear" w:color="auto" w:fill="auto"/>
          </w:tcPr>
          <w:p w14:paraId="4E339654" w14:textId="77777777" w:rsidR="001467FE" w:rsidRPr="00B26A10" w:rsidRDefault="001467FE" w:rsidP="00A12D7B">
            <w:pPr>
              <w:pStyle w:val="TableTextHeader"/>
              <w:rPr>
                <w:rFonts w:ascii="Helvetica" w:hAnsi="Helvetica"/>
                <w:sz w:val="20"/>
              </w:rPr>
            </w:pPr>
            <w:r w:rsidRPr="00B26A10">
              <w:rPr>
                <w:rFonts w:ascii="Helvetica" w:hAnsi="Helvetica"/>
                <w:sz w:val="20"/>
              </w:rPr>
              <w:t>Ver</w:t>
            </w:r>
            <w:r w:rsidR="008E7F04" w:rsidRPr="00B26A10">
              <w:rPr>
                <w:rFonts w:ascii="Helvetica" w:hAnsi="Helvetica"/>
                <w:sz w:val="20"/>
              </w:rPr>
              <w:softHyphen/>
            </w:r>
            <w:r w:rsidRPr="00B26A10">
              <w:rPr>
                <w:rFonts w:ascii="Helvetica" w:hAnsi="Helvetica"/>
                <w:sz w:val="20"/>
              </w:rPr>
              <w:t>plicht</w:t>
            </w:r>
          </w:p>
        </w:tc>
      </w:tr>
      <w:tr w:rsidR="001467FE" w:rsidRPr="00B26A10" w14:paraId="3103935E" w14:textId="77777777">
        <w:trPr>
          <w:cantSplit/>
        </w:trPr>
        <w:tc>
          <w:tcPr>
            <w:tcW w:w="1407" w:type="dxa"/>
            <w:shd w:val="clear" w:color="auto" w:fill="auto"/>
          </w:tcPr>
          <w:p w14:paraId="21AF79CA" w14:textId="77777777" w:rsidR="001467FE" w:rsidRPr="00B26A10" w:rsidRDefault="001467FE" w:rsidP="00A12D7B">
            <w:pPr>
              <w:pStyle w:val="TableText"/>
              <w:rPr>
                <w:sz w:val="20"/>
              </w:rPr>
            </w:pPr>
            <w:r w:rsidRPr="00B26A10">
              <w:rPr>
                <w:sz w:val="20"/>
              </w:rPr>
              <w:t>Naam</w:t>
            </w:r>
          </w:p>
        </w:tc>
        <w:tc>
          <w:tcPr>
            <w:tcW w:w="1135" w:type="dxa"/>
            <w:shd w:val="clear" w:color="auto" w:fill="auto"/>
          </w:tcPr>
          <w:p w14:paraId="63E01100" w14:textId="77777777" w:rsidR="001467FE" w:rsidRPr="00B26A10" w:rsidRDefault="00177722" w:rsidP="00A12D7B">
            <w:pPr>
              <w:pStyle w:val="TableText"/>
              <w:rPr>
                <w:sz w:val="20"/>
              </w:rPr>
            </w:pPr>
            <w:r w:rsidRPr="00B26A10">
              <w:rPr>
                <w:sz w:val="20"/>
              </w:rPr>
              <w:t>Riool</w:t>
            </w:r>
          </w:p>
        </w:tc>
        <w:tc>
          <w:tcPr>
            <w:tcW w:w="597" w:type="dxa"/>
            <w:shd w:val="clear" w:color="auto" w:fill="auto"/>
          </w:tcPr>
          <w:p w14:paraId="25F905F1" w14:textId="77777777" w:rsidR="001467FE" w:rsidRPr="00B26A10" w:rsidRDefault="001467FE" w:rsidP="00A12D7B">
            <w:pPr>
              <w:pStyle w:val="TableText"/>
              <w:rPr>
                <w:sz w:val="20"/>
              </w:rPr>
            </w:pPr>
          </w:p>
        </w:tc>
        <w:tc>
          <w:tcPr>
            <w:tcW w:w="3347" w:type="dxa"/>
            <w:shd w:val="clear" w:color="auto" w:fill="auto"/>
          </w:tcPr>
          <w:p w14:paraId="5D65B954" w14:textId="77777777" w:rsidR="001467FE" w:rsidRPr="00B26A10" w:rsidRDefault="001467FE" w:rsidP="00A12D7B">
            <w:pPr>
              <w:pStyle w:val="TableText"/>
              <w:rPr>
                <w:sz w:val="20"/>
              </w:rPr>
            </w:pPr>
            <w:r w:rsidRPr="00B26A10">
              <w:rPr>
                <w:sz w:val="20"/>
              </w:rPr>
              <w:t>Vrij door de gebruiker te kiezen naam. Het maximaal aantal tekens bedraagt 128.</w:t>
            </w:r>
            <w:r w:rsidR="00D92DC7" w:rsidRPr="00B26A10">
              <w:rPr>
                <w:rFonts w:cs="Arial"/>
                <w:sz w:val="20"/>
              </w:rPr>
              <w:t xml:space="preserve"> De ingevulde naam moet uniek zijn binnen de installaties van de unit.</w:t>
            </w:r>
          </w:p>
        </w:tc>
        <w:tc>
          <w:tcPr>
            <w:tcW w:w="850" w:type="dxa"/>
            <w:shd w:val="clear" w:color="auto" w:fill="auto"/>
          </w:tcPr>
          <w:p w14:paraId="2283AFFF" w14:textId="77777777" w:rsidR="001467FE" w:rsidRPr="00B26A10" w:rsidRDefault="00D92DC7" w:rsidP="00A12D7B">
            <w:pPr>
              <w:pStyle w:val="TableText"/>
              <w:rPr>
                <w:sz w:val="20"/>
              </w:rPr>
            </w:pPr>
            <w:r w:rsidRPr="00B26A10">
              <w:rPr>
                <w:sz w:val="20"/>
              </w:rPr>
              <w:t>Ja</w:t>
            </w:r>
          </w:p>
        </w:tc>
      </w:tr>
      <w:tr w:rsidR="001467FE" w:rsidRPr="00B26A10" w14:paraId="388E5E5C" w14:textId="77777777">
        <w:trPr>
          <w:cantSplit/>
        </w:trPr>
        <w:tc>
          <w:tcPr>
            <w:tcW w:w="1407" w:type="dxa"/>
            <w:shd w:val="clear" w:color="auto" w:fill="auto"/>
          </w:tcPr>
          <w:p w14:paraId="71394CCB" w14:textId="77777777" w:rsidR="001467FE" w:rsidRPr="00B26A10" w:rsidRDefault="001467FE" w:rsidP="00A12D7B">
            <w:pPr>
              <w:pStyle w:val="TableText"/>
              <w:rPr>
                <w:sz w:val="20"/>
              </w:rPr>
            </w:pPr>
            <w:r w:rsidRPr="00B26A10">
              <w:rPr>
                <w:sz w:val="20"/>
              </w:rPr>
              <w:t>Omschrijving</w:t>
            </w:r>
          </w:p>
        </w:tc>
        <w:tc>
          <w:tcPr>
            <w:tcW w:w="1135" w:type="dxa"/>
            <w:shd w:val="clear" w:color="auto" w:fill="auto"/>
          </w:tcPr>
          <w:p w14:paraId="3E440B2C" w14:textId="77777777" w:rsidR="001467FE" w:rsidRPr="00B26A10" w:rsidRDefault="001467FE" w:rsidP="00A12D7B">
            <w:pPr>
              <w:pStyle w:val="TableText"/>
              <w:rPr>
                <w:sz w:val="20"/>
              </w:rPr>
            </w:pPr>
            <w:r w:rsidRPr="00B26A10">
              <w:rPr>
                <w:sz w:val="20"/>
              </w:rPr>
              <w:t>Niet ingevuld</w:t>
            </w:r>
          </w:p>
        </w:tc>
        <w:tc>
          <w:tcPr>
            <w:tcW w:w="597" w:type="dxa"/>
            <w:shd w:val="clear" w:color="auto" w:fill="auto"/>
          </w:tcPr>
          <w:p w14:paraId="536D618A" w14:textId="77777777" w:rsidR="001467FE" w:rsidRPr="00B26A10" w:rsidRDefault="001467FE" w:rsidP="00A12D7B">
            <w:pPr>
              <w:pStyle w:val="TableText"/>
              <w:rPr>
                <w:sz w:val="20"/>
              </w:rPr>
            </w:pPr>
          </w:p>
        </w:tc>
        <w:tc>
          <w:tcPr>
            <w:tcW w:w="3347" w:type="dxa"/>
            <w:shd w:val="clear" w:color="auto" w:fill="auto"/>
          </w:tcPr>
          <w:p w14:paraId="2643BAB5" w14:textId="77777777" w:rsidR="001467FE" w:rsidRPr="00B26A10" w:rsidRDefault="001467FE"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850" w:type="dxa"/>
            <w:shd w:val="clear" w:color="auto" w:fill="auto"/>
          </w:tcPr>
          <w:p w14:paraId="0F5E87DA" w14:textId="77777777" w:rsidR="001467FE" w:rsidRPr="00B26A10" w:rsidRDefault="00D315D3" w:rsidP="00A12D7B">
            <w:pPr>
              <w:pStyle w:val="TableText"/>
              <w:rPr>
                <w:sz w:val="20"/>
              </w:rPr>
            </w:pPr>
            <w:r w:rsidRPr="00B26A10">
              <w:rPr>
                <w:sz w:val="20"/>
              </w:rPr>
              <w:t>Ja</w:t>
            </w:r>
          </w:p>
        </w:tc>
      </w:tr>
      <w:tr w:rsidR="009B541F" w:rsidRPr="00B26A10" w14:paraId="44B5C2B8" w14:textId="77777777">
        <w:trPr>
          <w:cantSplit/>
        </w:trPr>
        <w:tc>
          <w:tcPr>
            <w:tcW w:w="1407" w:type="dxa"/>
            <w:shd w:val="clear" w:color="auto" w:fill="auto"/>
          </w:tcPr>
          <w:p w14:paraId="48C6B0AF" w14:textId="77777777" w:rsidR="009B541F" w:rsidRPr="00B26A10" w:rsidRDefault="009B541F" w:rsidP="009B541F">
            <w:pPr>
              <w:pStyle w:val="TableText"/>
              <w:rPr>
                <w:rFonts w:cs="Arial"/>
                <w:sz w:val="20"/>
              </w:rPr>
            </w:pPr>
            <w:r w:rsidRPr="00B26A10">
              <w:rPr>
                <w:rFonts w:cs="Arial"/>
                <w:sz w:val="20"/>
              </w:rPr>
              <w:t>Bergend volume</w:t>
            </w:r>
          </w:p>
        </w:tc>
        <w:tc>
          <w:tcPr>
            <w:tcW w:w="1135" w:type="dxa"/>
            <w:shd w:val="clear" w:color="auto" w:fill="auto"/>
          </w:tcPr>
          <w:p w14:paraId="09750B6F" w14:textId="77777777" w:rsidR="009B541F" w:rsidRPr="00B26A10" w:rsidRDefault="001C51FC" w:rsidP="009B541F">
            <w:pPr>
              <w:pStyle w:val="TableText"/>
              <w:rPr>
                <w:rFonts w:cs="Arial"/>
                <w:sz w:val="20"/>
              </w:rPr>
            </w:pPr>
            <w:r w:rsidRPr="00B26A10">
              <w:rPr>
                <w:rFonts w:cs="Arial"/>
                <w:sz w:val="20"/>
              </w:rPr>
              <w:t>Niet ingevuld</w:t>
            </w:r>
          </w:p>
        </w:tc>
        <w:tc>
          <w:tcPr>
            <w:tcW w:w="597" w:type="dxa"/>
            <w:shd w:val="clear" w:color="auto" w:fill="auto"/>
          </w:tcPr>
          <w:p w14:paraId="6A445D57" w14:textId="77777777" w:rsidR="009B541F" w:rsidRPr="00B26A10" w:rsidRDefault="009B541F" w:rsidP="009B541F">
            <w:pPr>
              <w:pStyle w:val="TableText"/>
              <w:rPr>
                <w:rFonts w:cs="Arial"/>
                <w:sz w:val="20"/>
              </w:rPr>
            </w:pPr>
            <w:r w:rsidRPr="00B26A10">
              <w:rPr>
                <w:rFonts w:cs="Arial"/>
                <w:sz w:val="20"/>
              </w:rPr>
              <w:t>m³</w:t>
            </w:r>
          </w:p>
        </w:tc>
        <w:tc>
          <w:tcPr>
            <w:tcW w:w="3347" w:type="dxa"/>
            <w:shd w:val="clear" w:color="auto" w:fill="auto"/>
          </w:tcPr>
          <w:p w14:paraId="5BBDBF66" w14:textId="77777777" w:rsidR="009B541F" w:rsidRPr="00B26A10" w:rsidRDefault="009B541F" w:rsidP="009B541F">
            <w:pPr>
              <w:pStyle w:val="TableText"/>
              <w:jc w:val="both"/>
              <w:rPr>
                <w:sz w:val="20"/>
              </w:rPr>
            </w:pPr>
            <w:r w:rsidRPr="00B26A10">
              <w:rPr>
                <w:sz w:val="20"/>
              </w:rPr>
              <w:t>De netto opvangcapaciteit van de unit. Dit is de totale opvangcapaciteit minus de hoeveelheid die normaliter aan</w:t>
            </w:r>
            <w:r w:rsidRPr="00B26A10">
              <w:rPr>
                <w:sz w:val="20"/>
              </w:rPr>
              <w:softHyphen/>
              <w:t>wezig is</w:t>
            </w:r>
          </w:p>
        </w:tc>
        <w:tc>
          <w:tcPr>
            <w:tcW w:w="850" w:type="dxa"/>
            <w:shd w:val="clear" w:color="auto" w:fill="auto"/>
          </w:tcPr>
          <w:p w14:paraId="1964A25E" w14:textId="77777777" w:rsidR="009B541F" w:rsidRPr="00B26A10" w:rsidRDefault="009B541F" w:rsidP="009B541F">
            <w:pPr>
              <w:pStyle w:val="TableText"/>
              <w:rPr>
                <w:rFonts w:cs="Arial"/>
                <w:sz w:val="20"/>
              </w:rPr>
            </w:pPr>
            <w:r w:rsidRPr="00B26A10">
              <w:rPr>
                <w:rFonts w:cs="Arial"/>
                <w:sz w:val="20"/>
              </w:rPr>
              <w:t>Ja</w:t>
            </w:r>
          </w:p>
        </w:tc>
      </w:tr>
      <w:tr w:rsidR="009B541F" w:rsidRPr="00B26A10" w14:paraId="7F4582F7" w14:textId="77777777">
        <w:trPr>
          <w:cantSplit/>
        </w:trPr>
        <w:tc>
          <w:tcPr>
            <w:tcW w:w="1407" w:type="dxa"/>
            <w:shd w:val="clear" w:color="auto" w:fill="auto"/>
          </w:tcPr>
          <w:p w14:paraId="0BFBED21" w14:textId="77777777" w:rsidR="009B541F" w:rsidRPr="00B26A10" w:rsidRDefault="009B541F" w:rsidP="009B541F">
            <w:pPr>
              <w:pStyle w:val="TableText"/>
              <w:rPr>
                <w:rFonts w:cs="Arial"/>
                <w:sz w:val="20"/>
              </w:rPr>
            </w:pPr>
            <w:r w:rsidRPr="00B26A10">
              <w:rPr>
                <w:rFonts w:cs="Arial"/>
                <w:sz w:val="20"/>
              </w:rPr>
              <w:t>Bufferend volume</w:t>
            </w:r>
          </w:p>
        </w:tc>
        <w:tc>
          <w:tcPr>
            <w:tcW w:w="1135" w:type="dxa"/>
            <w:shd w:val="clear" w:color="auto" w:fill="auto"/>
          </w:tcPr>
          <w:p w14:paraId="5AC4CE1F" w14:textId="77777777" w:rsidR="009B541F" w:rsidRPr="00B26A10" w:rsidRDefault="001C51FC" w:rsidP="009B541F">
            <w:pPr>
              <w:pStyle w:val="TableText"/>
              <w:rPr>
                <w:rFonts w:cs="Arial"/>
                <w:sz w:val="20"/>
              </w:rPr>
            </w:pPr>
            <w:r w:rsidRPr="00B26A10">
              <w:rPr>
                <w:rFonts w:cs="Arial"/>
                <w:sz w:val="20"/>
              </w:rPr>
              <w:t>Niet ingevuld</w:t>
            </w:r>
          </w:p>
        </w:tc>
        <w:tc>
          <w:tcPr>
            <w:tcW w:w="597" w:type="dxa"/>
            <w:shd w:val="clear" w:color="auto" w:fill="auto"/>
          </w:tcPr>
          <w:p w14:paraId="4B2471DF" w14:textId="77777777" w:rsidR="009B541F" w:rsidRPr="00B26A10" w:rsidRDefault="009B541F" w:rsidP="009B541F">
            <w:pPr>
              <w:pStyle w:val="TableText"/>
              <w:rPr>
                <w:rFonts w:cs="Arial"/>
                <w:sz w:val="20"/>
              </w:rPr>
            </w:pPr>
            <w:r w:rsidRPr="00B26A10">
              <w:rPr>
                <w:rFonts w:cs="Arial"/>
                <w:sz w:val="20"/>
              </w:rPr>
              <w:t>m³</w:t>
            </w:r>
          </w:p>
        </w:tc>
        <w:tc>
          <w:tcPr>
            <w:tcW w:w="3347" w:type="dxa"/>
            <w:shd w:val="clear" w:color="auto" w:fill="auto"/>
          </w:tcPr>
          <w:p w14:paraId="50316675" w14:textId="77777777" w:rsidR="009B541F" w:rsidRPr="00B26A10" w:rsidRDefault="009B541F" w:rsidP="009B541F">
            <w:pPr>
              <w:pStyle w:val="TableText"/>
              <w:jc w:val="both"/>
              <w:rPr>
                <w:sz w:val="20"/>
              </w:rPr>
            </w:pPr>
            <w:r w:rsidRPr="00B26A10">
              <w:rPr>
                <w:sz w:val="20"/>
              </w:rPr>
              <w:t>Het netto volume (met aftrek van eventuele voorbelasting) dat beschikbaar is voordat het vloeistof</w:t>
            </w:r>
            <w:r w:rsidRPr="00B26A10">
              <w:rPr>
                <w:sz w:val="20"/>
              </w:rPr>
              <w:softHyphen/>
              <w:t>niveau de bufferafsluiter bereikt. Bufferend volume moet kleiner zijn dan het bergend volume.</w:t>
            </w:r>
          </w:p>
        </w:tc>
        <w:tc>
          <w:tcPr>
            <w:tcW w:w="850" w:type="dxa"/>
            <w:shd w:val="clear" w:color="auto" w:fill="auto"/>
          </w:tcPr>
          <w:p w14:paraId="1234664E" w14:textId="77777777" w:rsidR="009B541F" w:rsidRPr="00B26A10" w:rsidRDefault="009B541F" w:rsidP="009B541F">
            <w:pPr>
              <w:pStyle w:val="TableText"/>
              <w:rPr>
                <w:rFonts w:cs="Arial"/>
                <w:sz w:val="20"/>
              </w:rPr>
            </w:pPr>
            <w:r w:rsidRPr="00B26A10">
              <w:rPr>
                <w:rFonts w:cs="Arial"/>
                <w:sz w:val="20"/>
              </w:rPr>
              <w:t>Ja</w:t>
            </w:r>
          </w:p>
        </w:tc>
      </w:tr>
      <w:tr w:rsidR="009B541F" w:rsidRPr="00B26A10" w14:paraId="0754E04D" w14:textId="77777777">
        <w:trPr>
          <w:cantSplit/>
        </w:trPr>
        <w:tc>
          <w:tcPr>
            <w:tcW w:w="1407" w:type="dxa"/>
            <w:shd w:val="clear" w:color="auto" w:fill="auto"/>
          </w:tcPr>
          <w:p w14:paraId="28BE4C9F" w14:textId="77777777" w:rsidR="009B541F" w:rsidRPr="00B26A10" w:rsidRDefault="009B541F" w:rsidP="009B541F">
            <w:pPr>
              <w:pStyle w:val="TableText"/>
              <w:rPr>
                <w:rFonts w:cs="Arial"/>
                <w:sz w:val="20"/>
              </w:rPr>
            </w:pPr>
            <w:r w:rsidRPr="00B26A10">
              <w:rPr>
                <w:rFonts w:cs="Arial"/>
                <w:sz w:val="20"/>
              </w:rPr>
              <w:t>Afsluiter (doorstromen)</w:t>
            </w:r>
          </w:p>
        </w:tc>
        <w:tc>
          <w:tcPr>
            <w:tcW w:w="1135" w:type="dxa"/>
            <w:shd w:val="clear" w:color="auto" w:fill="auto"/>
          </w:tcPr>
          <w:p w14:paraId="278E323A" w14:textId="77777777" w:rsidR="009B541F" w:rsidRPr="00B26A10" w:rsidRDefault="009B541F" w:rsidP="009B541F">
            <w:pPr>
              <w:pStyle w:val="TableText"/>
              <w:rPr>
                <w:rFonts w:cs="Arial"/>
                <w:sz w:val="20"/>
              </w:rPr>
            </w:pPr>
            <w:r w:rsidRPr="00B26A10">
              <w:rPr>
                <w:rFonts w:cs="Arial"/>
                <w:sz w:val="20"/>
              </w:rPr>
              <w:t>Niet ingevuld</w:t>
            </w:r>
          </w:p>
        </w:tc>
        <w:tc>
          <w:tcPr>
            <w:tcW w:w="597" w:type="dxa"/>
            <w:shd w:val="clear" w:color="auto" w:fill="auto"/>
          </w:tcPr>
          <w:p w14:paraId="152992F8" w14:textId="77777777" w:rsidR="009B541F" w:rsidRPr="00B26A10" w:rsidRDefault="009B541F" w:rsidP="009B541F">
            <w:pPr>
              <w:pStyle w:val="TableText"/>
              <w:rPr>
                <w:rFonts w:cs="Arial"/>
                <w:sz w:val="20"/>
              </w:rPr>
            </w:pPr>
          </w:p>
        </w:tc>
        <w:tc>
          <w:tcPr>
            <w:tcW w:w="3347" w:type="dxa"/>
            <w:shd w:val="clear" w:color="auto" w:fill="auto"/>
          </w:tcPr>
          <w:p w14:paraId="76F7FAE6" w14:textId="77777777" w:rsidR="009B541F" w:rsidRPr="00B26A10" w:rsidRDefault="009B541F" w:rsidP="009B541F">
            <w:pPr>
              <w:pStyle w:val="TableText"/>
              <w:jc w:val="both"/>
              <w:rPr>
                <w:rFonts w:cs="Arial"/>
                <w:sz w:val="20"/>
              </w:rPr>
            </w:pPr>
            <w:r w:rsidRPr="00B26A10">
              <w:rPr>
                <w:rFonts w:cs="Arial"/>
                <w:sz w:val="20"/>
              </w:rPr>
              <w:t xml:space="preserve">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850" w:type="dxa"/>
            <w:shd w:val="clear" w:color="auto" w:fill="auto"/>
          </w:tcPr>
          <w:p w14:paraId="22613C59" w14:textId="77777777" w:rsidR="009B541F" w:rsidRPr="00B26A10" w:rsidRDefault="009B541F" w:rsidP="009B541F">
            <w:pPr>
              <w:pStyle w:val="TableText"/>
              <w:rPr>
                <w:rFonts w:cs="Arial"/>
                <w:sz w:val="20"/>
              </w:rPr>
            </w:pPr>
            <w:r w:rsidRPr="00B26A10">
              <w:rPr>
                <w:rFonts w:cs="Arial"/>
                <w:sz w:val="20"/>
              </w:rPr>
              <w:t>Ja</w:t>
            </w:r>
          </w:p>
        </w:tc>
      </w:tr>
      <w:tr w:rsidR="009B541F" w:rsidRPr="00B26A10" w14:paraId="28BB0EF5" w14:textId="77777777">
        <w:trPr>
          <w:cantSplit/>
        </w:trPr>
        <w:tc>
          <w:tcPr>
            <w:tcW w:w="1407" w:type="dxa"/>
            <w:shd w:val="clear" w:color="auto" w:fill="auto"/>
          </w:tcPr>
          <w:p w14:paraId="5E2DA5C4" w14:textId="77777777" w:rsidR="009B541F" w:rsidRPr="00B26A10" w:rsidRDefault="009B541F" w:rsidP="009B541F">
            <w:pPr>
              <w:pStyle w:val="TableText"/>
              <w:rPr>
                <w:rFonts w:cs="Arial"/>
                <w:sz w:val="20"/>
              </w:rPr>
            </w:pPr>
            <w:r w:rsidRPr="00B26A10">
              <w:rPr>
                <w:rFonts w:cs="Arial"/>
                <w:sz w:val="20"/>
              </w:rPr>
              <w:t>Afsluiter (bufferen)</w:t>
            </w:r>
          </w:p>
        </w:tc>
        <w:tc>
          <w:tcPr>
            <w:tcW w:w="1135" w:type="dxa"/>
            <w:shd w:val="clear" w:color="auto" w:fill="auto"/>
          </w:tcPr>
          <w:p w14:paraId="183D2819" w14:textId="77777777" w:rsidR="009B541F" w:rsidRPr="00B26A10" w:rsidRDefault="009B541F" w:rsidP="009B541F">
            <w:pPr>
              <w:pStyle w:val="TableText"/>
              <w:rPr>
                <w:rFonts w:cs="Arial"/>
                <w:sz w:val="20"/>
              </w:rPr>
            </w:pPr>
            <w:r w:rsidRPr="00B26A10">
              <w:rPr>
                <w:rFonts w:cs="Arial"/>
                <w:sz w:val="20"/>
              </w:rPr>
              <w:t>Niet ingevuld</w:t>
            </w:r>
          </w:p>
        </w:tc>
        <w:tc>
          <w:tcPr>
            <w:tcW w:w="597" w:type="dxa"/>
            <w:shd w:val="clear" w:color="auto" w:fill="auto"/>
          </w:tcPr>
          <w:p w14:paraId="7D37FD07" w14:textId="77777777" w:rsidR="009B541F" w:rsidRPr="00B26A10" w:rsidRDefault="009B541F" w:rsidP="009B541F">
            <w:pPr>
              <w:pStyle w:val="TableText"/>
              <w:rPr>
                <w:rFonts w:cs="Arial"/>
                <w:sz w:val="20"/>
              </w:rPr>
            </w:pPr>
          </w:p>
        </w:tc>
        <w:tc>
          <w:tcPr>
            <w:tcW w:w="3347" w:type="dxa"/>
            <w:shd w:val="clear" w:color="auto" w:fill="auto"/>
          </w:tcPr>
          <w:p w14:paraId="67F2ED5A" w14:textId="77777777" w:rsidR="009B541F" w:rsidRPr="00B26A10" w:rsidRDefault="009B541F" w:rsidP="009B541F">
            <w:pPr>
              <w:pStyle w:val="TableText"/>
              <w:jc w:val="both"/>
              <w:rPr>
                <w:rFonts w:cs="Arial"/>
                <w:sz w:val="20"/>
              </w:rPr>
            </w:pPr>
            <w:r w:rsidRPr="00B26A10">
              <w:rPr>
                <w:rFonts w:cs="Arial"/>
                <w:sz w:val="20"/>
              </w:rPr>
              <w:t xml:space="preserve">Het type afsluiter moet hier worden geselecteerd. De gebruiker is verplicht een andere waarde te kiezen. De gebruiker kan kiezen tussen </w:t>
            </w:r>
            <w:r w:rsidRPr="00B26A10">
              <w:rPr>
                <w:rFonts w:cs="Arial"/>
                <w:sz w:val="20"/>
                <w:u w:val="single"/>
              </w:rPr>
              <w:t>Geen afvoer</w:t>
            </w:r>
            <w:r w:rsidRPr="00B26A10">
              <w:rPr>
                <w:rFonts w:cs="Arial"/>
                <w:sz w:val="20"/>
              </w:rPr>
              <w:t xml:space="preserve">, </w:t>
            </w:r>
            <w:r w:rsidRPr="00B26A10">
              <w:rPr>
                <w:rFonts w:cs="Arial"/>
                <w:sz w:val="20"/>
                <w:u w:val="single"/>
              </w:rPr>
              <w:t>Handbediend(gesloten)</w:t>
            </w:r>
            <w:r w:rsidRPr="00B26A10">
              <w:rPr>
                <w:rFonts w:cs="Arial"/>
                <w:sz w:val="20"/>
              </w:rPr>
              <w:t xml:space="preserve">, </w:t>
            </w:r>
            <w:r w:rsidRPr="00B26A10">
              <w:rPr>
                <w:rFonts w:cs="Arial"/>
                <w:sz w:val="20"/>
                <w:u w:val="single"/>
              </w:rPr>
              <w:t>Handbediend (open)</w:t>
            </w:r>
            <w:r w:rsidRPr="00B26A10">
              <w:rPr>
                <w:rFonts w:cs="Arial"/>
                <w:sz w:val="20"/>
              </w:rPr>
              <w:t xml:space="preserve">, </w:t>
            </w:r>
            <w:r w:rsidRPr="00B26A10">
              <w:rPr>
                <w:rFonts w:cs="Arial"/>
                <w:sz w:val="20"/>
                <w:u w:val="single"/>
              </w:rPr>
              <w:t>Automatisch</w:t>
            </w:r>
            <w:r w:rsidRPr="00B26A10">
              <w:rPr>
                <w:rFonts w:cs="Arial"/>
                <w:sz w:val="20"/>
              </w:rPr>
              <w:t xml:space="preserve">, </w:t>
            </w:r>
            <w:r w:rsidRPr="00B26A10">
              <w:rPr>
                <w:rFonts w:cs="Arial"/>
                <w:sz w:val="20"/>
                <w:u w:val="single"/>
              </w:rPr>
              <w:t>Afvoer zonder afsluiter</w:t>
            </w:r>
            <w:r w:rsidRPr="00B26A10">
              <w:rPr>
                <w:rFonts w:cs="Arial"/>
                <w:sz w:val="20"/>
              </w:rPr>
              <w:t xml:space="preserve">. </w:t>
            </w:r>
          </w:p>
        </w:tc>
        <w:tc>
          <w:tcPr>
            <w:tcW w:w="850" w:type="dxa"/>
            <w:shd w:val="clear" w:color="auto" w:fill="auto"/>
          </w:tcPr>
          <w:p w14:paraId="6D88809E" w14:textId="77777777" w:rsidR="009B541F" w:rsidRPr="00B26A10" w:rsidRDefault="009B541F" w:rsidP="009B541F">
            <w:pPr>
              <w:pStyle w:val="TableText"/>
              <w:rPr>
                <w:rFonts w:cs="Arial"/>
                <w:sz w:val="20"/>
              </w:rPr>
            </w:pPr>
            <w:r w:rsidRPr="00B26A10">
              <w:rPr>
                <w:rFonts w:cs="Arial"/>
                <w:sz w:val="20"/>
              </w:rPr>
              <w:t>Ja</w:t>
            </w:r>
          </w:p>
        </w:tc>
      </w:tr>
    </w:tbl>
    <w:p w14:paraId="2B3993AA" w14:textId="0C13718D" w:rsidR="001467FE" w:rsidRPr="00B26A10" w:rsidRDefault="001467FE" w:rsidP="00A12D7B">
      <w:pPr>
        <w:pStyle w:val="Platteteks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3</w:t>
      </w:r>
      <w:r w:rsidR="00DA3B77" w:rsidRPr="00B26A10">
        <w:fldChar w:fldCharType="end"/>
      </w:r>
      <w:r w:rsidR="00177722" w:rsidRPr="00B26A10">
        <w:t>.</w:t>
      </w:r>
      <w:r w:rsidRPr="00B26A10">
        <w:t xml:space="preserve"> Eigenschappen Riool</w:t>
      </w:r>
      <w:r w:rsidR="009B541F" w:rsidRPr="00B26A10">
        <w:t>.</w:t>
      </w:r>
    </w:p>
    <w:p w14:paraId="5AE29F3F" w14:textId="77777777" w:rsidR="001467FE" w:rsidRPr="00B26A10" w:rsidRDefault="001467FE" w:rsidP="00A12D7B">
      <w:pPr>
        <w:pStyle w:val="Plattetekst"/>
      </w:pPr>
    </w:p>
    <w:p w14:paraId="43042075" w14:textId="77777777" w:rsidR="009B541F" w:rsidRPr="00B26A10" w:rsidRDefault="009B541F" w:rsidP="00A12D7B">
      <w:pPr>
        <w:pStyle w:val="Plattetekst"/>
      </w:pPr>
    </w:p>
    <w:p w14:paraId="105E09EA" w14:textId="4AF22ADF" w:rsidR="001467FE" w:rsidRPr="00B26A10" w:rsidRDefault="00D8523C" w:rsidP="00E62C2B">
      <w:pPr>
        <w:pStyle w:val="Kop3"/>
        <w:ind w:firstLine="0"/>
      </w:pPr>
      <w:bookmarkStart w:id="684" w:name="_Toc124831578"/>
      <w:bookmarkStart w:id="685" w:name="_Toc152424774"/>
      <w:bookmarkStart w:id="686" w:name="_Toc65857999"/>
      <w:r w:rsidRPr="00B26A10">
        <w:t>Connectors</w:t>
      </w:r>
      <w:bookmarkEnd w:id="684"/>
      <w:bookmarkEnd w:id="685"/>
      <w:bookmarkEnd w:id="686"/>
    </w:p>
    <w:p w14:paraId="02AF0E95" w14:textId="77777777" w:rsidR="009B541F" w:rsidRPr="00B26A10" w:rsidRDefault="009B541F" w:rsidP="009B541F">
      <w:pPr>
        <w:pStyle w:val="Plattetekst"/>
      </w:pPr>
    </w:p>
    <w:p w14:paraId="10CF22EE" w14:textId="77777777" w:rsidR="001467FE" w:rsidRPr="00B26A10" w:rsidRDefault="001467FE" w:rsidP="009B541F">
      <w:pPr>
        <w:pStyle w:val="Plattetekst"/>
      </w:pPr>
      <w:r w:rsidRPr="00B26A10">
        <w:t xml:space="preserve">Het Riool heeft een inkomende connector en </w:t>
      </w:r>
      <w:r w:rsidR="009B541F" w:rsidRPr="00B26A10">
        <w:t>drie</w:t>
      </w:r>
      <w:r w:rsidRPr="00B26A10">
        <w:t xml:space="preserve"> uitgaande </w:t>
      </w:r>
      <w:r w:rsidR="00D8523C" w:rsidRPr="00B26A10">
        <w:t>connectors</w:t>
      </w:r>
      <w:r w:rsidRPr="00B26A10">
        <w:t xml:space="preserve">. De betekenis van de uitgaande </w:t>
      </w:r>
      <w:r w:rsidR="00D8523C" w:rsidRPr="00B26A10">
        <w:t>connectors</w:t>
      </w:r>
      <w:r w:rsidRPr="00B26A10">
        <w:t xml:space="preserve"> is identiek aan die van een Standaard Put</w:t>
      </w:r>
      <w:r w:rsidR="009B541F" w:rsidRPr="00B26A10">
        <w:t xml:space="preserve"> (§8.1)</w:t>
      </w:r>
    </w:p>
    <w:p w14:paraId="757BABCC" w14:textId="77777777" w:rsidR="001467FE" w:rsidRPr="00B26A10" w:rsidRDefault="001467FE" w:rsidP="00A12D7B">
      <w:pPr>
        <w:pStyle w:val="Plattetekst"/>
      </w:pPr>
    </w:p>
    <w:p w14:paraId="247AAFD1" w14:textId="77777777" w:rsidR="001467FE" w:rsidRPr="00B26A10" w:rsidRDefault="001467FE" w:rsidP="00A12D7B">
      <w:pPr>
        <w:pStyle w:val="Plattetekst"/>
      </w:pPr>
    </w:p>
    <w:p w14:paraId="11B79E66" w14:textId="48B93B70" w:rsidR="001467FE" w:rsidRPr="00B26A10" w:rsidRDefault="001467FE" w:rsidP="003E6FD9">
      <w:pPr>
        <w:pStyle w:val="Kop3"/>
        <w:ind w:firstLine="0"/>
      </w:pPr>
      <w:bookmarkStart w:id="687" w:name="_Toc124831579"/>
      <w:bookmarkStart w:id="688" w:name="_Toc152424775"/>
      <w:bookmarkStart w:id="689" w:name="_Toc65858000"/>
      <w:r w:rsidRPr="00B26A10">
        <w:t>Model</w:t>
      </w:r>
      <w:bookmarkEnd w:id="687"/>
      <w:bookmarkEnd w:id="688"/>
      <w:bookmarkEnd w:id="689"/>
    </w:p>
    <w:p w14:paraId="4C446EBE" w14:textId="77777777" w:rsidR="009B541F" w:rsidRPr="00B26A10" w:rsidRDefault="009B541F" w:rsidP="009B541F">
      <w:pPr>
        <w:pStyle w:val="Plattetekst"/>
      </w:pPr>
    </w:p>
    <w:p w14:paraId="785957FF" w14:textId="77777777" w:rsidR="009B541F" w:rsidRPr="00B26A10" w:rsidRDefault="001467FE" w:rsidP="00A12D7B">
      <w:pPr>
        <w:pStyle w:val="Plattetekst"/>
      </w:pPr>
      <w:r w:rsidRPr="00B26A10">
        <w:t xml:space="preserve">Als de doorstroomafsluiter openstaat stromen alle lozingen die binnenkomen ongewijzigd door naar de doorstroomconnector. De kans dat deze afsluiter openstaat (p1) is afhankelijk van de geselecteerde optie bij </w:t>
      </w:r>
      <w:r w:rsidR="009575A0" w:rsidRPr="00B26A10">
        <w:t xml:space="preserve">de </w:t>
      </w:r>
      <w:r w:rsidRPr="00B26A10">
        <w:t>afsluiter (doorstromen). Als de doorstroomafsluiter dicht is ( de kans hierop is gelijk aan (1-p1)) zal de fractie van de lozing die groter is dan het bergend volume via de overstroomconnector afstromen. Dit kan met een eenvoudige gebeurtenissenboom worden weergegeven.</w:t>
      </w:r>
    </w:p>
    <w:p w14:paraId="1691BDD6" w14:textId="77777777" w:rsidR="006853B8" w:rsidRPr="00B26A10" w:rsidRDefault="006853B8" w:rsidP="00A12D7B">
      <w:pPr>
        <w:pStyle w:val="Plattetekst"/>
      </w:pPr>
    </w:p>
    <w:tbl>
      <w:tblPr>
        <w:tblW w:w="9813" w:type="dxa"/>
        <w:tblLayout w:type="fixed"/>
        <w:tblCellMar>
          <w:left w:w="31" w:type="dxa"/>
          <w:right w:w="31" w:type="dxa"/>
        </w:tblCellMar>
        <w:tblLook w:val="0000" w:firstRow="0" w:lastRow="0" w:firstColumn="0" w:lastColumn="0" w:noHBand="0" w:noVBand="0"/>
      </w:tblPr>
      <w:tblGrid>
        <w:gridCol w:w="740"/>
        <w:gridCol w:w="142"/>
        <w:gridCol w:w="859"/>
        <w:gridCol w:w="900"/>
        <w:gridCol w:w="112"/>
        <w:gridCol w:w="43"/>
        <w:gridCol w:w="1645"/>
        <w:gridCol w:w="272"/>
        <w:gridCol w:w="338"/>
        <w:gridCol w:w="753"/>
        <w:gridCol w:w="1316"/>
        <w:gridCol w:w="282"/>
        <w:gridCol w:w="1092"/>
        <w:gridCol w:w="1319"/>
      </w:tblGrid>
      <w:tr w:rsidR="00B21DBB" w:rsidRPr="00B26A10" w14:paraId="2A34953C" w14:textId="77777777" w:rsidTr="00A9363D">
        <w:trPr>
          <w:cantSplit/>
        </w:trPr>
        <w:tc>
          <w:tcPr>
            <w:tcW w:w="740" w:type="dxa"/>
          </w:tcPr>
          <w:p w14:paraId="702C794E" w14:textId="77777777" w:rsidR="00B21DBB" w:rsidRPr="00B26A10" w:rsidRDefault="00B21DBB" w:rsidP="00A12D7B">
            <w:pPr>
              <w:pStyle w:val="TableTextHeader"/>
              <w:rPr>
                <w:rFonts w:ascii="Helvetica" w:hAnsi="Helvetica"/>
                <w:sz w:val="20"/>
              </w:rPr>
            </w:pPr>
          </w:p>
        </w:tc>
        <w:tc>
          <w:tcPr>
            <w:tcW w:w="142" w:type="dxa"/>
          </w:tcPr>
          <w:p w14:paraId="753698DF" w14:textId="77777777" w:rsidR="00B21DBB" w:rsidRPr="00B26A10" w:rsidRDefault="00B21DBB" w:rsidP="00A12D7B">
            <w:pPr>
              <w:pStyle w:val="TableTextHeader"/>
              <w:rPr>
                <w:rFonts w:ascii="Helvetica" w:hAnsi="Helvetica"/>
                <w:sz w:val="20"/>
              </w:rPr>
            </w:pPr>
          </w:p>
        </w:tc>
        <w:tc>
          <w:tcPr>
            <w:tcW w:w="1871" w:type="dxa"/>
            <w:gridSpan w:val="3"/>
          </w:tcPr>
          <w:p w14:paraId="4A93A6CF" w14:textId="77777777" w:rsidR="00B21DBB" w:rsidRPr="00B26A10" w:rsidRDefault="006853B8" w:rsidP="00A12D7B">
            <w:pPr>
              <w:pStyle w:val="TableTextHeader"/>
              <w:rPr>
                <w:rFonts w:ascii="Helvetica" w:hAnsi="Helvetica"/>
                <w:sz w:val="20"/>
              </w:rPr>
            </w:pPr>
            <w:r w:rsidRPr="00B26A10">
              <w:rPr>
                <w:rFonts w:ascii="Helvetica" w:hAnsi="Helvetica"/>
                <w:sz w:val="20"/>
              </w:rPr>
              <w:t xml:space="preserve">Afsluiter doorvoer </w:t>
            </w:r>
            <w:r w:rsidR="00B21DBB" w:rsidRPr="00B26A10">
              <w:rPr>
                <w:rFonts w:ascii="Helvetica" w:hAnsi="Helvetica"/>
                <w:sz w:val="20"/>
              </w:rPr>
              <w:t>open</w:t>
            </w:r>
          </w:p>
          <w:p w14:paraId="1D734086" w14:textId="77777777" w:rsidR="00B21DBB" w:rsidRPr="00B26A10" w:rsidRDefault="00B21DBB" w:rsidP="00A12D7B">
            <w:pPr>
              <w:pStyle w:val="TableTextHeader"/>
              <w:rPr>
                <w:rFonts w:ascii="Helvetica" w:hAnsi="Helvetica"/>
                <w:sz w:val="20"/>
              </w:rPr>
            </w:pPr>
          </w:p>
        </w:tc>
        <w:tc>
          <w:tcPr>
            <w:tcW w:w="1960" w:type="dxa"/>
            <w:gridSpan w:val="3"/>
          </w:tcPr>
          <w:p w14:paraId="697F08AD" w14:textId="77777777" w:rsidR="00B21DBB" w:rsidRPr="00B26A10" w:rsidRDefault="00B21DBB" w:rsidP="00A12D7B">
            <w:pPr>
              <w:pStyle w:val="TableTextHeader"/>
              <w:rPr>
                <w:rFonts w:ascii="Helvetica" w:hAnsi="Helvetica"/>
                <w:sz w:val="20"/>
              </w:rPr>
            </w:pPr>
            <w:r w:rsidRPr="00B26A10">
              <w:rPr>
                <w:rFonts w:ascii="Helvetica" w:hAnsi="Helvetica"/>
                <w:sz w:val="20"/>
              </w:rPr>
              <w:t>Afsluiter buffer open</w:t>
            </w:r>
          </w:p>
          <w:p w14:paraId="497CD74C" w14:textId="77777777" w:rsidR="00B21DBB" w:rsidRPr="00B26A10" w:rsidRDefault="00B21DBB" w:rsidP="00A12D7B">
            <w:pPr>
              <w:pStyle w:val="TableTextHeader"/>
              <w:rPr>
                <w:rFonts w:ascii="Helvetica" w:hAnsi="Helvetica"/>
                <w:sz w:val="20"/>
              </w:rPr>
            </w:pPr>
          </w:p>
        </w:tc>
        <w:tc>
          <w:tcPr>
            <w:tcW w:w="338" w:type="dxa"/>
          </w:tcPr>
          <w:p w14:paraId="555C6184" w14:textId="77777777" w:rsidR="00B21DBB" w:rsidRPr="00B26A10" w:rsidRDefault="00B21DBB" w:rsidP="00A12D7B">
            <w:pPr>
              <w:pStyle w:val="TableTextHeader"/>
              <w:rPr>
                <w:rFonts w:ascii="Helvetica" w:hAnsi="Helvetica"/>
                <w:sz w:val="20"/>
              </w:rPr>
            </w:pPr>
          </w:p>
        </w:tc>
        <w:tc>
          <w:tcPr>
            <w:tcW w:w="2069" w:type="dxa"/>
            <w:gridSpan w:val="2"/>
          </w:tcPr>
          <w:p w14:paraId="5415D5CD" w14:textId="77777777" w:rsidR="00B21DBB" w:rsidRPr="00B26A10" w:rsidRDefault="00B21DBB" w:rsidP="00A12D7B">
            <w:pPr>
              <w:pStyle w:val="TableTextHeader"/>
              <w:rPr>
                <w:rFonts w:ascii="Helvetica" w:hAnsi="Helvetica"/>
                <w:sz w:val="20"/>
              </w:rPr>
            </w:pPr>
            <w:r w:rsidRPr="00B26A10">
              <w:rPr>
                <w:rFonts w:ascii="Helvetica" w:hAnsi="Helvetica"/>
                <w:sz w:val="20"/>
              </w:rPr>
              <w:t>Uitstromend volume</w:t>
            </w:r>
          </w:p>
        </w:tc>
        <w:tc>
          <w:tcPr>
            <w:tcW w:w="1374" w:type="dxa"/>
            <w:gridSpan w:val="2"/>
          </w:tcPr>
          <w:p w14:paraId="64B7F2EF" w14:textId="77777777" w:rsidR="00B21DBB" w:rsidRPr="00B26A10" w:rsidRDefault="00B21DBB" w:rsidP="00A12D7B">
            <w:pPr>
              <w:pStyle w:val="TableTextHeader"/>
              <w:rPr>
                <w:rFonts w:ascii="Helvetica" w:hAnsi="Helvetica"/>
                <w:sz w:val="20"/>
              </w:rPr>
            </w:pPr>
            <w:r w:rsidRPr="00B26A10">
              <w:rPr>
                <w:rFonts w:ascii="Helvetica" w:hAnsi="Helvetica"/>
                <w:sz w:val="20"/>
              </w:rPr>
              <w:t>Kans</w:t>
            </w:r>
          </w:p>
        </w:tc>
        <w:tc>
          <w:tcPr>
            <w:tcW w:w="1319" w:type="dxa"/>
          </w:tcPr>
          <w:p w14:paraId="7FEFB661" w14:textId="77777777" w:rsidR="00B21DBB" w:rsidRPr="00B26A10" w:rsidRDefault="00B21DBB" w:rsidP="00A12D7B">
            <w:pPr>
              <w:pStyle w:val="TableTextHeader"/>
              <w:rPr>
                <w:rFonts w:ascii="Helvetica" w:hAnsi="Helvetica"/>
                <w:sz w:val="20"/>
              </w:rPr>
            </w:pPr>
            <w:r w:rsidRPr="00B26A10">
              <w:rPr>
                <w:rFonts w:ascii="Helvetica" w:hAnsi="Helvetica"/>
                <w:sz w:val="20"/>
              </w:rPr>
              <w:t>Connector</w:t>
            </w:r>
          </w:p>
        </w:tc>
      </w:tr>
      <w:tr w:rsidR="00B21DBB" w:rsidRPr="00B26A10" w14:paraId="73371753" w14:textId="77777777" w:rsidTr="00A9363D">
        <w:trPr>
          <w:cantSplit/>
        </w:trPr>
        <w:tc>
          <w:tcPr>
            <w:tcW w:w="740" w:type="dxa"/>
          </w:tcPr>
          <w:p w14:paraId="3E4DEB26" w14:textId="77777777" w:rsidR="00B21DBB" w:rsidRPr="00B26A10" w:rsidRDefault="00B21DBB" w:rsidP="00A12D7B">
            <w:pPr>
              <w:pStyle w:val="TableText"/>
              <w:rPr>
                <w:sz w:val="20"/>
              </w:rPr>
            </w:pPr>
          </w:p>
        </w:tc>
        <w:tc>
          <w:tcPr>
            <w:tcW w:w="142" w:type="dxa"/>
          </w:tcPr>
          <w:p w14:paraId="4E42EE2A" w14:textId="77777777" w:rsidR="00B21DBB" w:rsidRPr="00B26A10" w:rsidRDefault="00B21DBB" w:rsidP="00A12D7B">
            <w:pPr>
              <w:pStyle w:val="TableText"/>
              <w:rPr>
                <w:sz w:val="20"/>
              </w:rPr>
            </w:pPr>
          </w:p>
        </w:tc>
        <w:tc>
          <w:tcPr>
            <w:tcW w:w="1871" w:type="dxa"/>
            <w:gridSpan w:val="3"/>
            <w:tcBorders>
              <w:bottom w:val="single" w:sz="6" w:space="0" w:color="000000"/>
            </w:tcBorders>
          </w:tcPr>
          <w:p w14:paraId="78B7A788" w14:textId="77777777" w:rsidR="00B21DBB" w:rsidRPr="00B26A10" w:rsidRDefault="00B21DBB" w:rsidP="00A12D7B">
            <w:pPr>
              <w:pStyle w:val="TableText"/>
              <w:rPr>
                <w:sz w:val="20"/>
              </w:rPr>
            </w:pPr>
            <w:r w:rsidRPr="00B26A10">
              <w:rPr>
                <w:sz w:val="20"/>
              </w:rPr>
              <w:t>Ja (p1)</w:t>
            </w:r>
          </w:p>
        </w:tc>
        <w:tc>
          <w:tcPr>
            <w:tcW w:w="1960" w:type="dxa"/>
            <w:gridSpan w:val="3"/>
            <w:tcBorders>
              <w:bottom w:val="single" w:sz="6" w:space="0" w:color="000000"/>
            </w:tcBorders>
          </w:tcPr>
          <w:p w14:paraId="38A30A49" w14:textId="77777777" w:rsidR="00B21DBB" w:rsidRPr="00B26A10" w:rsidRDefault="00B21DBB" w:rsidP="00A12D7B">
            <w:pPr>
              <w:pStyle w:val="TableText"/>
              <w:rPr>
                <w:sz w:val="20"/>
              </w:rPr>
            </w:pPr>
          </w:p>
        </w:tc>
        <w:tc>
          <w:tcPr>
            <w:tcW w:w="338" w:type="dxa"/>
          </w:tcPr>
          <w:p w14:paraId="61CE725A" w14:textId="77777777" w:rsidR="00B21DBB" w:rsidRPr="00B26A10" w:rsidRDefault="00B21DBB" w:rsidP="00A12D7B">
            <w:pPr>
              <w:pStyle w:val="TableText"/>
              <w:rPr>
                <w:sz w:val="20"/>
              </w:rPr>
            </w:pPr>
          </w:p>
        </w:tc>
        <w:tc>
          <w:tcPr>
            <w:tcW w:w="2069" w:type="dxa"/>
            <w:gridSpan w:val="2"/>
          </w:tcPr>
          <w:p w14:paraId="4805CCBF" w14:textId="77777777" w:rsidR="00B21DBB" w:rsidRPr="00B26A10" w:rsidRDefault="00B21DBB" w:rsidP="00A12D7B">
            <w:pPr>
              <w:pStyle w:val="TableText"/>
              <w:rPr>
                <w:sz w:val="20"/>
              </w:rPr>
            </w:pPr>
            <w:r w:rsidRPr="00B26A10">
              <w:rPr>
                <w:sz w:val="20"/>
              </w:rPr>
              <w:t>V</w:t>
            </w:r>
            <w:r w:rsidRPr="00B26A10">
              <w:rPr>
                <w:rStyle w:val="BodytextSubscriptChar"/>
                <w:sz w:val="20"/>
              </w:rPr>
              <w:t>da</w:t>
            </w:r>
            <w:r w:rsidR="009B541F" w:rsidRPr="00B26A10">
              <w:rPr>
                <w:sz w:val="20"/>
              </w:rPr>
              <w:t xml:space="preserve"> </w:t>
            </w:r>
            <w:r w:rsidRPr="00B26A10">
              <w:rPr>
                <w:sz w:val="20"/>
              </w:rPr>
              <w:t>= V</w:t>
            </w:r>
            <w:r w:rsidRPr="00B26A10">
              <w:rPr>
                <w:rStyle w:val="BodytextSubscriptChar"/>
                <w:sz w:val="20"/>
              </w:rPr>
              <w:t>in</w:t>
            </w:r>
          </w:p>
        </w:tc>
        <w:tc>
          <w:tcPr>
            <w:tcW w:w="1374" w:type="dxa"/>
            <w:gridSpan w:val="2"/>
          </w:tcPr>
          <w:p w14:paraId="218CA45D" w14:textId="77777777" w:rsidR="00B21DBB" w:rsidRPr="00B26A10" w:rsidRDefault="00B21DBB" w:rsidP="00A12D7B">
            <w:pPr>
              <w:pStyle w:val="TableText"/>
              <w:rPr>
                <w:sz w:val="20"/>
              </w:rPr>
            </w:pPr>
            <w:r w:rsidRPr="00B26A10">
              <w:rPr>
                <w:sz w:val="20"/>
              </w:rPr>
              <w:t>p1</w:t>
            </w:r>
          </w:p>
        </w:tc>
        <w:tc>
          <w:tcPr>
            <w:tcW w:w="1319" w:type="dxa"/>
          </w:tcPr>
          <w:p w14:paraId="2B8A499F" w14:textId="77777777" w:rsidR="00B21DBB" w:rsidRPr="00B26A10" w:rsidRDefault="00B21DBB" w:rsidP="00A12D7B">
            <w:pPr>
              <w:pStyle w:val="TableText"/>
              <w:rPr>
                <w:sz w:val="20"/>
              </w:rPr>
            </w:pPr>
            <w:r w:rsidRPr="00B26A10">
              <w:rPr>
                <w:sz w:val="20"/>
              </w:rPr>
              <w:t>Doorstroom</w:t>
            </w:r>
          </w:p>
        </w:tc>
      </w:tr>
      <w:tr w:rsidR="00B21DBB" w:rsidRPr="00B26A10" w14:paraId="2CB65CF3" w14:textId="77777777" w:rsidTr="00A9363D">
        <w:trPr>
          <w:cantSplit/>
        </w:trPr>
        <w:tc>
          <w:tcPr>
            <w:tcW w:w="740" w:type="dxa"/>
          </w:tcPr>
          <w:p w14:paraId="2386BEB2" w14:textId="77777777" w:rsidR="00B21DBB" w:rsidRPr="00B26A10" w:rsidRDefault="00B21DBB" w:rsidP="00A12D7B">
            <w:pPr>
              <w:pStyle w:val="TableText"/>
              <w:rPr>
                <w:sz w:val="20"/>
              </w:rPr>
            </w:pPr>
            <w:r w:rsidRPr="00B26A10">
              <w:rPr>
                <w:sz w:val="20"/>
              </w:rPr>
              <w:t>V</w:t>
            </w:r>
            <w:r w:rsidRPr="00B26A10">
              <w:rPr>
                <w:sz w:val="20"/>
                <w:vertAlign w:val="subscript"/>
              </w:rPr>
              <w:t>in</w:t>
            </w:r>
          </w:p>
        </w:tc>
        <w:tc>
          <w:tcPr>
            <w:tcW w:w="142" w:type="dxa"/>
            <w:tcBorders>
              <w:bottom w:val="single" w:sz="6" w:space="0" w:color="000000"/>
            </w:tcBorders>
          </w:tcPr>
          <w:p w14:paraId="034E69BE" w14:textId="77777777" w:rsidR="00B21DBB" w:rsidRPr="00B26A10" w:rsidRDefault="00B21DBB" w:rsidP="00A12D7B">
            <w:pPr>
              <w:pStyle w:val="TableText"/>
              <w:rPr>
                <w:sz w:val="20"/>
              </w:rPr>
            </w:pPr>
          </w:p>
        </w:tc>
        <w:tc>
          <w:tcPr>
            <w:tcW w:w="1871" w:type="dxa"/>
            <w:gridSpan w:val="3"/>
            <w:tcBorders>
              <w:left w:val="single" w:sz="6" w:space="0" w:color="000000"/>
            </w:tcBorders>
          </w:tcPr>
          <w:p w14:paraId="723B3E8A" w14:textId="77777777" w:rsidR="00B21DBB" w:rsidRPr="00B26A10" w:rsidRDefault="00B21DBB" w:rsidP="00A12D7B">
            <w:pPr>
              <w:pStyle w:val="TableText"/>
              <w:rPr>
                <w:sz w:val="20"/>
              </w:rPr>
            </w:pPr>
          </w:p>
        </w:tc>
        <w:tc>
          <w:tcPr>
            <w:tcW w:w="1960" w:type="dxa"/>
            <w:gridSpan w:val="3"/>
          </w:tcPr>
          <w:p w14:paraId="65DB2DE4" w14:textId="77777777" w:rsidR="00B21DBB" w:rsidRPr="00B26A10" w:rsidRDefault="00B21DBB" w:rsidP="00A12D7B">
            <w:pPr>
              <w:pStyle w:val="TableText"/>
              <w:rPr>
                <w:sz w:val="20"/>
              </w:rPr>
            </w:pPr>
          </w:p>
        </w:tc>
        <w:tc>
          <w:tcPr>
            <w:tcW w:w="338" w:type="dxa"/>
          </w:tcPr>
          <w:p w14:paraId="247C7B0B" w14:textId="77777777" w:rsidR="00B21DBB" w:rsidRPr="00B26A10" w:rsidRDefault="00B21DBB" w:rsidP="00A12D7B">
            <w:pPr>
              <w:pStyle w:val="TableText"/>
              <w:rPr>
                <w:sz w:val="20"/>
              </w:rPr>
            </w:pPr>
          </w:p>
        </w:tc>
        <w:tc>
          <w:tcPr>
            <w:tcW w:w="2069" w:type="dxa"/>
            <w:gridSpan w:val="2"/>
          </w:tcPr>
          <w:p w14:paraId="56890819" w14:textId="77777777" w:rsidR="00B21DBB" w:rsidRPr="00B26A10" w:rsidRDefault="00B21DBB" w:rsidP="00A12D7B">
            <w:pPr>
              <w:pStyle w:val="TableText"/>
              <w:rPr>
                <w:sz w:val="20"/>
              </w:rPr>
            </w:pPr>
          </w:p>
        </w:tc>
        <w:tc>
          <w:tcPr>
            <w:tcW w:w="1374" w:type="dxa"/>
            <w:gridSpan w:val="2"/>
          </w:tcPr>
          <w:p w14:paraId="62087C46" w14:textId="77777777" w:rsidR="00B21DBB" w:rsidRPr="00B26A10" w:rsidRDefault="00B21DBB" w:rsidP="00A12D7B">
            <w:pPr>
              <w:pStyle w:val="TableText"/>
              <w:rPr>
                <w:sz w:val="20"/>
              </w:rPr>
            </w:pPr>
          </w:p>
        </w:tc>
        <w:tc>
          <w:tcPr>
            <w:tcW w:w="1319" w:type="dxa"/>
          </w:tcPr>
          <w:p w14:paraId="7A94776C" w14:textId="77777777" w:rsidR="00B21DBB" w:rsidRPr="00B26A10" w:rsidRDefault="00B21DBB" w:rsidP="00A12D7B">
            <w:pPr>
              <w:pStyle w:val="TableText"/>
              <w:rPr>
                <w:sz w:val="20"/>
              </w:rPr>
            </w:pPr>
          </w:p>
        </w:tc>
      </w:tr>
      <w:tr w:rsidR="00B21DBB" w:rsidRPr="00B26A10" w14:paraId="012D6DE6" w14:textId="77777777" w:rsidTr="00A9363D">
        <w:trPr>
          <w:cantSplit/>
        </w:trPr>
        <w:tc>
          <w:tcPr>
            <w:tcW w:w="740" w:type="dxa"/>
          </w:tcPr>
          <w:p w14:paraId="6B18B3B6" w14:textId="77777777" w:rsidR="00B21DBB" w:rsidRPr="00B26A10" w:rsidRDefault="00B21DBB" w:rsidP="00A12D7B">
            <w:pPr>
              <w:pStyle w:val="TableText"/>
              <w:rPr>
                <w:sz w:val="20"/>
              </w:rPr>
            </w:pPr>
          </w:p>
        </w:tc>
        <w:tc>
          <w:tcPr>
            <w:tcW w:w="142" w:type="dxa"/>
          </w:tcPr>
          <w:p w14:paraId="2DB33A5D" w14:textId="77777777" w:rsidR="00B21DBB" w:rsidRPr="00B26A10" w:rsidRDefault="00B21DBB" w:rsidP="00A12D7B">
            <w:pPr>
              <w:pStyle w:val="TableText"/>
              <w:rPr>
                <w:sz w:val="20"/>
              </w:rPr>
            </w:pPr>
          </w:p>
        </w:tc>
        <w:tc>
          <w:tcPr>
            <w:tcW w:w="1871" w:type="dxa"/>
            <w:gridSpan w:val="3"/>
            <w:tcBorders>
              <w:left w:val="single" w:sz="6" w:space="0" w:color="000000"/>
            </w:tcBorders>
          </w:tcPr>
          <w:p w14:paraId="4FD2D554" w14:textId="77777777" w:rsidR="00B21DBB" w:rsidRPr="00B26A10" w:rsidRDefault="00B21DBB" w:rsidP="00A12D7B">
            <w:pPr>
              <w:pStyle w:val="TableText"/>
              <w:rPr>
                <w:sz w:val="20"/>
              </w:rPr>
            </w:pPr>
          </w:p>
        </w:tc>
        <w:tc>
          <w:tcPr>
            <w:tcW w:w="1960" w:type="dxa"/>
            <w:gridSpan w:val="3"/>
            <w:tcBorders>
              <w:bottom w:val="single" w:sz="6" w:space="0" w:color="000000"/>
            </w:tcBorders>
          </w:tcPr>
          <w:p w14:paraId="664EE5A8" w14:textId="77777777" w:rsidR="00B21DBB" w:rsidRPr="00B26A10" w:rsidRDefault="00B21DBB" w:rsidP="00A12D7B">
            <w:pPr>
              <w:pStyle w:val="TableText"/>
              <w:rPr>
                <w:sz w:val="20"/>
              </w:rPr>
            </w:pPr>
            <w:r w:rsidRPr="00B26A10">
              <w:rPr>
                <w:sz w:val="20"/>
              </w:rPr>
              <w:t>Ja (p2)</w:t>
            </w:r>
          </w:p>
        </w:tc>
        <w:tc>
          <w:tcPr>
            <w:tcW w:w="338" w:type="dxa"/>
          </w:tcPr>
          <w:p w14:paraId="7BCD5EAE" w14:textId="77777777" w:rsidR="00B21DBB" w:rsidRPr="00B26A10" w:rsidRDefault="00B21DBB" w:rsidP="00A12D7B">
            <w:pPr>
              <w:pStyle w:val="TableText"/>
              <w:rPr>
                <w:sz w:val="20"/>
              </w:rPr>
            </w:pPr>
          </w:p>
        </w:tc>
        <w:tc>
          <w:tcPr>
            <w:tcW w:w="2069" w:type="dxa"/>
            <w:gridSpan w:val="2"/>
          </w:tcPr>
          <w:p w14:paraId="10B634B2" w14:textId="77777777" w:rsidR="00B21DBB" w:rsidRPr="00B26A10" w:rsidRDefault="00B21DBB" w:rsidP="00A12D7B">
            <w:pPr>
              <w:pStyle w:val="TableText"/>
              <w:rPr>
                <w:sz w:val="20"/>
                <w:lang w:val="en-GB"/>
              </w:rPr>
            </w:pPr>
            <w:r w:rsidRPr="00B26A10">
              <w:rPr>
                <w:sz w:val="20"/>
                <w:lang w:val="en-GB"/>
              </w:rPr>
              <w:t>V</w:t>
            </w:r>
            <w:r w:rsidRPr="00B26A10">
              <w:rPr>
                <w:rStyle w:val="BodytextSubscriptChar"/>
                <w:sz w:val="20"/>
              </w:rPr>
              <w:t>ba</w:t>
            </w:r>
            <w:r w:rsidRPr="00B26A10">
              <w:rPr>
                <w:sz w:val="20"/>
                <w:lang w:val="en-GB"/>
              </w:rPr>
              <w:t xml:space="preserve"> =V</w:t>
            </w:r>
            <w:r w:rsidRPr="00B26A10">
              <w:rPr>
                <w:rStyle w:val="BodytextSubscriptChar"/>
                <w:sz w:val="20"/>
              </w:rPr>
              <w:t>in</w:t>
            </w:r>
            <w:r w:rsidRPr="00B26A10">
              <w:rPr>
                <w:sz w:val="20"/>
                <w:lang w:val="en-GB"/>
              </w:rPr>
              <w:t>-V</w:t>
            </w:r>
            <w:r w:rsidRPr="00B26A10">
              <w:rPr>
                <w:rStyle w:val="BodytextSubscriptChar"/>
                <w:sz w:val="20"/>
              </w:rPr>
              <w:t>b</w:t>
            </w:r>
          </w:p>
        </w:tc>
        <w:tc>
          <w:tcPr>
            <w:tcW w:w="1374" w:type="dxa"/>
            <w:gridSpan w:val="2"/>
          </w:tcPr>
          <w:p w14:paraId="39105154" w14:textId="77777777" w:rsidR="00B21DBB" w:rsidRPr="00B26A10" w:rsidRDefault="00B21DBB" w:rsidP="00A12D7B">
            <w:pPr>
              <w:pStyle w:val="TableText"/>
              <w:rPr>
                <w:sz w:val="20"/>
              </w:rPr>
            </w:pPr>
            <w:r w:rsidRPr="00B26A10">
              <w:rPr>
                <w:sz w:val="20"/>
                <w:lang w:val="en-GB"/>
              </w:rPr>
              <w:t xml:space="preserve"> </w:t>
            </w:r>
            <w:r w:rsidRPr="00B26A10">
              <w:rPr>
                <w:sz w:val="20"/>
              </w:rPr>
              <w:t>(1-p1)*p2</w:t>
            </w:r>
          </w:p>
        </w:tc>
        <w:tc>
          <w:tcPr>
            <w:tcW w:w="1319" w:type="dxa"/>
          </w:tcPr>
          <w:p w14:paraId="420CD3FD" w14:textId="77777777" w:rsidR="00B21DBB" w:rsidRPr="00B26A10" w:rsidRDefault="00B21DBB" w:rsidP="00A12D7B">
            <w:pPr>
              <w:pStyle w:val="TableText"/>
              <w:rPr>
                <w:sz w:val="20"/>
              </w:rPr>
            </w:pPr>
            <w:r w:rsidRPr="00B26A10">
              <w:rPr>
                <w:sz w:val="20"/>
              </w:rPr>
              <w:t>Bufferstroom</w:t>
            </w:r>
          </w:p>
        </w:tc>
      </w:tr>
      <w:tr w:rsidR="00B21DBB" w:rsidRPr="00B26A10" w14:paraId="1063D807" w14:textId="77777777" w:rsidTr="00A9363D">
        <w:trPr>
          <w:cantSplit/>
        </w:trPr>
        <w:tc>
          <w:tcPr>
            <w:tcW w:w="740" w:type="dxa"/>
          </w:tcPr>
          <w:p w14:paraId="46DDD3FD" w14:textId="77777777" w:rsidR="00B21DBB" w:rsidRPr="00B26A10" w:rsidRDefault="00B21DBB" w:rsidP="00A12D7B">
            <w:pPr>
              <w:pStyle w:val="TableText"/>
              <w:rPr>
                <w:sz w:val="20"/>
              </w:rPr>
            </w:pPr>
          </w:p>
        </w:tc>
        <w:tc>
          <w:tcPr>
            <w:tcW w:w="142" w:type="dxa"/>
          </w:tcPr>
          <w:p w14:paraId="471A7D08" w14:textId="77777777" w:rsidR="00B21DBB" w:rsidRPr="00B26A10" w:rsidRDefault="00B21DBB" w:rsidP="00A12D7B">
            <w:pPr>
              <w:pStyle w:val="TableText"/>
              <w:rPr>
                <w:sz w:val="20"/>
              </w:rPr>
            </w:pPr>
          </w:p>
        </w:tc>
        <w:tc>
          <w:tcPr>
            <w:tcW w:w="1871" w:type="dxa"/>
            <w:gridSpan w:val="3"/>
            <w:tcBorders>
              <w:left w:val="single" w:sz="6" w:space="0" w:color="000000"/>
              <w:bottom w:val="single" w:sz="6" w:space="0" w:color="000000"/>
            </w:tcBorders>
          </w:tcPr>
          <w:p w14:paraId="5E3B8554" w14:textId="77777777" w:rsidR="00B21DBB" w:rsidRPr="00B26A10" w:rsidRDefault="00B21DBB" w:rsidP="00A12D7B">
            <w:pPr>
              <w:pStyle w:val="TableText"/>
              <w:rPr>
                <w:sz w:val="20"/>
              </w:rPr>
            </w:pPr>
            <w:r w:rsidRPr="00B26A10">
              <w:rPr>
                <w:sz w:val="20"/>
              </w:rPr>
              <w:t>Nee</w:t>
            </w:r>
          </w:p>
        </w:tc>
        <w:tc>
          <w:tcPr>
            <w:tcW w:w="1960" w:type="dxa"/>
            <w:gridSpan w:val="3"/>
            <w:tcBorders>
              <w:left w:val="single" w:sz="6" w:space="0" w:color="000000"/>
            </w:tcBorders>
          </w:tcPr>
          <w:p w14:paraId="2C76D729" w14:textId="77777777" w:rsidR="00B21DBB" w:rsidRPr="00B26A10" w:rsidRDefault="00B21DBB" w:rsidP="00A12D7B">
            <w:pPr>
              <w:pStyle w:val="TableText"/>
              <w:rPr>
                <w:sz w:val="20"/>
              </w:rPr>
            </w:pPr>
          </w:p>
        </w:tc>
        <w:tc>
          <w:tcPr>
            <w:tcW w:w="338" w:type="dxa"/>
          </w:tcPr>
          <w:p w14:paraId="66290C18" w14:textId="77777777" w:rsidR="00B21DBB" w:rsidRPr="00B26A10" w:rsidRDefault="00B21DBB" w:rsidP="00A12D7B">
            <w:pPr>
              <w:pStyle w:val="TableText"/>
              <w:rPr>
                <w:sz w:val="20"/>
              </w:rPr>
            </w:pPr>
          </w:p>
        </w:tc>
        <w:tc>
          <w:tcPr>
            <w:tcW w:w="2069" w:type="dxa"/>
            <w:gridSpan w:val="2"/>
          </w:tcPr>
          <w:p w14:paraId="4FC1EA81" w14:textId="77777777" w:rsidR="00B21DBB" w:rsidRPr="00B26A10" w:rsidRDefault="00B21DBB" w:rsidP="00A12D7B">
            <w:pPr>
              <w:pStyle w:val="TableText"/>
              <w:rPr>
                <w:sz w:val="20"/>
              </w:rPr>
            </w:pPr>
          </w:p>
        </w:tc>
        <w:tc>
          <w:tcPr>
            <w:tcW w:w="1374" w:type="dxa"/>
            <w:gridSpan w:val="2"/>
          </w:tcPr>
          <w:p w14:paraId="5D4E4562" w14:textId="77777777" w:rsidR="00B21DBB" w:rsidRPr="00B26A10" w:rsidRDefault="00B21DBB" w:rsidP="00A12D7B">
            <w:pPr>
              <w:pStyle w:val="TableText"/>
              <w:rPr>
                <w:sz w:val="20"/>
              </w:rPr>
            </w:pPr>
          </w:p>
        </w:tc>
        <w:tc>
          <w:tcPr>
            <w:tcW w:w="1319" w:type="dxa"/>
          </w:tcPr>
          <w:p w14:paraId="1EC8975F" w14:textId="77777777" w:rsidR="00B21DBB" w:rsidRPr="00B26A10" w:rsidRDefault="00B21DBB" w:rsidP="00A12D7B">
            <w:pPr>
              <w:pStyle w:val="TableText"/>
              <w:rPr>
                <w:sz w:val="20"/>
              </w:rPr>
            </w:pPr>
          </w:p>
        </w:tc>
      </w:tr>
      <w:tr w:rsidR="00B21DBB" w:rsidRPr="00B26A10" w14:paraId="1A62A4EF" w14:textId="77777777" w:rsidTr="00A9363D">
        <w:trPr>
          <w:cantSplit/>
        </w:trPr>
        <w:tc>
          <w:tcPr>
            <w:tcW w:w="740" w:type="dxa"/>
          </w:tcPr>
          <w:p w14:paraId="61634714" w14:textId="77777777" w:rsidR="00B21DBB" w:rsidRPr="00B26A10" w:rsidRDefault="00B21DBB" w:rsidP="00A12D7B">
            <w:pPr>
              <w:pStyle w:val="TableText"/>
              <w:rPr>
                <w:sz w:val="20"/>
              </w:rPr>
            </w:pPr>
          </w:p>
        </w:tc>
        <w:tc>
          <w:tcPr>
            <w:tcW w:w="142" w:type="dxa"/>
          </w:tcPr>
          <w:p w14:paraId="38AAAF7F" w14:textId="77777777" w:rsidR="00B21DBB" w:rsidRPr="00B26A10" w:rsidRDefault="00B21DBB" w:rsidP="00A12D7B">
            <w:pPr>
              <w:pStyle w:val="TableText"/>
              <w:rPr>
                <w:sz w:val="20"/>
              </w:rPr>
            </w:pPr>
          </w:p>
        </w:tc>
        <w:tc>
          <w:tcPr>
            <w:tcW w:w="1871" w:type="dxa"/>
            <w:gridSpan w:val="3"/>
          </w:tcPr>
          <w:p w14:paraId="071B5DD4" w14:textId="77777777" w:rsidR="00B21DBB" w:rsidRPr="00B26A10" w:rsidRDefault="00B21DBB" w:rsidP="00A12D7B">
            <w:pPr>
              <w:pStyle w:val="TableText"/>
              <w:rPr>
                <w:sz w:val="20"/>
              </w:rPr>
            </w:pPr>
          </w:p>
        </w:tc>
        <w:tc>
          <w:tcPr>
            <w:tcW w:w="1960" w:type="dxa"/>
            <w:gridSpan w:val="3"/>
            <w:tcBorders>
              <w:left w:val="single" w:sz="6" w:space="0" w:color="000000"/>
              <w:bottom w:val="single" w:sz="6" w:space="0" w:color="000000"/>
            </w:tcBorders>
          </w:tcPr>
          <w:p w14:paraId="3FEB3474" w14:textId="77777777" w:rsidR="00B21DBB" w:rsidRPr="00B26A10" w:rsidRDefault="00B21DBB" w:rsidP="00A12D7B">
            <w:pPr>
              <w:pStyle w:val="TableText"/>
              <w:rPr>
                <w:sz w:val="20"/>
              </w:rPr>
            </w:pPr>
            <w:r w:rsidRPr="00B26A10">
              <w:rPr>
                <w:sz w:val="20"/>
              </w:rPr>
              <w:t>nee</w:t>
            </w:r>
          </w:p>
        </w:tc>
        <w:tc>
          <w:tcPr>
            <w:tcW w:w="338" w:type="dxa"/>
          </w:tcPr>
          <w:p w14:paraId="3D4826F3" w14:textId="77777777" w:rsidR="00B21DBB" w:rsidRPr="00B26A10" w:rsidRDefault="00B21DBB" w:rsidP="00A12D7B">
            <w:pPr>
              <w:pStyle w:val="TableText"/>
              <w:rPr>
                <w:sz w:val="20"/>
              </w:rPr>
            </w:pPr>
          </w:p>
        </w:tc>
        <w:tc>
          <w:tcPr>
            <w:tcW w:w="2069" w:type="dxa"/>
            <w:gridSpan w:val="2"/>
          </w:tcPr>
          <w:p w14:paraId="140B05D5" w14:textId="77777777" w:rsidR="00B21DBB" w:rsidRPr="00B26A10" w:rsidRDefault="00B21DBB" w:rsidP="00A12D7B">
            <w:pPr>
              <w:pStyle w:val="TableText"/>
              <w:rPr>
                <w:sz w:val="20"/>
              </w:rPr>
            </w:pPr>
            <w:r w:rsidRPr="00B26A10">
              <w:rPr>
                <w:sz w:val="20"/>
              </w:rPr>
              <w:t>V</w:t>
            </w:r>
            <w:r w:rsidRPr="00B26A10">
              <w:rPr>
                <w:rStyle w:val="BodytextSubscriptChar"/>
                <w:sz w:val="20"/>
              </w:rPr>
              <w:t>oa</w:t>
            </w:r>
            <w:r w:rsidRPr="00B26A10">
              <w:rPr>
                <w:sz w:val="20"/>
              </w:rPr>
              <w:t xml:space="preserve"> = V</w:t>
            </w:r>
            <w:r w:rsidRPr="00B26A10">
              <w:rPr>
                <w:rStyle w:val="BodytextSubscriptChar"/>
                <w:sz w:val="20"/>
              </w:rPr>
              <w:t>in</w:t>
            </w:r>
            <w:r w:rsidRPr="00B26A10">
              <w:rPr>
                <w:sz w:val="20"/>
              </w:rPr>
              <w:t>-V</w:t>
            </w:r>
            <w:r w:rsidRPr="00B26A10">
              <w:rPr>
                <w:rStyle w:val="BodytextSubscriptChar"/>
                <w:sz w:val="20"/>
              </w:rPr>
              <w:t>o</w:t>
            </w:r>
          </w:p>
        </w:tc>
        <w:tc>
          <w:tcPr>
            <w:tcW w:w="1374" w:type="dxa"/>
            <w:gridSpan w:val="2"/>
          </w:tcPr>
          <w:p w14:paraId="05EB6FC9" w14:textId="77777777" w:rsidR="00B21DBB" w:rsidRPr="00B26A10" w:rsidRDefault="00B21DBB" w:rsidP="00A12D7B">
            <w:pPr>
              <w:pStyle w:val="TableText"/>
              <w:rPr>
                <w:sz w:val="20"/>
              </w:rPr>
            </w:pPr>
            <w:r w:rsidRPr="00B26A10">
              <w:rPr>
                <w:sz w:val="20"/>
              </w:rPr>
              <w:t xml:space="preserve"> (1-p1)*(1-p2)</w:t>
            </w:r>
          </w:p>
        </w:tc>
        <w:tc>
          <w:tcPr>
            <w:tcW w:w="1319" w:type="dxa"/>
          </w:tcPr>
          <w:p w14:paraId="342C165C" w14:textId="77777777" w:rsidR="00B21DBB" w:rsidRPr="00B26A10" w:rsidRDefault="00B21DBB" w:rsidP="00A12D7B">
            <w:pPr>
              <w:pStyle w:val="TableText"/>
              <w:rPr>
                <w:sz w:val="20"/>
              </w:rPr>
            </w:pPr>
            <w:r w:rsidRPr="00B26A10">
              <w:rPr>
                <w:sz w:val="20"/>
              </w:rPr>
              <w:t>Overstroom</w:t>
            </w:r>
          </w:p>
        </w:tc>
      </w:tr>
      <w:tr w:rsidR="00B21DBB" w:rsidRPr="00B26A10" w14:paraId="4839FDB0" w14:textId="77777777" w:rsidTr="00A9363D">
        <w:trPr>
          <w:gridAfter w:val="2"/>
          <w:wAfter w:w="2411" w:type="dxa"/>
          <w:cantSplit/>
        </w:trPr>
        <w:tc>
          <w:tcPr>
            <w:tcW w:w="740" w:type="dxa"/>
          </w:tcPr>
          <w:p w14:paraId="555E32AC" w14:textId="77777777" w:rsidR="00B21DBB" w:rsidRPr="00B26A10" w:rsidRDefault="00B21DBB" w:rsidP="00A12D7B">
            <w:pPr>
              <w:pStyle w:val="TableText"/>
              <w:rPr>
                <w:sz w:val="20"/>
              </w:rPr>
            </w:pPr>
          </w:p>
        </w:tc>
        <w:tc>
          <w:tcPr>
            <w:tcW w:w="142" w:type="dxa"/>
          </w:tcPr>
          <w:p w14:paraId="19CAE620" w14:textId="77777777" w:rsidR="00B21DBB" w:rsidRPr="00B26A10" w:rsidRDefault="00B21DBB" w:rsidP="00A12D7B">
            <w:pPr>
              <w:pStyle w:val="TableText"/>
              <w:rPr>
                <w:sz w:val="20"/>
              </w:rPr>
            </w:pPr>
          </w:p>
        </w:tc>
        <w:tc>
          <w:tcPr>
            <w:tcW w:w="859" w:type="dxa"/>
          </w:tcPr>
          <w:p w14:paraId="17EB13D9" w14:textId="77777777" w:rsidR="00B21DBB" w:rsidRPr="00B26A10" w:rsidRDefault="00B21DBB" w:rsidP="00A12D7B">
            <w:pPr>
              <w:pStyle w:val="TableText"/>
              <w:rPr>
                <w:sz w:val="20"/>
              </w:rPr>
            </w:pPr>
          </w:p>
        </w:tc>
        <w:tc>
          <w:tcPr>
            <w:tcW w:w="900" w:type="dxa"/>
          </w:tcPr>
          <w:p w14:paraId="3065247B" w14:textId="77777777" w:rsidR="00B21DBB" w:rsidRPr="00B26A10" w:rsidRDefault="00B21DBB" w:rsidP="00A12D7B">
            <w:pPr>
              <w:pStyle w:val="TableText"/>
              <w:rPr>
                <w:sz w:val="20"/>
              </w:rPr>
            </w:pPr>
          </w:p>
        </w:tc>
        <w:tc>
          <w:tcPr>
            <w:tcW w:w="155" w:type="dxa"/>
            <w:gridSpan w:val="2"/>
          </w:tcPr>
          <w:p w14:paraId="33354273" w14:textId="77777777" w:rsidR="00B21DBB" w:rsidRPr="00B26A10" w:rsidRDefault="00B21DBB" w:rsidP="00A12D7B">
            <w:pPr>
              <w:pStyle w:val="TableText"/>
              <w:rPr>
                <w:sz w:val="20"/>
              </w:rPr>
            </w:pPr>
          </w:p>
        </w:tc>
        <w:tc>
          <w:tcPr>
            <w:tcW w:w="1645" w:type="dxa"/>
          </w:tcPr>
          <w:p w14:paraId="1D42FF5C" w14:textId="77777777" w:rsidR="00B21DBB" w:rsidRPr="00B26A10" w:rsidRDefault="00B21DBB" w:rsidP="00A12D7B">
            <w:pPr>
              <w:pStyle w:val="TableText"/>
              <w:rPr>
                <w:sz w:val="20"/>
              </w:rPr>
            </w:pPr>
          </w:p>
        </w:tc>
        <w:tc>
          <w:tcPr>
            <w:tcW w:w="1363" w:type="dxa"/>
            <w:gridSpan w:val="3"/>
          </w:tcPr>
          <w:p w14:paraId="2E4B2E23" w14:textId="77777777" w:rsidR="00B21DBB" w:rsidRPr="00B26A10" w:rsidRDefault="00B21DBB" w:rsidP="00A12D7B">
            <w:pPr>
              <w:pStyle w:val="TableText"/>
              <w:rPr>
                <w:sz w:val="20"/>
              </w:rPr>
            </w:pPr>
          </w:p>
        </w:tc>
        <w:tc>
          <w:tcPr>
            <w:tcW w:w="1598" w:type="dxa"/>
            <w:gridSpan w:val="2"/>
          </w:tcPr>
          <w:p w14:paraId="1535B3A8" w14:textId="77777777" w:rsidR="00B21DBB" w:rsidRPr="00B26A10" w:rsidRDefault="00B21DBB" w:rsidP="00A12D7B">
            <w:pPr>
              <w:pStyle w:val="TableText"/>
              <w:rPr>
                <w:sz w:val="20"/>
              </w:rPr>
            </w:pPr>
          </w:p>
        </w:tc>
      </w:tr>
    </w:tbl>
    <w:p w14:paraId="73C6119D" w14:textId="77777777" w:rsidR="009B541F" w:rsidRPr="00B26A10" w:rsidRDefault="00B21DBB" w:rsidP="00A12D7B">
      <w:pPr>
        <w:pStyle w:val="Plattetekst"/>
      </w:pPr>
      <w:r w:rsidRPr="00B26A10">
        <w:t>Met</w:t>
      </w:r>
    </w:p>
    <w:p w14:paraId="109EBB95" w14:textId="77777777" w:rsidR="00B21DBB" w:rsidRPr="00B26A10" w:rsidRDefault="00B21DBB" w:rsidP="00A12D7B">
      <w:pPr>
        <w:pStyle w:val="Plattetekst"/>
        <w:ind w:left="1418" w:hanging="709"/>
      </w:pPr>
      <w:r w:rsidRPr="00B26A10">
        <w:t>V</w:t>
      </w:r>
      <w:r w:rsidRPr="00B26A10">
        <w:rPr>
          <w:rStyle w:val="BodytextSubscriptChar"/>
          <w:sz w:val="20"/>
        </w:rPr>
        <w:t>in</w:t>
      </w:r>
      <w:r w:rsidR="009F00FE" w:rsidRPr="00B26A10">
        <w:rPr>
          <w:rStyle w:val="BodytextSubscriptChar"/>
          <w:sz w:val="20"/>
        </w:rPr>
        <w:tab/>
      </w:r>
      <w:r w:rsidR="009F00FE" w:rsidRPr="00B26A10">
        <w:t>:</w:t>
      </w:r>
      <w:r w:rsidR="00E16D9E" w:rsidRPr="00B26A10">
        <w:t xml:space="preserve"> </w:t>
      </w:r>
      <w:r w:rsidRPr="00B26A10">
        <w:t>Volume van de inkomende lozing;</w:t>
      </w:r>
    </w:p>
    <w:p w14:paraId="348F0D3C" w14:textId="77777777" w:rsidR="00B21DBB" w:rsidRPr="00B26A10" w:rsidRDefault="00B21DBB" w:rsidP="00A12D7B">
      <w:pPr>
        <w:pStyle w:val="Plattetekst"/>
        <w:ind w:left="1418" w:hanging="709"/>
      </w:pPr>
      <w:r w:rsidRPr="00B26A10">
        <w:t>V</w:t>
      </w:r>
      <w:r w:rsidRPr="00B26A10">
        <w:rPr>
          <w:rStyle w:val="BodytextSubscriptChar"/>
          <w:sz w:val="20"/>
        </w:rPr>
        <w:t>da</w:t>
      </w:r>
      <w:r w:rsidR="009F00FE" w:rsidRPr="00B26A10">
        <w:rPr>
          <w:rStyle w:val="BodytextSubscriptChar"/>
          <w:sz w:val="20"/>
        </w:rPr>
        <w:tab/>
      </w:r>
      <w:r w:rsidR="009F00FE" w:rsidRPr="00B26A10">
        <w:t>:</w:t>
      </w:r>
      <w:r w:rsidR="00E16D9E" w:rsidRPr="00B26A10">
        <w:t xml:space="preserve"> </w:t>
      </w:r>
      <w:r w:rsidRPr="00B26A10">
        <w:t>Volume van de lozing via de doorstroomconnector;</w:t>
      </w:r>
    </w:p>
    <w:p w14:paraId="6EFB82EC" w14:textId="77777777" w:rsidR="00B21DBB" w:rsidRPr="00B26A10" w:rsidRDefault="00B21DBB" w:rsidP="00A12D7B">
      <w:pPr>
        <w:pStyle w:val="Plattetekst"/>
        <w:ind w:left="1418" w:hanging="709"/>
      </w:pPr>
      <w:r w:rsidRPr="00B26A10">
        <w:t>V</w:t>
      </w:r>
      <w:r w:rsidRPr="00B26A10">
        <w:rPr>
          <w:rStyle w:val="BodytextSubscriptChar"/>
          <w:sz w:val="20"/>
        </w:rPr>
        <w:t>ba</w:t>
      </w:r>
      <w:r w:rsidR="009F00FE" w:rsidRPr="00B26A10">
        <w:rPr>
          <w:rStyle w:val="BodytextSubscriptChar"/>
          <w:sz w:val="20"/>
        </w:rPr>
        <w:tab/>
      </w:r>
      <w:r w:rsidR="009F00FE" w:rsidRPr="00B26A10">
        <w:t>:</w:t>
      </w:r>
      <w:r w:rsidR="00E16D9E" w:rsidRPr="00B26A10">
        <w:t xml:space="preserve"> </w:t>
      </w:r>
      <w:r w:rsidRPr="00B26A10">
        <w:t>Volume van de lozing via de Bufferstroomconnector;</w:t>
      </w:r>
    </w:p>
    <w:p w14:paraId="41DA868E" w14:textId="77777777" w:rsidR="00B21DBB" w:rsidRPr="00B26A10" w:rsidRDefault="00B21DBB" w:rsidP="00A12D7B">
      <w:pPr>
        <w:pStyle w:val="Plattetekst"/>
        <w:ind w:left="1418" w:hanging="709"/>
      </w:pPr>
      <w:r w:rsidRPr="00B26A10">
        <w:t>V</w:t>
      </w:r>
      <w:r w:rsidRPr="00B26A10">
        <w:rPr>
          <w:rStyle w:val="BodytextSubscriptChar"/>
          <w:sz w:val="20"/>
        </w:rPr>
        <w:t>oa</w:t>
      </w:r>
      <w:r w:rsidR="009F00FE" w:rsidRPr="00B26A10">
        <w:rPr>
          <w:rStyle w:val="BodytextSubscriptChar"/>
          <w:sz w:val="20"/>
        </w:rPr>
        <w:tab/>
      </w:r>
      <w:r w:rsidR="009F00FE" w:rsidRPr="00B26A10">
        <w:t>:</w:t>
      </w:r>
      <w:r w:rsidR="00E16D9E" w:rsidRPr="00B26A10">
        <w:t xml:space="preserve"> </w:t>
      </w:r>
      <w:r w:rsidRPr="00B26A10">
        <w:t>Volume van de lozing via de Overstroomconnector;</w:t>
      </w:r>
    </w:p>
    <w:p w14:paraId="7768C1EF" w14:textId="77777777" w:rsidR="00B21DBB" w:rsidRPr="00B26A10" w:rsidRDefault="00B21DBB" w:rsidP="00A12D7B">
      <w:pPr>
        <w:pStyle w:val="Plattetekst"/>
        <w:ind w:left="1418" w:hanging="709"/>
      </w:pPr>
      <w:r w:rsidRPr="00B26A10">
        <w:t>V</w:t>
      </w:r>
      <w:r w:rsidRPr="00B26A10">
        <w:rPr>
          <w:rStyle w:val="BodytextSubscriptChar"/>
          <w:sz w:val="20"/>
        </w:rPr>
        <w:t>b</w:t>
      </w:r>
      <w:r w:rsidR="009F00FE" w:rsidRPr="00B26A10">
        <w:rPr>
          <w:rStyle w:val="BodytextSubscriptChar"/>
          <w:sz w:val="20"/>
        </w:rPr>
        <w:tab/>
      </w:r>
      <w:r w:rsidR="009F00FE" w:rsidRPr="00B26A10">
        <w:t>:</w:t>
      </w:r>
      <w:r w:rsidR="00E16D9E" w:rsidRPr="00B26A10">
        <w:t xml:space="preserve"> </w:t>
      </w:r>
      <w:r w:rsidRPr="00B26A10">
        <w:t>Bufferend volume;</w:t>
      </w:r>
    </w:p>
    <w:p w14:paraId="08E4F18D" w14:textId="77777777" w:rsidR="00B21DBB" w:rsidRPr="00B26A10" w:rsidRDefault="00B21DBB" w:rsidP="00A12D7B">
      <w:pPr>
        <w:pStyle w:val="Plattetekst"/>
        <w:ind w:left="1418" w:hanging="709"/>
      </w:pPr>
      <w:r w:rsidRPr="00B26A10">
        <w:t>V</w:t>
      </w:r>
      <w:r w:rsidRPr="00B26A10">
        <w:rPr>
          <w:rStyle w:val="BodytextSubscriptChar"/>
          <w:sz w:val="20"/>
        </w:rPr>
        <w:t>o</w:t>
      </w:r>
      <w:r w:rsidR="009F00FE" w:rsidRPr="00B26A10">
        <w:tab/>
        <w:t>:</w:t>
      </w:r>
      <w:r w:rsidR="00E16D9E" w:rsidRPr="00B26A10">
        <w:t xml:space="preserve"> </w:t>
      </w:r>
      <w:r w:rsidRPr="00B26A10">
        <w:t>Bergend volume;</w:t>
      </w:r>
    </w:p>
    <w:p w14:paraId="52136E49" w14:textId="77777777" w:rsidR="00B21DBB" w:rsidRPr="00B26A10" w:rsidRDefault="00B21DBB" w:rsidP="00A12D7B">
      <w:pPr>
        <w:pStyle w:val="Plattetekst"/>
        <w:ind w:left="1418" w:hanging="709"/>
      </w:pPr>
      <w:r w:rsidRPr="00B26A10">
        <w:t>p1</w:t>
      </w:r>
      <w:r w:rsidR="009F00FE" w:rsidRPr="00B26A10">
        <w:tab/>
        <w:t>:</w:t>
      </w:r>
      <w:r w:rsidR="00E16D9E" w:rsidRPr="00B26A10">
        <w:t xml:space="preserve"> </w:t>
      </w:r>
      <w:r w:rsidRPr="00B26A10">
        <w:t>Kans op geopende doorstroomafsluiter;</w:t>
      </w:r>
    </w:p>
    <w:p w14:paraId="4E7ACBF9" w14:textId="77777777" w:rsidR="00B21DBB" w:rsidRPr="00B26A10" w:rsidRDefault="00B21DBB" w:rsidP="00A12D7B">
      <w:pPr>
        <w:pStyle w:val="Plattetekst"/>
        <w:ind w:left="1418" w:hanging="709"/>
      </w:pPr>
      <w:r w:rsidRPr="00B26A10">
        <w:t>p2</w:t>
      </w:r>
      <w:r w:rsidR="009F00FE" w:rsidRPr="00B26A10">
        <w:tab/>
        <w:t>:</w:t>
      </w:r>
      <w:r w:rsidR="00E16D9E" w:rsidRPr="00B26A10">
        <w:t xml:space="preserve"> </w:t>
      </w:r>
      <w:r w:rsidRPr="00B26A10">
        <w:t>Kans op geopende bufferstroomafsluiter;</w:t>
      </w:r>
    </w:p>
    <w:p w14:paraId="57EFE70C" w14:textId="77777777" w:rsidR="00B21DBB" w:rsidRPr="00B26A10" w:rsidRDefault="00B21DBB" w:rsidP="00A12D7B">
      <w:pPr>
        <w:pStyle w:val="Plattetekst"/>
      </w:pPr>
    </w:p>
    <w:p w14:paraId="297F9E2A" w14:textId="77777777" w:rsidR="009B541F" w:rsidRPr="00B26A10" w:rsidRDefault="00B21DBB" w:rsidP="00A12D7B">
      <w:pPr>
        <w:pStyle w:val="Plattetekst"/>
      </w:pPr>
      <w:r w:rsidRPr="00B26A10">
        <w:t>De kansen p1 en p2 zijn afhankelijk van de gekozen afsluiter.</w:t>
      </w:r>
    </w:p>
    <w:p w14:paraId="1FE36CD4" w14:textId="77777777" w:rsidR="00B21DBB" w:rsidRPr="00B26A10" w:rsidRDefault="00B21DBB"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106"/>
        <w:gridCol w:w="2505"/>
      </w:tblGrid>
      <w:tr w:rsidR="00B21DBB" w:rsidRPr="00B26A10" w14:paraId="5776E93F" w14:textId="77777777">
        <w:trPr>
          <w:cantSplit/>
          <w:tblHeader/>
        </w:trPr>
        <w:tc>
          <w:tcPr>
            <w:tcW w:w="2106" w:type="dxa"/>
            <w:shd w:val="clear" w:color="auto" w:fill="auto"/>
          </w:tcPr>
          <w:p w14:paraId="72D2C400" w14:textId="77777777" w:rsidR="00B21DBB" w:rsidRPr="00B26A10" w:rsidRDefault="00B21DBB" w:rsidP="00A12D7B">
            <w:pPr>
              <w:pStyle w:val="TableTextHeader"/>
              <w:rPr>
                <w:rFonts w:ascii="Helvetica" w:hAnsi="Helvetica"/>
                <w:sz w:val="20"/>
              </w:rPr>
            </w:pPr>
            <w:r w:rsidRPr="00B26A10">
              <w:rPr>
                <w:rFonts w:ascii="Helvetica" w:hAnsi="Helvetica"/>
                <w:sz w:val="20"/>
              </w:rPr>
              <w:t>Afsluiter</w:t>
            </w:r>
          </w:p>
        </w:tc>
        <w:tc>
          <w:tcPr>
            <w:tcW w:w="2505" w:type="dxa"/>
            <w:shd w:val="clear" w:color="auto" w:fill="auto"/>
          </w:tcPr>
          <w:p w14:paraId="1AB61CAD" w14:textId="77777777" w:rsidR="00B21DBB" w:rsidRPr="00B26A10" w:rsidRDefault="00B21DBB" w:rsidP="00A12D7B">
            <w:pPr>
              <w:pStyle w:val="TableTextHeader"/>
              <w:rPr>
                <w:rFonts w:ascii="Helvetica" w:hAnsi="Helvetica"/>
                <w:sz w:val="20"/>
              </w:rPr>
            </w:pPr>
            <w:r w:rsidRPr="00B26A10">
              <w:rPr>
                <w:rFonts w:ascii="Helvetica" w:hAnsi="Helvetica"/>
                <w:sz w:val="20"/>
              </w:rPr>
              <w:t>Kans afsluiter is geopend</w:t>
            </w:r>
          </w:p>
        </w:tc>
      </w:tr>
      <w:tr w:rsidR="00B21DBB" w:rsidRPr="00B26A10" w14:paraId="2099FF7E" w14:textId="77777777">
        <w:trPr>
          <w:cantSplit/>
        </w:trPr>
        <w:tc>
          <w:tcPr>
            <w:tcW w:w="2106" w:type="dxa"/>
            <w:shd w:val="clear" w:color="auto" w:fill="auto"/>
          </w:tcPr>
          <w:p w14:paraId="07DEEBE8" w14:textId="77777777" w:rsidR="00B21DBB" w:rsidRPr="00B26A10" w:rsidRDefault="00B21DBB" w:rsidP="00A12D7B">
            <w:pPr>
              <w:pStyle w:val="TableText"/>
              <w:rPr>
                <w:sz w:val="20"/>
              </w:rPr>
            </w:pPr>
            <w:r w:rsidRPr="00B26A10">
              <w:rPr>
                <w:sz w:val="20"/>
              </w:rPr>
              <w:t>Geen afvoer</w:t>
            </w:r>
          </w:p>
        </w:tc>
        <w:tc>
          <w:tcPr>
            <w:tcW w:w="2505" w:type="dxa"/>
            <w:shd w:val="clear" w:color="auto" w:fill="auto"/>
          </w:tcPr>
          <w:p w14:paraId="0E0CEAD7" w14:textId="77777777" w:rsidR="00B21DBB" w:rsidRPr="00B26A10" w:rsidRDefault="00B21DBB" w:rsidP="006F10AE">
            <w:pPr>
              <w:pStyle w:val="TableText"/>
              <w:jc w:val="center"/>
              <w:rPr>
                <w:sz w:val="20"/>
              </w:rPr>
            </w:pPr>
            <w:r w:rsidRPr="00B26A10">
              <w:rPr>
                <w:sz w:val="20"/>
              </w:rPr>
              <w:t>0</w:t>
            </w:r>
          </w:p>
        </w:tc>
      </w:tr>
      <w:tr w:rsidR="00B21DBB" w:rsidRPr="00B26A10" w14:paraId="1CD927F9" w14:textId="77777777">
        <w:trPr>
          <w:cantSplit/>
        </w:trPr>
        <w:tc>
          <w:tcPr>
            <w:tcW w:w="2106" w:type="dxa"/>
            <w:shd w:val="clear" w:color="auto" w:fill="auto"/>
          </w:tcPr>
          <w:p w14:paraId="4EEB3FE4" w14:textId="77777777" w:rsidR="00B21DBB" w:rsidRPr="00B26A10" w:rsidRDefault="00B21DBB" w:rsidP="00A12D7B">
            <w:pPr>
              <w:pStyle w:val="TableText"/>
              <w:rPr>
                <w:sz w:val="20"/>
              </w:rPr>
            </w:pPr>
            <w:r w:rsidRPr="00B26A10">
              <w:rPr>
                <w:sz w:val="20"/>
              </w:rPr>
              <w:t>Handafsluiter gesloten</w:t>
            </w:r>
          </w:p>
        </w:tc>
        <w:tc>
          <w:tcPr>
            <w:tcW w:w="2505" w:type="dxa"/>
            <w:shd w:val="clear" w:color="auto" w:fill="auto"/>
          </w:tcPr>
          <w:p w14:paraId="31FEF3BB" w14:textId="77777777" w:rsidR="00B21DBB" w:rsidRPr="00B26A10" w:rsidRDefault="00B21DBB" w:rsidP="006F10AE">
            <w:pPr>
              <w:pStyle w:val="TableText"/>
              <w:jc w:val="center"/>
              <w:rPr>
                <w:sz w:val="20"/>
              </w:rPr>
            </w:pPr>
            <w:r w:rsidRPr="00B26A10">
              <w:rPr>
                <w:sz w:val="20"/>
              </w:rPr>
              <w:t>0.1</w:t>
            </w:r>
          </w:p>
        </w:tc>
      </w:tr>
      <w:tr w:rsidR="00B21DBB" w:rsidRPr="00B26A10" w14:paraId="7EACB0B5" w14:textId="77777777">
        <w:trPr>
          <w:cantSplit/>
        </w:trPr>
        <w:tc>
          <w:tcPr>
            <w:tcW w:w="2106" w:type="dxa"/>
            <w:shd w:val="clear" w:color="auto" w:fill="auto"/>
          </w:tcPr>
          <w:p w14:paraId="51DF4988" w14:textId="77777777" w:rsidR="00B21DBB" w:rsidRPr="00B26A10" w:rsidRDefault="00B21DBB" w:rsidP="00A12D7B">
            <w:pPr>
              <w:pStyle w:val="TableText"/>
              <w:rPr>
                <w:sz w:val="20"/>
              </w:rPr>
            </w:pPr>
            <w:r w:rsidRPr="00B26A10">
              <w:rPr>
                <w:sz w:val="20"/>
              </w:rPr>
              <w:t>Handafsluiter open</w:t>
            </w:r>
          </w:p>
        </w:tc>
        <w:tc>
          <w:tcPr>
            <w:tcW w:w="2505" w:type="dxa"/>
            <w:shd w:val="clear" w:color="auto" w:fill="auto"/>
          </w:tcPr>
          <w:p w14:paraId="7E14CA95" w14:textId="77777777" w:rsidR="00B21DBB" w:rsidRPr="00B26A10" w:rsidRDefault="00B21DBB" w:rsidP="006F10AE">
            <w:pPr>
              <w:pStyle w:val="TableText"/>
              <w:jc w:val="center"/>
              <w:rPr>
                <w:sz w:val="20"/>
              </w:rPr>
            </w:pPr>
            <w:r w:rsidRPr="00B26A10">
              <w:rPr>
                <w:sz w:val="20"/>
              </w:rPr>
              <w:t>0.9</w:t>
            </w:r>
          </w:p>
        </w:tc>
      </w:tr>
      <w:tr w:rsidR="00B21DBB" w:rsidRPr="00B26A10" w14:paraId="0AB593ED" w14:textId="77777777">
        <w:trPr>
          <w:cantSplit/>
        </w:trPr>
        <w:tc>
          <w:tcPr>
            <w:tcW w:w="2106" w:type="dxa"/>
            <w:shd w:val="clear" w:color="auto" w:fill="auto"/>
          </w:tcPr>
          <w:p w14:paraId="42041640" w14:textId="77777777" w:rsidR="00B21DBB" w:rsidRPr="00B26A10" w:rsidRDefault="00B21DBB" w:rsidP="00A12D7B">
            <w:pPr>
              <w:pStyle w:val="TableText"/>
              <w:rPr>
                <w:sz w:val="20"/>
              </w:rPr>
            </w:pPr>
            <w:r w:rsidRPr="00B26A10">
              <w:rPr>
                <w:sz w:val="20"/>
              </w:rPr>
              <w:t>Automatische afsluiter</w:t>
            </w:r>
          </w:p>
        </w:tc>
        <w:tc>
          <w:tcPr>
            <w:tcW w:w="2505" w:type="dxa"/>
            <w:shd w:val="clear" w:color="auto" w:fill="auto"/>
          </w:tcPr>
          <w:p w14:paraId="31D670E3" w14:textId="77777777" w:rsidR="00B21DBB" w:rsidRPr="00B26A10" w:rsidRDefault="00B21DBB" w:rsidP="006F10AE">
            <w:pPr>
              <w:pStyle w:val="TableText"/>
              <w:jc w:val="center"/>
              <w:rPr>
                <w:sz w:val="20"/>
              </w:rPr>
            </w:pPr>
            <w:r w:rsidRPr="00B26A10">
              <w:rPr>
                <w:sz w:val="20"/>
              </w:rPr>
              <w:t>0.01</w:t>
            </w:r>
          </w:p>
        </w:tc>
      </w:tr>
      <w:tr w:rsidR="00B21DBB" w:rsidRPr="00B26A10" w14:paraId="4C8B7255" w14:textId="77777777">
        <w:trPr>
          <w:cantSplit/>
        </w:trPr>
        <w:tc>
          <w:tcPr>
            <w:tcW w:w="2106" w:type="dxa"/>
            <w:shd w:val="clear" w:color="auto" w:fill="auto"/>
          </w:tcPr>
          <w:p w14:paraId="72F8AE4E" w14:textId="77777777" w:rsidR="00B21DBB" w:rsidRPr="00B26A10" w:rsidRDefault="00B21DBB" w:rsidP="00A12D7B">
            <w:pPr>
              <w:pStyle w:val="TableText"/>
              <w:rPr>
                <w:sz w:val="20"/>
              </w:rPr>
            </w:pPr>
            <w:r w:rsidRPr="00B26A10">
              <w:rPr>
                <w:sz w:val="20"/>
              </w:rPr>
              <w:t>Afvoer altijd open</w:t>
            </w:r>
          </w:p>
        </w:tc>
        <w:tc>
          <w:tcPr>
            <w:tcW w:w="2505" w:type="dxa"/>
            <w:shd w:val="clear" w:color="auto" w:fill="auto"/>
          </w:tcPr>
          <w:p w14:paraId="4943E3EA" w14:textId="77777777" w:rsidR="00B21DBB" w:rsidRPr="00B26A10" w:rsidRDefault="00B21DBB" w:rsidP="006F10AE">
            <w:pPr>
              <w:pStyle w:val="TableText"/>
              <w:jc w:val="center"/>
              <w:rPr>
                <w:sz w:val="20"/>
              </w:rPr>
            </w:pPr>
            <w:r w:rsidRPr="00B26A10">
              <w:rPr>
                <w:sz w:val="20"/>
              </w:rPr>
              <w:t>1</w:t>
            </w:r>
          </w:p>
        </w:tc>
      </w:tr>
    </w:tbl>
    <w:p w14:paraId="1CADF70E" w14:textId="63BC6AA8" w:rsidR="00B21DBB" w:rsidRPr="00B26A10" w:rsidRDefault="00B21DBB"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4</w:t>
      </w:r>
      <w:r w:rsidR="00DA3B77" w:rsidRPr="00B26A10">
        <w:fldChar w:fldCharType="end"/>
      </w:r>
      <w:r w:rsidRPr="00B26A10">
        <w:t>. Kans op geopende afsluiter, afhankelijk van type afsluiter.</w:t>
      </w:r>
    </w:p>
    <w:p w14:paraId="58EB9533" w14:textId="77777777" w:rsidR="001467FE" w:rsidRPr="00B26A10" w:rsidRDefault="001467FE" w:rsidP="00A12D7B">
      <w:pPr>
        <w:pStyle w:val="Plattetekst"/>
      </w:pPr>
    </w:p>
    <w:p w14:paraId="60C79972" w14:textId="77777777" w:rsidR="001C51D4" w:rsidRPr="00B26A10" w:rsidRDefault="001C51D4" w:rsidP="00A12D7B">
      <w:pPr>
        <w:pStyle w:val="Plattetekst"/>
      </w:pPr>
    </w:p>
    <w:p w14:paraId="64569509" w14:textId="779A1330" w:rsidR="001467FE" w:rsidRPr="00B26A10" w:rsidRDefault="004445DD" w:rsidP="00E62C2B">
      <w:pPr>
        <w:pStyle w:val="Kop2"/>
        <w:ind w:firstLine="0"/>
      </w:pPr>
      <w:bookmarkStart w:id="690" w:name="_Toc124831580"/>
      <w:bookmarkStart w:id="691" w:name="_Toc152424776"/>
      <w:r w:rsidRPr="00B26A10">
        <w:br w:type="page"/>
      </w:r>
      <w:bookmarkStart w:id="692" w:name="_Toc65858001"/>
      <w:r w:rsidR="001467FE" w:rsidRPr="00B26A10">
        <w:t>Pomp</w:t>
      </w:r>
      <w:r w:rsidR="00826904" w:rsidRPr="00B26A10">
        <w:t>p</w:t>
      </w:r>
      <w:r w:rsidR="001467FE" w:rsidRPr="00B26A10">
        <w:t>ut</w:t>
      </w:r>
      <w:bookmarkEnd w:id="690"/>
      <w:bookmarkEnd w:id="691"/>
      <w:bookmarkEnd w:id="692"/>
    </w:p>
    <w:p w14:paraId="68A06650" w14:textId="382B036B" w:rsidR="001467FE" w:rsidRPr="00B26A10" w:rsidRDefault="001467FE" w:rsidP="00E62C2B">
      <w:pPr>
        <w:pStyle w:val="Kop3"/>
        <w:ind w:firstLine="0"/>
      </w:pPr>
      <w:bookmarkStart w:id="693" w:name="_Toc124831581"/>
      <w:bookmarkStart w:id="694" w:name="_Toc152424777"/>
      <w:bookmarkStart w:id="695" w:name="_Toc65858002"/>
      <w:r w:rsidRPr="00B26A10">
        <w:t>Algemene beschrijving</w:t>
      </w:r>
      <w:bookmarkEnd w:id="693"/>
      <w:bookmarkEnd w:id="694"/>
      <w:bookmarkEnd w:id="695"/>
    </w:p>
    <w:p w14:paraId="6C82086A" w14:textId="77777777" w:rsidR="009B541F" w:rsidRPr="00B26A10" w:rsidRDefault="009B541F" w:rsidP="00A12D7B">
      <w:pPr>
        <w:pStyle w:val="Plattetekst"/>
      </w:pPr>
    </w:p>
    <w:p w14:paraId="5389C64A" w14:textId="77777777" w:rsidR="001467FE" w:rsidRPr="00B26A10" w:rsidRDefault="00951731" w:rsidP="00A12D7B">
      <w:pPr>
        <w:pStyle w:val="Plattetekst"/>
      </w:pPr>
      <w:r w:rsidRPr="00B26A10">
        <w:rPr>
          <w:noProof/>
          <w:lang w:eastAsia="nl-NL"/>
        </w:rPr>
        <w:drawing>
          <wp:anchor distT="0" distB="0" distL="114300" distR="114300" simplePos="0" relativeHeight="251660800" behindDoc="0" locked="0" layoutInCell="1" allowOverlap="1" wp14:anchorId="1999B70D" wp14:editId="39103DAC">
            <wp:simplePos x="0" y="0"/>
            <wp:positionH relativeFrom="column">
              <wp:posOffset>-400050</wp:posOffset>
            </wp:positionH>
            <wp:positionV relativeFrom="paragraph">
              <wp:posOffset>59055</wp:posOffset>
            </wp:positionV>
            <wp:extent cx="247650" cy="247650"/>
            <wp:effectExtent l="0" t="0" r="0" b="0"/>
            <wp:wrapNone/>
            <wp:docPr id="882"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467FE" w:rsidRPr="00B26A10">
        <w:t>Een pompput is een variant op de standaard put. De afvoer vindt plaats middels een pomp</w:t>
      </w:r>
      <w:r w:rsidR="00B21DBB" w:rsidRPr="00B26A10">
        <w:t>. Als de pomp faalt en</w:t>
      </w:r>
      <w:r w:rsidR="009B541F" w:rsidRPr="00B26A10">
        <w:t xml:space="preserve"> </w:t>
      </w:r>
      <w:r w:rsidR="00B21DBB" w:rsidRPr="00B26A10">
        <w:t>de lozing op de put is groter dan het bergend</w:t>
      </w:r>
      <w:r w:rsidR="00FA7AD5" w:rsidRPr="00B26A10">
        <w:t xml:space="preserve"> </w:t>
      </w:r>
      <w:r w:rsidR="00B21DBB" w:rsidRPr="00B26A10">
        <w:t>volume, zal de put</w:t>
      </w:r>
      <w:r w:rsidR="009B541F" w:rsidRPr="00B26A10">
        <w:t xml:space="preserve"> </w:t>
      </w:r>
      <w:r w:rsidR="00B21DBB" w:rsidRPr="00B26A10">
        <w:t>overstromen.</w:t>
      </w:r>
    </w:p>
    <w:p w14:paraId="6788E16B" w14:textId="77777777" w:rsidR="001467FE" w:rsidRPr="00B26A10" w:rsidRDefault="001467FE" w:rsidP="00A12D7B">
      <w:pPr>
        <w:pStyle w:val="Plattetekst"/>
      </w:pPr>
    </w:p>
    <w:p w14:paraId="093CAC3A" w14:textId="77777777" w:rsidR="009B541F" w:rsidRPr="00B26A10" w:rsidRDefault="009B541F" w:rsidP="00A12D7B">
      <w:pPr>
        <w:pStyle w:val="Plattetekst"/>
      </w:pPr>
    </w:p>
    <w:p w14:paraId="77A7E530" w14:textId="21CF9594" w:rsidR="001467FE" w:rsidRPr="00B26A10" w:rsidRDefault="001467FE" w:rsidP="00E62C2B">
      <w:pPr>
        <w:pStyle w:val="Kop3"/>
        <w:ind w:firstLine="0"/>
      </w:pPr>
      <w:bookmarkStart w:id="696" w:name="_Toc124831582"/>
      <w:bookmarkStart w:id="697" w:name="_Toc152424778"/>
      <w:bookmarkStart w:id="698" w:name="_Toc65858003"/>
      <w:r w:rsidRPr="00B26A10">
        <w:t>Eigenschappen</w:t>
      </w:r>
      <w:bookmarkEnd w:id="696"/>
      <w:bookmarkEnd w:id="697"/>
      <w:bookmarkEnd w:id="698"/>
    </w:p>
    <w:p w14:paraId="7F106482" w14:textId="77777777" w:rsidR="001C51D4" w:rsidRPr="00B26A10" w:rsidRDefault="001C51D4" w:rsidP="00A12D7B">
      <w:pPr>
        <w:pStyle w:val="Plattetekst"/>
      </w:pPr>
    </w:p>
    <w:tbl>
      <w:tblPr>
        <w:tblW w:w="4836" w:type="pct"/>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781"/>
        <w:gridCol w:w="1515"/>
        <w:gridCol w:w="1113"/>
        <w:gridCol w:w="3971"/>
        <w:gridCol w:w="1066"/>
      </w:tblGrid>
      <w:tr w:rsidR="00D04271" w:rsidRPr="00B26A10" w14:paraId="5F70655C" w14:textId="77777777">
        <w:trPr>
          <w:cantSplit/>
          <w:tblHeader/>
        </w:trPr>
        <w:tc>
          <w:tcPr>
            <w:tcW w:w="943" w:type="pct"/>
            <w:shd w:val="clear" w:color="auto" w:fill="auto"/>
            <w:noWrap/>
          </w:tcPr>
          <w:p w14:paraId="32ECDC05" w14:textId="77777777" w:rsidR="00D04271" w:rsidRPr="00B26A10" w:rsidRDefault="00D04271" w:rsidP="00A12D7B">
            <w:pPr>
              <w:pStyle w:val="TableTextHeader"/>
              <w:rPr>
                <w:rFonts w:ascii="Helvetica" w:hAnsi="Helvetica"/>
                <w:sz w:val="20"/>
              </w:rPr>
            </w:pPr>
            <w:r w:rsidRPr="00B26A10">
              <w:rPr>
                <w:rFonts w:ascii="Helvetica" w:hAnsi="Helvetica"/>
                <w:sz w:val="20"/>
              </w:rPr>
              <w:t>Eigenschap</w:t>
            </w:r>
          </w:p>
        </w:tc>
        <w:tc>
          <w:tcPr>
            <w:tcW w:w="802" w:type="pct"/>
            <w:shd w:val="clear" w:color="auto" w:fill="auto"/>
            <w:noWrap/>
          </w:tcPr>
          <w:p w14:paraId="43C16AFB" w14:textId="77777777" w:rsidR="00D04271" w:rsidRPr="00B26A10" w:rsidRDefault="00EB388D" w:rsidP="00A12D7B">
            <w:pPr>
              <w:pStyle w:val="TableTextHeader"/>
              <w:rPr>
                <w:rFonts w:ascii="Helvetica" w:hAnsi="Helvetica"/>
                <w:sz w:val="20"/>
              </w:rPr>
            </w:pPr>
            <w:r w:rsidRPr="00B26A10">
              <w:rPr>
                <w:rFonts w:ascii="Helvetica" w:hAnsi="Helvetica"/>
                <w:sz w:val="20"/>
              </w:rPr>
              <w:t>Standaard</w:t>
            </w:r>
            <w:r w:rsidR="004445DD" w:rsidRPr="00B26A10">
              <w:rPr>
                <w:rFonts w:ascii="Helvetica" w:hAnsi="Helvetica"/>
                <w:sz w:val="20"/>
              </w:rPr>
              <w:softHyphen/>
            </w:r>
            <w:r w:rsidRPr="00B26A10">
              <w:rPr>
                <w:rFonts w:ascii="Helvetica" w:hAnsi="Helvetica"/>
                <w:sz w:val="20"/>
              </w:rPr>
              <w:t>waarde</w:t>
            </w:r>
          </w:p>
        </w:tc>
        <w:tc>
          <w:tcPr>
            <w:tcW w:w="589" w:type="pct"/>
            <w:shd w:val="clear" w:color="auto" w:fill="auto"/>
            <w:noWrap/>
          </w:tcPr>
          <w:p w14:paraId="6E31FDBE" w14:textId="77777777" w:rsidR="00D04271" w:rsidRPr="00B26A10" w:rsidRDefault="00D04271" w:rsidP="00A12D7B">
            <w:pPr>
              <w:pStyle w:val="TableTextHeader"/>
              <w:rPr>
                <w:rFonts w:ascii="Helvetica" w:hAnsi="Helvetica"/>
                <w:sz w:val="20"/>
              </w:rPr>
            </w:pPr>
            <w:r w:rsidRPr="00B26A10">
              <w:rPr>
                <w:rFonts w:ascii="Helvetica" w:hAnsi="Helvetica"/>
                <w:sz w:val="20"/>
              </w:rPr>
              <w:t>Een</w:t>
            </w:r>
            <w:r w:rsidR="004445DD" w:rsidRPr="00B26A10">
              <w:rPr>
                <w:rFonts w:ascii="Helvetica" w:hAnsi="Helvetica"/>
                <w:sz w:val="20"/>
              </w:rPr>
              <w:softHyphen/>
            </w:r>
            <w:r w:rsidRPr="00B26A10">
              <w:rPr>
                <w:rFonts w:ascii="Helvetica" w:hAnsi="Helvetica"/>
                <w:sz w:val="20"/>
              </w:rPr>
              <w:t>heid</w:t>
            </w:r>
          </w:p>
        </w:tc>
        <w:tc>
          <w:tcPr>
            <w:tcW w:w="2102" w:type="pct"/>
            <w:shd w:val="clear" w:color="auto" w:fill="auto"/>
            <w:noWrap/>
          </w:tcPr>
          <w:p w14:paraId="0EE044B5" w14:textId="77777777" w:rsidR="00D04271" w:rsidRPr="00B26A10" w:rsidRDefault="00D04271" w:rsidP="00A12D7B">
            <w:pPr>
              <w:pStyle w:val="TableTextHeader"/>
              <w:rPr>
                <w:rFonts w:ascii="Helvetica" w:hAnsi="Helvetica"/>
                <w:sz w:val="20"/>
              </w:rPr>
            </w:pPr>
            <w:r w:rsidRPr="00B26A10">
              <w:rPr>
                <w:rFonts w:ascii="Helvetica" w:hAnsi="Helvetica"/>
                <w:sz w:val="20"/>
              </w:rPr>
              <w:t>Omschrijving</w:t>
            </w:r>
          </w:p>
        </w:tc>
        <w:tc>
          <w:tcPr>
            <w:tcW w:w="564" w:type="pct"/>
            <w:shd w:val="clear" w:color="auto" w:fill="auto"/>
            <w:noWrap/>
          </w:tcPr>
          <w:p w14:paraId="4CB88FC5" w14:textId="77777777" w:rsidR="00D04271" w:rsidRPr="00B26A10" w:rsidRDefault="00D04271" w:rsidP="00A12D7B">
            <w:pPr>
              <w:pStyle w:val="TableTextHeader"/>
              <w:rPr>
                <w:rFonts w:ascii="Helvetica" w:hAnsi="Helvetica"/>
                <w:sz w:val="20"/>
              </w:rPr>
            </w:pPr>
            <w:r w:rsidRPr="00B26A10">
              <w:rPr>
                <w:rFonts w:ascii="Helvetica" w:hAnsi="Helvetica"/>
                <w:sz w:val="20"/>
              </w:rPr>
              <w:t>Ver</w:t>
            </w:r>
            <w:r w:rsidR="004445DD" w:rsidRPr="00B26A10">
              <w:rPr>
                <w:rFonts w:ascii="Helvetica" w:hAnsi="Helvetica"/>
                <w:sz w:val="20"/>
              </w:rPr>
              <w:softHyphen/>
            </w:r>
            <w:r w:rsidRPr="00B26A10">
              <w:rPr>
                <w:rFonts w:ascii="Helvetica" w:hAnsi="Helvetica"/>
                <w:sz w:val="20"/>
              </w:rPr>
              <w:t>plicht</w:t>
            </w:r>
          </w:p>
        </w:tc>
      </w:tr>
      <w:tr w:rsidR="00D04271" w:rsidRPr="00B26A10" w14:paraId="1AE232E2" w14:textId="77777777">
        <w:trPr>
          <w:cantSplit/>
        </w:trPr>
        <w:tc>
          <w:tcPr>
            <w:tcW w:w="943" w:type="pct"/>
            <w:shd w:val="clear" w:color="auto" w:fill="auto"/>
            <w:noWrap/>
          </w:tcPr>
          <w:p w14:paraId="75ED70BB" w14:textId="77777777" w:rsidR="00D04271" w:rsidRPr="00B26A10" w:rsidRDefault="00D04271" w:rsidP="00A12D7B">
            <w:pPr>
              <w:pStyle w:val="TableText"/>
              <w:rPr>
                <w:sz w:val="20"/>
              </w:rPr>
            </w:pPr>
            <w:r w:rsidRPr="00B26A10">
              <w:rPr>
                <w:sz w:val="20"/>
              </w:rPr>
              <w:t>Naam</w:t>
            </w:r>
          </w:p>
        </w:tc>
        <w:tc>
          <w:tcPr>
            <w:tcW w:w="802" w:type="pct"/>
            <w:shd w:val="clear" w:color="auto" w:fill="auto"/>
            <w:noWrap/>
          </w:tcPr>
          <w:p w14:paraId="310AAEDE" w14:textId="77777777" w:rsidR="00D04271" w:rsidRPr="00B26A10" w:rsidRDefault="00D04271" w:rsidP="00A12D7B">
            <w:pPr>
              <w:pStyle w:val="TableText"/>
              <w:rPr>
                <w:sz w:val="20"/>
              </w:rPr>
            </w:pPr>
            <w:r w:rsidRPr="00B26A10">
              <w:rPr>
                <w:sz w:val="20"/>
              </w:rPr>
              <w:t>PompPut</w:t>
            </w:r>
          </w:p>
        </w:tc>
        <w:tc>
          <w:tcPr>
            <w:tcW w:w="589" w:type="pct"/>
            <w:shd w:val="clear" w:color="auto" w:fill="auto"/>
            <w:noWrap/>
          </w:tcPr>
          <w:p w14:paraId="01E35B16" w14:textId="77777777" w:rsidR="00D04271" w:rsidRPr="00B26A10" w:rsidRDefault="00D04271" w:rsidP="00A12D7B">
            <w:pPr>
              <w:pStyle w:val="TableText"/>
              <w:rPr>
                <w:sz w:val="20"/>
              </w:rPr>
            </w:pPr>
          </w:p>
        </w:tc>
        <w:tc>
          <w:tcPr>
            <w:tcW w:w="2102" w:type="pct"/>
            <w:shd w:val="clear" w:color="auto" w:fill="auto"/>
            <w:noWrap/>
          </w:tcPr>
          <w:p w14:paraId="0A2A05B4" w14:textId="77777777" w:rsidR="00D04271" w:rsidRPr="00B26A10" w:rsidRDefault="00D04271" w:rsidP="00A12D7B">
            <w:pPr>
              <w:pStyle w:val="TableText"/>
              <w:rPr>
                <w:sz w:val="20"/>
              </w:rPr>
            </w:pPr>
            <w:r w:rsidRPr="00B26A10">
              <w:rPr>
                <w:sz w:val="20"/>
              </w:rPr>
              <w:t>Vrij door de gebruiker te kiezen naam. Het maximaal aantal tekens bedraagt 128.</w:t>
            </w:r>
            <w:r w:rsidR="00D92DC7" w:rsidRPr="00B26A10">
              <w:rPr>
                <w:sz w:val="20"/>
              </w:rPr>
              <w:t xml:space="preserve"> </w:t>
            </w:r>
            <w:r w:rsidR="00D92DC7" w:rsidRPr="00B26A10">
              <w:rPr>
                <w:rFonts w:cs="Arial"/>
                <w:sz w:val="20"/>
              </w:rPr>
              <w:t>De ingevulde naam moet uniek zijn binnen de installaties van de unit.</w:t>
            </w:r>
          </w:p>
        </w:tc>
        <w:tc>
          <w:tcPr>
            <w:tcW w:w="564" w:type="pct"/>
            <w:shd w:val="clear" w:color="auto" w:fill="auto"/>
            <w:noWrap/>
          </w:tcPr>
          <w:p w14:paraId="09299267" w14:textId="77777777" w:rsidR="00D04271" w:rsidRPr="00B26A10" w:rsidRDefault="00D04271" w:rsidP="00A12D7B">
            <w:pPr>
              <w:pStyle w:val="TableText"/>
              <w:rPr>
                <w:sz w:val="20"/>
              </w:rPr>
            </w:pPr>
            <w:r w:rsidRPr="00B26A10">
              <w:rPr>
                <w:sz w:val="20"/>
              </w:rPr>
              <w:t>Ja</w:t>
            </w:r>
          </w:p>
        </w:tc>
      </w:tr>
      <w:tr w:rsidR="00D04271" w:rsidRPr="00B26A10" w14:paraId="674A09DD" w14:textId="77777777">
        <w:trPr>
          <w:cantSplit/>
        </w:trPr>
        <w:tc>
          <w:tcPr>
            <w:tcW w:w="943" w:type="pct"/>
            <w:shd w:val="clear" w:color="auto" w:fill="auto"/>
            <w:noWrap/>
          </w:tcPr>
          <w:p w14:paraId="72C6B888" w14:textId="77777777" w:rsidR="00D04271" w:rsidRPr="00B26A10" w:rsidRDefault="00D04271" w:rsidP="00A12D7B">
            <w:pPr>
              <w:pStyle w:val="TableText"/>
              <w:rPr>
                <w:sz w:val="20"/>
              </w:rPr>
            </w:pPr>
            <w:r w:rsidRPr="00B26A10">
              <w:rPr>
                <w:sz w:val="20"/>
              </w:rPr>
              <w:t>Omschrijving</w:t>
            </w:r>
          </w:p>
        </w:tc>
        <w:tc>
          <w:tcPr>
            <w:tcW w:w="802" w:type="pct"/>
            <w:shd w:val="clear" w:color="auto" w:fill="auto"/>
            <w:noWrap/>
          </w:tcPr>
          <w:p w14:paraId="4CA227B3" w14:textId="77777777" w:rsidR="00D04271" w:rsidRPr="00B26A10" w:rsidRDefault="00D04271" w:rsidP="00A12D7B">
            <w:pPr>
              <w:pStyle w:val="TableText"/>
              <w:rPr>
                <w:sz w:val="20"/>
              </w:rPr>
            </w:pPr>
            <w:r w:rsidRPr="00B26A10">
              <w:rPr>
                <w:sz w:val="20"/>
              </w:rPr>
              <w:t>Niet ingevuld</w:t>
            </w:r>
          </w:p>
        </w:tc>
        <w:tc>
          <w:tcPr>
            <w:tcW w:w="589" w:type="pct"/>
            <w:shd w:val="clear" w:color="auto" w:fill="auto"/>
            <w:noWrap/>
          </w:tcPr>
          <w:p w14:paraId="03D9E642" w14:textId="77777777" w:rsidR="00D04271" w:rsidRPr="00B26A10" w:rsidRDefault="00D04271" w:rsidP="00A12D7B">
            <w:pPr>
              <w:pStyle w:val="TableText"/>
              <w:rPr>
                <w:sz w:val="20"/>
              </w:rPr>
            </w:pPr>
          </w:p>
        </w:tc>
        <w:tc>
          <w:tcPr>
            <w:tcW w:w="2102" w:type="pct"/>
            <w:shd w:val="clear" w:color="auto" w:fill="auto"/>
            <w:noWrap/>
          </w:tcPr>
          <w:p w14:paraId="5963187D" w14:textId="77777777" w:rsidR="00D04271" w:rsidRPr="00B26A10" w:rsidRDefault="00D04271"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564" w:type="pct"/>
            <w:shd w:val="clear" w:color="auto" w:fill="auto"/>
            <w:noWrap/>
          </w:tcPr>
          <w:p w14:paraId="49AF5B30" w14:textId="77777777" w:rsidR="00D04271" w:rsidRPr="00B26A10" w:rsidRDefault="00A65A58" w:rsidP="00A12D7B">
            <w:pPr>
              <w:pStyle w:val="TableText"/>
              <w:rPr>
                <w:sz w:val="20"/>
              </w:rPr>
            </w:pPr>
            <w:r w:rsidRPr="00B26A10">
              <w:rPr>
                <w:sz w:val="20"/>
              </w:rPr>
              <w:t>Ja</w:t>
            </w:r>
          </w:p>
        </w:tc>
      </w:tr>
      <w:tr w:rsidR="00D04271" w:rsidRPr="00B26A10" w14:paraId="678BE75A" w14:textId="77777777">
        <w:trPr>
          <w:cantSplit/>
        </w:trPr>
        <w:tc>
          <w:tcPr>
            <w:tcW w:w="943" w:type="pct"/>
            <w:shd w:val="clear" w:color="auto" w:fill="auto"/>
            <w:noWrap/>
          </w:tcPr>
          <w:p w14:paraId="1E6963CA" w14:textId="77777777" w:rsidR="00D04271" w:rsidRPr="00B26A10" w:rsidRDefault="00D04271" w:rsidP="00A12D7B">
            <w:pPr>
              <w:pStyle w:val="TableText"/>
              <w:rPr>
                <w:sz w:val="20"/>
              </w:rPr>
            </w:pPr>
            <w:r w:rsidRPr="00B26A10">
              <w:rPr>
                <w:sz w:val="20"/>
              </w:rPr>
              <w:t>Bergend volume</w:t>
            </w:r>
          </w:p>
        </w:tc>
        <w:tc>
          <w:tcPr>
            <w:tcW w:w="802" w:type="pct"/>
            <w:shd w:val="clear" w:color="auto" w:fill="auto"/>
            <w:noWrap/>
          </w:tcPr>
          <w:p w14:paraId="4C260390" w14:textId="77777777" w:rsidR="00D04271" w:rsidRPr="00B26A10" w:rsidRDefault="001C51FC" w:rsidP="00A12D7B">
            <w:pPr>
              <w:pStyle w:val="TableText"/>
              <w:rPr>
                <w:sz w:val="20"/>
              </w:rPr>
            </w:pPr>
            <w:r w:rsidRPr="00B26A10">
              <w:rPr>
                <w:rFonts w:cs="Arial"/>
                <w:sz w:val="20"/>
              </w:rPr>
              <w:t>Niet ingevuld</w:t>
            </w:r>
          </w:p>
        </w:tc>
        <w:tc>
          <w:tcPr>
            <w:tcW w:w="589" w:type="pct"/>
            <w:shd w:val="clear" w:color="auto" w:fill="auto"/>
            <w:noWrap/>
          </w:tcPr>
          <w:p w14:paraId="69639A94" w14:textId="77777777" w:rsidR="00D04271" w:rsidRPr="00B26A10" w:rsidRDefault="00D04271" w:rsidP="00A12D7B">
            <w:pPr>
              <w:pStyle w:val="TableText"/>
              <w:rPr>
                <w:sz w:val="20"/>
              </w:rPr>
            </w:pPr>
            <w:r w:rsidRPr="00B26A10">
              <w:rPr>
                <w:sz w:val="20"/>
              </w:rPr>
              <w:t>m³</w:t>
            </w:r>
          </w:p>
        </w:tc>
        <w:tc>
          <w:tcPr>
            <w:tcW w:w="2102" w:type="pct"/>
            <w:shd w:val="clear" w:color="auto" w:fill="auto"/>
            <w:noWrap/>
          </w:tcPr>
          <w:p w14:paraId="2D2E15DB" w14:textId="77777777" w:rsidR="00D04271" w:rsidRPr="00B26A10" w:rsidRDefault="00D04271" w:rsidP="00A12D7B">
            <w:pPr>
              <w:pStyle w:val="TableText"/>
              <w:rPr>
                <w:sz w:val="20"/>
              </w:rPr>
            </w:pPr>
            <w:r w:rsidRPr="00B26A10">
              <w:rPr>
                <w:sz w:val="20"/>
              </w:rPr>
              <w:t>De netto opvangcapaciteit. Dit is de totale opvangcapaciteit minus de hoeveelheid die normaliter aanwezig is</w:t>
            </w:r>
          </w:p>
        </w:tc>
        <w:tc>
          <w:tcPr>
            <w:tcW w:w="564" w:type="pct"/>
            <w:shd w:val="clear" w:color="auto" w:fill="auto"/>
            <w:noWrap/>
          </w:tcPr>
          <w:p w14:paraId="5C093039" w14:textId="77777777" w:rsidR="00D04271" w:rsidRPr="00B26A10" w:rsidRDefault="00D04271" w:rsidP="00A12D7B">
            <w:pPr>
              <w:pStyle w:val="TableText"/>
              <w:rPr>
                <w:sz w:val="20"/>
              </w:rPr>
            </w:pPr>
            <w:r w:rsidRPr="00B26A10">
              <w:rPr>
                <w:sz w:val="20"/>
              </w:rPr>
              <w:t>Ja</w:t>
            </w:r>
          </w:p>
        </w:tc>
      </w:tr>
      <w:tr w:rsidR="00D04271" w:rsidRPr="00B26A10" w14:paraId="0F40F0B1" w14:textId="77777777">
        <w:trPr>
          <w:cantSplit/>
        </w:trPr>
        <w:tc>
          <w:tcPr>
            <w:tcW w:w="943" w:type="pct"/>
            <w:shd w:val="clear" w:color="auto" w:fill="auto"/>
            <w:noWrap/>
          </w:tcPr>
          <w:p w14:paraId="7D375011" w14:textId="77777777" w:rsidR="00D04271" w:rsidRPr="00B26A10" w:rsidRDefault="00D04271" w:rsidP="00A12D7B">
            <w:pPr>
              <w:pStyle w:val="TableText"/>
              <w:rPr>
                <w:sz w:val="20"/>
              </w:rPr>
            </w:pPr>
            <w:r w:rsidRPr="00B26A10">
              <w:rPr>
                <w:sz w:val="20"/>
              </w:rPr>
              <w:t>Volume activeren pomp</w:t>
            </w:r>
          </w:p>
        </w:tc>
        <w:tc>
          <w:tcPr>
            <w:tcW w:w="802" w:type="pct"/>
            <w:shd w:val="clear" w:color="auto" w:fill="auto"/>
            <w:noWrap/>
          </w:tcPr>
          <w:p w14:paraId="4E079D5A" w14:textId="77777777" w:rsidR="00D04271" w:rsidRPr="00B26A10" w:rsidRDefault="001C51FC" w:rsidP="00A12D7B">
            <w:pPr>
              <w:pStyle w:val="TableText"/>
              <w:rPr>
                <w:sz w:val="20"/>
              </w:rPr>
            </w:pPr>
            <w:r w:rsidRPr="00B26A10">
              <w:rPr>
                <w:rFonts w:cs="Arial"/>
                <w:sz w:val="20"/>
              </w:rPr>
              <w:t>Niet ingevuld</w:t>
            </w:r>
          </w:p>
        </w:tc>
        <w:tc>
          <w:tcPr>
            <w:tcW w:w="589" w:type="pct"/>
            <w:shd w:val="clear" w:color="auto" w:fill="auto"/>
            <w:noWrap/>
          </w:tcPr>
          <w:p w14:paraId="152C653B" w14:textId="77777777" w:rsidR="00D04271" w:rsidRPr="00B26A10" w:rsidRDefault="00D04271" w:rsidP="00A12D7B">
            <w:pPr>
              <w:pStyle w:val="TableText"/>
              <w:rPr>
                <w:sz w:val="20"/>
              </w:rPr>
            </w:pPr>
            <w:r w:rsidRPr="00B26A10">
              <w:rPr>
                <w:sz w:val="20"/>
              </w:rPr>
              <w:t>m³</w:t>
            </w:r>
          </w:p>
        </w:tc>
        <w:tc>
          <w:tcPr>
            <w:tcW w:w="2102" w:type="pct"/>
            <w:shd w:val="clear" w:color="auto" w:fill="auto"/>
            <w:noWrap/>
          </w:tcPr>
          <w:p w14:paraId="6334529C" w14:textId="77777777" w:rsidR="00D04271" w:rsidRPr="00B26A10" w:rsidRDefault="00D04271" w:rsidP="00A12D7B">
            <w:pPr>
              <w:pStyle w:val="TableText"/>
              <w:rPr>
                <w:sz w:val="20"/>
              </w:rPr>
            </w:pPr>
            <w:r w:rsidRPr="00B26A10">
              <w:rPr>
                <w:sz w:val="20"/>
              </w:rPr>
              <w:t>Volume waarbij de pomp geactiveerd wordt.</w:t>
            </w:r>
          </w:p>
        </w:tc>
        <w:tc>
          <w:tcPr>
            <w:tcW w:w="564" w:type="pct"/>
            <w:shd w:val="clear" w:color="auto" w:fill="auto"/>
            <w:noWrap/>
          </w:tcPr>
          <w:p w14:paraId="69522421" w14:textId="77777777" w:rsidR="00D04271" w:rsidRPr="00B26A10" w:rsidRDefault="00D04271" w:rsidP="00A12D7B">
            <w:pPr>
              <w:pStyle w:val="TableText"/>
              <w:rPr>
                <w:sz w:val="20"/>
              </w:rPr>
            </w:pPr>
            <w:r w:rsidRPr="00B26A10">
              <w:rPr>
                <w:sz w:val="20"/>
              </w:rPr>
              <w:t>Ja</w:t>
            </w:r>
          </w:p>
        </w:tc>
      </w:tr>
      <w:tr w:rsidR="00D04271" w:rsidRPr="00B26A10" w14:paraId="456606B4" w14:textId="77777777">
        <w:trPr>
          <w:cantSplit/>
        </w:trPr>
        <w:tc>
          <w:tcPr>
            <w:tcW w:w="943" w:type="pct"/>
            <w:shd w:val="clear" w:color="auto" w:fill="auto"/>
            <w:noWrap/>
          </w:tcPr>
          <w:p w14:paraId="495E5C97" w14:textId="77777777" w:rsidR="00D04271" w:rsidRPr="00B26A10" w:rsidRDefault="00D04271" w:rsidP="00A12D7B">
            <w:pPr>
              <w:pStyle w:val="TableText"/>
              <w:rPr>
                <w:sz w:val="20"/>
              </w:rPr>
            </w:pPr>
            <w:r w:rsidRPr="00B26A10">
              <w:rPr>
                <w:sz w:val="20"/>
              </w:rPr>
              <w:t>Capaciteit pomp(1/s)</w:t>
            </w:r>
          </w:p>
        </w:tc>
        <w:tc>
          <w:tcPr>
            <w:tcW w:w="802" w:type="pct"/>
            <w:shd w:val="clear" w:color="auto" w:fill="auto"/>
            <w:noWrap/>
          </w:tcPr>
          <w:p w14:paraId="4412DFBA" w14:textId="77777777" w:rsidR="00D04271" w:rsidRPr="00B26A10" w:rsidRDefault="001C51FC" w:rsidP="00A12D7B">
            <w:pPr>
              <w:pStyle w:val="TableText"/>
              <w:rPr>
                <w:sz w:val="20"/>
              </w:rPr>
            </w:pPr>
            <w:r w:rsidRPr="00B26A10">
              <w:rPr>
                <w:rFonts w:cs="Arial"/>
                <w:sz w:val="20"/>
              </w:rPr>
              <w:t>Niet ingevuld</w:t>
            </w:r>
          </w:p>
        </w:tc>
        <w:tc>
          <w:tcPr>
            <w:tcW w:w="589" w:type="pct"/>
            <w:shd w:val="clear" w:color="auto" w:fill="auto"/>
            <w:noWrap/>
          </w:tcPr>
          <w:p w14:paraId="231DB85E" w14:textId="77777777" w:rsidR="00D04271" w:rsidRPr="00B26A10" w:rsidRDefault="00D04271" w:rsidP="00A12D7B">
            <w:pPr>
              <w:pStyle w:val="TableText"/>
              <w:rPr>
                <w:sz w:val="20"/>
              </w:rPr>
            </w:pPr>
            <w:r w:rsidRPr="00B26A10">
              <w:rPr>
                <w:sz w:val="20"/>
              </w:rPr>
              <w:t>m³/s</w:t>
            </w:r>
          </w:p>
        </w:tc>
        <w:tc>
          <w:tcPr>
            <w:tcW w:w="2102" w:type="pct"/>
            <w:shd w:val="clear" w:color="auto" w:fill="auto"/>
            <w:noWrap/>
          </w:tcPr>
          <w:p w14:paraId="4636A0CD" w14:textId="77777777" w:rsidR="00D04271" w:rsidRPr="00B26A10" w:rsidRDefault="00D04271" w:rsidP="00A12D7B">
            <w:pPr>
              <w:pStyle w:val="TableText"/>
              <w:rPr>
                <w:sz w:val="20"/>
              </w:rPr>
            </w:pPr>
            <w:r w:rsidRPr="00B26A10">
              <w:rPr>
                <w:sz w:val="20"/>
              </w:rPr>
              <w:t>Capaciteit van de pomp</w:t>
            </w:r>
          </w:p>
        </w:tc>
        <w:tc>
          <w:tcPr>
            <w:tcW w:w="564" w:type="pct"/>
            <w:shd w:val="clear" w:color="auto" w:fill="auto"/>
            <w:noWrap/>
          </w:tcPr>
          <w:p w14:paraId="38C3AA38" w14:textId="77777777" w:rsidR="00D04271" w:rsidRPr="00B26A10" w:rsidRDefault="00D04271" w:rsidP="00A12D7B">
            <w:pPr>
              <w:pStyle w:val="TableText"/>
              <w:rPr>
                <w:sz w:val="20"/>
              </w:rPr>
            </w:pPr>
            <w:r w:rsidRPr="00B26A10">
              <w:rPr>
                <w:sz w:val="20"/>
              </w:rPr>
              <w:t>Ja</w:t>
            </w:r>
          </w:p>
        </w:tc>
      </w:tr>
      <w:tr w:rsidR="00D04271" w:rsidRPr="00B26A10" w14:paraId="33678A46" w14:textId="77777777">
        <w:trPr>
          <w:cantSplit/>
        </w:trPr>
        <w:tc>
          <w:tcPr>
            <w:tcW w:w="943" w:type="pct"/>
            <w:shd w:val="clear" w:color="auto" w:fill="auto"/>
            <w:noWrap/>
          </w:tcPr>
          <w:p w14:paraId="761BF17E" w14:textId="77777777" w:rsidR="00D04271" w:rsidRPr="00B26A10" w:rsidRDefault="00D04271" w:rsidP="00A12D7B">
            <w:pPr>
              <w:pStyle w:val="TableText"/>
              <w:rPr>
                <w:sz w:val="20"/>
              </w:rPr>
            </w:pPr>
            <w:r w:rsidRPr="00B26A10">
              <w:rPr>
                <w:sz w:val="20"/>
              </w:rPr>
              <w:t xml:space="preserve">Pomptype </w:t>
            </w:r>
          </w:p>
        </w:tc>
        <w:tc>
          <w:tcPr>
            <w:tcW w:w="802" w:type="pct"/>
            <w:shd w:val="clear" w:color="auto" w:fill="auto"/>
            <w:noWrap/>
          </w:tcPr>
          <w:p w14:paraId="290C6144" w14:textId="77777777" w:rsidR="00D04271" w:rsidRPr="00B26A10" w:rsidRDefault="00D04271" w:rsidP="00A12D7B">
            <w:pPr>
              <w:pStyle w:val="TableText"/>
              <w:rPr>
                <w:sz w:val="20"/>
              </w:rPr>
            </w:pPr>
            <w:r w:rsidRPr="00B26A10">
              <w:rPr>
                <w:sz w:val="20"/>
              </w:rPr>
              <w:t>Niet ingevuld</w:t>
            </w:r>
          </w:p>
        </w:tc>
        <w:tc>
          <w:tcPr>
            <w:tcW w:w="589" w:type="pct"/>
            <w:shd w:val="clear" w:color="auto" w:fill="auto"/>
            <w:noWrap/>
          </w:tcPr>
          <w:p w14:paraId="5AFC3628" w14:textId="77777777" w:rsidR="00D04271" w:rsidRPr="00B26A10" w:rsidRDefault="00D04271" w:rsidP="00A12D7B">
            <w:pPr>
              <w:pStyle w:val="TableText"/>
              <w:rPr>
                <w:sz w:val="20"/>
              </w:rPr>
            </w:pPr>
          </w:p>
        </w:tc>
        <w:tc>
          <w:tcPr>
            <w:tcW w:w="2102" w:type="pct"/>
            <w:shd w:val="clear" w:color="auto" w:fill="auto"/>
            <w:noWrap/>
          </w:tcPr>
          <w:p w14:paraId="18B68F2D" w14:textId="737A3D0F" w:rsidR="00D04271" w:rsidRPr="00B26A10" w:rsidRDefault="00012919" w:rsidP="00A12D7B">
            <w:pPr>
              <w:pStyle w:val="TableText"/>
              <w:rPr>
                <w:sz w:val="20"/>
              </w:rPr>
            </w:pPr>
            <w:r w:rsidRPr="00B26A10">
              <w:rPr>
                <w:sz w:val="20"/>
              </w:rPr>
              <w:t xml:space="preserve">Hier moet de </w:t>
            </w:r>
            <w:r w:rsidR="004F7F14" w:rsidRPr="00B26A10">
              <w:rPr>
                <w:sz w:val="20"/>
              </w:rPr>
              <w:t>bedieningswijze</w:t>
            </w:r>
            <w:r w:rsidR="00D04271" w:rsidRPr="00B26A10">
              <w:rPr>
                <w:sz w:val="20"/>
              </w:rPr>
              <w:t xml:space="preserve"> van de pomp worden geselecteerd. De gebruiker is verplicht een waarde te kiezen. De gebruiker kan kiezen tussen </w:t>
            </w:r>
            <w:r w:rsidR="00F25E13" w:rsidRPr="00B26A10">
              <w:rPr>
                <w:sz w:val="20"/>
                <w:u w:val="single"/>
              </w:rPr>
              <w:t>Geen afvoer;</w:t>
            </w:r>
            <w:r w:rsidR="00A15D8A">
              <w:rPr>
                <w:sz w:val="20"/>
                <w:u w:val="single"/>
              </w:rPr>
              <w:t xml:space="preserve"> </w:t>
            </w:r>
            <w:r w:rsidR="00F25E13" w:rsidRPr="00B26A10">
              <w:rPr>
                <w:sz w:val="20"/>
                <w:u w:val="single"/>
              </w:rPr>
              <w:t>Handbediend(bij put);</w:t>
            </w:r>
            <w:r w:rsidR="00A15D8A">
              <w:rPr>
                <w:sz w:val="20"/>
                <w:u w:val="single"/>
              </w:rPr>
              <w:t xml:space="preserve"> </w:t>
            </w:r>
            <w:r w:rsidR="00F25E13" w:rsidRPr="00B26A10">
              <w:rPr>
                <w:sz w:val="20"/>
                <w:u w:val="single"/>
              </w:rPr>
              <w:t>Handbediend (op afstand);</w:t>
            </w:r>
            <w:r w:rsidR="00A15D8A">
              <w:rPr>
                <w:sz w:val="20"/>
                <w:u w:val="single"/>
              </w:rPr>
              <w:t xml:space="preserve"> </w:t>
            </w:r>
            <w:r w:rsidR="00F25E13" w:rsidRPr="00B26A10">
              <w:rPr>
                <w:sz w:val="20"/>
                <w:u w:val="single"/>
              </w:rPr>
              <w:t>Automatisch(enkelvoudige niveaucontrole);</w:t>
            </w:r>
            <w:r w:rsidR="00A15D8A">
              <w:rPr>
                <w:sz w:val="20"/>
                <w:u w:val="single"/>
              </w:rPr>
              <w:t xml:space="preserve"> </w:t>
            </w:r>
            <w:r w:rsidR="00F25E13" w:rsidRPr="00B26A10">
              <w:rPr>
                <w:sz w:val="20"/>
                <w:u w:val="single"/>
              </w:rPr>
              <w:t>Automatisch(dubbele niveaucontrole); Altijd afvoer</w:t>
            </w:r>
            <w:r w:rsidR="00D04271" w:rsidRPr="00B26A10">
              <w:rPr>
                <w:sz w:val="20"/>
              </w:rPr>
              <w:t xml:space="preserve">. </w:t>
            </w:r>
          </w:p>
        </w:tc>
        <w:tc>
          <w:tcPr>
            <w:tcW w:w="564" w:type="pct"/>
            <w:shd w:val="clear" w:color="auto" w:fill="auto"/>
            <w:noWrap/>
          </w:tcPr>
          <w:p w14:paraId="2E9F6161" w14:textId="77777777" w:rsidR="00D04271" w:rsidRPr="00B26A10" w:rsidRDefault="00D04271" w:rsidP="00A12D7B">
            <w:pPr>
              <w:pStyle w:val="TableText"/>
              <w:rPr>
                <w:sz w:val="20"/>
              </w:rPr>
            </w:pPr>
            <w:r w:rsidRPr="00B26A10">
              <w:rPr>
                <w:sz w:val="20"/>
              </w:rPr>
              <w:t>Ja</w:t>
            </w:r>
          </w:p>
        </w:tc>
      </w:tr>
    </w:tbl>
    <w:p w14:paraId="26307693" w14:textId="11563D3C" w:rsidR="009B541F" w:rsidRPr="00B26A10" w:rsidRDefault="001467FE" w:rsidP="00A12D7B">
      <w:pPr>
        <w:pStyle w:val="Platteteks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5</w:t>
      </w:r>
      <w:r w:rsidR="00DA3B77" w:rsidRPr="00B26A10">
        <w:fldChar w:fldCharType="end"/>
      </w:r>
      <w:r w:rsidRPr="00B26A10">
        <w:t xml:space="preserve"> Eigenschappen Pompput</w:t>
      </w:r>
    </w:p>
    <w:p w14:paraId="2C41A265" w14:textId="77777777" w:rsidR="002D053A" w:rsidRPr="00B26A10" w:rsidRDefault="002D053A" w:rsidP="00A12D7B">
      <w:pPr>
        <w:pStyle w:val="Plattetekst"/>
      </w:pPr>
    </w:p>
    <w:p w14:paraId="6CFFD0FC" w14:textId="54431547" w:rsidR="001467FE" w:rsidRPr="00B26A10" w:rsidRDefault="00D8523C" w:rsidP="00E62C2B">
      <w:pPr>
        <w:pStyle w:val="Kop3"/>
        <w:ind w:firstLine="0"/>
      </w:pPr>
      <w:bookmarkStart w:id="699" w:name="_Toc124831583"/>
      <w:bookmarkStart w:id="700" w:name="_Toc152424779"/>
      <w:bookmarkStart w:id="701" w:name="_Toc65858004"/>
      <w:r w:rsidRPr="00B26A10">
        <w:t>Connectors</w:t>
      </w:r>
      <w:bookmarkEnd w:id="699"/>
      <w:bookmarkEnd w:id="700"/>
      <w:bookmarkEnd w:id="701"/>
    </w:p>
    <w:p w14:paraId="2D013AA6" w14:textId="77777777" w:rsidR="009B541F" w:rsidRPr="00B26A10" w:rsidRDefault="009B541F" w:rsidP="00A12D7B">
      <w:pPr>
        <w:pStyle w:val="Plattetekst"/>
      </w:pPr>
    </w:p>
    <w:p w14:paraId="2333C9C0" w14:textId="77777777" w:rsidR="009B541F" w:rsidRPr="00B26A10" w:rsidRDefault="001467FE" w:rsidP="00A12D7B">
      <w:pPr>
        <w:pStyle w:val="Plattetekst"/>
        <w:rPr>
          <w:u w:val="single"/>
        </w:rPr>
      </w:pPr>
      <w:r w:rsidRPr="00B26A10">
        <w:t xml:space="preserve">De </w:t>
      </w:r>
      <w:r w:rsidR="00826904" w:rsidRPr="00B26A10">
        <w:t>Pomp</w:t>
      </w:r>
      <w:r w:rsidRPr="00B26A10">
        <w:t xml:space="preserve">ut heeft een inkomende connector en twee uitgaande </w:t>
      </w:r>
      <w:r w:rsidR="00D8523C" w:rsidRPr="00B26A10">
        <w:t>connectors</w:t>
      </w:r>
      <w:r w:rsidRPr="00B26A10">
        <w:t>. De beteke</w:t>
      </w:r>
      <w:r w:rsidR="00826904" w:rsidRPr="00B26A10">
        <w:t>nis van de uitgaande connector</w:t>
      </w:r>
      <w:r w:rsidRPr="00B26A10">
        <w:t xml:space="preserve"> </w:t>
      </w:r>
      <w:r w:rsidR="00826904" w:rsidRPr="00B26A10">
        <w:t xml:space="preserve">overstromen </w:t>
      </w:r>
      <w:r w:rsidRPr="00B26A10">
        <w:t xml:space="preserve">is identiek aan die van een </w:t>
      </w:r>
      <w:r w:rsidRPr="00B26A10">
        <w:rPr>
          <w:u w:val="single"/>
        </w:rPr>
        <w:t>Bulkopslag</w:t>
      </w:r>
      <w:r w:rsidR="00826904" w:rsidRPr="00B26A10">
        <w:rPr>
          <w:u w:val="single"/>
        </w:rPr>
        <w:t>.</w:t>
      </w:r>
      <w:r w:rsidR="00991FC6" w:rsidRPr="00B26A10">
        <w:t xml:space="preserve"> </w:t>
      </w:r>
      <w:r w:rsidRPr="00B26A10">
        <w:t>Als de opvang overstroomt worden lozingen doorgegeven via deze connector.</w:t>
      </w:r>
    </w:p>
    <w:p w14:paraId="14CF7D41" w14:textId="77777777" w:rsidR="00991FC6" w:rsidRPr="00B26A10" w:rsidRDefault="001467FE" w:rsidP="00A12D7B">
      <w:pPr>
        <w:pStyle w:val="Plattetekst"/>
      </w:pPr>
      <w:r w:rsidRPr="00B26A10">
        <w:t xml:space="preserve">De onderste connector betreft de </w:t>
      </w:r>
      <w:r w:rsidR="009B541F" w:rsidRPr="00B26A10">
        <w:t>doorstroomconnector</w:t>
      </w:r>
      <w:r w:rsidRPr="00B26A10">
        <w:t xml:space="preserve">. De </w:t>
      </w:r>
      <w:r w:rsidR="009B541F" w:rsidRPr="00B26A10">
        <w:t>doorstroomconnector</w:t>
      </w:r>
      <w:r w:rsidRPr="00B26A10">
        <w:t xml:space="preserve"> wordt voorafgegaan door een pomp. De kans op uitstroming wordt beïnvloed door het gekozen type </w:t>
      </w:r>
      <w:r w:rsidR="00FA7AD5" w:rsidRPr="00B26A10">
        <w:t>pomp</w:t>
      </w:r>
      <w:r w:rsidRPr="00B26A10">
        <w:t>. De kans varieert van 0</w:t>
      </w:r>
      <w:r w:rsidR="00991FC6" w:rsidRPr="00B26A10">
        <w:t>.1</w:t>
      </w:r>
      <w:r w:rsidRPr="00B26A10">
        <w:t xml:space="preserve"> (Gekozen afsluitertype: Geen afvoer) tot 1 (</w:t>
      </w:r>
      <w:r w:rsidR="00991FC6" w:rsidRPr="00B26A10">
        <w:t>Altijd a</w:t>
      </w:r>
      <w:r w:rsidRPr="00B26A10">
        <w:t>fvoer). In het laatste geval zal elke uitstroming in de opvangcapaciteit via deze connector door worden gegeven aan het volgende object.</w:t>
      </w:r>
    </w:p>
    <w:p w14:paraId="7704EA6C" w14:textId="77777777" w:rsidR="00991FC6" w:rsidRPr="00B26A10" w:rsidRDefault="00991FC6" w:rsidP="00A12D7B">
      <w:pPr>
        <w:pStyle w:val="Plattetekst"/>
      </w:pPr>
    </w:p>
    <w:p w14:paraId="12A219D6" w14:textId="77777777" w:rsidR="00991FC6" w:rsidRPr="00B26A10" w:rsidRDefault="00991FC6" w:rsidP="00A12D7B">
      <w:pPr>
        <w:pStyle w:val="Plattetekst"/>
        <w:rPr>
          <w:i/>
        </w:rPr>
      </w:pPr>
    </w:p>
    <w:p w14:paraId="6FC5F018" w14:textId="272CC80C" w:rsidR="001467FE" w:rsidRPr="00B26A10" w:rsidRDefault="001467FE" w:rsidP="003E6FD9">
      <w:pPr>
        <w:pStyle w:val="Kop3"/>
        <w:ind w:firstLine="0"/>
      </w:pPr>
      <w:bookmarkStart w:id="702" w:name="_Toc124831584"/>
      <w:bookmarkStart w:id="703" w:name="_Toc152424780"/>
      <w:bookmarkStart w:id="704" w:name="_Toc65858005"/>
      <w:r w:rsidRPr="00B26A10">
        <w:t>Model</w:t>
      </w:r>
      <w:bookmarkEnd w:id="702"/>
      <w:bookmarkEnd w:id="703"/>
      <w:bookmarkEnd w:id="704"/>
    </w:p>
    <w:p w14:paraId="1798C241" w14:textId="77777777" w:rsidR="003E3DFF" w:rsidRPr="00B26A10" w:rsidRDefault="003E3DFF" w:rsidP="00A12D7B">
      <w:pPr>
        <w:pStyle w:val="Plattetekst"/>
      </w:pPr>
      <w:r w:rsidRPr="00B26A10">
        <w:t>We onderscheiden in de pompput twee situaties en drie stromen:</w:t>
      </w:r>
    </w:p>
    <w:p w14:paraId="5A610311" w14:textId="77777777" w:rsidR="003E3DFF" w:rsidRPr="00B26A10" w:rsidRDefault="003E3DFF" w:rsidP="00A12D7B">
      <w:pPr>
        <w:pStyle w:val="Plattetekst"/>
      </w:pPr>
    </w:p>
    <w:p w14:paraId="56BF79A4" w14:textId="77777777" w:rsidR="00C22F01" w:rsidRPr="00B26A10" w:rsidRDefault="003E3DFF" w:rsidP="002D0EF0">
      <w:pPr>
        <w:pStyle w:val="Plattetekst"/>
        <w:numPr>
          <w:ilvl w:val="0"/>
          <w:numId w:val="48"/>
        </w:numPr>
        <w:rPr>
          <w:lang w:val="en-US"/>
        </w:rPr>
      </w:pPr>
      <w:r w:rsidRPr="00B26A10">
        <w:t>Pomp faalt:</w:t>
      </w:r>
    </w:p>
    <w:p w14:paraId="0AAA79F3" w14:textId="77777777" w:rsidR="00C22F01" w:rsidRPr="00B26A10" w:rsidRDefault="003E3DFF" w:rsidP="002D0EF0">
      <w:pPr>
        <w:pStyle w:val="Plattetekst"/>
        <w:numPr>
          <w:ilvl w:val="1"/>
          <w:numId w:val="48"/>
        </w:numPr>
        <w:rPr>
          <w:lang w:val="en-US"/>
        </w:rPr>
      </w:pPr>
      <w:r w:rsidRPr="00B26A10">
        <w:t>Overstromen</w:t>
      </w:r>
    </w:p>
    <w:p w14:paraId="49150BEF" w14:textId="77777777" w:rsidR="00C22F01" w:rsidRPr="00B26A10" w:rsidRDefault="003E3DFF" w:rsidP="002D0EF0">
      <w:pPr>
        <w:pStyle w:val="Plattetekst"/>
        <w:numPr>
          <w:ilvl w:val="0"/>
          <w:numId w:val="48"/>
        </w:numPr>
        <w:rPr>
          <w:lang w:val="en-US"/>
        </w:rPr>
      </w:pPr>
      <w:r w:rsidRPr="00B26A10">
        <w:t>Pomp operationeel</w:t>
      </w:r>
    </w:p>
    <w:p w14:paraId="4777B38E" w14:textId="77777777" w:rsidR="00C22F01" w:rsidRPr="00B26A10" w:rsidRDefault="003E3DFF" w:rsidP="002D0EF0">
      <w:pPr>
        <w:pStyle w:val="Plattetekst"/>
        <w:numPr>
          <w:ilvl w:val="1"/>
          <w:numId w:val="48"/>
        </w:numPr>
        <w:rPr>
          <w:lang w:val="en-US"/>
        </w:rPr>
      </w:pPr>
      <w:r w:rsidRPr="00B26A10">
        <w:t>Overstromen</w:t>
      </w:r>
    </w:p>
    <w:p w14:paraId="56301F5C" w14:textId="77777777" w:rsidR="00C22F01" w:rsidRPr="00B26A10" w:rsidRDefault="003E3DFF" w:rsidP="002D0EF0">
      <w:pPr>
        <w:pStyle w:val="Plattetekst"/>
        <w:numPr>
          <w:ilvl w:val="1"/>
          <w:numId w:val="48"/>
        </w:numPr>
        <w:rPr>
          <w:lang w:val="en-US"/>
        </w:rPr>
      </w:pPr>
      <w:r w:rsidRPr="00B26A10">
        <w:t>Doorstromen door pomp</w:t>
      </w:r>
    </w:p>
    <w:p w14:paraId="0F2FDEEC" w14:textId="77777777" w:rsidR="003E3DFF" w:rsidRPr="00B26A10" w:rsidRDefault="003E3DFF" w:rsidP="00A12D7B">
      <w:pPr>
        <w:pStyle w:val="Plattetekst"/>
      </w:pPr>
    </w:p>
    <w:p w14:paraId="3A87B6B0" w14:textId="77777777" w:rsidR="00730831" w:rsidRPr="00B26A10" w:rsidRDefault="00730831" w:rsidP="00A12D7B">
      <w:pPr>
        <w:pStyle w:val="Plattetekst"/>
      </w:pPr>
    </w:p>
    <w:p w14:paraId="03784533" w14:textId="77777777" w:rsidR="007D0E46" w:rsidRPr="00B26A10" w:rsidRDefault="006B51BA" w:rsidP="00A12D7B">
      <w:pPr>
        <w:pStyle w:val="Plattetekst"/>
      </w:pPr>
      <w:r w:rsidRPr="00B26A10">
        <w:t xml:space="preserve">In situatie </w:t>
      </w:r>
      <w:r w:rsidRPr="00B26A10">
        <w:rPr>
          <w:b/>
        </w:rPr>
        <w:t>A. Pomp faalt</w:t>
      </w:r>
      <w:r w:rsidRPr="00B26A10">
        <w:t xml:space="preserve"> </w:t>
      </w:r>
      <w:r w:rsidR="007D0E46" w:rsidRPr="00B26A10">
        <w:t>is één stroom</w:t>
      </w:r>
      <w:r w:rsidR="00C67695" w:rsidRPr="00B26A10">
        <w:t xml:space="preserve"> </w:t>
      </w:r>
      <w:r w:rsidR="007D0E46" w:rsidRPr="00B26A10">
        <w:t>mogelijk:</w:t>
      </w:r>
    </w:p>
    <w:p w14:paraId="38035F0A" w14:textId="77777777" w:rsidR="007D0E46" w:rsidRPr="00B26A10" w:rsidRDefault="007D0E46" w:rsidP="00A12D7B">
      <w:pPr>
        <w:pStyle w:val="Plattetekst"/>
      </w:pPr>
    </w:p>
    <w:p w14:paraId="7461CE3C" w14:textId="77777777" w:rsidR="002A41DB" w:rsidRPr="00B26A10" w:rsidRDefault="007D0E46" w:rsidP="00A12D7B">
      <w:pPr>
        <w:pStyle w:val="Plattetekst"/>
      </w:pPr>
      <w:r w:rsidRPr="00B26A10">
        <w:rPr>
          <w:b/>
        </w:rPr>
        <w:t xml:space="preserve">1. Overstromen: </w:t>
      </w:r>
      <w:r w:rsidRPr="00B26A10">
        <w:t xml:space="preserve">er </w:t>
      </w:r>
      <w:r w:rsidR="006B51BA" w:rsidRPr="00B26A10">
        <w:t xml:space="preserve">wordt een deel van de lozing opgevangen in de pompput. Het restant, als de pompput niet de gehele lozing op kan vangen, stroomt via de overstroomconnector door naar de volgende unit. </w:t>
      </w:r>
    </w:p>
    <w:p w14:paraId="6731B833" w14:textId="77777777" w:rsidR="003B0502" w:rsidRPr="00B26A10" w:rsidRDefault="003B0502" w:rsidP="00A12D7B">
      <w:pPr>
        <w:pStyle w:val="Plattetekst"/>
      </w:pPr>
    </w:p>
    <w:p w14:paraId="797465A6" w14:textId="77777777" w:rsidR="003B0502" w:rsidRPr="00B26A10" w:rsidRDefault="003B0502" w:rsidP="00A12D7B">
      <w:pPr>
        <w:pStyle w:val="Plattetekst"/>
        <w:rPr>
          <w:vertAlign w:val="subscript"/>
        </w:rPr>
      </w:pPr>
      <w:r w:rsidRPr="00B26A10">
        <w:tab/>
        <w:t>V</w:t>
      </w:r>
      <w:r w:rsidRPr="00B26A10">
        <w:rPr>
          <w:vertAlign w:val="subscript"/>
        </w:rPr>
        <w:t>oa</w:t>
      </w:r>
      <w:r w:rsidRPr="00B26A10">
        <w:t xml:space="preserve"> = QMFT</w:t>
      </w:r>
      <w:r w:rsidRPr="00B26A10">
        <w:rPr>
          <w:vertAlign w:val="subscript"/>
        </w:rPr>
        <w:t>in</w:t>
      </w:r>
      <w:r w:rsidRPr="00B26A10">
        <w:t>.V – V</w:t>
      </w:r>
      <w:r w:rsidRPr="00B26A10">
        <w:rPr>
          <w:vertAlign w:val="subscript"/>
        </w:rPr>
        <w:t>o</w:t>
      </w:r>
    </w:p>
    <w:p w14:paraId="016C8B71" w14:textId="77777777" w:rsidR="003B0502" w:rsidRPr="00B26A10" w:rsidRDefault="003B0502" w:rsidP="00A12D7B">
      <w:pPr>
        <w:pStyle w:val="Plattetekst"/>
        <w:rPr>
          <w:vertAlign w:val="subscript"/>
        </w:rPr>
      </w:pPr>
    </w:p>
    <w:p w14:paraId="3C2E2486" w14:textId="77777777" w:rsidR="003B0502" w:rsidRPr="00B26A10" w:rsidRDefault="003B0502" w:rsidP="003B0502">
      <w:pPr>
        <w:pStyle w:val="Plattetekst"/>
      </w:pPr>
      <w:r w:rsidRPr="00B26A10">
        <w:t>Met</w:t>
      </w:r>
    </w:p>
    <w:p w14:paraId="513C048B" w14:textId="77777777" w:rsidR="003B0502" w:rsidRPr="00B26A10" w:rsidRDefault="003B0502" w:rsidP="003B0502">
      <w:pPr>
        <w:pStyle w:val="Plattetekst"/>
      </w:pPr>
    </w:p>
    <w:p w14:paraId="068721F7" w14:textId="77777777" w:rsidR="003B0502" w:rsidRPr="00B26A10" w:rsidRDefault="003B0502" w:rsidP="003B0502">
      <w:pPr>
        <w:pStyle w:val="Plattetekst"/>
        <w:ind w:left="1418" w:hanging="709"/>
      </w:pPr>
      <w:r w:rsidRPr="00B26A10">
        <w:t>V</w:t>
      </w:r>
      <w:r w:rsidRPr="00B26A10">
        <w:rPr>
          <w:rStyle w:val="BodytextSubscriptChar"/>
          <w:sz w:val="20"/>
        </w:rPr>
        <w:t>in</w:t>
      </w:r>
      <w:r w:rsidRPr="00B26A10">
        <w:rPr>
          <w:rStyle w:val="BodytextSubscriptChar"/>
          <w:sz w:val="20"/>
        </w:rPr>
        <w:tab/>
      </w:r>
      <w:r w:rsidRPr="00B26A10">
        <w:t>: Volume van de inkomende lozing;</w:t>
      </w:r>
    </w:p>
    <w:p w14:paraId="092EAF90" w14:textId="77777777" w:rsidR="003B0502" w:rsidRPr="00B26A10" w:rsidRDefault="003B0502" w:rsidP="003B0502">
      <w:pPr>
        <w:pStyle w:val="Plattetekst"/>
        <w:ind w:left="1418" w:hanging="709"/>
      </w:pPr>
      <w:r w:rsidRPr="00B26A10">
        <w:t>V</w:t>
      </w:r>
      <w:r w:rsidRPr="00B26A10">
        <w:rPr>
          <w:rStyle w:val="BodytextSubscriptChar"/>
          <w:sz w:val="20"/>
        </w:rPr>
        <w:t>oa</w:t>
      </w:r>
      <w:r w:rsidRPr="00B26A10">
        <w:rPr>
          <w:rStyle w:val="BodytextSubscriptChar"/>
          <w:sz w:val="20"/>
        </w:rPr>
        <w:tab/>
      </w:r>
      <w:r w:rsidRPr="00B26A10">
        <w:t>: Volume van de lozing via de Overstroomconnector;</w:t>
      </w:r>
    </w:p>
    <w:p w14:paraId="5F11EEF1" w14:textId="77777777" w:rsidR="003B0502" w:rsidRPr="00B26A10" w:rsidRDefault="003B0502" w:rsidP="003B0502">
      <w:pPr>
        <w:pStyle w:val="Plattetekst"/>
        <w:ind w:left="1418" w:hanging="709"/>
      </w:pPr>
      <w:r w:rsidRPr="00B26A10">
        <w:t>V</w:t>
      </w:r>
      <w:r w:rsidRPr="00B26A10">
        <w:rPr>
          <w:rStyle w:val="BodytextSubscriptChar"/>
          <w:sz w:val="20"/>
        </w:rPr>
        <w:t>o</w:t>
      </w:r>
      <w:r w:rsidRPr="00B26A10">
        <w:rPr>
          <w:rStyle w:val="BodytextSubscriptChar"/>
          <w:sz w:val="20"/>
        </w:rPr>
        <w:tab/>
      </w:r>
      <w:r w:rsidRPr="00B26A10">
        <w:t>: Bergend volume;</w:t>
      </w:r>
    </w:p>
    <w:p w14:paraId="4E088644" w14:textId="77777777" w:rsidR="003B0502" w:rsidRPr="00B26A10" w:rsidRDefault="003B0502" w:rsidP="00A12D7B">
      <w:pPr>
        <w:pStyle w:val="Plattetekst"/>
      </w:pPr>
    </w:p>
    <w:p w14:paraId="3813BC11" w14:textId="77777777" w:rsidR="002A41DB" w:rsidRPr="00B26A10" w:rsidRDefault="002A41DB" w:rsidP="00A12D7B">
      <w:pPr>
        <w:pStyle w:val="Plattetekst"/>
      </w:pPr>
    </w:p>
    <w:p w14:paraId="68229816" w14:textId="77777777" w:rsidR="006B51BA" w:rsidRPr="00B26A10" w:rsidRDefault="006B51BA" w:rsidP="00A12D7B">
      <w:pPr>
        <w:pStyle w:val="Plattetekst"/>
      </w:pPr>
      <w:r w:rsidRPr="00B26A10">
        <w:t>De faalfrequentie van de pomp is afhankelijk van het geselecteerde pomptype. Proteus gebruikt de kans p</w:t>
      </w:r>
      <w:r w:rsidRPr="00B26A10">
        <w:rPr>
          <w:vertAlign w:val="subscript"/>
        </w:rPr>
        <w:t>1</w:t>
      </w:r>
      <w:r w:rsidRPr="00B26A10">
        <w:t xml:space="preserve"> dat de pomp aan staat, dus P</w:t>
      </w:r>
      <w:r w:rsidRPr="00B26A10">
        <w:rPr>
          <w:vertAlign w:val="subscript"/>
        </w:rPr>
        <w:t>falen_pomp</w:t>
      </w:r>
      <w:r w:rsidRPr="00B26A10">
        <w:t xml:space="preserve"> = (1 – </w:t>
      </w:r>
      <w:r w:rsidR="00B63446" w:rsidRPr="00B26A10">
        <w:t>P</w:t>
      </w:r>
      <w:r w:rsidRPr="00B26A10">
        <w:rPr>
          <w:vertAlign w:val="subscript"/>
        </w:rPr>
        <w:t>1</w:t>
      </w:r>
      <w:r w:rsidRPr="00B26A10">
        <w:t>)</w:t>
      </w:r>
      <w:r w:rsidR="002A41DB" w:rsidRPr="00B26A10">
        <w:t>, zie tabel 8-6</w:t>
      </w:r>
    </w:p>
    <w:p w14:paraId="123181E0" w14:textId="77777777" w:rsidR="002A41DB" w:rsidRPr="00B26A10" w:rsidRDefault="002A41DB" w:rsidP="00A12D7B">
      <w:pPr>
        <w:pStyle w:val="Plattetekst"/>
      </w:pPr>
    </w:p>
    <w:p w14:paraId="105027D9" w14:textId="77777777" w:rsidR="006B51BA" w:rsidRPr="00B26A10" w:rsidRDefault="006B51BA" w:rsidP="00A12D7B">
      <w:pPr>
        <w:pStyle w:val="Plattetekst"/>
      </w:pPr>
    </w:p>
    <w:p w14:paraId="6E156F85" w14:textId="77777777" w:rsidR="006B51BA" w:rsidRPr="00B26A10" w:rsidRDefault="006B51BA" w:rsidP="00A12D7B">
      <w:pPr>
        <w:pStyle w:val="Plattetekst"/>
      </w:pPr>
      <w:r w:rsidRPr="00B26A10">
        <w:t xml:space="preserve">In situatie </w:t>
      </w:r>
      <w:r w:rsidRPr="00B26A10">
        <w:rPr>
          <w:b/>
        </w:rPr>
        <w:t>B. Pomp operationeel</w:t>
      </w:r>
      <w:r w:rsidRPr="00B26A10">
        <w:t xml:space="preserve"> zijn er twee stromingen mogelijk:</w:t>
      </w:r>
    </w:p>
    <w:p w14:paraId="47642A4A" w14:textId="77777777" w:rsidR="006B51BA" w:rsidRPr="00B26A10" w:rsidRDefault="006B51BA" w:rsidP="00A12D7B">
      <w:pPr>
        <w:pStyle w:val="Plattetekst"/>
      </w:pPr>
    </w:p>
    <w:p w14:paraId="68B74527" w14:textId="77777777" w:rsidR="006B51BA" w:rsidRPr="00B26A10" w:rsidRDefault="007D0E46" w:rsidP="00A12D7B">
      <w:pPr>
        <w:pStyle w:val="Plattetekst"/>
      </w:pPr>
      <w:r w:rsidRPr="00B26A10">
        <w:rPr>
          <w:b/>
        </w:rPr>
        <w:t>2</w:t>
      </w:r>
      <w:r w:rsidR="006B51BA" w:rsidRPr="00B26A10">
        <w:rPr>
          <w:b/>
        </w:rPr>
        <w:t>. Overstromen</w:t>
      </w:r>
      <w:r w:rsidR="006B51BA" w:rsidRPr="00B26A10">
        <w:t xml:space="preserve">: </w:t>
      </w:r>
      <w:r w:rsidR="005B6F1B" w:rsidRPr="00B26A10">
        <w:t xml:space="preserve">Tijdens de lozingsduur zal de pomp een deel van de lozing wegpompen. Na de lozingsduur zal de pomp het bergend volume leegpompen. </w:t>
      </w:r>
      <w:r w:rsidR="001C2525" w:rsidRPr="00B26A10">
        <w:t>Immers, gedurende de lozingsperiode wordt de pompput gevuld door de lozing.</w:t>
      </w:r>
      <w:r w:rsidR="005B6F1B" w:rsidRPr="00B26A10">
        <w:t>Het restant van de lozing wordt via de overstroomconnector doorgegeven aan de volgende unit.</w:t>
      </w:r>
    </w:p>
    <w:p w14:paraId="59E4D510" w14:textId="77777777" w:rsidR="005B6F1B" w:rsidRPr="00B26A10" w:rsidRDefault="005B6F1B" w:rsidP="00A12D7B">
      <w:pPr>
        <w:pStyle w:val="Plattetekst"/>
      </w:pPr>
    </w:p>
    <w:p w14:paraId="3ACEB63B" w14:textId="77777777" w:rsidR="005B6F1B" w:rsidRPr="00B26A10" w:rsidRDefault="005B6F1B" w:rsidP="00A12D7B">
      <w:pPr>
        <w:pStyle w:val="Plattetekst"/>
      </w:pPr>
      <w:r w:rsidRPr="00B26A10">
        <w:tab/>
        <w:t>V</w:t>
      </w:r>
      <w:r w:rsidRPr="00B26A10">
        <w:rPr>
          <w:vertAlign w:val="subscript"/>
        </w:rPr>
        <w:t>oa</w:t>
      </w:r>
      <w:r w:rsidRPr="00B26A10">
        <w:t xml:space="preserve"> = </w:t>
      </w:r>
      <w:r w:rsidR="007A4656" w:rsidRPr="00B26A10">
        <w:t>QMFT</w:t>
      </w:r>
      <w:r w:rsidR="007A4656" w:rsidRPr="00B26A10">
        <w:rPr>
          <w:vertAlign w:val="subscript"/>
        </w:rPr>
        <w:t>in</w:t>
      </w:r>
      <w:r w:rsidR="007A4656" w:rsidRPr="00B26A10">
        <w:t>.</w:t>
      </w:r>
      <w:r w:rsidRPr="00B26A10">
        <w:t>V – V</w:t>
      </w:r>
      <w:r w:rsidR="0087306A" w:rsidRPr="00B26A10">
        <w:rPr>
          <w:vertAlign w:val="subscript"/>
        </w:rPr>
        <w:t>pump</w:t>
      </w:r>
      <w:r w:rsidRPr="00B26A10">
        <w:t xml:space="preserve"> - V</w:t>
      </w:r>
      <w:r w:rsidRPr="00B26A10">
        <w:rPr>
          <w:vertAlign w:val="subscript"/>
        </w:rPr>
        <w:t>o</w:t>
      </w:r>
    </w:p>
    <w:p w14:paraId="2731D319" w14:textId="77777777" w:rsidR="005B6F1B" w:rsidRPr="00B26A10" w:rsidRDefault="005B6F1B" w:rsidP="00A12D7B">
      <w:pPr>
        <w:pStyle w:val="Plattetekst"/>
      </w:pPr>
    </w:p>
    <w:p w14:paraId="3D7C1B82" w14:textId="77777777" w:rsidR="005B6F1B" w:rsidRPr="00B26A10" w:rsidRDefault="005B6F1B" w:rsidP="00A12D7B">
      <w:pPr>
        <w:pStyle w:val="Plattetekst"/>
      </w:pPr>
      <w:r w:rsidRPr="00B26A10">
        <w:t>Met</w:t>
      </w:r>
    </w:p>
    <w:p w14:paraId="5D381142" w14:textId="77777777" w:rsidR="005B6F1B" w:rsidRPr="00B26A10" w:rsidRDefault="005B6F1B" w:rsidP="00A12D7B">
      <w:pPr>
        <w:pStyle w:val="Plattetekst"/>
      </w:pPr>
    </w:p>
    <w:p w14:paraId="4AFAF24F" w14:textId="77777777" w:rsidR="005B6F1B" w:rsidRPr="00B26A10" w:rsidRDefault="005B6F1B" w:rsidP="005B6F1B">
      <w:pPr>
        <w:pStyle w:val="Plattetekst"/>
        <w:ind w:left="1418" w:hanging="709"/>
      </w:pPr>
      <w:r w:rsidRPr="00B26A10">
        <w:t>V</w:t>
      </w:r>
      <w:r w:rsidRPr="00B26A10">
        <w:rPr>
          <w:rStyle w:val="BodytextSubscriptChar"/>
          <w:sz w:val="20"/>
        </w:rPr>
        <w:t>in</w:t>
      </w:r>
      <w:r w:rsidRPr="00B26A10">
        <w:rPr>
          <w:rStyle w:val="BodytextSubscriptChar"/>
          <w:sz w:val="20"/>
        </w:rPr>
        <w:tab/>
      </w:r>
      <w:r w:rsidRPr="00B26A10">
        <w:t>: Volume van de inkomende lozing;</w:t>
      </w:r>
    </w:p>
    <w:p w14:paraId="182E98AB" w14:textId="77777777" w:rsidR="005B6F1B" w:rsidRPr="00B26A10" w:rsidRDefault="005B6F1B" w:rsidP="005B6F1B">
      <w:pPr>
        <w:pStyle w:val="Plattetekst"/>
        <w:ind w:left="1418" w:hanging="709"/>
      </w:pPr>
      <w:r w:rsidRPr="00B26A10">
        <w:t>V</w:t>
      </w:r>
      <w:r w:rsidR="0087306A" w:rsidRPr="00B26A10">
        <w:rPr>
          <w:rStyle w:val="BodytextSubscriptChar"/>
          <w:sz w:val="20"/>
        </w:rPr>
        <w:t>pump</w:t>
      </w:r>
      <w:r w:rsidRPr="00B26A10">
        <w:rPr>
          <w:rStyle w:val="BodytextSubscriptChar"/>
          <w:sz w:val="20"/>
        </w:rPr>
        <w:tab/>
      </w:r>
      <w:r w:rsidRPr="00B26A10">
        <w:t xml:space="preserve">: Volume van de lozing via de </w:t>
      </w:r>
      <w:r w:rsidR="00722966" w:rsidRPr="00B26A10">
        <w:t>pomp gedurende de lozingsperiode</w:t>
      </w:r>
      <w:r w:rsidRPr="00B26A10">
        <w:t>;</w:t>
      </w:r>
    </w:p>
    <w:p w14:paraId="4EA3950A" w14:textId="77777777" w:rsidR="005B6F1B" w:rsidRPr="00B26A10" w:rsidRDefault="005B6F1B" w:rsidP="005B6F1B">
      <w:pPr>
        <w:pStyle w:val="Plattetekst"/>
        <w:ind w:left="1418" w:hanging="709"/>
      </w:pPr>
      <w:r w:rsidRPr="00B26A10">
        <w:t>V</w:t>
      </w:r>
      <w:r w:rsidRPr="00B26A10">
        <w:rPr>
          <w:rStyle w:val="BodytextSubscriptChar"/>
          <w:sz w:val="20"/>
        </w:rPr>
        <w:t>oa</w:t>
      </w:r>
      <w:r w:rsidRPr="00B26A10">
        <w:rPr>
          <w:rStyle w:val="BodytextSubscriptChar"/>
          <w:sz w:val="20"/>
        </w:rPr>
        <w:tab/>
      </w:r>
      <w:r w:rsidRPr="00B26A10">
        <w:t>: Volume van de lozing via de Overstroomconnector;</w:t>
      </w:r>
    </w:p>
    <w:p w14:paraId="74996DF5" w14:textId="77777777" w:rsidR="005B6F1B" w:rsidRPr="00B26A10" w:rsidRDefault="005B6F1B" w:rsidP="005B6F1B">
      <w:pPr>
        <w:pStyle w:val="Plattetekst"/>
        <w:ind w:left="1418" w:hanging="709"/>
      </w:pPr>
      <w:r w:rsidRPr="00B26A10">
        <w:t>V</w:t>
      </w:r>
      <w:r w:rsidRPr="00B26A10">
        <w:rPr>
          <w:rStyle w:val="BodytextSubscriptChar"/>
          <w:sz w:val="20"/>
        </w:rPr>
        <w:t>o</w:t>
      </w:r>
      <w:r w:rsidRPr="00B26A10">
        <w:rPr>
          <w:rStyle w:val="BodytextSubscriptChar"/>
          <w:sz w:val="20"/>
        </w:rPr>
        <w:tab/>
      </w:r>
      <w:r w:rsidRPr="00B26A10">
        <w:t>: Bergend volume;</w:t>
      </w:r>
    </w:p>
    <w:p w14:paraId="3D1C3B3A" w14:textId="77777777" w:rsidR="005B6F1B" w:rsidRPr="00B26A10" w:rsidRDefault="005B6F1B" w:rsidP="00A12D7B">
      <w:pPr>
        <w:pStyle w:val="Plattetekst"/>
      </w:pPr>
    </w:p>
    <w:p w14:paraId="7F18F735" w14:textId="77777777" w:rsidR="005B6F1B" w:rsidRPr="00B26A10" w:rsidRDefault="00722966" w:rsidP="00A12D7B">
      <w:pPr>
        <w:pStyle w:val="Plattetekst"/>
      </w:pPr>
      <w:r w:rsidRPr="00B26A10">
        <w:t>De tijdsduur van de stroom door de overstroomconnector is gelijk aan:</w:t>
      </w:r>
    </w:p>
    <w:p w14:paraId="7BD0B5F8" w14:textId="77777777" w:rsidR="00722966" w:rsidRPr="00B26A10" w:rsidRDefault="00722966" w:rsidP="00A12D7B">
      <w:pPr>
        <w:pStyle w:val="Plattetekst"/>
      </w:pPr>
    </w:p>
    <w:p w14:paraId="10E1E5E8" w14:textId="77777777" w:rsidR="00722966" w:rsidRPr="00B26A10" w:rsidRDefault="00722966" w:rsidP="00A12D7B">
      <w:pPr>
        <w:pStyle w:val="Plattetekst"/>
        <w:rPr>
          <w:vertAlign w:val="subscript"/>
        </w:rPr>
      </w:pPr>
      <w:r w:rsidRPr="00B26A10">
        <w:tab/>
        <w:t>T = QMFT</w:t>
      </w:r>
      <w:r w:rsidRPr="00B26A10">
        <w:rPr>
          <w:vertAlign w:val="subscript"/>
        </w:rPr>
        <w:t>IN</w:t>
      </w:r>
      <w:r w:rsidRPr="00B26A10">
        <w:t>.T – T</w:t>
      </w:r>
      <w:r w:rsidRPr="00B26A10">
        <w:rPr>
          <w:vertAlign w:val="subscript"/>
        </w:rPr>
        <w:t>vullen_bergend_volume</w:t>
      </w:r>
    </w:p>
    <w:p w14:paraId="453D9DAB" w14:textId="77777777" w:rsidR="00602132" w:rsidRPr="00B26A10" w:rsidRDefault="00602132" w:rsidP="00A12D7B">
      <w:pPr>
        <w:pStyle w:val="Plattetekst"/>
      </w:pPr>
      <w:r w:rsidRPr="00B26A10">
        <w:t>Met:</w:t>
      </w:r>
    </w:p>
    <w:p w14:paraId="67D67F49" w14:textId="77777777" w:rsidR="00602132" w:rsidRPr="00B26A10" w:rsidRDefault="00602132" w:rsidP="00A12D7B">
      <w:pPr>
        <w:pStyle w:val="Plattetekst"/>
      </w:pPr>
    </w:p>
    <w:p w14:paraId="2ADE0F61" w14:textId="77777777" w:rsidR="00602132" w:rsidRPr="00B26A10" w:rsidRDefault="00602132" w:rsidP="00A12D7B">
      <w:pPr>
        <w:pStyle w:val="Plattetekst"/>
      </w:pPr>
      <w:r w:rsidRPr="00B26A10">
        <w:tab/>
        <w:t>T</w:t>
      </w:r>
      <w:r w:rsidRPr="00B26A10">
        <w:rPr>
          <w:vertAlign w:val="subscript"/>
        </w:rPr>
        <w:t xml:space="preserve">vullen_bergend_volume </w:t>
      </w:r>
      <w:r w:rsidRPr="00B26A10">
        <w:t>= BergendVolume / QMFT</w:t>
      </w:r>
      <w:r w:rsidRPr="00B26A10">
        <w:rPr>
          <w:vertAlign w:val="subscript"/>
        </w:rPr>
        <w:t>IN</w:t>
      </w:r>
      <w:r w:rsidRPr="00B26A10">
        <w:t xml:space="preserve">.Q </w:t>
      </w:r>
    </w:p>
    <w:p w14:paraId="2400B962" w14:textId="77777777" w:rsidR="00602132" w:rsidRPr="00B26A10" w:rsidRDefault="00602132" w:rsidP="00A12D7B">
      <w:pPr>
        <w:pStyle w:val="Plattetekst"/>
      </w:pPr>
    </w:p>
    <w:p w14:paraId="4AD4A078" w14:textId="77777777" w:rsidR="005B6F1B" w:rsidRPr="00B26A10" w:rsidRDefault="005B6F1B" w:rsidP="00A12D7B">
      <w:pPr>
        <w:pStyle w:val="Plattetekst"/>
      </w:pPr>
      <w:r w:rsidRPr="00B26A10">
        <w:t>De faalfrequentie is ook hier afhankelijk van het geselecteerde pomptype.</w:t>
      </w:r>
    </w:p>
    <w:p w14:paraId="5A1CFA74" w14:textId="77777777" w:rsidR="00216FCD" w:rsidRPr="00B26A10" w:rsidRDefault="00216FCD" w:rsidP="00A12D7B">
      <w:pPr>
        <w:pStyle w:val="Plattetekst"/>
      </w:pPr>
    </w:p>
    <w:p w14:paraId="24C10C55" w14:textId="77777777" w:rsidR="00216FCD" w:rsidRPr="00B26A10" w:rsidRDefault="0087306A" w:rsidP="00A12D7B">
      <w:pPr>
        <w:pStyle w:val="Plattetekst"/>
      </w:pPr>
      <w:r w:rsidRPr="00B26A10">
        <w:rPr>
          <w:b/>
        </w:rPr>
        <w:t>3</w:t>
      </w:r>
      <w:r w:rsidR="00216FCD" w:rsidRPr="00B26A10">
        <w:rPr>
          <w:b/>
        </w:rPr>
        <w:t>. Doorstromen door de pomp</w:t>
      </w:r>
      <w:r w:rsidR="007D0E46" w:rsidRPr="00B26A10">
        <w:rPr>
          <w:b/>
        </w:rPr>
        <w:t>:</w:t>
      </w:r>
      <w:r w:rsidR="007D0E46" w:rsidRPr="00B26A10">
        <w:t xml:space="preserve"> zoals al b</w:t>
      </w:r>
      <w:r w:rsidRPr="00B26A10">
        <w:t>ij 2</w:t>
      </w:r>
      <w:r w:rsidR="007D0E46" w:rsidRPr="00B26A10">
        <w:t xml:space="preserve">. </w:t>
      </w:r>
      <w:r w:rsidRPr="00B26A10">
        <w:t>G</w:t>
      </w:r>
      <w:r w:rsidR="007D0E46" w:rsidRPr="00B26A10">
        <w:t>enoemd</w:t>
      </w:r>
      <w:r w:rsidRPr="00B26A10">
        <w:t xml:space="preserve"> is het volume gelijk aan:</w:t>
      </w:r>
    </w:p>
    <w:p w14:paraId="1D02EAB4" w14:textId="77777777" w:rsidR="0087306A" w:rsidRPr="00B26A10" w:rsidRDefault="0087306A" w:rsidP="00A12D7B">
      <w:pPr>
        <w:pStyle w:val="Plattetekst"/>
      </w:pPr>
    </w:p>
    <w:p w14:paraId="13F2BC5B" w14:textId="77777777" w:rsidR="0087306A" w:rsidRPr="00B26A10" w:rsidRDefault="0087306A" w:rsidP="00D5464C">
      <w:pPr>
        <w:pStyle w:val="Plattetekst"/>
        <w:ind w:firstLine="720"/>
      </w:pPr>
      <w:r w:rsidRPr="00B26A10">
        <w:t>V</w:t>
      </w:r>
      <w:r w:rsidRPr="00B26A10">
        <w:rPr>
          <w:vertAlign w:val="subscript"/>
        </w:rPr>
        <w:t>da</w:t>
      </w:r>
      <w:r w:rsidRPr="00B26A10">
        <w:t xml:space="preserve"> = V</w:t>
      </w:r>
      <w:r w:rsidR="00BC3B9D" w:rsidRPr="00B26A10">
        <w:rPr>
          <w:vertAlign w:val="subscript"/>
        </w:rPr>
        <w:t>pump</w:t>
      </w:r>
      <w:r w:rsidRPr="00B26A10">
        <w:t xml:space="preserve"> - V</w:t>
      </w:r>
      <w:r w:rsidRPr="00B26A10">
        <w:rPr>
          <w:vertAlign w:val="subscript"/>
        </w:rPr>
        <w:t>o</w:t>
      </w:r>
    </w:p>
    <w:p w14:paraId="6230B50A" w14:textId="77777777" w:rsidR="0087306A" w:rsidRPr="00B26A10" w:rsidRDefault="0087306A" w:rsidP="00A12D7B">
      <w:pPr>
        <w:pStyle w:val="Plattetekst"/>
      </w:pPr>
    </w:p>
    <w:p w14:paraId="019E3381" w14:textId="77777777" w:rsidR="0087306A" w:rsidRPr="00B26A10" w:rsidRDefault="0087306A" w:rsidP="0087306A">
      <w:pPr>
        <w:pStyle w:val="Plattetekst"/>
      </w:pPr>
      <w:r w:rsidRPr="00B26A10">
        <w:t>Met</w:t>
      </w:r>
    </w:p>
    <w:p w14:paraId="2D2A7A6F" w14:textId="77777777" w:rsidR="0087306A" w:rsidRPr="00B26A10" w:rsidRDefault="0087306A" w:rsidP="0087306A">
      <w:pPr>
        <w:pStyle w:val="Plattetekst"/>
      </w:pPr>
    </w:p>
    <w:p w14:paraId="51A7D25C" w14:textId="77777777" w:rsidR="0087306A" w:rsidRPr="00B26A10" w:rsidRDefault="0087306A" w:rsidP="0087306A">
      <w:pPr>
        <w:pStyle w:val="Plattetekst"/>
        <w:ind w:left="1418" w:hanging="709"/>
      </w:pPr>
      <w:r w:rsidRPr="00B26A10">
        <w:t>V</w:t>
      </w:r>
      <w:r w:rsidRPr="00B26A10">
        <w:rPr>
          <w:rStyle w:val="BodytextSubscriptChar"/>
          <w:sz w:val="20"/>
        </w:rPr>
        <w:t>in</w:t>
      </w:r>
      <w:r w:rsidRPr="00B26A10">
        <w:rPr>
          <w:rStyle w:val="BodytextSubscriptChar"/>
          <w:sz w:val="20"/>
        </w:rPr>
        <w:tab/>
      </w:r>
      <w:r w:rsidRPr="00B26A10">
        <w:t>: Volume van de inkomende lozing;</w:t>
      </w:r>
    </w:p>
    <w:p w14:paraId="2E3DF731" w14:textId="77777777" w:rsidR="0087306A" w:rsidRPr="00B26A10" w:rsidRDefault="0087306A" w:rsidP="0087306A">
      <w:pPr>
        <w:pStyle w:val="Plattetekst"/>
        <w:ind w:left="1418" w:hanging="709"/>
      </w:pPr>
      <w:r w:rsidRPr="00B26A10">
        <w:t>V</w:t>
      </w:r>
      <w:r w:rsidRPr="00B26A10">
        <w:rPr>
          <w:rStyle w:val="BodytextSubscriptChar"/>
          <w:sz w:val="20"/>
        </w:rPr>
        <w:t>da</w:t>
      </w:r>
      <w:r w:rsidRPr="00B26A10">
        <w:rPr>
          <w:rStyle w:val="BodytextSubscriptChar"/>
          <w:sz w:val="20"/>
        </w:rPr>
        <w:tab/>
      </w:r>
      <w:r w:rsidRPr="00B26A10">
        <w:t>: Volume van de lozing via de Doorstroomconnector</w:t>
      </w:r>
      <w:r w:rsidR="00BC3B9D" w:rsidRPr="00B26A10">
        <w:t>;</w:t>
      </w:r>
      <w:r w:rsidRPr="00B26A10">
        <w:t xml:space="preserve"> </w:t>
      </w:r>
    </w:p>
    <w:p w14:paraId="1A40D3D7" w14:textId="77777777" w:rsidR="0087306A" w:rsidRPr="00B26A10" w:rsidRDefault="0087306A" w:rsidP="0087306A">
      <w:pPr>
        <w:pStyle w:val="Plattetekst"/>
        <w:ind w:left="1418" w:hanging="709"/>
      </w:pPr>
      <w:r w:rsidRPr="00B26A10">
        <w:t>V</w:t>
      </w:r>
      <w:r w:rsidR="00BC3B9D" w:rsidRPr="00B26A10">
        <w:rPr>
          <w:rStyle w:val="BodytextSubscriptChar"/>
          <w:sz w:val="20"/>
        </w:rPr>
        <w:t>pump</w:t>
      </w:r>
      <w:r w:rsidRPr="00B26A10">
        <w:rPr>
          <w:rStyle w:val="BodytextSubscriptChar"/>
          <w:sz w:val="20"/>
        </w:rPr>
        <w:tab/>
      </w:r>
      <w:r w:rsidRPr="00B26A10">
        <w:t xml:space="preserve">: Volume van de lozing via de </w:t>
      </w:r>
      <w:r w:rsidR="00BC3B9D" w:rsidRPr="00B26A10">
        <w:t>pomp</w:t>
      </w:r>
      <w:r w:rsidRPr="00B26A10">
        <w:t>;</w:t>
      </w:r>
    </w:p>
    <w:p w14:paraId="440BAC0F" w14:textId="77777777" w:rsidR="0087306A" w:rsidRPr="00B26A10" w:rsidRDefault="0087306A" w:rsidP="0087306A">
      <w:pPr>
        <w:pStyle w:val="Plattetekst"/>
        <w:ind w:left="1418" w:hanging="709"/>
      </w:pPr>
      <w:r w:rsidRPr="00B26A10">
        <w:t>V</w:t>
      </w:r>
      <w:r w:rsidRPr="00B26A10">
        <w:rPr>
          <w:rStyle w:val="BodytextSubscriptChar"/>
          <w:sz w:val="20"/>
        </w:rPr>
        <w:t>o</w:t>
      </w:r>
      <w:r w:rsidRPr="00B26A10">
        <w:rPr>
          <w:rStyle w:val="BodytextSubscriptChar"/>
          <w:sz w:val="20"/>
        </w:rPr>
        <w:tab/>
      </w:r>
      <w:r w:rsidRPr="00B26A10">
        <w:t>: Bergend volume;</w:t>
      </w:r>
    </w:p>
    <w:p w14:paraId="0ED483D5" w14:textId="77777777" w:rsidR="0087306A" w:rsidRPr="00B26A10" w:rsidRDefault="0087306A" w:rsidP="00A12D7B">
      <w:pPr>
        <w:pStyle w:val="Plattetekst"/>
      </w:pPr>
    </w:p>
    <w:p w14:paraId="09D247B1" w14:textId="77777777" w:rsidR="006843DE" w:rsidRPr="00B26A10" w:rsidRDefault="006843DE" w:rsidP="006843DE">
      <w:pPr>
        <w:pStyle w:val="Plattetekst"/>
      </w:pPr>
      <w:r w:rsidRPr="00B26A10">
        <w:t>De tijdsduur van de stroom door de doorstroomconnector is gelijk aan:</w:t>
      </w:r>
    </w:p>
    <w:p w14:paraId="63150573" w14:textId="77777777" w:rsidR="006843DE" w:rsidRPr="00B26A10" w:rsidRDefault="006843DE" w:rsidP="006843DE">
      <w:pPr>
        <w:pStyle w:val="Plattetekst"/>
      </w:pPr>
    </w:p>
    <w:p w14:paraId="387EF6CD" w14:textId="77777777" w:rsidR="006843DE" w:rsidRPr="00B26A10" w:rsidRDefault="006843DE" w:rsidP="006843DE">
      <w:pPr>
        <w:pStyle w:val="Plattetekst"/>
        <w:rPr>
          <w:vertAlign w:val="subscript"/>
        </w:rPr>
      </w:pPr>
      <w:r w:rsidRPr="00B26A10">
        <w:tab/>
        <w:t>T = V</w:t>
      </w:r>
      <w:r w:rsidRPr="00B26A10">
        <w:rPr>
          <w:vertAlign w:val="subscript"/>
        </w:rPr>
        <w:t>da</w:t>
      </w:r>
      <w:r w:rsidRPr="00B26A10">
        <w:t xml:space="preserve"> / Pompcapaciteit</w:t>
      </w:r>
    </w:p>
    <w:p w14:paraId="79CEF122" w14:textId="77777777" w:rsidR="006843DE" w:rsidRPr="00B26A10" w:rsidRDefault="006843DE" w:rsidP="00A12D7B">
      <w:pPr>
        <w:pStyle w:val="Plattetekst"/>
      </w:pPr>
    </w:p>
    <w:p w14:paraId="13059D51" w14:textId="77777777" w:rsidR="0087306A" w:rsidRPr="00B26A10" w:rsidRDefault="0087306A" w:rsidP="00A12D7B">
      <w:pPr>
        <w:pStyle w:val="Plattetekst"/>
      </w:pPr>
    </w:p>
    <w:p w14:paraId="3E265AF6" w14:textId="77777777" w:rsidR="009B541F" w:rsidRPr="00B26A10" w:rsidRDefault="00991FC6" w:rsidP="00A12D7B">
      <w:pPr>
        <w:pStyle w:val="Plattetekst"/>
      </w:pPr>
      <w:r w:rsidRPr="00B26A10">
        <w:t>De kans</w:t>
      </w:r>
      <w:r w:rsidR="001467FE" w:rsidRPr="00B26A10">
        <w:t xml:space="preserve"> p1 </w:t>
      </w:r>
      <w:r w:rsidRPr="00B26A10">
        <w:t xml:space="preserve">is </w:t>
      </w:r>
      <w:r w:rsidR="001467FE" w:rsidRPr="00B26A10">
        <w:t>afhankelijk van de gekozen afsluiter.</w:t>
      </w:r>
    </w:p>
    <w:p w14:paraId="607C5F3D" w14:textId="77777777" w:rsidR="00991FC6" w:rsidRPr="00B26A10" w:rsidRDefault="00991FC6" w:rsidP="00A12D7B">
      <w:pPr>
        <w:pStyle w:val="Plattetekst"/>
        <w:rPr>
          <w:i/>
        </w:rPr>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2659"/>
        <w:gridCol w:w="1952"/>
      </w:tblGrid>
      <w:tr w:rsidR="001467FE" w:rsidRPr="00B26A10" w14:paraId="66D606AA" w14:textId="77777777">
        <w:trPr>
          <w:cantSplit/>
          <w:tblHeader/>
        </w:trPr>
        <w:tc>
          <w:tcPr>
            <w:tcW w:w="2659" w:type="dxa"/>
            <w:shd w:val="clear" w:color="auto" w:fill="auto"/>
          </w:tcPr>
          <w:p w14:paraId="1E5E9921" w14:textId="77777777" w:rsidR="001467FE" w:rsidRPr="00B26A10" w:rsidRDefault="001467FE" w:rsidP="00A12D7B">
            <w:pPr>
              <w:pStyle w:val="TableTextHeader"/>
              <w:rPr>
                <w:rFonts w:ascii="Helvetica" w:hAnsi="Helvetica"/>
                <w:sz w:val="20"/>
              </w:rPr>
            </w:pPr>
            <w:r w:rsidRPr="00B26A10">
              <w:rPr>
                <w:rFonts w:ascii="Helvetica" w:hAnsi="Helvetica"/>
                <w:sz w:val="20"/>
              </w:rPr>
              <w:t>Afsluiter</w:t>
            </w:r>
          </w:p>
        </w:tc>
        <w:tc>
          <w:tcPr>
            <w:tcW w:w="1952" w:type="dxa"/>
            <w:shd w:val="clear" w:color="auto" w:fill="auto"/>
          </w:tcPr>
          <w:p w14:paraId="2E254508" w14:textId="77777777" w:rsidR="001467FE" w:rsidRPr="00B26A10" w:rsidRDefault="001467FE" w:rsidP="00A12D7B">
            <w:pPr>
              <w:pStyle w:val="TableTextHeader"/>
              <w:rPr>
                <w:rFonts w:ascii="Helvetica" w:hAnsi="Helvetica"/>
                <w:sz w:val="20"/>
              </w:rPr>
            </w:pPr>
            <w:r w:rsidRPr="00B26A10">
              <w:rPr>
                <w:rFonts w:ascii="Helvetica" w:hAnsi="Helvetica"/>
                <w:sz w:val="20"/>
              </w:rPr>
              <w:t xml:space="preserve">Kans </w:t>
            </w:r>
            <w:r w:rsidR="00FA7AD5" w:rsidRPr="00B26A10">
              <w:rPr>
                <w:rFonts w:ascii="Helvetica" w:hAnsi="Helvetica"/>
                <w:sz w:val="20"/>
              </w:rPr>
              <w:t>pomp aan</w:t>
            </w:r>
          </w:p>
        </w:tc>
      </w:tr>
      <w:tr w:rsidR="001467FE" w:rsidRPr="00B26A10" w14:paraId="203589E1" w14:textId="77777777">
        <w:trPr>
          <w:cantSplit/>
        </w:trPr>
        <w:tc>
          <w:tcPr>
            <w:tcW w:w="2659" w:type="dxa"/>
            <w:shd w:val="clear" w:color="auto" w:fill="auto"/>
          </w:tcPr>
          <w:p w14:paraId="3BCAA1E4" w14:textId="77777777" w:rsidR="001467FE" w:rsidRPr="00B26A10" w:rsidRDefault="001467FE" w:rsidP="00A12D7B">
            <w:pPr>
              <w:pStyle w:val="TableText"/>
              <w:rPr>
                <w:sz w:val="20"/>
              </w:rPr>
            </w:pPr>
            <w:r w:rsidRPr="00B26A10">
              <w:rPr>
                <w:sz w:val="20"/>
              </w:rPr>
              <w:t>Hand</w:t>
            </w:r>
            <w:r w:rsidR="00FA7AD5" w:rsidRPr="00B26A10">
              <w:rPr>
                <w:sz w:val="20"/>
              </w:rPr>
              <w:t>bediend</w:t>
            </w:r>
            <w:r w:rsidR="009B541F" w:rsidRPr="00B26A10">
              <w:rPr>
                <w:sz w:val="20"/>
              </w:rPr>
              <w:t xml:space="preserve"> </w:t>
            </w:r>
            <w:r w:rsidR="00464478" w:rsidRPr="00B26A10">
              <w:rPr>
                <w:sz w:val="20"/>
              </w:rPr>
              <w:t>(bij put)</w:t>
            </w:r>
          </w:p>
        </w:tc>
        <w:tc>
          <w:tcPr>
            <w:tcW w:w="1952" w:type="dxa"/>
            <w:shd w:val="clear" w:color="auto" w:fill="auto"/>
          </w:tcPr>
          <w:p w14:paraId="67B18483" w14:textId="77777777" w:rsidR="001467FE" w:rsidRPr="00B26A10" w:rsidRDefault="00464478" w:rsidP="006F10AE">
            <w:pPr>
              <w:pStyle w:val="TableText"/>
              <w:jc w:val="center"/>
              <w:rPr>
                <w:sz w:val="20"/>
              </w:rPr>
            </w:pPr>
            <w:r w:rsidRPr="00B26A10">
              <w:rPr>
                <w:sz w:val="20"/>
              </w:rPr>
              <w:t>0.5</w:t>
            </w:r>
          </w:p>
        </w:tc>
      </w:tr>
      <w:tr w:rsidR="001467FE" w:rsidRPr="00B26A10" w14:paraId="422AF053" w14:textId="77777777">
        <w:trPr>
          <w:cantSplit/>
        </w:trPr>
        <w:tc>
          <w:tcPr>
            <w:tcW w:w="2659" w:type="dxa"/>
            <w:shd w:val="clear" w:color="auto" w:fill="auto"/>
          </w:tcPr>
          <w:p w14:paraId="40F752FB" w14:textId="77777777" w:rsidR="001467FE" w:rsidRPr="00B26A10" w:rsidRDefault="001467FE" w:rsidP="00A12D7B">
            <w:pPr>
              <w:pStyle w:val="TableText"/>
              <w:rPr>
                <w:sz w:val="20"/>
              </w:rPr>
            </w:pPr>
            <w:r w:rsidRPr="00B26A10">
              <w:rPr>
                <w:sz w:val="20"/>
              </w:rPr>
              <w:t>Hand</w:t>
            </w:r>
            <w:r w:rsidR="00FA7AD5" w:rsidRPr="00B26A10">
              <w:rPr>
                <w:sz w:val="20"/>
              </w:rPr>
              <w:t>bediend</w:t>
            </w:r>
            <w:r w:rsidRPr="00B26A10">
              <w:rPr>
                <w:sz w:val="20"/>
              </w:rPr>
              <w:t xml:space="preserve"> </w:t>
            </w:r>
            <w:r w:rsidR="00464478" w:rsidRPr="00B26A10">
              <w:rPr>
                <w:sz w:val="20"/>
              </w:rPr>
              <w:t>(op afstand)</w:t>
            </w:r>
          </w:p>
        </w:tc>
        <w:tc>
          <w:tcPr>
            <w:tcW w:w="1952" w:type="dxa"/>
            <w:shd w:val="clear" w:color="auto" w:fill="auto"/>
          </w:tcPr>
          <w:p w14:paraId="6B3743A5" w14:textId="77777777" w:rsidR="001467FE" w:rsidRPr="00B26A10" w:rsidRDefault="00464478" w:rsidP="006F10AE">
            <w:pPr>
              <w:pStyle w:val="TableText"/>
              <w:jc w:val="center"/>
              <w:rPr>
                <w:sz w:val="20"/>
              </w:rPr>
            </w:pPr>
            <w:r w:rsidRPr="00B26A10">
              <w:rPr>
                <w:sz w:val="20"/>
              </w:rPr>
              <w:t>0.7</w:t>
            </w:r>
          </w:p>
        </w:tc>
      </w:tr>
      <w:tr w:rsidR="001467FE" w:rsidRPr="00B26A10" w14:paraId="6D9DAA66" w14:textId="77777777">
        <w:trPr>
          <w:cantSplit/>
        </w:trPr>
        <w:tc>
          <w:tcPr>
            <w:tcW w:w="2659" w:type="dxa"/>
            <w:shd w:val="clear" w:color="auto" w:fill="auto"/>
          </w:tcPr>
          <w:p w14:paraId="045282D6" w14:textId="77777777" w:rsidR="001467FE" w:rsidRPr="00B26A10" w:rsidRDefault="00FA7AD5" w:rsidP="00A12D7B">
            <w:pPr>
              <w:pStyle w:val="TableText"/>
              <w:rPr>
                <w:sz w:val="20"/>
              </w:rPr>
            </w:pPr>
            <w:r w:rsidRPr="00B26A10">
              <w:rPr>
                <w:sz w:val="20"/>
              </w:rPr>
              <w:t>Automatisch</w:t>
            </w:r>
            <w:r w:rsidR="001467FE" w:rsidRPr="00B26A10">
              <w:rPr>
                <w:sz w:val="20"/>
              </w:rPr>
              <w:t xml:space="preserve"> </w:t>
            </w:r>
            <w:r w:rsidR="00464478" w:rsidRPr="00B26A10">
              <w:rPr>
                <w:sz w:val="20"/>
              </w:rPr>
              <w:t>(enkelvoudige niveaucontrole)</w:t>
            </w:r>
          </w:p>
        </w:tc>
        <w:tc>
          <w:tcPr>
            <w:tcW w:w="1952" w:type="dxa"/>
            <w:shd w:val="clear" w:color="auto" w:fill="auto"/>
          </w:tcPr>
          <w:p w14:paraId="6C7207AF" w14:textId="77777777" w:rsidR="001467FE" w:rsidRPr="00B26A10" w:rsidRDefault="001467FE" w:rsidP="006F10AE">
            <w:pPr>
              <w:pStyle w:val="TableText"/>
              <w:jc w:val="center"/>
              <w:rPr>
                <w:sz w:val="20"/>
              </w:rPr>
            </w:pPr>
            <w:r w:rsidRPr="00B26A10">
              <w:rPr>
                <w:sz w:val="20"/>
              </w:rPr>
              <w:t>0.</w:t>
            </w:r>
            <w:r w:rsidR="00464478" w:rsidRPr="00B26A10">
              <w:rPr>
                <w:sz w:val="20"/>
              </w:rPr>
              <w:t>9</w:t>
            </w:r>
          </w:p>
        </w:tc>
      </w:tr>
      <w:tr w:rsidR="001467FE" w:rsidRPr="00B26A10" w14:paraId="255D8DE0" w14:textId="77777777">
        <w:trPr>
          <w:cantSplit/>
        </w:trPr>
        <w:tc>
          <w:tcPr>
            <w:tcW w:w="2659" w:type="dxa"/>
            <w:shd w:val="clear" w:color="auto" w:fill="auto"/>
          </w:tcPr>
          <w:p w14:paraId="549F0590" w14:textId="77777777" w:rsidR="001467FE" w:rsidRPr="00B26A10" w:rsidRDefault="00FA7AD5" w:rsidP="00A12D7B">
            <w:pPr>
              <w:pStyle w:val="TableText"/>
              <w:rPr>
                <w:sz w:val="20"/>
              </w:rPr>
            </w:pPr>
            <w:r w:rsidRPr="00B26A10">
              <w:rPr>
                <w:sz w:val="20"/>
              </w:rPr>
              <w:t xml:space="preserve">Automatisch </w:t>
            </w:r>
            <w:r w:rsidR="00464478" w:rsidRPr="00B26A10">
              <w:rPr>
                <w:sz w:val="20"/>
              </w:rPr>
              <w:t>(dubbele niveaucontrole)</w:t>
            </w:r>
          </w:p>
        </w:tc>
        <w:tc>
          <w:tcPr>
            <w:tcW w:w="1952" w:type="dxa"/>
            <w:shd w:val="clear" w:color="auto" w:fill="auto"/>
          </w:tcPr>
          <w:p w14:paraId="73A53E8D" w14:textId="77777777" w:rsidR="001467FE" w:rsidRPr="00B26A10" w:rsidRDefault="00FA7AD5" w:rsidP="006F10AE">
            <w:pPr>
              <w:pStyle w:val="TableText"/>
              <w:jc w:val="center"/>
              <w:rPr>
                <w:sz w:val="20"/>
              </w:rPr>
            </w:pPr>
            <w:r w:rsidRPr="00B26A10">
              <w:rPr>
                <w:sz w:val="20"/>
              </w:rPr>
              <w:t>0.9</w:t>
            </w:r>
            <w:r w:rsidR="00464478" w:rsidRPr="00B26A10">
              <w:rPr>
                <w:sz w:val="20"/>
              </w:rPr>
              <w:t>5</w:t>
            </w:r>
          </w:p>
        </w:tc>
      </w:tr>
      <w:tr w:rsidR="006805BA" w:rsidRPr="00B26A10" w14:paraId="39D11908" w14:textId="77777777">
        <w:trPr>
          <w:cantSplit/>
        </w:trPr>
        <w:tc>
          <w:tcPr>
            <w:tcW w:w="2659" w:type="dxa"/>
            <w:shd w:val="clear" w:color="auto" w:fill="auto"/>
          </w:tcPr>
          <w:p w14:paraId="6BA42051" w14:textId="7DDAF93E" w:rsidR="006805BA" w:rsidRPr="00B26A10" w:rsidRDefault="006805BA" w:rsidP="00A12D7B">
            <w:pPr>
              <w:pStyle w:val="TableText"/>
              <w:rPr>
                <w:sz w:val="20"/>
              </w:rPr>
            </w:pPr>
            <w:r>
              <w:rPr>
                <w:sz w:val="20"/>
              </w:rPr>
              <w:t>Automatisch (pomp uit)</w:t>
            </w:r>
          </w:p>
        </w:tc>
        <w:tc>
          <w:tcPr>
            <w:tcW w:w="1952" w:type="dxa"/>
            <w:shd w:val="clear" w:color="auto" w:fill="auto"/>
          </w:tcPr>
          <w:p w14:paraId="1278A7FC" w14:textId="58FE2858" w:rsidR="006805BA" w:rsidRPr="00B26A10" w:rsidRDefault="006805BA">
            <w:pPr>
              <w:pStyle w:val="TableText"/>
              <w:jc w:val="center"/>
              <w:rPr>
                <w:sz w:val="20"/>
              </w:rPr>
            </w:pPr>
            <w:r>
              <w:rPr>
                <w:sz w:val="20"/>
              </w:rPr>
              <w:t>0</w:t>
            </w:r>
          </w:p>
        </w:tc>
      </w:tr>
    </w:tbl>
    <w:p w14:paraId="11189E86" w14:textId="73AA53E2" w:rsidR="001467FE" w:rsidRPr="00B26A10" w:rsidRDefault="001467FE"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6</w:t>
      </w:r>
      <w:r w:rsidR="00DA3B77" w:rsidRPr="00B26A10">
        <w:fldChar w:fldCharType="end"/>
      </w:r>
      <w:r w:rsidRPr="00B26A10">
        <w:t xml:space="preserve"> Kans op geopende afsluiter, afhankelijk van type afsluiter.</w:t>
      </w:r>
    </w:p>
    <w:p w14:paraId="5EA09956" w14:textId="11513083" w:rsidR="001467FE" w:rsidRPr="00B26A10" w:rsidRDefault="001467FE" w:rsidP="003E6FD9">
      <w:pPr>
        <w:pStyle w:val="Kop2"/>
        <w:ind w:firstLine="0"/>
      </w:pPr>
      <w:bookmarkStart w:id="705" w:name="_Toc47959695"/>
      <w:bookmarkStart w:id="706" w:name="_Toc48308233"/>
      <w:bookmarkStart w:id="707" w:name="_Toc48308781"/>
      <w:bookmarkStart w:id="708" w:name="_Toc47959696"/>
      <w:bookmarkStart w:id="709" w:name="_Toc48308234"/>
      <w:bookmarkStart w:id="710" w:name="_Toc48308782"/>
      <w:bookmarkStart w:id="711" w:name="_Toc124831585"/>
      <w:bookmarkStart w:id="712" w:name="_Toc152424781"/>
      <w:bookmarkStart w:id="713" w:name="_Toc65858006"/>
      <w:bookmarkEnd w:id="705"/>
      <w:bookmarkEnd w:id="706"/>
      <w:bookmarkEnd w:id="707"/>
      <w:bookmarkEnd w:id="708"/>
      <w:bookmarkEnd w:id="709"/>
      <w:bookmarkEnd w:id="710"/>
      <w:r w:rsidRPr="00B26A10">
        <w:t>Skimmer</w:t>
      </w:r>
      <w:bookmarkEnd w:id="711"/>
      <w:bookmarkEnd w:id="712"/>
      <w:bookmarkEnd w:id="713"/>
    </w:p>
    <w:p w14:paraId="5227706D" w14:textId="2B8F704E" w:rsidR="00336CDD" w:rsidRPr="00B26A10" w:rsidRDefault="00336CDD" w:rsidP="003E6FD9">
      <w:pPr>
        <w:pStyle w:val="Kop3"/>
        <w:ind w:firstLine="0"/>
      </w:pPr>
      <w:bookmarkStart w:id="714" w:name="_Toc124831586"/>
      <w:bookmarkStart w:id="715" w:name="_Toc152424782"/>
      <w:bookmarkStart w:id="716" w:name="_Toc65858007"/>
      <w:r w:rsidRPr="00B26A10">
        <w:t>Algemene beschrijving</w:t>
      </w:r>
      <w:bookmarkEnd w:id="714"/>
      <w:bookmarkEnd w:id="715"/>
      <w:bookmarkEnd w:id="716"/>
    </w:p>
    <w:p w14:paraId="4E10ECEC" w14:textId="77777777" w:rsidR="009B541F" w:rsidRPr="00B26A10" w:rsidRDefault="009B541F" w:rsidP="00A12D7B">
      <w:pPr>
        <w:pStyle w:val="Plattetekst"/>
      </w:pPr>
    </w:p>
    <w:p w14:paraId="7A5E0614" w14:textId="77777777" w:rsidR="009B541F" w:rsidRPr="00B26A10" w:rsidRDefault="00951731" w:rsidP="00A12D7B">
      <w:pPr>
        <w:pStyle w:val="Plattetekst"/>
      </w:pPr>
      <w:r w:rsidRPr="00B26A10">
        <w:rPr>
          <w:noProof/>
          <w:lang w:eastAsia="nl-NL"/>
        </w:rPr>
        <w:drawing>
          <wp:anchor distT="0" distB="0" distL="114300" distR="114300" simplePos="0" relativeHeight="251661824" behindDoc="0" locked="0" layoutInCell="1" allowOverlap="1" wp14:anchorId="3F1AC20E" wp14:editId="0093735F">
            <wp:simplePos x="0" y="0"/>
            <wp:positionH relativeFrom="column">
              <wp:posOffset>-405130</wp:posOffset>
            </wp:positionH>
            <wp:positionV relativeFrom="paragraph">
              <wp:posOffset>52705</wp:posOffset>
            </wp:positionV>
            <wp:extent cx="247650" cy="247650"/>
            <wp:effectExtent l="0" t="0" r="0" b="0"/>
            <wp:wrapNone/>
            <wp:docPr id="881"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124847" w:rsidRPr="00B26A10">
        <w:t xml:space="preserve">Een skimmer is een </w:t>
      </w:r>
      <w:r w:rsidR="00BB7286" w:rsidRPr="00B26A10">
        <w:t xml:space="preserve">installatie die </w:t>
      </w:r>
      <w:r w:rsidR="00124847" w:rsidRPr="00B26A10">
        <w:t xml:space="preserve">gebruikt wordt </w:t>
      </w:r>
      <w:r w:rsidR="00BB7286" w:rsidRPr="00B26A10">
        <w:t xml:space="preserve">voor het scheiden van </w:t>
      </w:r>
      <w:r w:rsidR="00C20D3F" w:rsidRPr="00B26A10">
        <w:t xml:space="preserve">twee niet mengbare </w:t>
      </w:r>
      <w:r w:rsidR="00BB7286" w:rsidRPr="00B26A10">
        <w:t xml:space="preserve">vloeistoffen </w:t>
      </w:r>
      <w:r w:rsidR="00C20D3F" w:rsidRPr="00B26A10">
        <w:t>met verschillende dichtheden. Veelal een waterlaag en een laag met koolwaterstoffen.</w:t>
      </w:r>
    </w:p>
    <w:p w14:paraId="041C2022" w14:textId="77777777" w:rsidR="009B541F" w:rsidRPr="00B26A10" w:rsidRDefault="009B541F" w:rsidP="00A12D7B">
      <w:pPr>
        <w:pStyle w:val="Plattetekst"/>
      </w:pPr>
    </w:p>
    <w:p w14:paraId="46097D5C" w14:textId="77777777" w:rsidR="009B541F" w:rsidRPr="00B26A10" w:rsidRDefault="009B541F" w:rsidP="00A12D7B">
      <w:pPr>
        <w:pStyle w:val="Plattetekst"/>
      </w:pPr>
    </w:p>
    <w:p w14:paraId="751B176C" w14:textId="335BC6F3" w:rsidR="00C20D3F" w:rsidRPr="00B26A10" w:rsidRDefault="00C20D3F" w:rsidP="003E6FD9">
      <w:pPr>
        <w:pStyle w:val="Kop3"/>
        <w:ind w:firstLine="0"/>
      </w:pPr>
      <w:bookmarkStart w:id="717" w:name="_Toc124831587"/>
      <w:bookmarkStart w:id="718" w:name="_Toc152424783"/>
      <w:bookmarkStart w:id="719" w:name="_Toc65858008"/>
      <w:r w:rsidRPr="00B26A10">
        <w:t>Eigenschappen</w:t>
      </w:r>
      <w:bookmarkEnd w:id="717"/>
      <w:bookmarkEnd w:id="718"/>
      <w:bookmarkEnd w:id="719"/>
    </w:p>
    <w:p w14:paraId="2B5E84BE" w14:textId="77777777" w:rsidR="001E2FF9" w:rsidRPr="00B26A10" w:rsidRDefault="001E2FF9" w:rsidP="00A12D7B">
      <w:pPr>
        <w:pStyle w:val="Plattetekst"/>
      </w:pPr>
    </w:p>
    <w:tbl>
      <w:tblPr>
        <w:tblW w:w="7371" w:type="dxa"/>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418"/>
        <w:gridCol w:w="1134"/>
        <w:gridCol w:w="709"/>
        <w:gridCol w:w="3260"/>
        <w:gridCol w:w="850"/>
      </w:tblGrid>
      <w:tr w:rsidR="00725501" w:rsidRPr="00B26A10" w14:paraId="113D2E3F" w14:textId="77777777">
        <w:trPr>
          <w:cantSplit/>
          <w:tblHeader/>
        </w:trPr>
        <w:tc>
          <w:tcPr>
            <w:tcW w:w="1418" w:type="dxa"/>
            <w:shd w:val="clear" w:color="auto" w:fill="auto"/>
            <w:noWrap/>
          </w:tcPr>
          <w:p w14:paraId="64174643" w14:textId="77777777" w:rsidR="001E1D34" w:rsidRPr="00B26A10" w:rsidRDefault="001E1D34" w:rsidP="00A12D7B">
            <w:pPr>
              <w:pStyle w:val="TableText"/>
              <w:rPr>
                <w:b/>
                <w:bCs/>
                <w:sz w:val="20"/>
              </w:rPr>
            </w:pPr>
            <w:r w:rsidRPr="00B26A10">
              <w:rPr>
                <w:b/>
                <w:bCs/>
                <w:sz w:val="20"/>
              </w:rPr>
              <w:t>Eigenschap</w:t>
            </w:r>
          </w:p>
        </w:tc>
        <w:tc>
          <w:tcPr>
            <w:tcW w:w="1134" w:type="dxa"/>
            <w:shd w:val="clear" w:color="auto" w:fill="auto"/>
            <w:noWrap/>
          </w:tcPr>
          <w:p w14:paraId="6BEF5EFD" w14:textId="77777777" w:rsidR="001E1D34" w:rsidRPr="00B26A10" w:rsidRDefault="00EB388D" w:rsidP="00A12D7B">
            <w:pPr>
              <w:pStyle w:val="TableText"/>
              <w:rPr>
                <w:b/>
                <w:bCs/>
                <w:sz w:val="20"/>
              </w:rPr>
            </w:pPr>
            <w:r w:rsidRPr="00B26A10">
              <w:rPr>
                <w:b/>
                <w:bCs/>
                <w:sz w:val="20"/>
              </w:rPr>
              <w:t>Standaard</w:t>
            </w:r>
            <w:r w:rsidR="004445DD" w:rsidRPr="00B26A10">
              <w:rPr>
                <w:b/>
                <w:bCs/>
                <w:sz w:val="20"/>
              </w:rPr>
              <w:softHyphen/>
            </w:r>
            <w:r w:rsidRPr="00B26A10">
              <w:rPr>
                <w:b/>
                <w:bCs/>
                <w:sz w:val="20"/>
              </w:rPr>
              <w:t>waarde</w:t>
            </w:r>
          </w:p>
        </w:tc>
        <w:tc>
          <w:tcPr>
            <w:tcW w:w="709" w:type="dxa"/>
            <w:shd w:val="clear" w:color="auto" w:fill="auto"/>
            <w:noWrap/>
          </w:tcPr>
          <w:p w14:paraId="591C0A44" w14:textId="77777777" w:rsidR="001E1D34" w:rsidRPr="00B26A10" w:rsidRDefault="001E1D34" w:rsidP="00A12D7B">
            <w:pPr>
              <w:pStyle w:val="TableText"/>
              <w:rPr>
                <w:b/>
                <w:bCs/>
                <w:sz w:val="20"/>
              </w:rPr>
            </w:pPr>
            <w:r w:rsidRPr="00B26A10">
              <w:rPr>
                <w:b/>
                <w:bCs/>
                <w:sz w:val="20"/>
              </w:rPr>
              <w:t>Een</w:t>
            </w:r>
            <w:r w:rsidR="004445DD" w:rsidRPr="00B26A10">
              <w:rPr>
                <w:b/>
                <w:bCs/>
                <w:sz w:val="20"/>
              </w:rPr>
              <w:softHyphen/>
            </w:r>
            <w:r w:rsidRPr="00B26A10">
              <w:rPr>
                <w:b/>
                <w:bCs/>
                <w:sz w:val="20"/>
              </w:rPr>
              <w:t>heid</w:t>
            </w:r>
          </w:p>
        </w:tc>
        <w:tc>
          <w:tcPr>
            <w:tcW w:w="3260" w:type="dxa"/>
            <w:shd w:val="clear" w:color="auto" w:fill="auto"/>
            <w:noWrap/>
          </w:tcPr>
          <w:p w14:paraId="23C2C45F" w14:textId="77777777" w:rsidR="001E1D34" w:rsidRPr="00B26A10" w:rsidRDefault="001E1D34" w:rsidP="00A12D7B">
            <w:pPr>
              <w:pStyle w:val="TableText"/>
              <w:rPr>
                <w:b/>
                <w:bCs/>
                <w:sz w:val="20"/>
              </w:rPr>
            </w:pPr>
            <w:r w:rsidRPr="00B26A10">
              <w:rPr>
                <w:b/>
                <w:bCs/>
                <w:sz w:val="20"/>
              </w:rPr>
              <w:t>Omschrijving</w:t>
            </w:r>
          </w:p>
        </w:tc>
        <w:tc>
          <w:tcPr>
            <w:tcW w:w="850" w:type="dxa"/>
            <w:shd w:val="clear" w:color="auto" w:fill="auto"/>
            <w:noWrap/>
          </w:tcPr>
          <w:p w14:paraId="01F4390C" w14:textId="77777777" w:rsidR="001E1D34" w:rsidRPr="00B26A10" w:rsidRDefault="001E1D34" w:rsidP="00A12D7B">
            <w:pPr>
              <w:pStyle w:val="TableText"/>
              <w:rPr>
                <w:b/>
                <w:bCs/>
                <w:sz w:val="20"/>
              </w:rPr>
            </w:pPr>
            <w:r w:rsidRPr="00B26A10">
              <w:rPr>
                <w:b/>
                <w:bCs/>
                <w:sz w:val="20"/>
              </w:rPr>
              <w:t>Ver</w:t>
            </w:r>
            <w:r w:rsidR="004445DD" w:rsidRPr="00B26A10">
              <w:rPr>
                <w:b/>
                <w:bCs/>
                <w:sz w:val="20"/>
              </w:rPr>
              <w:softHyphen/>
            </w:r>
            <w:r w:rsidRPr="00B26A10">
              <w:rPr>
                <w:b/>
                <w:bCs/>
                <w:sz w:val="20"/>
              </w:rPr>
              <w:t>plicht</w:t>
            </w:r>
          </w:p>
        </w:tc>
      </w:tr>
      <w:tr w:rsidR="00EE71FD" w:rsidRPr="00B26A10" w14:paraId="34AF0993" w14:textId="77777777">
        <w:trPr>
          <w:cantSplit/>
        </w:trPr>
        <w:tc>
          <w:tcPr>
            <w:tcW w:w="1418" w:type="dxa"/>
            <w:shd w:val="clear" w:color="auto" w:fill="auto"/>
            <w:noWrap/>
          </w:tcPr>
          <w:p w14:paraId="7323D2CB" w14:textId="77777777" w:rsidR="009575A0" w:rsidRPr="00B26A10" w:rsidRDefault="009575A0" w:rsidP="001B2CC9">
            <w:pPr>
              <w:pStyle w:val="TableText"/>
              <w:rPr>
                <w:sz w:val="20"/>
              </w:rPr>
            </w:pPr>
            <w:r w:rsidRPr="00B26A10">
              <w:rPr>
                <w:sz w:val="20"/>
              </w:rPr>
              <w:t>Naam</w:t>
            </w:r>
          </w:p>
        </w:tc>
        <w:tc>
          <w:tcPr>
            <w:tcW w:w="1134" w:type="dxa"/>
            <w:shd w:val="clear" w:color="auto" w:fill="auto"/>
            <w:noWrap/>
          </w:tcPr>
          <w:p w14:paraId="405AB786" w14:textId="77777777" w:rsidR="009575A0" w:rsidRPr="00B26A10" w:rsidRDefault="00EE71FD" w:rsidP="001B2CC9">
            <w:pPr>
              <w:pStyle w:val="TableText"/>
              <w:rPr>
                <w:sz w:val="20"/>
              </w:rPr>
            </w:pPr>
            <w:r w:rsidRPr="00B26A10">
              <w:rPr>
                <w:sz w:val="20"/>
              </w:rPr>
              <w:t>Skimmer</w:t>
            </w:r>
          </w:p>
        </w:tc>
        <w:tc>
          <w:tcPr>
            <w:tcW w:w="709" w:type="dxa"/>
            <w:shd w:val="clear" w:color="auto" w:fill="auto"/>
            <w:noWrap/>
          </w:tcPr>
          <w:p w14:paraId="733F5A3B" w14:textId="77777777" w:rsidR="009575A0" w:rsidRPr="00B26A10" w:rsidRDefault="009575A0" w:rsidP="001B2CC9">
            <w:pPr>
              <w:pStyle w:val="TableText"/>
              <w:rPr>
                <w:sz w:val="20"/>
              </w:rPr>
            </w:pPr>
          </w:p>
        </w:tc>
        <w:tc>
          <w:tcPr>
            <w:tcW w:w="3260" w:type="dxa"/>
            <w:shd w:val="clear" w:color="auto" w:fill="auto"/>
            <w:noWrap/>
          </w:tcPr>
          <w:p w14:paraId="60757F5E" w14:textId="77777777" w:rsidR="009575A0" w:rsidRPr="00B26A10" w:rsidRDefault="009575A0" w:rsidP="001B2CC9">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850" w:type="dxa"/>
            <w:shd w:val="clear" w:color="auto" w:fill="auto"/>
            <w:noWrap/>
          </w:tcPr>
          <w:p w14:paraId="16A435C2" w14:textId="77777777" w:rsidR="009575A0" w:rsidRPr="00B26A10" w:rsidRDefault="009575A0" w:rsidP="001B2CC9">
            <w:pPr>
              <w:pStyle w:val="TableText"/>
              <w:rPr>
                <w:sz w:val="20"/>
              </w:rPr>
            </w:pPr>
            <w:r w:rsidRPr="00B26A10">
              <w:rPr>
                <w:sz w:val="20"/>
              </w:rPr>
              <w:t>Ja</w:t>
            </w:r>
          </w:p>
        </w:tc>
      </w:tr>
      <w:tr w:rsidR="00EE71FD" w:rsidRPr="00B26A10" w14:paraId="03E1FFF0" w14:textId="77777777">
        <w:trPr>
          <w:cantSplit/>
        </w:trPr>
        <w:tc>
          <w:tcPr>
            <w:tcW w:w="1418" w:type="dxa"/>
            <w:shd w:val="clear" w:color="auto" w:fill="auto"/>
            <w:noWrap/>
          </w:tcPr>
          <w:p w14:paraId="3A0F2BC9" w14:textId="77777777" w:rsidR="009575A0" w:rsidRPr="00B26A10" w:rsidRDefault="009575A0" w:rsidP="001B2CC9">
            <w:pPr>
              <w:pStyle w:val="TableText"/>
              <w:rPr>
                <w:sz w:val="20"/>
              </w:rPr>
            </w:pPr>
            <w:r w:rsidRPr="00B26A10">
              <w:rPr>
                <w:sz w:val="20"/>
              </w:rPr>
              <w:t>Omschrijving</w:t>
            </w:r>
          </w:p>
          <w:p w14:paraId="730FA09F" w14:textId="77777777" w:rsidR="00BE117D" w:rsidRPr="00B26A10" w:rsidRDefault="00BE117D" w:rsidP="001B2CC9">
            <w:pPr>
              <w:pStyle w:val="TableText"/>
              <w:rPr>
                <w:sz w:val="20"/>
              </w:rPr>
            </w:pPr>
          </w:p>
        </w:tc>
        <w:tc>
          <w:tcPr>
            <w:tcW w:w="1134" w:type="dxa"/>
            <w:shd w:val="clear" w:color="auto" w:fill="auto"/>
            <w:noWrap/>
          </w:tcPr>
          <w:p w14:paraId="3991F577" w14:textId="77777777" w:rsidR="009575A0" w:rsidRPr="00B26A10" w:rsidRDefault="009575A0" w:rsidP="001B2CC9">
            <w:pPr>
              <w:pStyle w:val="TableText"/>
              <w:rPr>
                <w:sz w:val="20"/>
              </w:rPr>
            </w:pPr>
            <w:r w:rsidRPr="00B26A10">
              <w:rPr>
                <w:sz w:val="20"/>
              </w:rPr>
              <w:t>Niet ingevuld</w:t>
            </w:r>
          </w:p>
        </w:tc>
        <w:tc>
          <w:tcPr>
            <w:tcW w:w="709" w:type="dxa"/>
            <w:shd w:val="clear" w:color="auto" w:fill="auto"/>
            <w:noWrap/>
          </w:tcPr>
          <w:p w14:paraId="2F8299E4" w14:textId="77777777" w:rsidR="009575A0" w:rsidRPr="00B26A10" w:rsidRDefault="009575A0" w:rsidP="001B2CC9">
            <w:pPr>
              <w:pStyle w:val="TableText"/>
              <w:rPr>
                <w:sz w:val="20"/>
              </w:rPr>
            </w:pPr>
          </w:p>
        </w:tc>
        <w:tc>
          <w:tcPr>
            <w:tcW w:w="3260" w:type="dxa"/>
            <w:shd w:val="clear" w:color="auto" w:fill="auto"/>
            <w:noWrap/>
          </w:tcPr>
          <w:p w14:paraId="40569A7E" w14:textId="77777777" w:rsidR="009575A0" w:rsidRPr="00B26A10" w:rsidRDefault="009575A0" w:rsidP="001B2CC9">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850" w:type="dxa"/>
            <w:shd w:val="clear" w:color="auto" w:fill="auto"/>
            <w:noWrap/>
          </w:tcPr>
          <w:p w14:paraId="5571A55F" w14:textId="77777777" w:rsidR="009575A0" w:rsidRPr="00B26A10" w:rsidRDefault="00C6724D" w:rsidP="001B2CC9">
            <w:pPr>
              <w:pStyle w:val="TableText"/>
              <w:rPr>
                <w:sz w:val="20"/>
              </w:rPr>
            </w:pPr>
            <w:r w:rsidRPr="00B26A10">
              <w:rPr>
                <w:sz w:val="20"/>
              </w:rPr>
              <w:t>Ja</w:t>
            </w:r>
          </w:p>
        </w:tc>
      </w:tr>
      <w:tr w:rsidR="00725501" w:rsidRPr="00B26A10" w14:paraId="239A9E88" w14:textId="77777777">
        <w:trPr>
          <w:cantSplit/>
        </w:trPr>
        <w:tc>
          <w:tcPr>
            <w:tcW w:w="1418" w:type="dxa"/>
            <w:shd w:val="clear" w:color="auto" w:fill="auto"/>
            <w:noWrap/>
          </w:tcPr>
          <w:p w14:paraId="1024462C" w14:textId="77777777" w:rsidR="001E1D34" w:rsidRPr="00B26A10" w:rsidRDefault="001E1D34" w:rsidP="00A12D7B">
            <w:pPr>
              <w:pStyle w:val="TableText"/>
              <w:rPr>
                <w:sz w:val="20"/>
              </w:rPr>
            </w:pPr>
            <w:r w:rsidRPr="00B26A10">
              <w:rPr>
                <w:sz w:val="20"/>
              </w:rPr>
              <w:t xml:space="preserve">Capaciteit </w:t>
            </w:r>
          </w:p>
        </w:tc>
        <w:tc>
          <w:tcPr>
            <w:tcW w:w="1134" w:type="dxa"/>
            <w:shd w:val="clear" w:color="auto" w:fill="auto"/>
            <w:noWrap/>
          </w:tcPr>
          <w:p w14:paraId="5AA4D15C" w14:textId="77777777" w:rsidR="001E1D34" w:rsidRPr="00B26A10" w:rsidRDefault="001E1D34" w:rsidP="00A12D7B">
            <w:pPr>
              <w:pStyle w:val="TableText"/>
              <w:rPr>
                <w:sz w:val="20"/>
              </w:rPr>
            </w:pPr>
            <w:r w:rsidRPr="00B26A10">
              <w:rPr>
                <w:sz w:val="20"/>
              </w:rPr>
              <w:t>Niet ingevuld</w:t>
            </w:r>
          </w:p>
        </w:tc>
        <w:tc>
          <w:tcPr>
            <w:tcW w:w="709" w:type="dxa"/>
            <w:shd w:val="clear" w:color="auto" w:fill="auto"/>
            <w:noWrap/>
          </w:tcPr>
          <w:p w14:paraId="0000AC4A" w14:textId="77777777" w:rsidR="001E1D34" w:rsidRPr="00B26A10" w:rsidRDefault="001E1D34" w:rsidP="00A12D7B">
            <w:pPr>
              <w:pStyle w:val="TableText"/>
              <w:rPr>
                <w:sz w:val="20"/>
              </w:rPr>
            </w:pPr>
            <w:r w:rsidRPr="00B26A10">
              <w:rPr>
                <w:sz w:val="20"/>
              </w:rPr>
              <w:t>m³</w:t>
            </w:r>
          </w:p>
        </w:tc>
        <w:tc>
          <w:tcPr>
            <w:tcW w:w="3260" w:type="dxa"/>
            <w:shd w:val="clear" w:color="auto" w:fill="auto"/>
            <w:noWrap/>
          </w:tcPr>
          <w:p w14:paraId="34DE3BA5" w14:textId="77777777" w:rsidR="001E1D34" w:rsidRPr="00B26A10" w:rsidRDefault="001E1D34" w:rsidP="00A12D7B">
            <w:pPr>
              <w:pStyle w:val="TableText"/>
              <w:rPr>
                <w:sz w:val="20"/>
              </w:rPr>
            </w:pPr>
            <w:r w:rsidRPr="00B26A10">
              <w:rPr>
                <w:sz w:val="20"/>
              </w:rPr>
              <w:t>De netto opvangcapaciteit. Dit is de totale opvangcapaciteit minus de hoeveelheid die normaliter aanwezig is</w:t>
            </w:r>
          </w:p>
        </w:tc>
        <w:tc>
          <w:tcPr>
            <w:tcW w:w="850" w:type="dxa"/>
            <w:shd w:val="clear" w:color="auto" w:fill="auto"/>
            <w:noWrap/>
          </w:tcPr>
          <w:p w14:paraId="4CA2FB97" w14:textId="77777777" w:rsidR="001E1D34" w:rsidRPr="00B26A10" w:rsidRDefault="001E1D34" w:rsidP="00A12D7B">
            <w:pPr>
              <w:pStyle w:val="TableText"/>
              <w:rPr>
                <w:sz w:val="20"/>
              </w:rPr>
            </w:pPr>
            <w:r w:rsidRPr="00B26A10">
              <w:rPr>
                <w:sz w:val="20"/>
              </w:rPr>
              <w:t>Ja</w:t>
            </w:r>
          </w:p>
        </w:tc>
      </w:tr>
      <w:tr w:rsidR="00725501" w:rsidRPr="00B26A10" w14:paraId="2E34639E" w14:textId="77777777">
        <w:trPr>
          <w:cantSplit/>
        </w:trPr>
        <w:tc>
          <w:tcPr>
            <w:tcW w:w="1418" w:type="dxa"/>
            <w:shd w:val="clear" w:color="auto" w:fill="auto"/>
            <w:noWrap/>
          </w:tcPr>
          <w:p w14:paraId="7DC0969A" w14:textId="77777777" w:rsidR="001E1D34" w:rsidRPr="00B26A10" w:rsidRDefault="001E1D34" w:rsidP="00A12D7B">
            <w:pPr>
              <w:pStyle w:val="TableText"/>
              <w:rPr>
                <w:sz w:val="20"/>
              </w:rPr>
            </w:pPr>
            <w:bookmarkStart w:id="720" w:name="RANGE!C316"/>
            <w:r w:rsidRPr="00B26A10">
              <w:rPr>
                <w:sz w:val="20"/>
              </w:rPr>
              <w:t>Afvoerwijze drijflaag</w:t>
            </w:r>
            <w:bookmarkEnd w:id="720"/>
          </w:p>
        </w:tc>
        <w:tc>
          <w:tcPr>
            <w:tcW w:w="1134" w:type="dxa"/>
            <w:shd w:val="clear" w:color="auto" w:fill="auto"/>
            <w:noWrap/>
          </w:tcPr>
          <w:p w14:paraId="605E91EC" w14:textId="77777777" w:rsidR="001E1D34" w:rsidRPr="00B26A10" w:rsidRDefault="001E1D34" w:rsidP="00A12D7B">
            <w:pPr>
              <w:pStyle w:val="TableText"/>
              <w:rPr>
                <w:sz w:val="20"/>
              </w:rPr>
            </w:pPr>
            <w:r w:rsidRPr="00B26A10">
              <w:rPr>
                <w:sz w:val="20"/>
              </w:rPr>
              <w:t>Automatisch</w:t>
            </w:r>
          </w:p>
        </w:tc>
        <w:tc>
          <w:tcPr>
            <w:tcW w:w="709" w:type="dxa"/>
            <w:shd w:val="clear" w:color="auto" w:fill="auto"/>
            <w:noWrap/>
          </w:tcPr>
          <w:p w14:paraId="2710EDDE" w14:textId="77777777" w:rsidR="001E1D34" w:rsidRPr="00B26A10" w:rsidRDefault="001E1D34" w:rsidP="00A12D7B">
            <w:pPr>
              <w:pStyle w:val="TableText"/>
              <w:rPr>
                <w:sz w:val="20"/>
              </w:rPr>
            </w:pPr>
          </w:p>
        </w:tc>
        <w:tc>
          <w:tcPr>
            <w:tcW w:w="3260" w:type="dxa"/>
            <w:shd w:val="clear" w:color="auto" w:fill="auto"/>
            <w:noWrap/>
          </w:tcPr>
          <w:p w14:paraId="4F821D0A" w14:textId="77777777" w:rsidR="001E1D34" w:rsidRPr="00B26A10" w:rsidRDefault="001E1D34" w:rsidP="00A12D7B">
            <w:pPr>
              <w:pStyle w:val="TableText"/>
              <w:rPr>
                <w:sz w:val="20"/>
              </w:rPr>
            </w:pPr>
            <w:r w:rsidRPr="00B26A10">
              <w:rPr>
                <w:sz w:val="20"/>
              </w:rPr>
              <w:t>Geeft aan op welke wijze</w:t>
            </w:r>
            <w:r w:rsidR="00EE71FD" w:rsidRPr="00B26A10">
              <w:rPr>
                <w:sz w:val="20"/>
              </w:rPr>
              <w:t xml:space="preserve"> de drijflaag wordt afgevoerd: </w:t>
            </w:r>
            <w:r w:rsidR="00EE71FD" w:rsidRPr="00B26A10">
              <w:rPr>
                <w:sz w:val="20"/>
                <w:u w:val="single"/>
              </w:rPr>
              <w:t>A</w:t>
            </w:r>
            <w:r w:rsidRPr="00B26A10">
              <w:rPr>
                <w:sz w:val="20"/>
                <w:u w:val="single"/>
              </w:rPr>
              <w:t>utomatisch</w:t>
            </w:r>
            <w:r w:rsidRPr="00B26A10">
              <w:rPr>
                <w:sz w:val="20"/>
              </w:rPr>
              <w:t xml:space="preserve"> of </w:t>
            </w:r>
            <w:r w:rsidR="00EE71FD" w:rsidRPr="00B26A10">
              <w:rPr>
                <w:sz w:val="20"/>
                <w:u w:val="single"/>
              </w:rPr>
              <w:t>H</w:t>
            </w:r>
            <w:r w:rsidRPr="00B26A10">
              <w:rPr>
                <w:sz w:val="20"/>
                <w:u w:val="single"/>
              </w:rPr>
              <w:t>andmatig</w:t>
            </w:r>
            <w:r w:rsidRPr="00B26A10">
              <w:rPr>
                <w:sz w:val="20"/>
              </w:rPr>
              <w:t xml:space="preserve">. </w:t>
            </w:r>
          </w:p>
        </w:tc>
        <w:tc>
          <w:tcPr>
            <w:tcW w:w="850" w:type="dxa"/>
            <w:shd w:val="clear" w:color="auto" w:fill="auto"/>
            <w:noWrap/>
          </w:tcPr>
          <w:p w14:paraId="4DA0D5BC" w14:textId="77777777" w:rsidR="001E1D34" w:rsidRPr="00B26A10" w:rsidRDefault="001E1D34" w:rsidP="00A12D7B">
            <w:pPr>
              <w:pStyle w:val="TableText"/>
              <w:rPr>
                <w:sz w:val="20"/>
              </w:rPr>
            </w:pPr>
            <w:r w:rsidRPr="00B26A10">
              <w:rPr>
                <w:sz w:val="20"/>
              </w:rPr>
              <w:t>Ja</w:t>
            </w:r>
          </w:p>
        </w:tc>
      </w:tr>
      <w:tr w:rsidR="00725501" w:rsidRPr="00B26A10" w14:paraId="231D437B" w14:textId="77777777">
        <w:trPr>
          <w:cantSplit/>
        </w:trPr>
        <w:tc>
          <w:tcPr>
            <w:tcW w:w="1418" w:type="dxa"/>
            <w:shd w:val="clear" w:color="auto" w:fill="auto"/>
            <w:noWrap/>
          </w:tcPr>
          <w:p w14:paraId="2ADE6177" w14:textId="77777777" w:rsidR="001E1D34" w:rsidRPr="00B26A10" w:rsidRDefault="001E1D34" w:rsidP="00A12D7B">
            <w:pPr>
              <w:pStyle w:val="TableText"/>
              <w:rPr>
                <w:sz w:val="20"/>
              </w:rPr>
            </w:pPr>
            <w:r w:rsidRPr="00B26A10">
              <w:rPr>
                <w:sz w:val="20"/>
              </w:rPr>
              <w:t>Afvoerdebiet drijflaag</w:t>
            </w:r>
          </w:p>
        </w:tc>
        <w:tc>
          <w:tcPr>
            <w:tcW w:w="1134" w:type="dxa"/>
            <w:shd w:val="clear" w:color="auto" w:fill="auto"/>
            <w:noWrap/>
          </w:tcPr>
          <w:p w14:paraId="304DED7F" w14:textId="77777777" w:rsidR="001E1D34" w:rsidRPr="00B26A10" w:rsidRDefault="001E1D34" w:rsidP="00A12D7B">
            <w:pPr>
              <w:pStyle w:val="TableText"/>
              <w:rPr>
                <w:sz w:val="20"/>
              </w:rPr>
            </w:pPr>
            <w:r w:rsidRPr="00B26A10">
              <w:rPr>
                <w:sz w:val="20"/>
              </w:rPr>
              <w:t>Niet ingevuld</w:t>
            </w:r>
          </w:p>
        </w:tc>
        <w:tc>
          <w:tcPr>
            <w:tcW w:w="709" w:type="dxa"/>
            <w:shd w:val="clear" w:color="auto" w:fill="auto"/>
            <w:noWrap/>
          </w:tcPr>
          <w:p w14:paraId="389CDDC1" w14:textId="77777777" w:rsidR="001E1D34" w:rsidRPr="00B26A10" w:rsidRDefault="001E1D34" w:rsidP="00A12D7B">
            <w:pPr>
              <w:pStyle w:val="TableText"/>
              <w:rPr>
                <w:sz w:val="20"/>
              </w:rPr>
            </w:pPr>
            <w:r w:rsidRPr="00B26A10">
              <w:rPr>
                <w:sz w:val="20"/>
              </w:rPr>
              <w:t>m³/s</w:t>
            </w:r>
          </w:p>
        </w:tc>
        <w:tc>
          <w:tcPr>
            <w:tcW w:w="3260" w:type="dxa"/>
            <w:shd w:val="clear" w:color="auto" w:fill="auto"/>
            <w:noWrap/>
          </w:tcPr>
          <w:p w14:paraId="74F40CED" w14:textId="77777777" w:rsidR="001E1D34" w:rsidRPr="00B26A10" w:rsidRDefault="001E1D34" w:rsidP="00A12D7B">
            <w:pPr>
              <w:pStyle w:val="TableText"/>
              <w:rPr>
                <w:sz w:val="20"/>
              </w:rPr>
            </w:pPr>
            <w:r w:rsidRPr="00B26A10">
              <w:rPr>
                <w:sz w:val="20"/>
              </w:rPr>
              <w:t xml:space="preserve">Het normale </w:t>
            </w:r>
            <w:r w:rsidR="00EE71FD" w:rsidRPr="00B26A10">
              <w:rPr>
                <w:sz w:val="20"/>
              </w:rPr>
              <w:t>afvoerdebiet van de drijflaag</w:t>
            </w:r>
            <w:r w:rsidRPr="00B26A10">
              <w:rPr>
                <w:sz w:val="20"/>
              </w:rPr>
              <w:t xml:space="preserve">. </w:t>
            </w:r>
          </w:p>
        </w:tc>
        <w:tc>
          <w:tcPr>
            <w:tcW w:w="850" w:type="dxa"/>
            <w:shd w:val="clear" w:color="auto" w:fill="auto"/>
            <w:noWrap/>
          </w:tcPr>
          <w:p w14:paraId="51A0DBCE" w14:textId="77777777" w:rsidR="001E1D34" w:rsidRPr="00B26A10" w:rsidRDefault="001E1D34" w:rsidP="00A12D7B">
            <w:pPr>
              <w:pStyle w:val="TableText"/>
              <w:rPr>
                <w:sz w:val="20"/>
              </w:rPr>
            </w:pPr>
            <w:r w:rsidRPr="00B26A10">
              <w:rPr>
                <w:sz w:val="20"/>
              </w:rPr>
              <w:t>Ja</w:t>
            </w:r>
          </w:p>
        </w:tc>
      </w:tr>
    </w:tbl>
    <w:p w14:paraId="34B290C3" w14:textId="77777777" w:rsidR="00725501" w:rsidRPr="00B26A10" w:rsidRDefault="00725501" w:rsidP="009B541F">
      <w:pPr>
        <w:pStyle w:val="Plattetekst"/>
      </w:pPr>
      <w:bookmarkStart w:id="721" w:name="_Toc124831588"/>
      <w:bookmarkEnd w:id="721"/>
    </w:p>
    <w:p w14:paraId="416862D4" w14:textId="77777777" w:rsidR="009B541F" w:rsidRPr="00B26A10" w:rsidRDefault="009B541F" w:rsidP="009B541F">
      <w:pPr>
        <w:pStyle w:val="Plattetekst"/>
      </w:pPr>
    </w:p>
    <w:p w14:paraId="5CA43E9F" w14:textId="3DD888B2" w:rsidR="001E1D34" w:rsidRPr="00B26A10" w:rsidRDefault="00D8523C" w:rsidP="003E6FD9">
      <w:pPr>
        <w:pStyle w:val="Kop3"/>
        <w:ind w:firstLine="0"/>
      </w:pPr>
      <w:bookmarkStart w:id="722" w:name="_Toc124831589"/>
      <w:bookmarkStart w:id="723" w:name="_Toc152424784"/>
      <w:bookmarkStart w:id="724" w:name="_Toc65858009"/>
      <w:r w:rsidRPr="00B26A10">
        <w:t>Connectors</w:t>
      </w:r>
      <w:bookmarkEnd w:id="722"/>
      <w:bookmarkEnd w:id="723"/>
      <w:bookmarkEnd w:id="724"/>
    </w:p>
    <w:p w14:paraId="24035146" w14:textId="77777777" w:rsidR="009B541F" w:rsidRPr="00B26A10" w:rsidRDefault="009B541F" w:rsidP="00A12D7B">
      <w:pPr>
        <w:pStyle w:val="Plattetekst"/>
      </w:pPr>
    </w:p>
    <w:p w14:paraId="2E51B968" w14:textId="77777777" w:rsidR="009B541F" w:rsidRPr="00B26A10" w:rsidRDefault="00951731" w:rsidP="00A12D7B">
      <w:pPr>
        <w:pStyle w:val="Plattetekst"/>
      </w:pPr>
      <w:r w:rsidRPr="00B26A10">
        <w:rPr>
          <w:noProof/>
          <w:lang w:eastAsia="nl-NL"/>
        </w:rPr>
        <mc:AlternateContent>
          <mc:Choice Requires="wps">
            <w:drawing>
              <wp:anchor distT="0" distB="0" distL="114300" distR="114300" simplePos="0" relativeHeight="251667968" behindDoc="1" locked="0" layoutInCell="1" allowOverlap="1" wp14:anchorId="33BDC6A6" wp14:editId="127A9E8F">
                <wp:simplePos x="0" y="0"/>
                <wp:positionH relativeFrom="column">
                  <wp:posOffset>-480695</wp:posOffset>
                </wp:positionH>
                <wp:positionV relativeFrom="paragraph">
                  <wp:posOffset>76200</wp:posOffset>
                </wp:positionV>
                <wp:extent cx="308610" cy="391160"/>
                <wp:effectExtent l="0" t="0" r="0" b="0"/>
                <wp:wrapNone/>
                <wp:docPr id="497"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AC61F" w14:textId="77777777" w:rsidR="008D3751" w:rsidRDefault="008D3751" w:rsidP="00CD4283">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BDC6A6" id="Text Box 451" o:spid="_x0000_s1037" type="#_x0000_t202" style="position:absolute;left:0;text-align:left;margin-left:-37.85pt;margin-top:6pt;width:24.3pt;height:30.8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" filled="f" stroked="f">
                <v:textbox>
                  <w:txbxContent>
                    <w:p w14:paraId="77AAC61F" w14:textId="77777777" w:rsidR="008D3751" w:rsidRDefault="008D3751" w:rsidP="00CD4283">
                      <w:pPr>
                        <w:rPr>
                          <w:rFonts w:ascii="Arial Black" w:hAnsi="Arial Black"/>
                          <w:sz w:val="32"/>
                          <w:szCs w:val="32"/>
                        </w:rPr>
                      </w:pPr>
                      <w:r>
                        <w:rPr>
                          <w:rFonts w:ascii="Arial Black" w:hAnsi="Arial Black"/>
                          <w:sz w:val="32"/>
                          <w:szCs w:val="32"/>
                        </w:rPr>
                        <w:t>!</w:t>
                      </w:r>
                    </w:p>
                  </w:txbxContent>
                </v:textbox>
              </v:shape>
            </w:pict>
          </mc:Fallback>
        </mc:AlternateContent>
      </w:r>
      <w:r w:rsidR="001E1D34" w:rsidRPr="00B26A10">
        <w:t xml:space="preserve">De Skimmer heeft een inkomende connector en een uitgaande </w:t>
      </w:r>
      <w:r w:rsidR="00D8523C" w:rsidRPr="00B26A10">
        <w:t>connector</w:t>
      </w:r>
      <w:r w:rsidR="001E1D34" w:rsidRPr="00B26A10">
        <w:t xml:space="preserve">. De skimmer scheidt een lichte van een zwaardere stroom. </w:t>
      </w:r>
      <w:r w:rsidR="00725501" w:rsidRPr="00B26A10">
        <w:t xml:space="preserve">De lichte stroom wordt als </w:t>
      </w:r>
      <w:r w:rsidR="001E1D34" w:rsidRPr="00B26A10">
        <w:t xml:space="preserve">contaminant beschouwd. </w:t>
      </w:r>
      <w:r w:rsidR="007D0CE4" w:rsidRPr="00B26A10">
        <w:t>De andere stroom betreft de hoofdstroom</w:t>
      </w:r>
      <w:r w:rsidR="00725501" w:rsidRPr="00B26A10">
        <w:t>. De hoofdstroom is verbonden met de uitgaande connector.</w:t>
      </w:r>
    </w:p>
    <w:p w14:paraId="10428F7E" w14:textId="77777777" w:rsidR="00336CDD" w:rsidRPr="00B26A10" w:rsidRDefault="00336CDD" w:rsidP="00A12D7B">
      <w:pPr>
        <w:pStyle w:val="Plattetekst"/>
      </w:pPr>
    </w:p>
    <w:p w14:paraId="64879DE7" w14:textId="77777777" w:rsidR="005A696C" w:rsidRPr="00B26A10" w:rsidRDefault="005A696C" w:rsidP="00A12D7B">
      <w:pPr>
        <w:pStyle w:val="Plattetekst"/>
      </w:pPr>
    </w:p>
    <w:p w14:paraId="41C18B8C" w14:textId="50DA306F" w:rsidR="00725501" w:rsidRPr="00B26A10" w:rsidRDefault="00725501" w:rsidP="003E6FD9">
      <w:pPr>
        <w:pStyle w:val="Kop3"/>
        <w:ind w:firstLine="0"/>
      </w:pPr>
      <w:bookmarkStart w:id="725" w:name="_Toc124831590"/>
      <w:bookmarkStart w:id="726" w:name="_Toc152424785"/>
      <w:bookmarkStart w:id="727" w:name="_Toc65858010"/>
      <w:r w:rsidRPr="00B26A10">
        <w:t>Model</w:t>
      </w:r>
      <w:bookmarkEnd w:id="725"/>
      <w:bookmarkEnd w:id="726"/>
      <w:bookmarkEnd w:id="727"/>
    </w:p>
    <w:p w14:paraId="39135187" w14:textId="77777777" w:rsidR="009B541F" w:rsidRPr="00B26A10" w:rsidRDefault="009B541F" w:rsidP="009B541F">
      <w:pPr>
        <w:pStyle w:val="Plattetekst"/>
      </w:pPr>
    </w:p>
    <w:p w14:paraId="352B6F73" w14:textId="77777777" w:rsidR="00725501" w:rsidRPr="00B26A10" w:rsidRDefault="00725501" w:rsidP="00A12D7B">
      <w:pPr>
        <w:pStyle w:val="Plattetekst"/>
      </w:pPr>
      <w:r w:rsidRPr="00B26A10">
        <w:t>De hoofdstroom raakt gecontamineerd met een bepaald volume als de lozing groter is dan de capaciteit plus het afvoerdebiet:</w:t>
      </w:r>
    </w:p>
    <w:p w14:paraId="5E5F6C96" w14:textId="77777777" w:rsidR="00725501" w:rsidRPr="00B26A10" w:rsidRDefault="00725501" w:rsidP="00A12D7B">
      <w:pPr>
        <w:pStyle w:val="Plattetekst"/>
      </w:pPr>
    </w:p>
    <w:p w14:paraId="0DD5A038" w14:textId="77777777" w:rsidR="00740F29" w:rsidRPr="00B26A10" w:rsidRDefault="00951731" w:rsidP="00A12D7B">
      <w:pPr>
        <w:pStyle w:val="Plattetekst"/>
        <w:ind w:left="1418" w:hanging="709"/>
      </w:pPr>
      <w:r w:rsidRPr="00B26A10">
        <w:rPr>
          <w:noProof/>
          <w:position w:val="-12"/>
          <w:lang w:eastAsia="nl-NL"/>
        </w:rPr>
        <w:drawing>
          <wp:inline distT="0" distB="0" distL="0" distR="0" wp14:anchorId="0521812C" wp14:editId="71652D11">
            <wp:extent cx="1717675" cy="230505"/>
            <wp:effectExtent l="0" t="0" r="0" b="0"/>
            <wp:docPr id="149" name="Picture 39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17675" cy="230505"/>
                    </a:xfrm>
                    <a:prstGeom prst="rect">
                      <a:avLst/>
                    </a:prstGeom>
                    <a:noFill/>
                    <a:ln>
                      <a:noFill/>
                    </a:ln>
                  </pic:spPr>
                </pic:pic>
              </a:graphicData>
            </a:graphic>
          </wp:inline>
        </w:drawing>
      </w:r>
    </w:p>
    <w:p w14:paraId="57704322" w14:textId="77777777" w:rsidR="00740F29" w:rsidRPr="00B26A10" w:rsidRDefault="00740F29" w:rsidP="00A12D7B">
      <w:pPr>
        <w:pStyle w:val="Plattetekst"/>
        <w:ind w:left="1418" w:hanging="709"/>
      </w:pPr>
    </w:p>
    <w:p w14:paraId="08CC5170" w14:textId="77777777" w:rsidR="00740F29" w:rsidRPr="00B26A10" w:rsidRDefault="00740F29" w:rsidP="00A12D7B">
      <w:pPr>
        <w:pStyle w:val="Plattetekst"/>
        <w:ind w:left="1418" w:hanging="709"/>
      </w:pPr>
      <w:r w:rsidRPr="00B26A10">
        <w:t>Als V</w:t>
      </w:r>
      <w:r w:rsidRPr="00B26A10">
        <w:rPr>
          <w:rStyle w:val="BodytextSubscriptChar"/>
          <w:sz w:val="20"/>
        </w:rPr>
        <w:t>con</w:t>
      </w:r>
      <w:r w:rsidRPr="00B26A10">
        <w:t>&gt;0</w:t>
      </w:r>
    </w:p>
    <w:p w14:paraId="215CE040" w14:textId="77777777" w:rsidR="00740F29" w:rsidRPr="00B26A10" w:rsidRDefault="00951731" w:rsidP="00A12D7B">
      <w:pPr>
        <w:pStyle w:val="Plattetekst"/>
        <w:ind w:left="1418" w:hanging="709"/>
      </w:pPr>
      <w:r w:rsidRPr="00B26A10">
        <w:rPr>
          <w:noProof/>
          <w:position w:val="-32"/>
          <w:lang w:eastAsia="nl-NL"/>
        </w:rPr>
        <w:drawing>
          <wp:inline distT="0" distB="0" distL="0" distR="0" wp14:anchorId="517ED096" wp14:editId="0914DFD7">
            <wp:extent cx="1296035" cy="485140"/>
            <wp:effectExtent l="0" t="0" r="0" b="0"/>
            <wp:docPr id="150" name="Picture 39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296035" cy="485140"/>
                    </a:xfrm>
                    <a:prstGeom prst="rect">
                      <a:avLst/>
                    </a:prstGeom>
                    <a:noFill/>
                    <a:ln>
                      <a:noFill/>
                    </a:ln>
                  </pic:spPr>
                </pic:pic>
              </a:graphicData>
            </a:graphic>
          </wp:inline>
        </w:drawing>
      </w:r>
    </w:p>
    <w:p w14:paraId="0313B153" w14:textId="77777777" w:rsidR="00740F29" w:rsidRPr="00B26A10" w:rsidRDefault="00740F29" w:rsidP="00A12D7B">
      <w:pPr>
        <w:pStyle w:val="Plattetekst"/>
      </w:pPr>
    </w:p>
    <w:p w14:paraId="258667DD" w14:textId="77777777" w:rsidR="00725501" w:rsidRPr="00B26A10" w:rsidRDefault="00725501" w:rsidP="00A12D7B">
      <w:pPr>
        <w:pStyle w:val="Plattetekst"/>
      </w:pPr>
      <w:r w:rsidRPr="00B26A10">
        <w:t>Met</w:t>
      </w:r>
    </w:p>
    <w:p w14:paraId="304B514B" w14:textId="77777777" w:rsidR="00725501" w:rsidRPr="00B26A10" w:rsidRDefault="00725501" w:rsidP="00A12D7B">
      <w:pPr>
        <w:pStyle w:val="Plattetekst"/>
        <w:ind w:left="1418" w:hanging="709"/>
      </w:pPr>
      <w:r w:rsidRPr="00B26A10">
        <w:t>V</w:t>
      </w:r>
      <w:r w:rsidRPr="00B26A10">
        <w:rPr>
          <w:rStyle w:val="BodytextSubscriptChar"/>
          <w:sz w:val="20"/>
        </w:rPr>
        <w:t>con</w:t>
      </w:r>
      <w:r w:rsidR="00E16D9E" w:rsidRPr="00B26A10">
        <w:rPr>
          <w:rStyle w:val="BodytextSubscriptChar"/>
          <w:sz w:val="20"/>
        </w:rPr>
        <w:tab/>
      </w:r>
      <w:r w:rsidR="00E16D9E" w:rsidRPr="00B26A10">
        <w:t xml:space="preserve">: </w:t>
      </w:r>
      <w:r w:rsidR="00740F29" w:rsidRPr="00B26A10">
        <w:t xml:space="preserve">Volume </w:t>
      </w:r>
      <w:r w:rsidR="00CD4283" w:rsidRPr="00B26A10">
        <w:t xml:space="preserve">contaminant </w:t>
      </w:r>
      <w:r w:rsidR="00740F29" w:rsidRPr="00B26A10">
        <w:t>in effluent</w:t>
      </w:r>
      <w:r w:rsidR="00CD4283" w:rsidRPr="00B26A10">
        <w:t xml:space="preserve"> (m</w:t>
      </w:r>
      <w:r w:rsidR="00CD4283" w:rsidRPr="00B26A10">
        <w:rPr>
          <w:rStyle w:val="BodytextSupersciptChar"/>
          <w:sz w:val="20"/>
        </w:rPr>
        <w:t>3</w:t>
      </w:r>
      <w:r w:rsidR="00CD4283" w:rsidRPr="00B26A10">
        <w:t>);</w:t>
      </w:r>
    </w:p>
    <w:p w14:paraId="547A8A14" w14:textId="77777777" w:rsidR="009B541F" w:rsidRPr="00B26A10" w:rsidRDefault="00CD4283" w:rsidP="00A12D7B">
      <w:pPr>
        <w:pStyle w:val="Plattetekst"/>
        <w:ind w:left="1418" w:hanging="709"/>
      </w:pPr>
      <w:r w:rsidRPr="00B26A10">
        <w:t>t</w:t>
      </w:r>
      <w:r w:rsidRPr="00B26A10">
        <w:rPr>
          <w:rStyle w:val="BodytextSubscriptChar"/>
          <w:sz w:val="20"/>
        </w:rPr>
        <w:t>con</w:t>
      </w:r>
      <w:r w:rsidR="00E16D9E" w:rsidRPr="00B26A10">
        <w:rPr>
          <w:rStyle w:val="BodytextSubscriptChar"/>
          <w:sz w:val="20"/>
        </w:rPr>
        <w:tab/>
      </w:r>
      <w:r w:rsidR="00E16D9E" w:rsidRPr="00B26A10">
        <w:t xml:space="preserve">: </w:t>
      </w:r>
      <w:r w:rsidRPr="00B26A10">
        <w:t>Tijdsduur van het contamineren van het effluent (s);</w:t>
      </w:r>
    </w:p>
    <w:p w14:paraId="7C100751" w14:textId="77777777" w:rsidR="00740F29" w:rsidRPr="00B26A10" w:rsidRDefault="00740F29" w:rsidP="00A12D7B">
      <w:pPr>
        <w:pStyle w:val="Plattetekst"/>
        <w:ind w:left="1418" w:hanging="709"/>
      </w:pPr>
      <w:r w:rsidRPr="00B26A10">
        <w:t>V</w:t>
      </w:r>
      <w:r w:rsidRPr="00B26A10">
        <w:rPr>
          <w:rStyle w:val="BodytextSubscriptChar"/>
          <w:sz w:val="20"/>
        </w:rPr>
        <w:t>loz</w:t>
      </w:r>
      <w:r w:rsidR="00E16D9E" w:rsidRPr="00B26A10">
        <w:rPr>
          <w:rStyle w:val="BodytextSubscriptChar"/>
          <w:sz w:val="20"/>
        </w:rPr>
        <w:tab/>
      </w:r>
      <w:r w:rsidR="00E16D9E" w:rsidRPr="00B26A10">
        <w:t xml:space="preserve">: </w:t>
      </w:r>
      <w:r w:rsidRPr="00B26A10">
        <w:t>Volume lozing</w:t>
      </w:r>
      <w:r w:rsidR="00CD4283" w:rsidRPr="00B26A10">
        <w:t xml:space="preserve"> (m</w:t>
      </w:r>
      <w:r w:rsidR="00CD4283" w:rsidRPr="00B26A10">
        <w:rPr>
          <w:rStyle w:val="BodytextSupersciptChar"/>
          <w:sz w:val="20"/>
        </w:rPr>
        <w:t>3</w:t>
      </w:r>
      <w:r w:rsidR="00CD4283" w:rsidRPr="00B26A10">
        <w:t>);</w:t>
      </w:r>
    </w:p>
    <w:p w14:paraId="0DF59767" w14:textId="77777777" w:rsidR="00740F29" w:rsidRPr="00B26A10" w:rsidRDefault="00740F29" w:rsidP="00A12D7B">
      <w:pPr>
        <w:pStyle w:val="Plattetekst"/>
        <w:ind w:left="1418" w:hanging="709"/>
      </w:pPr>
      <w:r w:rsidRPr="00B26A10">
        <w:t>V</w:t>
      </w:r>
      <w:r w:rsidRPr="00B26A10">
        <w:rPr>
          <w:rStyle w:val="BodytextSubscriptChar"/>
          <w:sz w:val="20"/>
        </w:rPr>
        <w:t>skim</w:t>
      </w:r>
      <w:r w:rsidR="00E16D9E" w:rsidRPr="00B26A10">
        <w:rPr>
          <w:rStyle w:val="BodytextSubscriptChar"/>
          <w:sz w:val="20"/>
        </w:rPr>
        <w:tab/>
      </w:r>
      <w:r w:rsidR="00E16D9E" w:rsidRPr="00B26A10">
        <w:t xml:space="preserve">: </w:t>
      </w:r>
      <w:r w:rsidRPr="00B26A10">
        <w:t>Capaciteit skimmer</w:t>
      </w:r>
      <w:r w:rsidR="00CD4283" w:rsidRPr="00B26A10">
        <w:t xml:space="preserve"> (m</w:t>
      </w:r>
      <w:r w:rsidR="00CD4283" w:rsidRPr="00B26A10">
        <w:rPr>
          <w:rStyle w:val="BodytextSupersciptChar"/>
          <w:sz w:val="20"/>
        </w:rPr>
        <w:t>3</w:t>
      </w:r>
      <w:r w:rsidR="00CD4283" w:rsidRPr="00B26A10">
        <w:t>);</w:t>
      </w:r>
    </w:p>
    <w:p w14:paraId="21BE1054" w14:textId="77777777" w:rsidR="00740F29" w:rsidRPr="00B26A10" w:rsidRDefault="00740F29" w:rsidP="00A12D7B">
      <w:pPr>
        <w:pStyle w:val="Plattetekst"/>
        <w:ind w:left="1418" w:hanging="709"/>
      </w:pPr>
      <w:r w:rsidRPr="00B26A10">
        <w:t>Q</w:t>
      </w:r>
      <w:r w:rsidRPr="00B26A10">
        <w:rPr>
          <w:rStyle w:val="BodytextSubscriptChar"/>
          <w:sz w:val="20"/>
        </w:rPr>
        <w:t>skim</w:t>
      </w:r>
      <w:r w:rsidR="00E16D9E" w:rsidRPr="00B26A10">
        <w:rPr>
          <w:rStyle w:val="BodytextSubscriptChar"/>
          <w:sz w:val="20"/>
        </w:rPr>
        <w:tab/>
      </w:r>
      <w:r w:rsidRPr="00B26A10">
        <w:t>:</w:t>
      </w:r>
      <w:r w:rsidR="00E16D9E" w:rsidRPr="00B26A10">
        <w:t xml:space="preserve"> </w:t>
      </w:r>
      <w:r w:rsidRPr="00B26A10">
        <w:t>Afvoerdebiet skimmer</w:t>
      </w:r>
      <w:r w:rsidR="00CD4283" w:rsidRPr="00B26A10">
        <w:t xml:space="preserve"> (m</w:t>
      </w:r>
      <w:r w:rsidR="00CD4283" w:rsidRPr="00B26A10">
        <w:rPr>
          <w:rStyle w:val="BodytextSupersciptChar"/>
          <w:sz w:val="20"/>
        </w:rPr>
        <w:t>3</w:t>
      </w:r>
      <w:r w:rsidR="00CD4283" w:rsidRPr="00B26A10">
        <w:t>/s);</w:t>
      </w:r>
    </w:p>
    <w:p w14:paraId="13852C0D" w14:textId="77777777" w:rsidR="00740F29" w:rsidRPr="00B26A10" w:rsidRDefault="00CD4283" w:rsidP="00A12D7B">
      <w:pPr>
        <w:pStyle w:val="Plattetekst"/>
        <w:ind w:left="1418" w:hanging="709"/>
      </w:pPr>
      <w:r w:rsidRPr="00B26A10">
        <w:t>t</w:t>
      </w:r>
      <w:r w:rsidR="00740F29" w:rsidRPr="00B26A10">
        <w:rPr>
          <w:rStyle w:val="BodytextSubscriptChar"/>
          <w:sz w:val="20"/>
        </w:rPr>
        <w:t>loz</w:t>
      </w:r>
      <w:r w:rsidR="00E16D9E" w:rsidRPr="00B26A10">
        <w:rPr>
          <w:rStyle w:val="BodytextSubscriptChar"/>
          <w:sz w:val="20"/>
        </w:rPr>
        <w:tab/>
      </w:r>
      <w:r w:rsidR="00740F29" w:rsidRPr="00B26A10">
        <w:t>:</w:t>
      </w:r>
      <w:r w:rsidR="00E16D9E" w:rsidRPr="00B26A10">
        <w:t xml:space="preserve"> </w:t>
      </w:r>
      <w:r w:rsidR="007A271A" w:rsidRPr="00B26A10">
        <w:t>Tijds</w:t>
      </w:r>
      <w:r w:rsidR="00740F29" w:rsidRPr="00B26A10">
        <w:t>duur lozing</w:t>
      </w:r>
      <w:r w:rsidRPr="00B26A10">
        <w:t xml:space="preserve"> (s);</w:t>
      </w:r>
    </w:p>
    <w:p w14:paraId="76F7B7C6" w14:textId="77777777" w:rsidR="00336CDD" w:rsidRPr="00B26A10" w:rsidRDefault="00336CDD" w:rsidP="00A12D7B">
      <w:pPr>
        <w:pStyle w:val="Plattetekst"/>
      </w:pPr>
    </w:p>
    <w:p w14:paraId="18522AF5" w14:textId="77777777" w:rsidR="00CD4283" w:rsidRPr="00B26A10" w:rsidRDefault="00CD4283" w:rsidP="00A12D7B">
      <w:pPr>
        <w:pStyle w:val="Plattetekst"/>
      </w:pPr>
      <w:r w:rsidRPr="00B26A10">
        <w:t>Er treedt alleen contaminatie op van het effluent als V</w:t>
      </w:r>
      <w:r w:rsidRPr="00B26A10">
        <w:rPr>
          <w:rStyle w:val="BodytextSubscriptChar"/>
          <w:sz w:val="20"/>
        </w:rPr>
        <w:t>con</w:t>
      </w:r>
      <w:r w:rsidRPr="00B26A10">
        <w:t>&gt;0</w:t>
      </w:r>
    </w:p>
    <w:p w14:paraId="2346AE94" w14:textId="77777777" w:rsidR="00CD4283" w:rsidRPr="00B26A10" w:rsidRDefault="00CD4283" w:rsidP="00A12D7B">
      <w:pPr>
        <w:pStyle w:val="Plattetekst"/>
      </w:pPr>
    </w:p>
    <w:p w14:paraId="69A438BB" w14:textId="77777777" w:rsidR="00CD4283" w:rsidRPr="00B26A10" w:rsidRDefault="00CD4283" w:rsidP="00A12D7B">
      <w:pPr>
        <w:pStyle w:val="Plattetekst"/>
      </w:pPr>
    </w:p>
    <w:p w14:paraId="5C215D63" w14:textId="15A71D93" w:rsidR="001467FE" w:rsidRPr="00B26A10" w:rsidRDefault="001467FE" w:rsidP="00E62C2B">
      <w:pPr>
        <w:pStyle w:val="Kop2"/>
        <w:ind w:firstLine="0"/>
      </w:pPr>
      <w:bookmarkStart w:id="728" w:name="_Toc124831591"/>
      <w:bookmarkStart w:id="729" w:name="_Toc152424786"/>
      <w:bookmarkStart w:id="730" w:name="_Toc65858011"/>
      <w:r w:rsidRPr="00B26A10">
        <w:t>BWZI</w:t>
      </w:r>
      <w:bookmarkEnd w:id="728"/>
      <w:bookmarkEnd w:id="729"/>
      <w:bookmarkEnd w:id="730"/>
    </w:p>
    <w:p w14:paraId="070877AF" w14:textId="4FFB8D23" w:rsidR="00336CDD" w:rsidRPr="00B26A10" w:rsidRDefault="00336CDD" w:rsidP="00EA5483">
      <w:pPr>
        <w:pStyle w:val="Kop3"/>
        <w:ind w:firstLine="0"/>
      </w:pPr>
      <w:bookmarkStart w:id="731" w:name="_Toc124831592"/>
      <w:bookmarkStart w:id="732" w:name="_Toc152424787"/>
      <w:bookmarkStart w:id="733" w:name="_Toc65858012"/>
      <w:r w:rsidRPr="00B26A10">
        <w:t>Algemene beschrijving</w:t>
      </w:r>
      <w:bookmarkEnd w:id="731"/>
      <w:bookmarkEnd w:id="732"/>
      <w:bookmarkEnd w:id="733"/>
    </w:p>
    <w:p w14:paraId="6AE42A72" w14:textId="77777777" w:rsidR="009B541F" w:rsidRPr="00B26A10" w:rsidRDefault="009B541F" w:rsidP="009B541F">
      <w:pPr>
        <w:pStyle w:val="Plattetekst"/>
      </w:pPr>
    </w:p>
    <w:p w14:paraId="4E3D4841" w14:textId="77777777" w:rsidR="009B541F" w:rsidRPr="00B26A10" w:rsidRDefault="00951731" w:rsidP="009B541F">
      <w:pPr>
        <w:pStyle w:val="Plattetekst"/>
      </w:pPr>
      <w:r w:rsidRPr="00B26A10">
        <w:rPr>
          <w:noProof/>
          <w:lang w:eastAsia="nl-NL"/>
        </w:rPr>
        <w:drawing>
          <wp:anchor distT="0" distB="0" distL="114300" distR="114300" simplePos="0" relativeHeight="251662848" behindDoc="0" locked="0" layoutInCell="1" allowOverlap="1" wp14:anchorId="00DBEA51" wp14:editId="0FB8C32D">
            <wp:simplePos x="0" y="0"/>
            <wp:positionH relativeFrom="column">
              <wp:posOffset>-400050</wp:posOffset>
            </wp:positionH>
            <wp:positionV relativeFrom="paragraph">
              <wp:posOffset>59055</wp:posOffset>
            </wp:positionV>
            <wp:extent cx="247650" cy="247650"/>
            <wp:effectExtent l="0" t="0" r="0" b="0"/>
            <wp:wrapNone/>
            <wp:docPr id="879"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58228F" w:rsidRPr="00B26A10">
        <w:t xml:space="preserve">De BWZI (Bedrijfswaterzuiveringsinrichting) is een zuiveringsinrichting op het bedrijfsterrein. </w:t>
      </w:r>
      <w:r w:rsidR="009E3DC4" w:rsidRPr="00B26A10">
        <w:t xml:space="preserve">Er worden </w:t>
      </w:r>
      <w:r w:rsidR="0058228F" w:rsidRPr="00B26A10">
        <w:t xml:space="preserve">verschillende typen onderscheiden. Dit onderscheid </w:t>
      </w:r>
      <w:r w:rsidR="009E3DC4" w:rsidRPr="00B26A10">
        <w:t>wordt</w:t>
      </w:r>
      <w:r w:rsidR="0058228F" w:rsidRPr="00B26A10">
        <w:t xml:space="preserve"> gemaakt zowel op basis van het toegepaste zuiveringsproces als op de toegepaste techniek om het betreffende zuiveringsproces te realiseren. Daarnaast is onderscheid te maken op basis van de capaciteit van een </w:t>
      </w:r>
      <w:r w:rsidR="009E3DC4" w:rsidRPr="00B26A10">
        <w:t>B</w:t>
      </w:r>
      <w:r w:rsidR="0058228F" w:rsidRPr="00B26A10">
        <w:t xml:space="preserve">WZI. Indien het bedrijf stoffen loost op de </w:t>
      </w:r>
      <w:r w:rsidR="009E3DC4" w:rsidRPr="00B26A10">
        <w:t>B</w:t>
      </w:r>
      <w:r w:rsidR="0058228F" w:rsidRPr="00B26A10">
        <w:t xml:space="preserve">WZI kan dit tot gevolg hebben dat de werking van deze </w:t>
      </w:r>
      <w:r w:rsidR="009E3DC4" w:rsidRPr="00B26A10">
        <w:t>B</w:t>
      </w:r>
      <w:r w:rsidR="0058228F" w:rsidRPr="00B26A10">
        <w:t>WZI geheel of gedeeltelijk ontregeld raakt</w:t>
      </w:r>
      <w:r w:rsidR="009E3DC4" w:rsidRPr="00B26A10">
        <w:t>, waardoor er ongezuiverd of minder goed gezuiverd effluent wordt geloosd</w:t>
      </w:r>
      <w:r w:rsidR="0058228F" w:rsidRPr="00B26A10">
        <w:t>.</w:t>
      </w:r>
    </w:p>
    <w:p w14:paraId="2009D4BC" w14:textId="77777777" w:rsidR="009E3DC4" w:rsidRPr="00B26A10" w:rsidRDefault="009E3DC4" w:rsidP="009B541F">
      <w:pPr>
        <w:pStyle w:val="Plattetekst"/>
      </w:pPr>
    </w:p>
    <w:p w14:paraId="3432F216" w14:textId="72BECB95" w:rsidR="00DD4BF6" w:rsidRPr="00B26A10" w:rsidRDefault="00DD4BF6" w:rsidP="00DD4BF6">
      <w:pPr>
        <w:pStyle w:val="Plattetekst"/>
      </w:pPr>
      <w:r w:rsidRPr="00B26A10">
        <w:t>Een BWZI wordt geacht te falen als er nitrificatie remming optreedt</w:t>
      </w:r>
      <w:r w:rsidR="007A057F">
        <w:t xml:space="preserve">, </w:t>
      </w:r>
      <w:r w:rsidRPr="00B26A10">
        <w:t>als de BWZI gedurende langere tijd wordt overbelast</w:t>
      </w:r>
      <w:r w:rsidR="007A057F">
        <w:t xml:space="preserve"> of als het aanwezige actief slib wordt beinvloed</w:t>
      </w:r>
      <w:r w:rsidRPr="00B26A10">
        <w:t xml:space="preserve">. Om dit vast te stellen worden de uitstromingen op de BWZI geëvalueerd waarbij de </w:t>
      </w:r>
      <w:r w:rsidR="00984E1C" w:rsidRPr="00B26A10">
        <w:t>TZV</w:t>
      </w:r>
      <w:r w:rsidRPr="00B26A10">
        <w:t xml:space="preserve"> en IC50 bacterie van de geloosde stoffen worden gebruikt. Als de BWZI faalt wordt verondersteld dat het influent ongezuiverd wordt doorgegeven naar het volgende systeem. Dit kan een watersysteem zijn, bijvoorbeeld een rivier, kanaal of een RWZI.</w:t>
      </w:r>
    </w:p>
    <w:p w14:paraId="217DFBE7" w14:textId="77777777" w:rsidR="00DD4BF6" w:rsidRPr="00B26A10" w:rsidRDefault="00951731" w:rsidP="00DD4BF6">
      <w:pPr>
        <w:pStyle w:val="Plattetekst"/>
      </w:pPr>
      <w:r w:rsidRPr="00B26A10">
        <w:rPr>
          <w:noProof/>
          <w:lang w:eastAsia="nl-NL"/>
        </w:rPr>
        <mc:AlternateContent>
          <mc:Choice Requires="wps">
            <w:drawing>
              <wp:anchor distT="0" distB="0" distL="114300" distR="114300" simplePos="0" relativeHeight="251689472" behindDoc="1" locked="0" layoutInCell="1" allowOverlap="1" wp14:anchorId="3E244D19" wp14:editId="11AE7C75">
                <wp:simplePos x="0" y="0"/>
                <wp:positionH relativeFrom="column">
                  <wp:posOffset>-574040</wp:posOffset>
                </wp:positionH>
                <wp:positionV relativeFrom="paragraph">
                  <wp:posOffset>168910</wp:posOffset>
                </wp:positionV>
                <wp:extent cx="308610" cy="391160"/>
                <wp:effectExtent l="0" t="0" r="0" b="0"/>
                <wp:wrapNone/>
                <wp:docPr id="496" name="Text Box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FB45F5" w14:textId="77777777" w:rsidR="008D3751" w:rsidRDefault="008D3751" w:rsidP="00DD4BF6">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44D19" id="Text Box 746" o:spid="_x0000_s1038" type="#_x0000_t202" style="position:absolute;left:0;text-align:left;margin-left:-45.2pt;margin-top:13.3pt;width:24.3pt;height:30.8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fkvvAIAAMQ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" filled="f" stroked="f">
                <v:textbox>
                  <w:txbxContent>
                    <w:p w14:paraId="52FB45F5" w14:textId="77777777" w:rsidR="008D3751" w:rsidRDefault="008D3751" w:rsidP="00DD4BF6">
                      <w:pPr>
                        <w:rPr>
                          <w:rFonts w:ascii="Arial Black" w:hAnsi="Arial Black"/>
                          <w:sz w:val="32"/>
                          <w:szCs w:val="32"/>
                        </w:rPr>
                      </w:pPr>
                      <w:r>
                        <w:rPr>
                          <w:rFonts w:ascii="Arial Black" w:hAnsi="Arial Black"/>
                          <w:sz w:val="32"/>
                          <w:szCs w:val="32"/>
                        </w:rPr>
                        <w:t>!</w:t>
                      </w:r>
                    </w:p>
                  </w:txbxContent>
                </v:textbox>
              </v:shape>
            </w:pict>
          </mc:Fallback>
        </mc:AlternateContent>
      </w:r>
    </w:p>
    <w:p w14:paraId="79359273" w14:textId="77777777" w:rsidR="00DD4BF6" w:rsidRPr="00B26A10" w:rsidRDefault="00DD4BF6" w:rsidP="00DD4BF6">
      <w:pPr>
        <w:pStyle w:val="Plattetekst"/>
      </w:pPr>
      <w:r w:rsidRPr="00B26A10">
        <w:t xml:space="preserve">Indien er geen waarde voor IC50 is ingevuld gaat </w:t>
      </w:r>
      <w:r w:rsidR="00A96624" w:rsidRPr="00B26A10">
        <w:t>P</w:t>
      </w:r>
      <w:r w:rsidRPr="00B26A10">
        <w:t xml:space="preserve">roteus ervan uit dat de IC50 niet relevant is. De gebruiker dient in acht te nemen dat producenten van chemicaliën vaak de IC50 niet opgeven in data sheets ondanks het feit dat deze </w:t>
      </w:r>
      <w:r w:rsidRPr="00B26A10">
        <w:rPr>
          <w:u w:val="single"/>
        </w:rPr>
        <w:t>wel significant</w:t>
      </w:r>
      <w:r w:rsidRPr="00B26A10">
        <w:t xml:space="preserve"> is. Het is aan de gebruiker om de IC50 te achterhalen. Ondanks het feit dat er geen directe relatie is met de LC50 zou de LC50-waarde gebruikt kunnen worden als eerste benadering van de IC50-waarde.</w:t>
      </w:r>
    </w:p>
    <w:p w14:paraId="17403533" w14:textId="77777777" w:rsidR="0058228F" w:rsidRPr="00B26A10" w:rsidRDefault="0058228F" w:rsidP="00A12D7B">
      <w:pPr>
        <w:pStyle w:val="Plattetekst"/>
      </w:pPr>
    </w:p>
    <w:p w14:paraId="15459CE7" w14:textId="77777777" w:rsidR="0058228F" w:rsidRPr="00B26A10" w:rsidRDefault="0058228F" w:rsidP="00A12D7B">
      <w:pPr>
        <w:pStyle w:val="Plattetekst"/>
      </w:pPr>
      <w:r w:rsidRPr="00B26A10">
        <w:t xml:space="preserve">Er worden </w:t>
      </w:r>
      <w:r w:rsidR="00595C4A" w:rsidRPr="00B26A10">
        <w:t>twee</w:t>
      </w:r>
      <w:r w:rsidRPr="00B26A10">
        <w:t xml:space="preserve"> typen </w:t>
      </w:r>
      <w:r w:rsidR="00595C4A" w:rsidRPr="00B26A10">
        <w:t>BWZI</w:t>
      </w:r>
      <w:r w:rsidRPr="00B26A10">
        <w:t xml:space="preserve"> onderscheiden. De typen verschillen in de specifieke gevoeligheid van de nitrificatiestap en de mate waarin de </w:t>
      </w:r>
      <w:r w:rsidR="00595C4A" w:rsidRPr="00B26A10">
        <w:t>B</w:t>
      </w:r>
      <w:r w:rsidRPr="00B26A10">
        <w:t>WZI kan worden overbelast.</w:t>
      </w:r>
    </w:p>
    <w:p w14:paraId="2AA10650" w14:textId="77777777" w:rsidR="00A25788" w:rsidRPr="00B26A10" w:rsidRDefault="00A25788" w:rsidP="00A12D7B">
      <w:pPr>
        <w:pStyle w:val="Plattetekst"/>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9"/>
        <w:gridCol w:w="1559"/>
        <w:gridCol w:w="2410"/>
      </w:tblGrid>
      <w:tr w:rsidR="00A25788" w:rsidRPr="00B26A10" w14:paraId="1F9AEE24" w14:textId="77777777" w:rsidTr="00B4774B">
        <w:trPr>
          <w:cantSplit/>
        </w:trPr>
        <w:tc>
          <w:tcPr>
            <w:tcW w:w="3369" w:type="dxa"/>
            <w:shd w:val="clear" w:color="auto" w:fill="auto"/>
          </w:tcPr>
          <w:p w14:paraId="7E7BEDF8" w14:textId="77777777" w:rsidR="00A25788" w:rsidRPr="00B26A10" w:rsidRDefault="00A25788" w:rsidP="00A12D7B">
            <w:pPr>
              <w:pStyle w:val="TableTextHeader"/>
              <w:rPr>
                <w:rFonts w:ascii="Helvetica" w:hAnsi="Helvetica"/>
                <w:sz w:val="20"/>
              </w:rPr>
            </w:pPr>
            <w:r w:rsidRPr="00B26A10">
              <w:rPr>
                <w:rFonts w:ascii="Helvetica" w:hAnsi="Helvetica"/>
                <w:sz w:val="20"/>
              </w:rPr>
              <w:t>Type</w:t>
            </w:r>
          </w:p>
        </w:tc>
        <w:tc>
          <w:tcPr>
            <w:tcW w:w="1559" w:type="dxa"/>
            <w:shd w:val="clear" w:color="auto" w:fill="auto"/>
          </w:tcPr>
          <w:p w14:paraId="73654B29" w14:textId="77777777" w:rsidR="00A25788" w:rsidRPr="00B26A10" w:rsidRDefault="00A25788" w:rsidP="00A12D7B">
            <w:pPr>
              <w:pStyle w:val="TableTextHeader"/>
              <w:rPr>
                <w:rFonts w:ascii="Helvetica" w:hAnsi="Helvetica"/>
                <w:sz w:val="20"/>
              </w:rPr>
            </w:pPr>
            <w:r w:rsidRPr="00B26A10">
              <w:rPr>
                <w:rFonts w:ascii="Helvetica" w:hAnsi="Helvetica"/>
                <w:sz w:val="20"/>
              </w:rPr>
              <w:t>Nitrificeert</w:t>
            </w:r>
          </w:p>
        </w:tc>
        <w:tc>
          <w:tcPr>
            <w:tcW w:w="2410" w:type="dxa"/>
            <w:shd w:val="clear" w:color="auto" w:fill="auto"/>
          </w:tcPr>
          <w:p w14:paraId="10015EB5" w14:textId="77777777" w:rsidR="00A25788" w:rsidRPr="00B26A10" w:rsidRDefault="00A25788" w:rsidP="00A12D7B">
            <w:pPr>
              <w:pStyle w:val="TableTextHeader"/>
              <w:rPr>
                <w:rFonts w:ascii="Helvetica" w:hAnsi="Helvetica"/>
                <w:sz w:val="20"/>
              </w:rPr>
            </w:pPr>
            <w:r w:rsidRPr="00B26A10">
              <w:rPr>
                <w:rFonts w:ascii="Helvetica" w:hAnsi="Helvetica"/>
                <w:sz w:val="20"/>
              </w:rPr>
              <w:t>Belasting</w:t>
            </w:r>
          </w:p>
        </w:tc>
      </w:tr>
      <w:tr w:rsidR="00A25788" w:rsidRPr="00B26A10" w14:paraId="40040241" w14:textId="77777777" w:rsidTr="00B4774B">
        <w:trPr>
          <w:cantSplit/>
        </w:trPr>
        <w:tc>
          <w:tcPr>
            <w:tcW w:w="3369" w:type="dxa"/>
            <w:shd w:val="clear" w:color="auto" w:fill="auto"/>
          </w:tcPr>
          <w:p w14:paraId="15AEB140" w14:textId="77777777" w:rsidR="00A25788" w:rsidRPr="00B26A10" w:rsidRDefault="00A25788" w:rsidP="00A12D7B">
            <w:pPr>
              <w:pStyle w:val="TableText"/>
              <w:rPr>
                <w:sz w:val="20"/>
              </w:rPr>
            </w:pPr>
            <w:r w:rsidRPr="00B26A10">
              <w:rPr>
                <w:sz w:val="20"/>
              </w:rPr>
              <w:t>B1 Laag belaste actief-slib inrichting</w:t>
            </w:r>
          </w:p>
        </w:tc>
        <w:tc>
          <w:tcPr>
            <w:tcW w:w="1559" w:type="dxa"/>
            <w:shd w:val="clear" w:color="auto" w:fill="auto"/>
          </w:tcPr>
          <w:p w14:paraId="69D29361" w14:textId="77777777" w:rsidR="00A25788" w:rsidRPr="00B26A10" w:rsidRDefault="00A25788" w:rsidP="00A12D7B">
            <w:pPr>
              <w:pStyle w:val="TableText"/>
              <w:rPr>
                <w:sz w:val="20"/>
              </w:rPr>
            </w:pPr>
            <w:r w:rsidRPr="00B26A10">
              <w:rPr>
                <w:sz w:val="20"/>
              </w:rPr>
              <w:t>vergaand</w:t>
            </w:r>
          </w:p>
        </w:tc>
        <w:tc>
          <w:tcPr>
            <w:tcW w:w="2410" w:type="dxa"/>
            <w:shd w:val="clear" w:color="auto" w:fill="auto"/>
          </w:tcPr>
          <w:p w14:paraId="4E6CD3BE" w14:textId="77777777" w:rsidR="00A25788" w:rsidRPr="00B26A10" w:rsidRDefault="00A25788" w:rsidP="00A12D7B">
            <w:pPr>
              <w:pStyle w:val="TableText"/>
              <w:rPr>
                <w:sz w:val="20"/>
              </w:rPr>
            </w:pPr>
            <w:r w:rsidRPr="00B26A10">
              <w:rPr>
                <w:sz w:val="20"/>
              </w:rPr>
              <w:t xml:space="preserve">0,05 kg </w:t>
            </w:r>
            <w:r w:rsidR="00984E1C" w:rsidRPr="00B26A10">
              <w:rPr>
                <w:sz w:val="20"/>
              </w:rPr>
              <w:t>TZV</w:t>
            </w:r>
            <w:r w:rsidRPr="00B26A10">
              <w:rPr>
                <w:sz w:val="20"/>
              </w:rPr>
              <w:t>/kg ds etmaal</w:t>
            </w:r>
          </w:p>
        </w:tc>
      </w:tr>
      <w:tr w:rsidR="00A25788" w:rsidRPr="00B26A10" w14:paraId="459C5052" w14:textId="77777777" w:rsidTr="00B4774B">
        <w:trPr>
          <w:cantSplit/>
        </w:trPr>
        <w:tc>
          <w:tcPr>
            <w:tcW w:w="3369" w:type="dxa"/>
            <w:shd w:val="clear" w:color="auto" w:fill="auto"/>
          </w:tcPr>
          <w:p w14:paraId="74D75678" w14:textId="77777777" w:rsidR="00A25788" w:rsidRPr="00B26A10" w:rsidRDefault="00A25788" w:rsidP="00A12D7B">
            <w:pPr>
              <w:pStyle w:val="TableText"/>
              <w:rPr>
                <w:sz w:val="20"/>
              </w:rPr>
            </w:pPr>
            <w:r w:rsidRPr="00B26A10">
              <w:rPr>
                <w:sz w:val="20"/>
              </w:rPr>
              <w:t>B2 Hoog belaste actief-slib inrichting</w:t>
            </w:r>
          </w:p>
        </w:tc>
        <w:tc>
          <w:tcPr>
            <w:tcW w:w="1559" w:type="dxa"/>
            <w:shd w:val="clear" w:color="auto" w:fill="auto"/>
          </w:tcPr>
          <w:p w14:paraId="041D3827" w14:textId="77777777" w:rsidR="00A25788" w:rsidRPr="00B26A10" w:rsidRDefault="00A25788" w:rsidP="00A12D7B">
            <w:pPr>
              <w:pStyle w:val="TableText"/>
              <w:rPr>
                <w:sz w:val="20"/>
              </w:rPr>
            </w:pPr>
            <w:r w:rsidRPr="00B26A10">
              <w:rPr>
                <w:sz w:val="20"/>
              </w:rPr>
              <w:t>gedeeltelijk</w:t>
            </w:r>
          </w:p>
        </w:tc>
        <w:tc>
          <w:tcPr>
            <w:tcW w:w="2410" w:type="dxa"/>
            <w:shd w:val="clear" w:color="auto" w:fill="auto"/>
          </w:tcPr>
          <w:p w14:paraId="6FFFDBB3" w14:textId="77777777" w:rsidR="00A25788" w:rsidRPr="00B26A10" w:rsidRDefault="00A25788" w:rsidP="00A12D7B">
            <w:pPr>
              <w:pStyle w:val="TableText"/>
              <w:rPr>
                <w:sz w:val="20"/>
              </w:rPr>
            </w:pPr>
            <w:r w:rsidRPr="00B26A10">
              <w:rPr>
                <w:sz w:val="20"/>
              </w:rPr>
              <w:t xml:space="preserve">0,15 kg </w:t>
            </w:r>
            <w:r w:rsidR="00984E1C" w:rsidRPr="00B26A10">
              <w:rPr>
                <w:sz w:val="20"/>
              </w:rPr>
              <w:t>TZV</w:t>
            </w:r>
            <w:r w:rsidRPr="00B26A10">
              <w:rPr>
                <w:sz w:val="20"/>
              </w:rPr>
              <w:t>/kg ds etmaal</w:t>
            </w:r>
          </w:p>
        </w:tc>
      </w:tr>
    </w:tbl>
    <w:p w14:paraId="18C24204" w14:textId="77777777" w:rsidR="00A25788" w:rsidRPr="00B26A10" w:rsidRDefault="00A25788" w:rsidP="00A12D7B">
      <w:pPr>
        <w:pStyle w:val="Plattetekst"/>
      </w:pPr>
    </w:p>
    <w:p w14:paraId="6F6B6054" w14:textId="77777777" w:rsidR="0058228F" w:rsidRPr="00B26A10" w:rsidRDefault="0058228F" w:rsidP="00A12D7B">
      <w:pPr>
        <w:pStyle w:val="Plattetekst"/>
      </w:pPr>
      <w:r w:rsidRPr="00B26A10">
        <w:t xml:space="preserve">Bij de bepaling van de effecten op een </w:t>
      </w:r>
      <w:r w:rsidR="00595C4A" w:rsidRPr="00B26A10">
        <w:t>B</w:t>
      </w:r>
      <w:r w:rsidRPr="00B26A10">
        <w:t>WZI de volgende uitgangspunten gehanteerd:</w:t>
      </w:r>
    </w:p>
    <w:p w14:paraId="055B5E4C" w14:textId="77777777" w:rsidR="0058228F" w:rsidRPr="00B26A10" w:rsidRDefault="0058228F" w:rsidP="009B541F">
      <w:pPr>
        <w:pStyle w:val="Plattetekst"/>
        <w:numPr>
          <w:ilvl w:val="0"/>
          <w:numId w:val="15"/>
        </w:numPr>
      </w:pPr>
      <w:r w:rsidRPr="00B26A10">
        <w:t xml:space="preserve">Bij een lozing wordt verondersteld dat de totale vracht van de lozing gedurende een periode van </w:t>
      </w:r>
      <w:r w:rsidR="008F227B" w:rsidRPr="00B26A10">
        <w:t>8</w:t>
      </w:r>
      <w:r w:rsidRPr="00B26A10">
        <w:t xml:space="preserve"> uur (tijdsduur waarop de gemiddelde dagafvoer van een </w:t>
      </w:r>
      <w:r w:rsidR="00595C4A" w:rsidRPr="00B26A10">
        <w:t>B</w:t>
      </w:r>
      <w:r w:rsidRPr="00B26A10">
        <w:t>WZI wordt betrokken) op de zuivering aankomt.</w:t>
      </w:r>
    </w:p>
    <w:p w14:paraId="1D3D2CC1" w14:textId="77777777" w:rsidR="009B541F" w:rsidRPr="00B26A10" w:rsidRDefault="0058228F" w:rsidP="009B541F">
      <w:pPr>
        <w:pStyle w:val="Plattetekst"/>
        <w:numPr>
          <w:ilvl w:val="0"/>
          <w:numId w:val="15"/>
        </w:numPr>
      </w:pPr>
      <w:r w:rsidRPr="00B26A10">
        <w:t>Het volume van de incidentele lozing wordt buiten beschouwing gelaten.</w:t>
      </w:r>
    </w:p>
    <w:p w14:paraId="4EEAA2DB" w14:textId="77777777" w:rsidR="0058228F" w:rsidRPr="00B26A10" w:rsidRDefault="0058228F" w:rsidP="009B541F">
      <w:pPr>
        <w:pStyle w:val="Plattetekst"/>
        <w:numPr>
          <w:ilvl w:val="0"/>
          <w:numId w:val="15"/>
        </w:numPr>
        <w:rPr>
          <w:i/>
        </w:rPr>
      </w:pPr>
      <w:r w:rsidRPr="00B26A10">
        <w:t xml:space="preserve">Er is sprake van falen als de </w:t>
      </w:r>
      <w:r w:rsidR="0009418C" w:rsidRPr="00B26A10">
        <w:t xml:space="preserve">daggemiddelde </w:t>
      </w:r>
      <w:r w:rsidRPr="00B26A10">
        <w:t>lozing leidt tot overschrijding van de aanwezige capaciteit</w:t>
      </w:r>
      <w:r w:rsidR="0009418C" w:rsidRPr="00B26A10">
        <w:t>.</w:t>
      </w:r>
    </w:p>
    <w:p w14:paraId="1A7694FC" w14:textId="77777777" w:rsidR="0058228F" w:rsidRPr="00B26A10" w:rsidRDefault="0058228F" w:rsidP="00A12D7B">
      <w:pPr>
        <w:pStyle w:val="Plattetekst"/>
      </w:pPr>
    </w:p>
    <w:p w14:paraId="523E50D3" w14:textId="77777777" w:rsidR="00723FAC" w:rsidRPr="00B26A10" w:rsidRDefault="00723FAC" w:rsidP="00A12D7B">
      <w:pPr>
        <w:pStyle w:val="Plattetekst"/>
        <w:rPr>
          <w:i/>
        </w:rPr>
      </w:pPr>
      <w:r w:rsidRPr="00B26A10">
        <w:rPr>
          <w:i/>
        </w:rPr>
        <w:t>Let op! De normale belasting van de BWZI, uitgaande van een verblijftijd van 24 uur, is dermate laag, dat een derde van de inhoud in 8 uur uitstroomt.</w:t>
      </w:r>
    </w:p>
    <w:p w14:paraId="3BAFA138" w14:textId="77777777" w:rsidR="00723FAC" w:rsidRPr="00B26A10" w:rsidRDefault="00723FAC" w:rsidP="00A12D7B">
      <w:pPr>
        <w:pStyle w:val="Plattetekst"/>
      </w:pPr>
    </w:p>
    <w:p w14:paraId="5BC8B0C4" w14:textId="77777777" w:rsidR="00920D92" w:rsidRPr="00B26A10" w:rsidRDefault="00595C4A" w:rsidP="00A12D7B">
      <w:pPr>
        <w:pStyle w:val="Plattetekst"/>
      </w:pPr>
      <w:r w:rsidRPr="00B26A10">
        <w:t xml:space="preserve">De </w:t>
      </w:r>
      <w:r w:rsidR="0058228F" w:rsidRPr="00B26A10">
        <w:t xml:space="preserve">Laagbelaste </w:t>
      </w:r>
      <w:r w:rsidR="009B541F" w:rsidRPr="00B26A10">
        <w:t>actiefslib</w:t>
      </w:r>
      <w:r w:rsidR="0058228F" w:rsidRPr="00B26A10">
        <w:t xml:space="preserve"> inrichting wordt als ideale </w:t>
      </w:r>
      <w:r w:rsidR="009B541F" w:rsidRPr="00B26A10">
        <w:t>menger beschouwd</w:t>
      </w:r>
      <w:r w:rsidR="0058228F" w:rsidRPr="00B26A10">
        <w:t xml:space="preserve">. Bij de hoogbelaste </w:t>
      </w:r>
      <w:r w:rsidR="009B541F" w:rsidRPr="00B26A10">
        <w:t>actiefslib</w:t>
      </w:r>
      <w:r w:rsidR="0058228F" w:rsidRPr="00B26A10">
        <w:t xml:space="preserve"> inrichting kan worden gekozen uit een propstroom- of een ideale menger ontwerp. Propstroom </w:t>
      </w:r>
      <w:r w:rsidR="002B4783" w:rsidRPr="00B26A10">
        <w:t>BWZI</w:t>
      </w:r>
      <w:r w:rsidR="0058228F" w:rsidRPr="00B26A10">
        <w:t xml:space="preserve">'s worden gekenmerkt door een geleidelijke afname van de influentconcentratie van het afvalwater. Bij volledig gemengde systemen zal direct na menging de concentratie in de </w:t>
      </w:r>
      <w:r w:rsidRPr="00B26A10">
        <w:t>B</w:t>
      </w:r>
      <w:r w:rsidR="0058228F" w:rsidRPr="00B26A10">
        <w:t xml:space="preserve">WZI zeer sterk worden afgevlakt. </w:t>
      </w:r>
    </w:p>
    <w:p w14:paraId="3D323DB9" w14:textId="77777777" w:rsidR="00E06349" w:rsidRPr="00B26A10" w:rsidRDefault="00E06349" w:rsidP="00A12D7B">
      <w:pPr>
        <w:pStyle w:val="Plattetekst"/>
      </w:pPr>
    </w:p>
    <w:p w14:paraId="4B76B8F9" w14:textId="6C64EB93" w:rsidR="00E06349" w:rsidRPr="00B26A10" w:rsidRDefault="00E06349" w:rsidP="003E6FD9">
      <w:pPr>
        <w:pStyle w:val="Kop3"/>
        <w:ind w:firstLine="0"/>
      </w:pPr>
      <w:bookmarkStart w:id="734" w:name="_Toc65858013"/>
      <w:r w:rsidRPr="00B26A10">
        <w:t>BWZI in MSI grafiek</w:t>
      </w:r>
      <w:bookmarkEnd w:id="734"/>
    </w:p>
    <w:p w14:paraId="24A30F56" w14:textId="77777777" w:rsidR="00BD57CA" w:rsidRPr="00B26A10" w:rsidRDefault="00BD57CA" w:rsidP="00BD57CA">
      <w:pPr>
        <w:pStyle w:val="Plattetekst"/>
      </w:pPr>
      <w:r w:rsidRPr="00B26A10">
        <w:t>Ondanks het feit dat een BWZI geen eind-unit (oppervlaktewater) is wordt de BWZI toch geplot in de MSI-grafiek. Dit heeft verschillende redenen:</w:t>
      </w:r>
    </w:p>
    <w:p w14:paraId="1E9018C8" w14:textId="77777777" w:rsidR="00BD57CA" w:rsidRPr="00B26A10" w:rsidRDefault="00BD57CA" w:rsidP="00CE7736">
      <w:pPr>
        <w:pStyle w:val="Plattetekst"/>
        <w:numPr>
          <w:ilvl w:val="0"/>
          <w:numId w:val="27"/>
        </w:numPr>
      </w:pPr>
      <w:r w:rsidRPr="00B26A10">
        <w:t>In de meeste gevallen is de BWZI de laatste opvangunit voor het oppervlaktewater. Het is belangrijk om te weten in welke mate de BWZI bijdraagt als er lozingen in het risicovolle gebied zijn. Bij het falen van een BWZI bestaat de uitstroom uit ongezuiverde normale input naar de BWZI plus de geloosde stof. (Dit kan verwarrend zijn aangezien de uitstroom een hogere massa (kg) laat zien dan de specifieke stof die naar de BWZI is gestuurd.  In het commentaarveld wordt aangegeven hoeveel van deze massa bestaat uit de geloosde stof)</w:t>
      </w:r>
    </w:p>
    <w:p w14:paraId="19136F86" w14:textId="77777777" w:rsidR="00BD57CA" w:rsidRPr="00B26A10" w:rsidRDefault="00BD57CA" w:rsidP="00CE7736">
      <w:pPr>
        <w:pStyle w:val="Plattetekst"/>
        <w:numPr>
          <w:ilvl w:val="0"/>
          <w:numId w:val="27"/>
        </w:numPr>
      </w:pPr>
      <w:r w:rsidRPr="00B26A10">
        <w:t>Het falen van een BWZI wordt gezien als een belangrijk mankement dat een prominente plaats moet krijgen in het beoordelingskader. Let wel dat alhoewel de BWZI geplot wordt in de MSI-grafiek er geen referentie voor is ontwikkeld. Het is gewoon de indicatie van het falen van een essentieel bedrijfsonderdeel.</w:t>
      </w:r>
    </w:p>
    <w:p w14:paraId="19AA2A5E" w14:textId="77777777" w:rsidR="00E06349" w:rsidRPr="00B26A10" w:rsidRDefault="00E06349" w:rsidP="00A12D7B">
      <w:pPr>
        <w:pStyle w:val="Plattetekst"/>
      </w:pPr>
    </w:p>
    <w:p w14:paraId="302824F4" w14:textId="77777777" w:rsidR="00920D92" w:rsidRPr="00B26A10" w:rsidRDefault="00920D92" w:rsidP="00A12D7B">
      <w:pPr>
        <w:pStyle w:val="Plattetekst"/>
      </w:pPr>
    </w:p>
    <w:p w14:paraId="0F1E5F17" w14:textId="0375002F" w:rsidR="00920D92" w:rsidRPr="00B26A10" w:rsidRDefault="00920D92" w:rsidP="003E6FD9">
      <w:pPr>
        <w:pStyle w:val="Kop3"/>
        <w:ind w:firstLine="0"/>
      </w:pPr>
      <w:bookmarkStart w:id="735" w:name="_Toc152424788"/>
      <w:bookmarkStart w:id="736" w:name="_Toc65858014"/>
      <w:r w:rsidRPr="00B26A10">
        <w:t>Eigenschappen</w:t>
      </w:r>
      <w:bookmarkEnd w:id="735"/>
      <w:bookmarkEnd w:id="736"/>
    </w:p>
    <w:p w14:paraId="1B329C8C" w14:textId="77777777" w:rsidR="00224F6C" w:rsidRPr="00B26A10" w:rsidRDefault="00224F6C" w:rsidP="00A12D7B">
      <w:pPr>
        <w:pStyle w:val="Platteteks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71"/>
        <w:gridCol w:w="1259"/>
        <w:gridCol w:w="915"/>
        <w:gridCol w:w="2913"/>
        <w:gridCol w:w="748"/>
      </w:tblGrid>
      <w:tr w:rsidR="00224F6C" w:rsidRPr="00B26A10" w14:paraId="199CCBFF" w14:textId="77777777">
        <w:trPr>
          <w:cantSplit/>
          <w:tblHeader/>
        </w:trPr>
        <w:tc>
          <w:tcPr>
            <w:tcW w:w="1615" w:type="dxa"/>
            <w:shd w:val="clear" w:color="auto" w:fill="auto"/>
            <w:noWrap/>
          </w:tcPr>
          <w:p w14:paraId="7FAC5A42" w14:textId="77777777" w:rsidR="00224F6C" w:rsidRPr="00B26A10" w:rsidRDefault="00224F6C" w:rsidP="00224F6C">
            <w:pPr>
              <w:pStyle w:val="TableText"/>
              <w:rPr>
                <w:b/>
                <w:bCs/>
                <w:sz w:val="20"/>
                <w:lang w:val="en-US"/>
              </w:rPr>
            </w:pPr>
            <w:r w:rsidRPr="00B26A10">
              <w:rPr>
                <w:b/>
                <w:bCs/>
                <w:sz w:val="20"/>
                <w:lang w:val="en-US"/>
              </w:rPr>
              <w:t>Eigenschap</w:t>
            </w:r>
          </w:p>
        </w:tc>
        <w:tc>
          <w:tcPr>
            <w:tcW w:w="1185" w:type="dxa"/>
            <w:shd w:val="clear" w:color="auto" w:fill="auto"/>
            <w:noWrap/>
          </w:tcPr>
          <w:p w14:paraId="120F870C" w14:textId="77777777" w:rsidR="00224F6C" w:rsidRPr="00B26A10" w:rsidRDefault="00EB388D" w:rsidP="00224F6C">
            <w:pPr>
              <w:pStyle w:val="TableText"/>
              <w:rPr>
                <w:b/>
                <w:bCs/>
                <w:sz w:val="20"/>
                <w:lang w:val="en-US"/>
              </w:rPr>
            </w:pPr>
            <w:r w:rsidRPr="00B26A10">
              <w:rPr>
                <w:b/>
                <w:bCs/>
                <w:sz w:val="20"/>
                <w:lang w:val="en-US"/>
              </w:rPr>
              <w:t>Standaard</w:t>
            </w:r>
            <w:r w:rsidR="004445DD" w:rsidRPr="00B26A10">
              <w:rPr>
                <w:b/>
                <w:bCs/>
                <w:sz w:val="20"/>
                <w:lang w:val="en-US"/>
              </w:rPr>
              <w:softHyphen/>
            </w:r>
            <w:r w:rsidRPr="00B26A10">
              <w:rPr>
                <w:b/>
                <w:bCs/>
                <w:sz w:val="20"/>
                <w:lang w:val="en-US"/>
              </w:rPr>
              <w:t>waarde</w:t>
            </w:r>
          </w:p>
        </w:tc>
        <w:tc>
          <w:tcPr>
            <w:tcW w:w="915" w:type="dxa"/>
            <w:shd w:val="clear" w:color="auto" w:fill="auto"/>
            <w:noWrap/>
          </w:tcPr>
          <w:p w14:paraId="78BC8E94" w14:textId="77777777" w:rsidR="00224F6C" w:rsidRPr="00B26A10" w:rsidRDefault="00224F6C" w:rsidP="00224F6C">
            <w:pPr>
              <w:pStyle w:val="TableText"/>
              <w:rPr>
                <w:b/>
                <w:bCs/>
                <w:sz w:val="20"/>
                <w:lang w:val="en-US"/>
              </w:rPr>
            </w:pPr>
            <w:r w:rsidRPr="00B26A10">
              <w:rPr>
                <w:b/>
                <w:bCs/>
                <w:sz w:val="20"/>
                <w:lang w:val="en-US"/>
              </w:rPr>
              <w:t>Een</w:t>
            </w:r>
            <w:r w:rsidR="004445DD" w:rsidRPr="00B26A10">
              <w:rPr>
                <w:b/>
                <w:bCs/>
                <w:sz w:val="20"/>
                <w:lang w:val="en-US"/>
              </w:rPr>
              <w:softHyphen/>
            </w:r>
            <w:r w:rsidRPr="00B26A10">
              <w:rPr>
                <w:b/>
                <w:bCs/>
                <w:sz w:val="20"/>
                <w:lang w:val="en-US"/>
              </w:rPr>
              <w:t>heid</w:t>
            </w:r>
          </w:p>
        </w:tc>
        <w:tc>
          <w:tcPr>
            <w:tcW w:w="2913" w:type="dxa"/>
            <w:shd w:val="clear" w:color="auto" w:fill="auto"/>
            <w:noWrap/>
          </w:tcPr>
          <w:p w14:paraId="74B6BEF2" w14:textId="77777777" w:rsidR="00224F6C" w:rsidRPr="00B26A10" w:rsidRDefault="00224F6C" w:rsidP="00224F6C">
            <w:pPr>
              <w:pStyle w:val="TableText"/>
              <w:rPr>
                <w:b/>
                <w:bCs/>
                <w:sz w:val="20"/>
                <w:lang w:val="en-US"/>
              </w:rPr>
            </w:pPr>
            <w:r w:rsidRPr="00B26A10">
              <w:rPr>
                <w:b/>
                <w:bCs/>
                <w:sz w:val="20"/>
                <w:lang w:val="en-US"/>
              </w:rPr>
              <w:t>Omschrijving</w:t>
            </w:r>
          </w:p>
        </w:tc>
        <w:tc>
          <w:tcPr>
            <w:tcW w:w="708" w:type="dxa"/>
            <w:shd w:val="clear" w:color="auto" w:fill="auto"/>
            <w:noWrap/>
          </w:tcPr>
          <w:p w14:paraId="21C83B6F" w14:textId="77777777" w:rsidR="00224F6C" w:rsidRPr="00B26A10" w:rsidRDefault="00224F6C" w:rsidP="00224F6C">
            <w:pPr>
              <w:pStyle w:val="TableText"/>
              <w:rPr>
                <w:b/>
                <w:bCs/>
                <w:sz w:val="20"/>
                <w:lang w:val="en-US"/>
              </w:rPr>
            </w:pPr>
            <w:r w:rsidRPr="00B26A10">
              <w:rPr>
                <w:b/>
                <w:bCs/>
                <w:sz w:val="20"/>
                <w:lang w:val="en-US"/>
              </w:rPr>
              <w:t>Ver</w:t>
            </w:r>
            <w:r w:rsidR="004445DD" w:rsidRPr="00B26A10">
              <w:rPr>
                <w:b/>
                <w:bCs/>
                <w:sz w:val="20"/>
                <w:lang w:val="en-US"/>
              </w:rPr>
              <w:softHyphen/>
            </w:r>
            <w:r w:rsidRPr="00B26A10">
              <w:rPr>
                <w:b/>
                <w:bCs/>
                <w:sz w:val="20"/>
                <w:lang w:val="en-US"/>
              </w:rPr>
              <w:t>plicht</w:t>
            </w:r>
          </w:p>
        </w:tc>
      </w:tr>
      <w:tr w:rsidR="00224F6C" w:rsidRPr="00B26A10" w14:paraId="4E51DF18" w14:textId="77777777">
        <w:trPr>
          <w:cantSplit/>
        </w:trPr>
        <w:tc>
          <w:tcPr>
            <w:tcW w:w="1615" w:type="dxa"/>
            <w:shd w:val="clear" w:color="auto" w:fill="auto"/>
            <w:noWrap/>
          </w:tcPr>
          <w:p w14:paraId="2F4AB1BB" w14:textId="77777777" w:rsidR="00224F6C" w:rsidRPr="00B26A10" w:rsidRDefault="00224F6C" w:rsidP="00224F6C">
            <w:pPr>
              <w:pStyle w:val="TableText"/>
              <w:rPr>
                <w:sz w:val="20"/>
                <w:lang w:val="en-US"/>
              </w:rPr>
            </w:pPr>
            <w:r w:rsidRPr="00B26A10">
              <w:rPr>
                <w:sz w:val="20"/>
                <w:lang w:val="en-US"/>
              </w:rPr>
              <w:t>Naam</w:t>
            </w:r>
          </w:p>
        </w:tc>
        <w:tc>
          <w:tcPr>
            <w:tcW w:w="1185" w:type="dxa"/>
            <w:shd w:val="clear" w:color="auto" w:fill="auto"/>
            <w:noWrap/>
          </w:tcPr>
          <w:p w14:paraId="5F912055" w14:textId="77777777" w:rsidR="00224F6C" w:rsidRPr="00B26A10" w:rsidRDefault="00224F6C" w:rsidP="00224F6C">
            <w:pPr>
              <w:pStyle w:val="TableText"/>
              <w:rPr>
                <w:sz w:val="20"/>
                <w:lang w:val="en-US"/>
              </w:rPr>
            </w:pPr>
            <w:r w:rsidRPr="00B26A10">
              <w:rPr>
                <w:sz w:val="20"/>
                <w:lang w:val="en-US"/>
              </w:rPr>
              <w:t>BWZI</w:t>
            </w:r>
          </w:p>
        </w:tc>
        <w:tc>
          <w:tcPr>
            <w:tcW w:w="915" w:type="dxa"/>
            <w:shd w:val="clear" w:color="auto" w:fill="auto"/>
            <w:noWrap/>
          </w:tcPr>
          <w:p w14:paraId="5D924F11" w14:textId="77777777" w:rsidR="00224F6C" w:rsidRPr="00B26A10" w:rsidRDefault="00224F6C" w:rsidP="00224F6C">
            <w:pPr>
              <w:pStyle w:val="TableText"/>
              <w:rPr>
                <w:sz w:val="20"/>
                <w:lang w:val="en-US"/>
              </w:rPr>
            </w:pPr>
          </w:p>
        </w:tc>
        <w:tc>
          <w:tcPr>
            <w:tcW w:w="2913" w:type="dxa"/>
            <w:shd w:val="clear" w:color="auto" w:fill="auto"/>
            <w:noWrap/>
          </w:tcPr>
          <w:p w14:paraId="50F0387C" w14:textId="77777777" w:rsidR="00224F6C" w:rsidRPr="00B26A10" w:rsidRDefault="00224F6C" w:rsidP="00224F6C">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708" w:type="dxa"/>
            <w:shd w:val="clear" w:color="auto" w:fill="auto"/>
            <w:noWrap/>
          </w:tcPr>
          <w:p w14:paraId="2AB3C9CF" w14:textId="77777777" w:rsidR="00224F6C" w:rsidRPr="00B26A10" w:rsidRDefault="00224F6C" w:rsidP="00224F6C">
            <w:pPr>
              <w:pStyle w:val="TableText"/>
              <w:rPr>
                <w:sz w:val="20"/>
                <w:lang w:val="en-US"/>
              </w:rPr>
            </w:pPr>
            <w:r w:rsidRPr="00B26A10">
              <w:rPr>
                <w:sz w:val="20"/>
                <w:lang w:val="en-US"/>
              </w:rPr>
              <w:t>Ja</w:t>
            </w:r>
          </w:p>
        </w:tc>
      </w:tr>
      <w:tr w:rsidR="00224F6C" w:rsidRPr="00B26A10" w14:paraId="10F2E308" w14:textId="77777777">
        <w:trPr>
          <w:cantSplit/>
        </w:trPr>
        <w:tc>
          <w:tcPr>
            <w:tcW w:w="1615" w:type="dxa"/>
            <w:shd w:val="clear" w:color="auto" w:fill="auto"/>
            <w:noWrap/>
          </w:tcPr>
          <w:p w14:paraId="35E86DD7" w14:textId="77777777" w:rsidR="00224F6C" w:rsidRPr="00B26A10" w:rsidRDefault="00224F6C" w:rsidP="00224F6C">
            <w:pPr>
              <w:pStyle w:val="TableText"/>
              <w:rPr>
                <w:sz w:val="20"/>
                <w:lang w:val="en-US"/>
              </w:rPr>
            </w:pPr>
            <w:r w:rsidRPr="00B26A10">
              <w:rPr>
                <w:sz w:val="20"/>
                <w:lang w:val="en-US"/>
              </w:rPr>
              <w:t>Omschrijving</w:t>
            </w:r>
          </w:p>
        </w:tc>
        <w:tc>
          <w:tcPr>
            <w:tcW w:w="1185" w:type="dxa"/>
            <w:shd w:val="clear" w:color="auto" w:fill="auto"/>
            <w:noWrap/>
          </w:tcPr>
          <w:p w14:paraId="30CAADF1" w14:textId="77777777" w:rsidR="00224F6C" w:rsidRPr="00B26A10" w:rsidRDefault="00224F6C" w:rsidP="00224F6C">
            <w:pPr>
              <w:pStyle w:val="TableText"/>
              <w:rPr>
                <w:sz w:val="20"/>
                <w:lang w:val="en-US"/>
              </w:rPr>
            </w:pPr>
            <w:r w:rsidRPr="00B26A10">
              <w:rPr>
                <w:sz w:val="20"/>
                <w:lang w:val="en-US"/>
              </w:rPr>
              <w:t>Niet ingevuld</w:t>
            </w:r>
          </w:p>
        </w:tc>
        <w:tc>
          <w:tcPr>
            <w:tcW w:w="915" w:type="dxa"/>
            <w:shd w:val="clear" w:color="auto" w:fill="auto"/>
            <w:noWrap/>
          </w:tcPr>
          <w:p w14:paraId="6A7FD269" w14:textId="77777777" w:rsidR="00224F6C" w:rsidRPr="00B26A10" w:rsidRDefault="00224F6C" w:rsidP="00224F6C">
            <w:pPr>
              <w:pStyle w:val="TableText"/>
              <w:rPr>
                <w:sz w:val="20"/>
                <w:lang w:val="en-US"/>
              </w:rPr>
            </w:pPr>
          </w:p>
        </w:tc>
        <w:tc>
          <w:tcPr>
            <w:tcW w:w="2913" w:type="dxa"/>
            <w:shd w:val="clear" w:color="auto" w:fill="auto"/>
            <w:noWrap/>
          </w:tcPr>
          <w:p w14:paraId="44B7FA82" w14:textId="77777777" w:rsidR="00224F6C" w:rsidRPr="00B26A10" w:rsidRDefault="00224F6C" w:rsidP="00224F6C">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08" w:type="dxa"/>
            <w:shd w:val="clear" w:color="auto" w:fill="auto"/>
            <w:noWrap/>
          </w:tcPr>
          <w:p w14:paraId="61122A70" w14:textId="77777777" w:rsidR="00224F6C" w:rsidRPr="00B26A10" w:rsidRDefault="00082AB3" w:rsidP="00224F6C">
            <w:pPr>
              <w:pStyle w:val="TableText"/>
              <w:rPr>
                <w:sz w:val="20"/>
                <w:lang w:val="en-US"/>
              </w:rPr>
            </w:pPr>
            <w:r w:rsidRPr="00B26A10">
              <w:rPr>
                <w:sz w:val="20"/>
                <w:lang w:val="en-US"/>
              </w:rPr>
              <w:t>Ja</w:t>
            </w:r>
          </w:p>
        </w:tc>
      </w:tr>
      <w:tr w:rsidR="00224F6C" w:rsidRPr="00B26A10" w14:paraId="5DBD0657" w14:textId="77777777">
        <w:trPr>
          <w:cantSplit/>
        </w:trPr>
        <w:tc>
          <w:tcPr>
            <w:tcW w:w="1615" w:type="dxa"/>
            <w:shd w:val="clear" w:color="auto" w:fill="auto"/>
            <w:noWrap/>
          </w:tcPr>
          <w:p w14:paraId="50FC634D" w14:textId="77777777" w:rsidR="00224F6C" w:rsidRPr="00B26A10" w:rsidRDefault="00224F6C" w:rsidP="00224F6C">
            <w:pPr>
              <w:pStyle w:val="TableText"/>
              <w:rPr>
                <w:sz w:val="20"/>
                <w:lang w:val="en-US"/>
              </w:rPr>
            </w:pPr>
            <w:r w:rsidRPr="00B26A10">
              <w:rPr>
                <w:sz w:val="20"/>
                <w:lang w:val="en-US"/>
              </w:rPr>
              <w:t>Type zuivering</w:t>
            </w:r>
          </w:p>
        </w:tc>
        <w:tc>
          <w:tcPr>
            <w:tcW w:w="1185" w:type="dxa"/>
            <w:shd w:val="clear" w:color="auto" w:fill="auto"/>
            <w:noWrap/>
          </w:tcPr>
          <w:p w14:paraId="7D7A600E" w14:textId="77777777" w:rsidR="00224F6C" w:rsidRPr="00B26A10" w:rsidRDefault="00224F6C" w:rsidP="00224F6C">
            <w:pPr>
              <w:pStyle w:val="TableText"/>
              <w:rPr>
                <w:sz w:val="20"/>
                <w:lang w:val="en-US"/>
              </w:rPr>
            </w:pPr>
            <w:r w:rsidRPr="00B26A10">
              <w:rPr>
                <w:sz w:val="20"/>
                <w:lang w:val="en-US"/>
              </w:rPr>
              <w:t>Niet ingevuld</w:t>
            </w:r>
          </w:p>
        </w:tc>
        <w:tc>
          <w:tcPr>
            <w:tcW w:w="915" w:type="dxa"/>
            <w:shd w:val="clear" w:color="auto" w:fill="auto"/>
            <w:noWrap/>
          </w:tcPr>
          <w:p w14:paraId="5AC3E62E" w14:textId="77777777" w:rsidR="00224F6C" w:rsidRPr="00B26A10" w:rsidRDefault="00224F6C" w:rsidP="00224F6C">
            <w:pPr>
              <w:pStyle w:val="TableText"/>
              <w:rPr>
                <w:sz w:val="20"/>
                <w:lang w:val="en-US"/>
              </w:rPr>
            </w:pPr>
          </w:p>
        </w:tc>
        <w:tc>
          <w:tcPr>
            <w:tcW w:w="2913" w:type="dxa"/>
            <w:shd w:val="clear" w:color="auto" w:fill="auto"/>
            <w:noWrap/>
          </w:tcPr>
          <w:p w14:paraId="28625E89" w14:textId="77777777" w:rsidR="00224F6C" w:rsidRPr="00B26A10" w:rsidRDefault="00224F6C" w:rsidP="00224F6C">
            <w:pPr>
              <w:pStyle w:val="TableText"/>
              <w:rPr>
                <w:sz w:val="20"/>
              </w:rPr>
            </w:pPr>
            <w:r w:rsidRPr="00B26A10">
              <w:rPr>
                <w:sz w:val="20"/>
              </w:rPr>
              <w:t xml:space="preserve">De gebruiker is verplicht een waarde te kiezen. De gebruiker kan kiezen tussen </w:t>
            </w:r>
            <w:r w:rsidR="007D5C30" w:rsidRPr="00B26A10">
              <w:rPr>
                <w:sz w:val="20"/>
                <w:u w:val="single"/>
              </w:rPr>
              <w:t>Aeroob</w:t>
            </w:r>
            <w:r w:rsidRPr="00B26A10">
              <w:rPr>
                <w:sz w:val="20"/>
              </w:rPr>
              <w:t xml:space="preserve">; </w:t>
            </w:r>
            <w:r w:rsidRPr="00B26A10">
              <w:rPr>
                <w:sz w:val="20"/>
                <w:u w:val="single"/>
              </w:rPr>
              <w:t>Hoogbelast</w:t>
            </w:r>
            <w:r w:rsidRPr="00B26A10">
              <w:rPr>
                <w:sz w:val="20"/>
              </w:rPr>
              <w:t xml:space="preserve"> en </w:t>
            </w:r>
            <w:r w:rsidR="007D5C30" w:rsidRPr="00B26A10">
              <w:rPr>
                <w:sz w:val="20"/>
                <w:u w:val="single"/>
              </w:rPr>
              <w:t>Laagbe</w:t>
            </w:r>
            <w:r w:rsidRPr="00B26A10">
              <w:rPr>
                <w:sz w:val="20"/>
                <w:u w:val="single"/>
              </w:rPr>
              <w:t>last</w:t>
            </w:r>
            <w:r w:rsidR="00D7314C" w:rsidRPr="00B26A10">
              <w:rPr>
                <w:sz w:val="20"/>
                <w:u w:val="single"/>
              </w:rPr>
              <w:t>.</w:t>
            </w:r>
            <w:r w:rsidR="00D7314C" w:rsidRPr="00B26A10">
              <w:rPr>
                <w:sz w:val="20"/>
              </w:rPr>
              <w:t xml:space="preserve"> Bij beide zuiveringstype wordt een ideaal gemende doorstroming aangenomen.</w:t>
            </w:r>
          </w:p>
        </w:tc>
        <w:tc>
          <w:tcPr>
            <w:tcW w:w="708" w:type="dxa"/>
            <w:shd w:val="clear" w:color="auto" w:fill="auto"/>
            <w:noWrap/>
          </w:tcPr>
          <w:p w14:paraId="60D16FDB" w14:textId="77777777" w:rsidR="00224F6C" w:rsidRPr="00B26A10" w:rsidRDefault="00224F6C" w:rsidP="00224F6C">
            <w:pPr>
              <w:pStyle w:val="TableText"/>
              <w:rPr>
                <w:sz w:val="20"/>
                <w:lang w:val="en-US"/>
              </w:rPr>
            </w:pPr>
            <w:r w:rsidRPr="00B26A10">
              <w:rPr>
                <w:sz w:val="20"/>
                <w:lang w:val="en-US"/>
              </w:rPr>
              <w:t>Ja</w:t>
            </w:r>
          </w:p>
        </w:tc>
      </w:tr>
      <w:tr w:rsidR="00224F6C" w:rsidRPr="00B26A10" w14:paraId="281D245D" w14:textId="77777777">
        <w:trPr>
          <w:cantSplit/>
        </w:trPr>
        <w:tc>
          <w:tcPr>
            <w:tcW w:w="1615" w:type="dxa"/>
            <w:shd w:val="clear" w:color="auto" w:fill="auto"/>
            <w:noWrap/>
          </w:tcPr>
          <w:p w14:paraId="37A91305" w14:textId="77777777" w:rsidR="00224F6C" w:rsidRPr="00B26A10" w:rsidRDefault="00224F6C" w:rsidP="00224F6C">
            <w:pPr>
              <w:pStyle w:val="TableText"/>
              <w:rPr>
                <w:sz w:val="20"/>
                <w:lang w:val="en-US"/>
              </w:rPr>
            </w:pPr>
            <w:r w:rsidRPr="00B26A10">
              <w:rPr>
                <w:sz w:val="20"/>
                <w:lang w:val="en-US"/>
              </w:rPr>
              <w:t>Volume</w:t>
            </w:r>
          </w:p>
        </w:tc>
        <w:tc>
          <w:tcPr>
            <w:tcW w:w="1185" w:type="dxa"/>
            <w:shd w:val="clear" w:color="auto" w:fill="auto"/>
            <w:noWrap/>
          </w:tcPr>
          <w:p w14:paraId="6C4B715E" w14:textId="77777777" w:rsidR="00224F6C" w:rsidRPr="00B26A10" w:rsidRDefault="001C51FC" w:rsidP="00224F6C">
            <w:pPr>
              <w:pStyle w:val="TableText"/>
              <w:rPr>
                <w:sz w:val="20"/>
                <w:lang w:val="en-US"/>
              </w:rPr>
            </w:pPr>
            <w:r w:rsidRPr="00B26A10">
              <w:rPr>
                <w:rFonts w:cs="Arial"/>
                <w:sz w:val="20"/>
              </w:rPr>
              <w:t>Niet ingevuld</w:t>
            </w:r>
          </w:p>
        </w:tc>
        <w:tc>
          <w:tcPr>
            <w:tcW w:w="915" w:type="dxa"/>
            <w:shd w:val="clear" w:color="auto" w:fill="auto"/>
            <w:noWrap/>
          </w:tcPr>
          <w:p w14:paraId="25491916" w14:textId="77777777" w:rsidR="00224F6C" w:rsidRPr="00B26A10" w:rsidRDefault="00224F6C" w:rsidP="00224F6C">
            <w:pPr>
              <w:pStyle w:val="TableText"/>
              <w:rPr>
                <w:sz w:val="20"/>
                <w:lang w:val="en-US"/>
              </w:rPr>
            </w:pPr>
            <w:r w:rsidRPr="00B26A10">
              <w:rPr>
                <w:sz w:val="20"/>
                <w:lang w:val="en-US"/>
              </w:rPr>
              <w:t>m³</w:t>
            </w:r>
          </w:p>
        </w:tc>
        <w:tc>
          <w:tcPr>
            <w:tcW w:w="2913" w:type="dxa"/>
            <w:shd w:val="clear" w:color="auto" w:fill="auto"/>
            <w:noWrap/>
          </w:tcPr>
          <w:p w14:paraId="0054373D" w14:textId="77777777" w:rsidR="00224F6C" w:rsidRPr="00B26A10" w:rsidRDefault="00224F6C" w:rsidP="00224F6C">
            <w:pPr>
              <w:pStyle w:val="TableText"/>
              <w:rPr>
                <w:sz w:val="20"/>
              </w:rPr>
            </w:pPr>
            <w:r w:rsidRPr="00B26A10">
              <w:rPr>
                <w:sz w:val="20"/>
              </w:rPr>
              <w:t>(Indien er sprake is van een gemengde reactor moet hier het volume van het beluchtingbassin worden ingevuld</w:t>
            </w:r>
          </w:p>
        </w:tc>
        <w:tc>
          <w:tcPr>
            <w:tcW w:w="708" w:type="dxa"/>
            <w:shd w:val="clear" w:color="auto" w:fill="auto"/>
            <w:noWrap/>
          </w:tcPr>
          <w:p w14:paraId="39D7D542" w14:textId="77777777" w:rsidR="00224F6C" w:rsidRPr="00B26A10" w:rsidRDefault="00224F6C" w:rsidP="00224F6C">
            <w:pPr>
              <w:pStyle w:val="TableText"/>
              <w:rPr>
                <w:sz w:val="20"/>
                <w:lang w:val="en-US"/>
              </w:rPr>
            </w:pPr>
            <w:r w:rsidRPr="00B26A10">
              <w:rPr>
                <w:sz w:val="20"/>
                <w:lang w:val="en-US"/>
              </w:rPr>
              <w:t>Ja</w:t>
            </w:r>
          </w:p>
        </w:tc>
      </w:tr>
      <w:tr w:rsidR="00224F6C" w:rsidRPr="00B26A10" w14:paraId="1710DD65" w14:textId="77777777">
        <w:trPr>
          <w:cantSplit/>
        </w:trPr>
        <w:tc>
          <w:tcPr>
            <w:tcW w:w="1615" w:type="dxa"/>
            <w:shd w:val="clear" w:color="auto" w:fill="auto"/>
            <w:noWrap/>
          </w:tcPr>
          <w:p w14:paraId="0108CE6B" w14:textId="77777777" w:rsidR="00224F6C" w:rsidRPr="00B26A10" w:rsidRDefault="00224F6C" w:rsidP="00224F6C">
            <w:pPr>
              <w:pStyle w:val="TableText"/>
              <w:rPr>
                <w:sz w:val="20"/>
                <w:lang w:val="en-US"/>
              </w:rPr>
            </w:pPr>
            <w:r w:rsidRPr="00B26A10">
              <w:rPr>
                <w:sz w:val="20"/>
                <w:lang w:val="en-US"/>
              </w:rPr>
              <w:t xml:space="preserve">Ontwerpbelasting </w:t>
            </w:r>
          </w:p>
        </w:tc>
        <w:tc>
          <w:tcPr>
            <w:tcW w:w="1185" w:type="dxa"/>
            <w:shd w:val="clear" w:color="auto" w:fill="auto"/>
            <w:noWrap/>
          </w:tcPr>
          <w:p w14:paraId="49E38F0D" w14:textId="77777777" w:rsidR="00224F6C" w:rsidRPr="00B26A10" w:rsidRDefault="001C51FC" w:rsidP="00224F6C">
            <w:pPr>
              <w:pStyle w:val="TableText"/>
              <w:rPr>
                <w:sz w:val="20"/>
                <w:lang w:val="en-US"/>
              </w:rPr>
            </w:pPr>
            <w:r w:rsidRPr="00B26A10">
              <w:rPr>
                <w:rFonts w:cs="Arial"/>
                <w:sz w:val="20"/>
              </w:rPr>
              <w:t>Niet ingevuld</w:t>
            </w:r>
          </w:p>
        </w:tc>
        <w:tc>
          <w:tcPr>
            <w:tcW w:w="915" w:type="dxa"/>
            <w:shd w:val="clear" w:color="auto" w:fill="auto"/>
            <w:noWrap/>
          </w:tcPr>
          <w:p w14:paraId="39F3B7B2" w14:textId="77777777" w:rsidR="00224F6C" w:rsidRPr="00B26A10" w:rsidRDefault="007D5C30" w:rsidP="00224F6C">
            <w:pPr>
              <w:pStyle w:val="TableText"/>
              <w:rPr>
                <w:sz w:val="20"/>
                <w:lang w:val="en-US"/>
              </w:rPr>
            </w:pPr>
            <w:r w:rsidRPr="00B26A10">
              <w:rPr>
                <w:sz w:val="20"/>
                <w:lang w:val="en-US"/>
              </w:rPr>
              <w:t>k</w:t>
            </w:r>
            <w:r w:rsidR="00224F6C" w:rsidRPr="00B26A10">
              <w:rPr>
                <w:sz w:val="20"/>
                <w:lang w:val="en-US"/>
              </w:rPr>
              <w:t>g/</w:t>
            </w:r>
            <w:r w:rsidRPr="00B26A10">
              <w:rPr>
                <w:sz w:val="20"/>
                <w:lang w:val="en-US"/>
              </w:rPr>
              <w:t>d</w:t>
            </w:r>
          </w:p>
        </w:tc>
        <w:tc>
          <w:tcPr>
            <w:tcW w:w="2913" w:type="dxa"/>
            <w:shd w:val="clear" w:color="auto" w:fill="auto"/>
            <w:noWrap/>
          </w:tcPr>
          <w:p w14:paraId="55DB0207" w14:textId="77777777" w:rsidR="00224F6C" w:rsidRPr="00B26A10" w:rsidRDefault="00224F6C" w:rsidP="00224F6C">
            <w:pPr>
              <w:pStyle w:val="TableText"/>
              <w:rPr>
                <w:sz w:val="20"/>
                <w:lang w:val="en-US"/>
              </w:rPr>
            </w:pPr>
            <w:r w:rsidRPr="00B26A10">
              <w:rPr>
                <w:sz w:val="20"/>
                <w:lang w:val="en-US"/>
              </w:rPr>
              <w:t>Ontwerpbelasting van de zuivering</w:t>
            </w:r>
          </w:p>
        </w:tc>
        <w:tc>
          <w:tcPr>
            <w:tcW w:w="708" w:type="dxa"/>
            <w:shd w:val="clear" w:color="auto" w:fill="auto"/>
            <w:noWrap/>
          </w:tcPr>
          <w:p w14:paraId="4DE9A2A1" w14:textId="77777777" w:rsidR="00224F6C" w:rsidRPr="00B26A10" w:rsidRDefault="00224F6C" w:rsidP="00224F6C">
            <w:pPr>
              <w:pStyle w:val="TableText"/>
              <w:rPr>
                <w:sz w:val="20"/>
                <w:lang w:val="en-US"/>
              </w:rPr>
            </w:pPr>
            <w:r w:rsidRPr="00B26A10">
              <w:rPr>
                <w:sz w:val="20"/>
                <w:lang w:val="en-US"/>
              </w:rPr>
              <w:t>Ja</w:t>
            </w:r>
          </w:p>
        </w:tc>
      </w:tr>
      <w:tr w:rsidR="00224F6C" w:rsidRPr="00B26A10" w14:paraId="0C0D375D" w14:textId="77777777">
        <w:trPr>
          <w:cantSplit/>
        </w:trPr>
        <w:tc>
          <w:tcPr>
            <w:tcW w:w="1615" w:type="dxa"/>
            <w:shd w:val="clear" w:color="auto" w:fill="auto"/>
            <w:noWrap/>
          </w:tcPr>
          <w:p w14:paraId="7D0A3C89" w14:textId="77777777" w:rsidR="00224F6C" w:rsidRPr="00B26A10" w:rsidRDefault="007D5C30" w:rsidP="00224F6C">
            <w:pPr>
              <w:pStyle w:val="TableText"/>
              <w:rPr>
                <w:sz w:val="20"/>
                <w:lang w:val="en-US"/>
              </w:rPr>
            </w:pPr>
            <w:r w:rsidRPr="00B26A10">
              <w:rPr>
                <w:sz w:val="20"/>
                <w:lang w:val="en-US"/>
              </w:rPr>
              <w:t>Debiet</w:t>
            </w:r>
          </w:p>
        </w:tc>
        <w:tc>
          <w:tcPr>
            <w:tcW w:w="1185" w:type="dxa"/>
            <w:shd w:val="clear" w:color="auto" w:fill="auto"/>
            <w:noWrap/>
          </w:tcPr>
          <w:p w14:paraId="0CC1539A" w14:textId="77777777" w:rsidR="00224F6C" w:rsidRPr="00B26A10" w:rsidRDefault="001C51FC" w:rsidP="00224F6C">
            <w:pPr>
              <w:pStyle w:val="TableText"/>
              <w:rPr>
                <w:sz w:val="20"/>
                <w:lang w:val="en-US"/>
              </w:rPr>
            </w:pPr>
            <w:r w:rsidRPr="00B26A10">
              <w:rPr>
                <w:rFonts w:cs="Arial"/>
                <w:sz w:val="20"/>
              </w:rPr>
              <w:t>Niet ingevuld</w:t>
            </w:r>
          </w:p>
        </w:tc>
        <w:tc>
          <w:tcPr>
            <w:tcW w:w="915" w:type="dxa"/>
            <w:shd w:val="clear" w:color="auto" w:fill="auto"/>
            <w:noWrap/>
          </w:tcPr>
          <w:p w14:paraId="6FB0E9EC" w14:textId="77777777" w:rsidR="00224F6C" w:rsidRPr="00B26A10" w:rsidRDefault="00224F6C" w:rsidP="00224F6C">
            <w:pPr>
              <w:pStyle w:val="TableText"/>
              <w:rPr>
                <w:sz w:val="20"/>
                <w:lang w:val="en-US"/>
              </w:rPr>
            </w:pPr>
            <w:r w:rsidRPr="00B26A10">
              <w:rPr>
                <w:sz w:val="20"/>
                <w:lang w:val="en-US"/>
              </w:rPr>
              <w:t>m³/s</w:t>
            </w:r>
          </w:p>
        </w:tc>
        <w:tc>
          <w:tcPr>
            <w:tcW w:w="2913" w:type="dxa"/>
            <w:shd w:val="clear" w:color="auto" w:fill="auto"/>
            <w:noWrap/>
          </w:tcPr>
          <w:p w14:paraId="710AFEAA" w14:textId="77777777" w:rsidR="00224F6C" w:rsidRPr="00B26A10" w:rsidRDefault="00224F6C" w:rsidP="00224F6C">
            <w:pPr>
              <w:pStyle w:val="TableText"/>
              <w:rPr>
                <w:sz w:val="20"/>
                <w:lang w:val="en-US"/>
              </w:rPr>
            </w:pPr>
            <w:r w:rsidRPr="00B26A10">
              <w:rPr>
                <w:sz w:val="20"/>
                <w:lang w:val="en-US"/>
              </w:rPr>
              <w:t>Debiet van het influent</w:t>
            </w:r>
          </w:p>
        </w:tc>
        <w:tc>
          <w:tcPr>
            <w:tcW w:w="708" w:type="dxa"/>
            <w:shd w:val="clear" w:color="auto" w:fill="auto"/>
            <w:noWrap/>
          </w:tcPr>
          <w:p w14:paraId="4DD8AA61" w14:textId="77777777" w:rsidR="00224F6C" w:rsidRPr="00B26A10" w:rsidRDefault="00224F6C" w:rsidP="00224F6C">
            <w:pPr>
              <w:pStyle w:val="TableText"/>
              <w:rPr>
                <w:sz w:val="20"/>
                <w:lang w:val="en-US"/>
              </w:rPr>
            </w:pPr>
            <w:r w:rsidRPr="00B26A10">
              <w:rPr>
                <w:sz w:val="20"/>
                <w:lang w:val="en-US"/>
              </w:rPr>
              <w:t>Ja</w:t>
            </w:r>
          </w:p>
        </w:tc>
      </w:tr>
      <w:tr w:rsidR="00224F6C" w:rsidRPr="00B26A10" w14:paraId="0DB35D18" w14:textId="77777777">
        <w:trPr>
          <w:cantSplit/>
        </w:trPr>
        <w:tc>
          <w:tcPr>
            <w:tcW w:w="1615" w:type="dxa"/>
            <w:shd w:val="clear" w:color="auto" w:fill="auto"/>
            <w:noWrap/>
          </w:tcPr>
          <w:p w14:paraId="7211A261" w14:textId="77777777" w:rsidR="00224F6C" w:rsidRPr="00B26A10" w:rsidRDefault="00224F6C" w:rsidP="00224F6C">
            <w:pPr>
              <w:pStyle w:val="TableText"/>
              <w:rPr>
                <w:sz w:val="20"/>
                <w:lang w:val="en-US"/>
              </w:rPr>
            </w:pPr>
            <w:r w:rsidRPr="00B26A10">
              <w:rPr>
                <w:sz w:val="20"/>
                <w:lang w:val="en-US"/>
              </w:rPr>
              <w:t xml:space="preserve">Influent </w:t>
            </w:r>
            <w:r w:rsidR="00984E1C" w:rsidRPr="00B26A10">
              <w:rPr>
                <w:sz w:val="20"/>
                <w:lang w:val="en-US"/>
              </w:rPr>
              <w:t>TZV</w:t>
            </w:r>
          </w:p>
        </w:tc>
        <w:tc>
          <w:tcPr>
            <w:tcW w:w="1185" w:type="dxa"/>
            <w:shd w:val="clear" w:color="auto" w:fill="auto"/>
            <w:noWrap/>
          </w:tcPr>
          <w:p w14:paraId="298F5AE7" w14:textId="77777777" w:rsidR="00224F6C" w:rsidRPr="00B26A10" w:rsidRDefault="001C51FC" w:rsidP="00224F6C">
            <w:pPr>
              <w:pStyle w:val="TableText"/>
              <w:rPr>
                <w:sz w:val="20"/>
                <w:lang w:val="en-US"/>
              </w:rPr>
            </w:pPr>
            <w:r w:rsidRPr="00B26A10">
              <w:rPr>
                <w:rFonts w:cs="Arial"/>
                <w:sz w:val="20"/>
              </w:rPr>
              <w:t>Niet ingevuld</w:t>
            </w:r>
          </w:p>
        </w:tc>
        <w:tc>
          <w:tcPr>
            <w:tcW w:w="915" w:type="dxa"/>
            <w:shd w:val="clear" w:color="auto" w:fill="auto"/>
            <w:noWrap/>
          </w:tcPr>
          <w:p w14:paraId="7B9F068A" w14:textId="77777777" w:rsidR="00224F6C" w:rsidRPr="00B26A10" w:rsidRDefault="00224F6C" w:rsidP="00224F6C">
            <w:pPr>
              <w:pStyle w:val="TableText"/>
              <w:rPr>
                <w:sz w:val="20"/>
                <w:lang w:val="en-US"/>
              </w:rPr>
            </w:pPr>
            <w:r w:rsidRPr="00B26A10">
              <w:rPr>
                <w:sz w:val="20"/>
                <w:lang w:val="en-US"/>
              </w:rPr>
              <w:t>g/</w:t>
            </w:r>
            <w:r w:rsidR="007D5C30" w:rsidRPr="00B26A10">
              <w:rPr>
                <w:sz w:val="20"/>
                <w:lang w:val="en-US"/>
              </w:rPr>
              <w:t>l</w:t>
            </w:r>
          </w:p>
        </w:tc>
        <w:tc>
          <w:tcPr>
            <w:tcW w:w="2913" w:type="dxa"/>
            <w:shd w:val="clear" w:color="auto" w:fill="auto"/>
            <w:noWrap/>
          </w:tcPr>
          <w:p w14:paraId="1ECAC5EF" w14:textId="77777777" w:rsidR="00224F6C" w:rsidRPr="00B26A10" w:rsidRDefault="00224F6C" w:rsidP="00224F6C">
            <w:pPr>
              <w:pStyle w:val="TableText"/>
              <w:rPr>
                <w:sz w:val="20"/>
              </w:rPr>
            </w:pPr>
            <w:r w:rsidRPr="00B26A10">
              <w:rPr>
                <w:sz w:val="20"/>
              </w:rPr>
              <w:t xml:space="preserve">Concentratie </w:t>
            </w:r>
            <w:r w:rsidR="00984E1C" w:rsidRPr="00B26A10">
              <w:rPr>
                <w:sz w:val="20"/>
              </w:rPr>
              <w:t>TZV</w:t>
            </w:r>
            <w:r w:rsidRPr="00B26A10">
              <w:rPr>
                <w:sz w:val="20"/>
              </w:rPr>
              <w:t xml:space="preserve"> in het influent</w:t>
            </w:r>
          </w:p>
        </w:tc>
        <w:tc>
          <w:tcPr>
            <w:tcW w:w="708" w:type="dxa"/>
            <w:shd w:val="clear" w:color="auto" w:fill="auto"/>
            <w:noWrap/>
          </w:tcPr>
          <w:p w14:paraId="64182795" w14:textId="77777777" w:rsidR="00224F6C" w:rsidRPr="00B26A10" w:rsidRDefault="00224F6C" w:rsidP="00224F6C">
            <w:pPr>
              <w:pStyle w:val="TableText"/>
              <w:rPr>
                <w:sz w:val="20"/>
                <w:lang w:val="en-US"/>
              </w:rPr>
            </w:pPr>
            <w:r w:rsidRPr="00B26A10">
              <w:rPr>
                <w:sz w:val="20"/>
                <w:lang w:val="en-US"/>
              </w:rPr>
              <w:t>Ja</w:t>
            </w:r>
          </w:p>
        </w:tc>
      </w:tr>
    </w:tbl>
    <w:p w14:paraId="35070CA7" w14:textId="77777777" w:rsidR="00224F6C" w:rsidRPr="00B26A10" w:rsidRDefault="00224F6C" w:rsidP="00A12D7B">
      <w:pPr>
        <w:pStyle w:val="Plattetekst"/>
      </w:pPr>
    </w:p>
    <w:p w14:paraId="6A7D3F94" w14:textId="77777777" w:rsidR="004445DD" w:rsidRPr="00B26A10" w:rsidRDefault="004445DD" w:rsidP="00A12D7B">
      <w:pPr>
        <w:pStyle w:val="Plattetekst"/>
      </w:pPr>
    </w:p>
    <w:p w14:paraId="61FCF398" w14:textId="3B8F8F6A" w:rsidR="00224F6C" w:rsidRPr="00B26A10" w:rsidRDefault="00224F6C" w:rsidP="00EA5483">
      <w:pPr>
        <w:pStyle w:val="Kop3"/>
        <w:ind w:firstLine="0"/>
      </w:pPr>
      <w:bookmarkStart w:id="737" w:name="_Toc152424789"/>
      <w:bookmarkStart w:id="738" w:name="_Toc65858015"/>
      <w:r w:rsidRPr="00B26A10">
        <w:t>Connectors</w:t>
      </w:r>
      <w:bookmarkEnd w:id="737"/>
      <w:bookmarkEnd w:id="738"/>
    </w:p>
    <w:p w14:paraId="4019FE76" w14:textId="77777777" w:rsidR="00224F6C" w:rsidRPr="00B26A10" w:rsidRDefault="00224F6C" w:rsidP="00224F6C">
      <w:pPr>
        <w:pStyle w:val="Plattetekst"/>
      </w:pPr>
    </w:p>
    <w:p w14:paraId="4043D274" w14:textId="77777777" w:rsidR="00224F6C" w:rsidRPr="00B26A10" w:rsidRDefault="00951731" w:rsidP="00224F6C">
      <w:pPr>
        <w:pStyle w:val="Plattetekst"/>
      </w:pPr>
      <w:r w:rsidRPr="00B26A10">
        <w:rPr>
          <w:noProof/>
          <w:lang w:eastAsia="nl-NL"/>
        </w:rPr>
        <mc:AlternateContent>
          <mc:Choice Requires="wps">
            <w:drawing>
              <wp:anchor distT="0" distB="0" distL="114300" distR="114300" simplePos="0" relativeHeight="251671040" behindDoc="1" locked="0" layoutInCell="1" allowOverlap="1" wp14:anchorId="6DE9517E" wp14:editId="2AE8496F">
                <wp:simplePos x="0" y="0"/>
                <wp:positionH relativeFrom="column">
                  <wp:posOffset>-480695</wp:posOffset>
                </wp:positionH>
                <wp:positionV relativeFrom="paragraph">
                  <wp:posOffset>76200</wp:posOffset>
                </wp:positionV>
                <wp:extent cx="308610" cy="391160"/>
                <wp:effectExtent l="0" t="0" r="0" b="0"/>
                <wp:wrapNone/>
                <wp:docPr id="495"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9CB41" w14:textId="77777777" w:rsidR="008D3751" w:rsidRDefault="008D3751" w:rsidP="00224F6C">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9517E" id="Text Box 457" o:spid="_x0000_s1039" type="#_x0000_t202" style="position:absolute;left:0;text-align:left;margin-left:-37.85pt;margin-top:6pt;width:24.3pt;height:30.8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" filled="f" stroked="f">
                <v:textbox>
                  <w:txbxContent>
                    <w:p w14:paraId="7EB9CB41" w14:textId="77777777" w:rsidR="008D3751" w:rsidRDefault="008D3751" w:rsidP="00224F6C">
                      <w:pPr>
                        <w:rPr>
                          <w:rFonts w:ascii="Arial Black" w:hAnsi="Arial Black"/>
                          <w:sz w:val="32"/>
                          <w:szCs w:val="32"/>
                        </w:rPr>
                      </w:pPr>
                      <w:r>
                        <w:rPr>
                          <w:rFonts w:ascii="Arial Black" w:hAnsi="Arial Black"/>
                          <w:sz w:val="32"/>
                          <w:szCs w:val="32"/>
                        </w:rPr>
                        <w:t>!</w:t>
                      </w:r>
                    </w:p>
                  </w:txbxContent>
                </v:textbox>
              </v:shape>
            </w:pict>
          </mc:Fallback>
        </mc:AlternateContent>
      </w:r>
      <w:r w:rsidR="00224F6C" w:rsidRPr="00B26A10">
        <w:t>De BWZI heeft een inkomende connector en een uitgaande connector. De BWZI zuivert het aangeboden afvalwater. Het effluent gaat via de uitgaande connector.</w:t>
      </w:r>
      <w:r w:rsidR="005D5E8D" w:rsidRPr="00B26A10">
        <w:t xml:space="preserve"> </w:t>
      </w:r>
    </w:p>
    <w:p w14:paraId="04ED80F7" w14:textId="77777777" w:rsidR="00224F6C" w:rsidRPr="00B26A10" w:rsidRDefault="00224F6C" w:rsidP="00A12D7B">
      <w:pPr>
        <w:pStyle w:val="Plattetekst"/>
      </w:pPr>
    </w:p>
    <w:p w14:paraId="26792886" w14:textId="0CEA7087" w:rsidR="00920D92" w:rsidRPr="00B26A10" w:rsidRDefault="004445DD" w:rsidP="003E6FD9">
      <w:pPr>
        <w:pStyle w:val="Kop3"/>
        <w:ind w:firstLine="0"/>
      </w:pPr>
      <w:bookmarkStart w:id="739" w:name="_Toc152424790"/>
      <w:r w:rsidRPr="00B26A10">
        <w:br w:type="page"/>
      </w:r>
      <w:bookmarkStart w:id="740" w:name="_Toc65858016"/>
      <w:r w:rsidR="00920D92" w:rsidRPr="00B26A10">
        <w:t>Model</w:t>
      </w:r>
      <w:bookmarkEnd w:id="739"/>
      <w:bookmarkEnd w:id="740"/>
    </w:p>
    <w:p w14:paraId="11145747" w14:textId="77777777" w:rsidR="0058228F" w:rsidRPr="00B26A10" w:rsidRDefault="0058228F"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459"/>
        <w:gridCol w:w="1285"/>
        <w:gridCol w:w="1868"/>
      </w:tblGrid>
      <w:tr w:rsidR="0058228F" w:rsidRPr="00B26A10" w14:paraId="0CD9C369" w14:textId="77777777">
        <w:trPr>
          <w:cantSplit/>
          <w:tblHeader/>
        </w:trPr>
        <w:tc>
          <w:tcPr>
            <w:tcW w:w="0" w:type="auto"/>
            <w:shd w:val="clear" w:color="auto" w:fill="auto"/>
            <w:noWrap/>
            <w:vAlign w:val="bottom"/>
          </w:tcPr>
          <w:p w14:paraId="5464F3EB" w14:textId="77777777" w:rsidR="0058228F" w:rsidRPr="00B26A10" w:rsidRDefault="0058228F" w:rsidP="00A12D7B">
            <w:pPr>
              <w:pStyle w:val="TableText"/>
              <w:rPr>
                <w:b/>
                <w:bCs/>
                <w:sz w:val="20"/>
              </w:rPr>
            </w:pPr>
          </w:p>
        </w:tc>
        <w:tc>
          <w:tcPr>
            <w:tcW w:w="0" w:type="auto"/>
            <w:shd w:val="clear" w:color="auto" w:fill="auto"/>
            <w:noWrap/>
          </w:tcPr>
          <w:p w14:paraId="3FEE4FE5" w14:textId="77777777" w:rsidR="0058228F" w:rsidRPr="00B26A10" w:rsidRDefault="0058228F" w:rsidP="00A12D7B">
            <w:pPr>
              <w:pStyle w:val="TableTextHeader"/>
              <w:rPr>
                <w:rFonts w:ascii="Helvetica" w:hAnsi="Helvetica"/>
                <w:sz w:val="20"/>
                <w:lang w:val="en-US"/>
              </w:rPr>
            </w:pPr>
            <w:r w:rsidRPr="00B26A10">
              <w:rPr>
                <w:rFonts w:ascii="Helvetica" w:hAnsi="Helvetica"/>
                <w:sz w:val="20"/>
              </w:rPr>
              <w:t xml:space="preserve">TYPE </w:t>
            </w:r>
            <w:r w:rsidR="002B4783" w:rsidRPr="00B26A10">
              <w:rPr>
                <w:rFonts w:ascii="Helvetica" w:hAnsi="Helvetica"/>
                <w:sz w:val="20"/>
              </w:rPr>
              <w:t>BWZI</w:t>
            </w:r>
          </w:p>
        </w:tc>
        <w:tc>
          <w:tcPr>
            <w:tcW w:w="0" w:type="auto"/>
            <w:shd w:val="clear" w:color="auto" w:fill="auto"/>
          </w:tcPr>
          <w:p w14:paraId="347BCFA5" w14:textId="77777777" w:rsidR="0058228F" w:rsidRPr="00B26A10" w:rsidRDefault="0058228F" w:rsidP="00A12D7B">
            <w:pPr>
              <w:pStyle w:val="TableTextHeader"/>
              <w:rPr>
                <w:rFonts w:ascii="Helvetica" w:hAnsi="Helvetica"/>
                <w:sz w:val="20"/>
                <w:lang w:val="en-US"/>
              </w:rPr>
            </w:pPr>
            <w:r w:rsidRPr="00B26A10">
              <w:rPr>
                <w:rFonts w:ascii="Helvetica" w:hAnsi="Helvetica"/>
                <w:sz w:val="20"/>
              </w:rPr>
              <w:t>DOORSTROMING</w:t>
            </w:r>
          </w:p>
        </w:tc>
      </w:tr>
      <w:tr w:rsidR="0058228F" w:rsidRPr="00B26A10" w14:paraId="0FD43461" w14:textId="77777777">
        <w:trPr>
          <w:cantSplit/>
        </w:trPr>
        <w:tc>
          <w:tcPr>
            <w:tcW w:w="0" w:type="auto"/>
            <w:shd w:val="clear" w:color="auto" w:fill="auto"/>
          </w:tcPr>
          <w:p w14:paraId="192A5E27" w14:textId="77777777" w:rsidR="0058228F" w:rsidRPr="00B26A10" w:rsidRDefault="0058228F" w:rsidP="00A12D7B">
            <w:pPr>
              <w:pStyle w:val="TableText"/>
              <w:rPr>
                <w:sz w:val="20"/>
                <w:lang w:val="en-US"/>
              </w:rPr>
            </w:pPr>
            <w:r w:rsidRPr="00B26A10">
              <w:rPr>
                <w:sz w:val="20"/>
              </w:rPr>
              <w:t>B1</w:t>
            </w:r>
          </w:p>
        </w:tc>
        <w:tc>
          <w:tcPr>
            <w:tcW w:w="0" w:type="auto"/>
            <w:shd w:val="clear" w:color="auto" w:fill="auto"/>
          </w:tcPr>
          <w:p w14:paraId="096AAAD4" w14:textId="77777777" w:rsidR="0058228F" w:rsidRPr="00B26A10" w:rsidRDefault="0058228F" w:rsidP="00A12D7B">
            <w:pPr>
              <w:pStyle w:val="TableText"/>
              <w:rPr>
                <w:sz w:val="20"/>
                <w:lang w:val="en-US"/>
              </w:rPr>
            </w:pPr>
            <w:r w:rsidRPr="00B26A10">
              <w:rPr>
                <w:sz w:val="20"/>
              </w:rPr>
              <w:t>Laag belast</w:t>
            </w:r>
          </w:p>
        </w:tc>
        <w:tc>
          <w:tcPr>
            <w:tcW w:w="0" w:type="auto"/>
            <w:shd w:val="clear" w:color="auto" w:fill="auto"/>
          </w:tcPr>
          <w:p w14:paraId="5C284461" w14:textId="77777777" w:rsidR="0058228F" w:rsidRPr="00B26A10" w:rsidRDefault="0058228F" w:rsidP="00A12D7B">
            <w:pPr>
              <w:pStyle w:val="TableText"/>
              <w:rPr>
                <w:sz w:val="20"/>
                <w:lang w:val="en-US"/>
              </w:rPr>
            </w:pPr>
            <w:r w:rsidRPr="00B26A10">
              <w:rPr>
                <w:sz w:val="20"/>
              </w:rPr>
              <w:t>Gemengd</w:t>
            </w:r>
          </w:p>
        </w:tc>
      </w:tr>
      <w:tr w:rsidR="0058228F" w:rsidRPr="00B26A10" w14:paraId="4DED234D" w14:textId="77777777">
        <w:trPr>
          <w:cantSplit/>
        </w:trPr>
        <w:tc>
          <w:tcPr>
            <w:tcW w:w="0" w:type="auto"/>
            <w:shd w:val="clear" w:color="auto" w:fill="auto"/>
          </w:tcPr>
          <w:p w14:paraId="5AEA195F" w14:textId="77777777" w:rsidR="0058228F" w:rsidRPr="00B26A10" w:rsidRDefault="0058228F" w:rsidP="00A12D7B">
            <w:pPr>
              <w:pStyle w:val="TableText"/>
              <w:rPr>
                <w:sz w:val="20"/>
                <w:lang w:val="en-US"/>
              </w:rPr>
            </w:pPr>
            <w:r w:rsidRPr="00B26A10">
              <w:rPr>
                <w:sz w:val="20"/>
              </w:rPr>
              <w:t>B2</w:t>
            </w:r>
          </w:p>
        </w:tc>
        <w:tc>
          <w:tcPr>
            <w:tcW w:w="0" w:type="auto"/>
            <w:shd w:val="clear" w:color="auto" w:fill="auto"/>
          </w:tcPr>
          <w:p w14:paraId="61DC2AD3" w14:textId="77777777" w:rsidR="0058228F" w:rsidRPr="00B26A10" w:rsidRDefault="0058228F" w:rsidP="00A12D7B">
            <w:pPr>
              <w:pStyle w:val="TableText"/>
              <w:rPr>
                <w:sz w:val="20"/>
                <w:lang w:val="en-US"/>
              </w:rPr>
            </w:pPr>
            <w:r w:rsidRPr="00B26A10">
              <w:rPr>
                <w:sz w:val="20"/>
              </w:rPr>
              <w:t>Hoog belast</w:t>
            </w:r>
          </w:p>
        </w:tc>
        <w:tc>
          <w:tcPr>
            <w:tcW w:w="0" w:type="auto"/>
            <w:shd w:val="clear" w:color="auto" w:fill="auto"/>
          </w:tcPr>
          <w:p w14:paraId="5663CE45" w14:textId="77777777" w:rsidR="0058228F" w:rsidRPr="00B26A10" w:rsidRDefault="00D7314C" w:rsidP="00A12D7B">
            <w:pPr>
              <w:pStyle w:val="TableText"/>
              <w:rPr>
                <w:sz w:val="20"/>
                <w:lang w:val="en-US"/>
              </w:rPr>
            </w:pPr>
            <w:r w:rsidRPr="00B26A10">
              <w:rPr>
                <w:sz w:val="20"/>
              </w:rPr>
              <w:t>Gemengd</w:t>
            </w:r>
          </w:p>
        </w:tc>
      </w:tr>
    </w:tbl>
    <w:p w14:paraId="1D7032F1" w14:textId="6036D3E0" w:rsidR="0058228F" w:rsidRPr="00B26A10" w:rsidRDefault="0058228F" w:rsidP="00A12D7B">
      <w:pPr>
        <w:pStyle w:val="Bijschrift"/>
      </w:pPr>
      <w:r w:rsidRPr="00B26A10">
        <w:t xml:space="preserve">Tabel </w:t>
      </w:r>
      <w:r w:rsidR="00DA3B77" w:rsidRPr="00B26A10">
        <w:fldChar w:fldCharType="begin"/>
      </w:r>
      <w:r w:rsidR="00DA3B77" w:rsidRPr="00B26A10">
        <w:instrText xml:space="preserve"> STYLEREF 1 \s </w:instrText>
      </w:r>
      <w:r w:rsidR="00DA3B77" w:rsidRPr="00B26A10">
        <w:fldChar w:fldCharType="separate"/>
      </w:r>
      <w:r w:rsidR="008278C9">
        <w:rPr>
          <w:noProof/>
        </w:rPr>
        <w:t>8</w:t>
      </w:r>
      <w:r w:rsidR="00DA3B77" w:rsidRPr="00B26A10">
        <w:fldChar w:fldCharType="end"/>
      </w:r>
      <w:r w:rsidR="00DA3B77" w:rsidRPr="00B26A10">
        <w:noBreakHyphen/>
      </w:r>
      <w:r w:rsidR="00DA3B77" w:rsidRPr="00B26A10">
        <w:fldChar w:fldCharType="begin"/>
      </w:r>
      <w:r w:rsidR="00DA3B77" w:rsidRPr="00B26A10">
        <w:instrText xml:space="preserve"> SEQ Tabel \* ARABIC \s 1 </w:instrText>
      </w:r>
      <w:r w:rsidR="00DA3B77" w:rsidRPr="00B26A10">
        <w:fldChar w:fldCharType="separate"/>
      </w:r>
      <w:r w:rsidR="008278C9">
        <w:rPr>
          <w:noProof/>
        </w:rPr>
        <w:t>7</w:t>
      </w:r>
      <w:r w:rsidR="00DA3B77" w:rsidRPr="00B26A10">
        <w:fldChar w:fldCharType="end"/>
      </w:r>
      <w:r w:rsidR="009B541F" w:rsidRPr="00B26A10">
        <w:t xml:space="preserve"> Onderscheiden typen bedrijfswaterzuiveringen</w:t>
      </w:r>
    </w:p>
    <w:p w14:paraId="745F0597" w14:textId="77777777" w:rsidR="0058228F" w:rsidRPr="00B26A10" w:rsidRDefault="0058228F" w:rsidP="00A12D7B">
      <w:pPr>
        <w:pStyle w:val="Plattetekst"/>
      </w:pPr>
    </w:p>
    <w:p w14:paraId="7C665AFA" w14:textId="77777777" w:rsidR="00167A67" w:rsidRPr="00B26A10" w:rsidRDefault="00167A67" w:rsidP="00167A67">
      <w:pPr>
        <w:pStyle w:val="Plattetekst"/>
      </w:pPr>
      <w:r w:rsidRPr="00B26A10">
        <w:t>Proteus onderscheidt manieren waarop een BWZI kan falen:</w:t>
      </w:r>
    </w:p>
    <w:p w14:paraId="7DBD2306" w14:textId="77777777" w:rsidR="00167A67" w:rsidRPr="00B26A10" w:rsidRDefault="00167A67" w:rsidP="00CE7736">
      <w:pPr>
        <w:pStyle w:val="Plattetekst"/>
        <w:numPr>
          <w:ilvl w:val="0"/>
          <w:numId w:val="31"/>
        </w:numPr>
      </w:pPr>
      <w:r w:rsidRPr="00B26A10">
        <w:t>Beoordeling op basis van Nitrificatie remming</w:t>
      </w:r>
    </w:p>
    <w:p w14:paraId="5BF5A745" w14:textId="77777777" w:rsidR="00167A67" w:rsidRPr="00B26A10" w:rsidRDefault="00167A67" w:rsidP="00CE7736">
      <w:pPr>
        <w:pStyle w:val="Plattetekst"/>
        <w:numPr>
          <w:ilvl w:val="0"/>
          <w:numId w:val="31"/>
        </w:numPr>
      </w:pPr>
      <w:r w:rsidRPr="00B26A10">
        <w:t>Beoordeling op basis van overbelasting</w:t>
      </w:r>
    </w:p>
    <w:p w14:paraId="7A1EF946" w14:textId="77777777" w:rsidR="00A34D14" w:rsidRPr="00B26A10" w:rsidRDefault="00A34D14" w:rsidP="00CE7736">
      <w:pPr>
        <w:pStyle w:val="Plattetekst"/>
        <w:numPr>
          <w:ilvl w:val="0"/>
          <w:numId w:val="31"/>
        </w:numPr>
      </w:pPr>
      <w:r w:rsidRPr="00B26A10">
        <w:t>Beoordeling op basis van beïnvloeding actief slib</w:t>
      </w:r>
    </w:p>
    <w:p w14:paraId="114DF243" w14:textId="77777777" w:rsidR="00167A67" w:rsidRPr="00B26A10" w:rsidRDefault="00167A67" w:rsidP="00167A67">
      <w:pPr>
        <w:pStyle w:val="Plattetekst"/>
        <w:rPr>
          <w:b/>
          <w:u w:val="single"/>
        </w:rPr>
      </w:pPr>
    </w:p>
    <w:p w14:paraId="7653A351" w14:textId="77777777" w:rsidR="00167A67" w:rsidRPr="00B26A10" w:rsidRDefault="00167A67" w:rsidP="00167A67">
      <w:pPr>
        <w:pStyle w:val="Plattetekst"/>
        <w:rPr>
          <w:b/>
          <w:u w:val="single"/>
        </w:rPr>
      </w:pPr>
    </w:p>
    <w:p w14:paraId="01AD565C" w14:textId="77777777" w:rsidR="00167A67" w:rsidRPr="00B26A10" w:rsidRDefault="00167A67" w:rsidP="00167A67">
      <w:pPr>
        <w:pStyle w:val="Plattetekst"/>
        <w:rPr>
          <w:b/>
        </w:rPr>
      </w:pPr>
      <w:r w:rsidRPr="00B26A10">
        <w:rPr>
          <w:b/>
        </w:rPr>
        <w:t>Beoordeling op basis van Nitrificatie remming</w:t>
      </w:r>
    </w:p>
    <w:p w14:paraId="71D6CBAE" w14:textId="77777777" w:rsidR="00167A67" w:rsidRPr="00B26A10" w:rsidRDefault="00167A67" w:rsidP="00A12D7B">
      <w:pPr>
        <w:pStyle w:val="Plattetekst"/>
      </w:pPr>
    </w:p>
    <w:p w14:paraId="5850BE42" w14:textId="77777777" w:rsidR="009B541F" w:rsidRPr="00B26A10" w:rsidRDefault="0058228F" w:rsidP="00A12D7B">
      <w:pPr>
        <w:pStyle w:val="Plattetekst"/>
      </w:pPr>
      <w:r w:rsidRPr="00B26A10">
        <w:t>Concentratie berekening:</w:t>
      </w:r>
      <w:r w:rsidR="007D5C30" w:rsidRPr="00B26A10">
        <w:t xml:space="preserve"> </w:t>
      </w:r>
    </w:p>
    <w:p w14:paraId="2C9FD80C" w14:textId="77777777" w:rsidR="0058228F" w:rsidRPr="00B26A10" w:rsidRDefault="0058228F" w:rsidP="00A12D7B">
      <w:pPr>
        <w:pStyle w:val="Plattetekst"/>
      </w:pPr>
    </w:p>
    <w:p w14:paraId="0B3017AF" w14:textId="77777777" w:rsidR="005A696C" w:rsidRPr="00B26A10" w:rsidRDefault="00951731" w:rsidP="00A12D7B">
      <w:pPr>
        <w:pStyle w:val="Plattetekst"/>
        <w:ind w:left="1418" w:hanging="709"/>
      </w:pPr>
      <w:r w:rsidRPr="00B26A10">
        <w:rPr>
          <w:noProof/>
          <w:position w:val="-30"/>
          <w:lang w:eastAsia="nl-NL"/>
        </w:rPr>
        <w:drawing>
          <wp:inline distT="0" distB="0" distL="0" distR="0" wp14:anchorId="2C55E824" wp14:editId="76B7651F">
            <wp:extent cx="739775" cy="429260"/>
            <wp:effectExtent l="0" t="0" r="0" b="0"/>
            <wp:docPr id="151" name="Picture 39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9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39775" cy="429260"/>
                    </a:xfrm>
                    <a:prstGeom prst="rect">
                      <a:avLst/>
                    </a:prstGeom>
                    <a:noFill/>
                    <a:ln>
                      <a:noFill/>
                    </a:ln>
                  </pic:spPr>
                </pic:pic>
              </a:graphicData>
            </a:graphic>
          </wp:inline>
        </w:drawing>
      </w:r>
    </w:p>
    <w:p w14:paraId="4F094773" w14:textId="77777777" w:rsidR="005A696C" w:rsidRPr="00B26A10" w:rsidRDefault="005A696C" w:rsidP="00A12D7B">
      <w:pPr>
        <w:pStyle w:val="Plattetekst"/>
      </w:pPr>
    </w:p>
    <w:p w14:paraId="3206ED6E" w14:textId="77777777" w:rsidR="009B541F" w:rsidRPr="00B26A10" w:rsidRDefault="00E16D9E" w:rsidP="00A12D7B">
      <w:pPr>
        <w:pStyle w:val="Plattetekst"/>
      </w:pPr>
      <w:r w:rsidRPr="00B26A10">
        <w:t>Met</w:t>
      </w:r>
      <w:r w:rsidRPr="00B26A10">
        <w:tab/>
        <w:t>M</w:t>
      </w:r>
      <w:r w:rsidRPr="00B26A10">
        <w:tab/>
        <w:t xml:space="preserve">: </w:t>
      </w:r>
      <w:r w:rsidR="009B541F" w:rsidRPr="00B26A10">
        <w:t>Lozing (kg) (Lozing</w:t>
      </w:r>
      <w:r w:rsidR="0058228F" w:rsidRPr="00B26A10">
        <w:t xml:space="preserve"> </w:t>
      </w:r>
      <w:r w:rsidR="009B541F" w:rsidRPr="00B26A10">
        <w:t>geïndexeerd</w:t>
      </w:r>
      <w:r w:rsidR="0058228F" w:rsidRPr="00B26A10">
        <w:t xml:space="preserve"> op t</w:t>
      </w:r>
      <w:r w:rsidR="0058228F" w:rsidRPr="00B26A10">
        <w:rPr>
          <w:rStyle w:val="BodytextSubscriptChar"/>
          <w:sz w:val="20"/>
        </w:rPr>
        <w:t>ref</w:t>
      </w:r>
      <w:r w:rsidR="0058228F" w:rsidRPr="00B26A10">
        <w:t>)</w:t>
      </w:r>
    </w:p>
    <w:p w14:paraId="4ECF68F4" w14:textId="77777777" w:rsidR="0058228F" w:rsidRPr="00B26A10" w:rsidRDefault="0058228F" w:rsidP="00A12D7B">
      <w:pPr>
        <w:pStyle w:val="Plattetekst"/>
      </w:pPr>
      <w:r w:rsidRPr="00B26A10">
        <w:tab/>
        <w:t>V</w:t>
      </w:r>
      <w:r w:rsidR="009E6698" w:rsidRPr="00B26A10">
        <w:rPr>
          <w:rStyle w:val="BodytextSubscriptChar"/>
          <w:sz w:val="20"/>
        </w:rPr>
        <w:t>bel</w:t>
      </w:r>
      <w:r w:rsidR="00E16D9E" w:rsidRPr="00B26A10">
        <w:rPr>
          <w:rStyle w:val="BodytextSubscriptChar"/>
          <w:sz w:val="20"/>
        </w:rPr>
        <w:tab/>
      </w:r>
      <w:r w:rsidR="00E16D9E" w:rsidRPr="00B26A10">
        <w:t xml:space="preserve">: </w:t>
      </w:r>
      <w:r w:rsidRPr="00B26A10">
        <w:t xml:space="preserve">volume van het </w:t>
      </w:r>
      <w:r w:rsidR="009B541F" w:rsidRPr="00B26A10">
        <w:t>beluchtingbassin</w:t>
      </w:r>
      <w:r w:rsidRPr="00B26A10">
        <w:t xml:space="preserve"> (m</w:t>
      </w:r>
      <w:r w:rsidRPr="00B26A10">
        <w:rPr>
          <w:rStyle w:val="BodytextSupersciptChar"/>
          <w:sz w:val="20"/>
        </w:rPr>
        <w:t>3</w:t>
      </w:r>
      <w:r w:rsidRPr="00B26A10">
        <w:t>)</w:t>
      </w:r>
    </w:p>
    <w:p w14:paraId="05FA4A3C" w14:textId="77777777" w:rsidR="00386808" w:rsidRPr="00B26A10" w:rsidRDefault="00386808" w:rsidP="00386808">
      <w:pPr>
        <w:pStyle w:val="Plattetekst"/>
        <w:ind w:left="720"/>
      </w:pPr>
      <w:r w:rsidRPr="00B26A10">
        <w:t>T</w:t>
      </w:r>
      <w:r w:rsidRPr="00B26A10">
        <w:rPr>
          <w:rStyle w:val="BodytextSubscriptChar"/>
          <w:sz w:val="20"/>
        </w:rPr>
        <w:t>ref</w:t>
      </w:r>
      <w:r w:rsidRPr="00B26A10">
        <w:tab/>
        <w:t xml:space="preserve">:  Referentietijd, </w:t>
      </w:r>
      <w:r w:rsidR="008F227B" w:rsidRPr="00B26A10">
        <w:t>8</w:t>
      </w:r>
      <w:r w:rsidRPr="00B26A10">
        <w:t xml:space="preserve"> uur (s)</w:t>
      </w:r>
    </w:p>
    <w:p w14:paraId="6DFEA15B" w14:textId="77777777" w:rsidR="0058228F" w:rsidRPr="00B26A10" w:rsidRDefault="0058228F" w:rsidP="00A12D7B">
      <w:pPr>
        <w:pStyle w:val="Plattetekst"/>
      </w:pPr>
    </w:p>
    <w:p w14:paraId="5C811DC9" w14:textId="77777777" w:rsidR="009B541F" w:rsidRPr="00B26A10" w:rsidRDefault="0058228F" w:rsidP="00A12D7B">
      <w:pPr>
        <w:pStyle w:val="Plattetekst"/>
      </w:pPr>
      <w:r w:rsidRPr="00B26A10">
        <w:t>Er</w:t>
      </w:r>
      <w:r w:rsidR="009B541F" w:rsidRPr="00B26A10">
        <w:t xml:space="preserve"> </w:t>
      </w:r>
      <w:r w:rsidRPr="00B26A10">
        <w:t xml:space="preserve">is sprake van verstoring van elk type </w:t>
      </w:r>
      <w:r w:rsidR="00B248D2" w:rsidRPr="00B26A10">
        <w:t>B</w:t>
      </w:r>
      <w:r w:rsidRPr="00B26A10">
        <w:t>WZI wanneer</w:t>
      </w:r>
    </w:p>
    <w:p w14:paraId="6060A06D" w14:textId="77777777" w:rsidR="00DF287D" w:rsidRPr="00B26A10" w:rsidRDefault="00DF287D" w:rsidP="00A12D7B">
      <w:pPr>
        <w:pStyle w:val="Plattetekst"/>
      </w:pPr>
    </w:p>
    <w:p w14:paraId="75F771D3" w14:textId="77777777" w:rsidR="00DF287D" w:rsidRPr="00B26A10" w:rsidRDefault="00DF287D" w:rsidP="00A12D7B">
      <w:pPr>
        <w:pStyle w:val="Plattetekst"/>
        <w:ind w:left="1418" w:hanging="709"/>
      </w:pPr>
      <w:r w:rsidRPr="00B26A10">
        <w:t>C</w:t>
      </w:r>
      <w:r w:rsidRPr="00B26A10">
        <w:rPr>
          <w:rStyle w:val="BodytextSubscriptChar"/>
          <w:sz w:val="20"/>
        </w:rPr>
        <w:t>max</w:t>
      </w:r>
      <w:r w:rsidRPr="00B26A10">
        <w:t xml:space="preserve"> &gt; C</w:t>
      </w:r>
      <w:r w:rsidRPr="00B26A10">
        <w:rPr>
          <w:rStyle w:val="BodytextSubscriptChar"/>
          <w:sz w:val="20"/>
        </w:rPr>
        <w:t>kritisch</w:t>
      </w:r>
      <w:r w:rsidRPr="00B26A10">
        <w:t>.</w:t>
      </w:r>
    </w:p>
    <w:p w14:paraId="30D6B200" w14:textId="77777777" w:rsidR="00DF287D" w:rsidRPr="00B26A10" w:rsidRDefault="00DF287D" w:rsidP="00A12D7B">
      <w:pPr>
        <w:pStyle w:val="Plattetekst"/>
      </w:pPr>
    </w:p>
    <w:p w14:paraId="377777B4" w14:textId="77777777" w:rsidR="0058228F" w:rsidRPr="00B26A10" w:rsidRDefault="0058228F" w:rsidP="00A12D7B">
      <w:pPr>
        <w:pStyle w:val="Plattetekst"/>
      </w:pPr>
      <w:r w:rsidRPr="00B26A10">
        <w:t>Voor C</w:t>
      </w:r>
      <w:r w:rsidRPr="00B26A10">
        <w:rPr>
          <w:rStyle w:val="BodytextSubscriptChar"/>
          <w:sz w:val="20"/>
        </w:rPr>
        <w:t>kritisch</w:t>
      </w:r>
      <w:r w:rsidRPr="00B26A10">
        <w:t xml:space="preserve">.wordt de IC50 waarde van de stof gehanteerd. Deze waarde geeft aan bij welke concentratie van de stof in een </w:t>
      </w:r>
      <w:r w:rsidR="00595C4A" w:rsidRPr="00B26A10">
        <w:t>B</w:t>
      </w:r>
      <w:r w:rsidRPr="00B26A10">
        <w:t>WZI de nitrificatie met 50% wordt geremd.</w:t>
      </w:r>
    </w:p>
    <w:p w14:paraId="7D37F5BA" w14:textId="77777777" w:rsidR="0058228F" w:rsidRPr="00B26A10" w:rsidRDefault="0058228F" w:rsidP="00A12D7B">
      <w:pPr>
        <w:pStyle w:val="Plattetekst"/>
      </w:pPr>
    </w:p>
    <w:p w14:paraId="66DAC965" w14:textId="77777777" w:rsidR="006F4C36" w:rsidRPr="00B26A10" w:rsidRDefault="006F4C36" w:rsidP="00A12D7B">
      <w:pPr>
        <w:pStyle w:val="Plattetekst"/>
        <w:rPr>
          <w:b/>
        </w:rPr>
      </w:pPr>
      <w:r w:rsidRPr="00B26A10">
        <w:rPr>
          <w:b/>
        </w:rPr>
        <w:t>Beoordeling op basis van overbelasting</w:t>
      </w:r>
    </w:p>
    <w:p w14:paraId="726D0606" w14:textId="77777777" w:rsidR="0058228F" w:rsidRPr="00B26A10" w:rsidRDefault="0058228F" w:rsidP="00A12D7B">
      <w:pPr>
        <w:pStyle w:val="Plattetekst"/>
      </w:pPr>
      <w:r w:rsidRPr="00B26A10">
        <w:t xml:space="preserve">Het bepalen van het falen door een organische piekbelasting is terug te brengen tot de vraag hoelang de verschillende </w:t>
      </w:r>
      <w:r w:rsidR="00595C4A" w:rsidRPr="00B26A10">
        <w:t>B</w:t>
      </w:r>
      <w:r w:rsidRPr="00B26A10">
        <w:t xml:space="preserve">WZI-typen onder </w:t>
      </w:r>
      <w:r w:rsidR="009B541F" w:rsidRPr="00B26A10">
        <w:t>anaërobe</w:t>
      </w:r>
      <w:r w:rsidRPr="00B26A10">
        <w:t xml:space="preserve"> condities kunnen draaien alvorens</w:t>
      </w:r>
      <w:r w:rsidR="009B541F" w:rsidRPr="00B26A10">
        <w:t xml:space="preserve"> </w:t>
      </w:r>
      <w:r w:rsidRPr="00B26A10">
        <w:t>schade optreedt. Als t</w:t>
      </w:r>
      <w:r w:rsidRPr="00B26A10">
        <w:rPr>
          <w:rStyle w:val="BodytextSubscriptChar"/>
          <w:sz w:val="20"/>
        </w:rPr>
        <w:t>loz</w:t>
      </w:r>
      <w:r w:rsidRPr="00B26A10">
        <w:t xml:space="preserve"> &lt; t</w:t>
      </w:r>
      <w:r w:rsidRPr="00B26A10">
        <w:rPr>
          <w:rStyle w:val="BodytextSubscriptChar"/>
          <w:sz w:val="20"/>
        </w:rPr>
        <w:t>ref</w:t>
      </w:r>
      <w:r w:rsidR="009B541F" w:rsidRPr="00B26A10">
        <w:t xml:space="preserve"> </w:t>
      </w:r>
      <w:r w:rsidRPr="00B26A10">
        <w:t xml:space="preserve">dan wordt de </w:t>
      </w:r>
      <w:r w:rsidR="00984E1C" w:rsidRPr="00B26A10">
        <w:t>TZV</w:t>
      </w:r>
      <w:r w:rsidRPr="00B26A10">
        <w:t>-vracht van de lozing over de referentietijd berekend met</w:t>
      </w:r>
    </w:p>
    <w:p w14:paraId="5B8D0851" w14:textId="77777777" w:rsidR="0058228F" w:rsidRPr="00B26A10" w:rsidRDefault="0058228F" w:rsidP="00A12D7B">
      <w:pPr>
        <w:pStyle w:val="Plattetekst"/>
      </w:pPr>
    </w:p>
    <w:p w14:paraId="4C84FA3F" w14:textId="77777777" w:rsidR="0058228F" w:rsidRPr="00B26A10" w:rsidRDefault="00951731" w:rsidP="009B541F">
      <w:pPr>
        <w:pStyle w:val="Plattetekst"/>
        <w:ind w:left="1418" w:hanging="709"/>
      </w:pPr>
      <w:r w:rsidRPr="00B26A10">
        <w:rPr>
          <w:noProof/>
          <w:lang w:eastAsia="nl-NL"/>
        </w:rPr>
        <w:drawing>
          <wp:inline distT="0" distB="0" distL="0" distR="0" wp14:anchorId="74AF515E" wp14:editId="04D16DC6">
            <wp:extent cx="1113155" cy="246380"/>
            <wp:effectExtent l="0" t="0" r="0" b="0"/>
            <wp:docPr id="152" name="Picture 39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13155" cy="246380"/>
                    </a:xfrm>
                    <a:prstGeom prst="rect">
                      <a:avLst/>
                    </a:prstGeom>
                    <a:noFill/>
                    <a:ln>
                      <a:noFill/>
                    </a:ln>
                  </pic:spPr>
                </pic:pic>
              </a:graphicData>
            </a:graphic>
          </wp:inline>
        </w:drawing>
      </w:r>
    </w:p>
    <w:p w14:paraId="24810F2A" w14:textId="77777777" w:rsidR="00B248D2" w:rsidRPr="00B26A10" w:rsidRDefault="00B248D2" w:rsidP="00A12D7B">
      <w:pPr>
        <w:pStyle w:val="Plattetekst"/>
      </w:pPr>
    </w:p>
    <w:p w14:paraId="062F94A7" w14:textId="77777777" w:rsidR="008444A6" w:rsidRPr="00B26A10" w:rsidRDefault="0058228F" w:rsidP="00A12D7B">
      <w:pPr>
        <w:pStyle w:val="Plattetekst"/>
      </w:pPr>
      <w:r w:rsidRPr="00B26A10">
        <w:t xml:space="preserve">Met </w:t>
      </w:r>
      <w:r w:rsidRPr="00B26A10">
        <w:tab/>
      </w:r>
    </w:p>
    <w:p w14:paraId="6A668EB3" w14:textId="77777777" w:rsidR="0058228F" w:rsidRPr="00B26A10" w:rsidRDefault="0058228F" w:rsidP="00A12D7B">
      <w:pPr>
        <w:pStyle w:val="Plattetekst"/>
        <w:ind w:left="1418" w:hanging="709"/>
      </w:pPr>
      <w:r w:rsidRPr="00B26A10">
        <w:t>Z</w:t>
      </w:r>
      <w:r w:rsidRPr="00B26A10">
        <w:rPr>
          <w:rStyle w:val="BodytextSubscriptChar"/>
          <w:sz w:val="20"/>
        </w:rPr>
        <w:t>loz</w:t>
      </w:r>
      <w:r w:rsidRPr="00B26A10">
        <w:t xml:space="preserve"> </w:t>
      </w:r>
      <w:r w:rsidR="00E16D9E" w:rsidRPr="00B26A10">
        <w:tab/>
      </w:r>
      <w:r w:rsidRPr="00B26A10">
        <w:t xml:space="preserve">: </w:t>
      </w:r>
      <w:r w:rsidR="00E16D9E" w:rsidRPr="00B26A10">
        <w:t>E</w:t>
      </w:r>
      <w:r w:rsidRPr="00B26A10">
        <w:t>xtra zuurstofvraag als gevolg van lozing (kg);</w:t>
      </w:r>
    </w:p>
    <w:p w14:paraId="7B7D6687" w14:textId="77777777" w:rsidR="0058228F" w:rsidRPr="00B26A10" w:rsidRDefault="0058228F" w:rsidP="00A12D7B">
      <w:pPr>
        <w:pStyle w:val="Plattetekst"/>
      </w:pPr>
      <w:r w:rsidRPr="00B26A10">
        <w:tab/>
        <w:t>M</w:t>
      </w:r>
      <w:r w:rsidR="00E16D9E" w:rsidRPr="00B26A10">
        <w:tab/>
      </w:r>
      <w:r w:rsidRPr="00B26A10">
        <w:t>:</w:t>
      </w:r>
      <w:r w:rsidR="009B541F" w:rsidRPr="00B26A10">
        <w:t xml:space="preserve"> </w:t>
      </w:r>
      <w:r w:rsidRPr="00B26A10">
        <w:t>Geloosde spil (kg);</w:t>
      </w:r>
    </w:p>
    <w:p w14:paraId="14D352C4" w14:textId="77777777" w:rsidR="0058228F" w:rsidRPr="00B26A10" w:rsidRDefault="0058228F" w:rsidP="00A12D7B">
      <w:pPr>
        <w:pStyle w:val="Plattetekst"/>
      </w:pPr>
      <w:r w:rsidRPr="00B26A10">
        <w:tab/>
      </w:r>
      <w:r w:rsidR="00984E1C" w:rsidRPr="00B26A10">
        <w:t>TZV</w:t>
      </w:r>
      <w:r w:rsidR="005A696C" w:rsidRPr="00B26A10">
        <w:rPr>
          <w:rStyle w:val="BodytextSubscriptChar"/>
          <w:sz w:val="20"/>
        </w:rPr>
        <w:t>stof</w:t>
      </w:r>
      <w:r w:rsidR="00E16D9E" w:rsidRPr="00B26A10">
        <w:rPr>
          <w:rStyle w:val="BodytextSubscriptChar"/>
          <w:sz w:val="20"/>
        </w:rPr>
        <w:tab/>
      </w:r>
      <w:r w:rsidR="00E16D9E" w:rsidRPr="00B26A10">
        <w:t xml:space="preserve">: </w:t>
      </w:r>
      <w:r w:rsidR="00984E1C" w:rsidRPr="00B26A10">
        <w:t>TZV</w:t>
      </w:r>
      <w:r w:rsidR="005A696C" w:rsidRPr="00B26A10">
        <w:t xml:space="preserve"> van de geloosde stof (kg/kg)</w:t>
      </w:r>
      <w:r w:rsidRPr="00B26A10">
        <w:t>;</w:t>
      </w:r>
    </w:p>
    <w:p w14:paraId="0A1AD74A" w14:textId="77777777" w:rsidR="0058228F" w:rsidRPr="00B26A10" w:rsidRDefault="0058228F" w:rsidP="00A12D7B">
      <w:pPr>
        <w:pStyle w:val="Plattetekst"/>
      </w:pPr>
    </w:p>
    <w:p w14:paraId="42C1DA32" w14:textId="77777777" w:rsidR="0058228F" w:rsidRPr="00B26A10" w:rsidRDefault="0058228F" w:rsidP="00A12D7B">
      <w:pPr>
        <w:pStyle w:val="Plattetekst"/>
      </w:pPr>
      <w:r w:rsidRPr="00B26A10">
        <w:t xml:space="preserve">De actuele </w:t>
      </w:r>
      <w:r w:rsidR="00984E1C" w:rsidRPr="00B26A10">
        <w:t>TZV</w:t>
      </w:r>
      <w:r w:rsidRPr="00B26A10">
        <w:t>-vracht wordt berekend met:</w:t>
      </w:r>
    </w:p>
    <w:p w14:paraId="21DC7F5E" w14:textId="77777777" w:rsidR="0058228F" w:rsidRPr="00B26A10" w:rsidRDefault="0058228F" w:rsidP="00A12D7B">
      <w:pPr>
        <w:pStyle w:val="Plattetekst"/>
      </w:pPr>
    </w:p>
    <w:p w14:paraId="230EEC67" w14:textId="77777777" w:rsidR="0058228F" w:rsidRPr="00B26A10" w:rsidRDefault="00951731" w:rsidP="009B541F">
      <w:pPr>
        <w:pStyle w:val="Plattetekst"/>
        <w:ind w:left="1418" w:hanging="709"/>
      </w:pPr>
      <w:r w:rsidRPr="00B26A10">
        <w:rPr>
          <w:noProof/>
          <w:lang w:eastAsia="nl-NL"/>
        </w:rPr>
        <w:drawing>
          <wp:inline distT="0" distB="0" distL="0" distR="0" wp14:anchorId="716D0AAF" wp14:editId="7F3FDFE5">
            <wp:extent cx="1471295" cy="246380"/>
            <wp:effectExtent l="0" t="0" r="0" b="0"/>
            <wp:docPr id="153" name="Picture 3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97"/>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71295" cy="246380"/>
                    </a:xfrm>
                    <a:prstGeom prst="rect">
                      <a:avLst/>
                    </a:prstGeom>
                    <a:noFill/>
                    <a:ln>
                      <a:noFill/>
                    </a:ln>
                  </pic:spPr>
                </pic:pic>
              </a:graphicData>
            </a:graphic>
          </wp:inline>
        </w:drawing>
      </w:r>
      <w:r w:rsidRPr="00B26A10">
        <w:rPr>
          <w:noProof/>
          <w:position w:val="-10"/>
          <w:lang w:eastAsia="nl-NL"/>
        </w:rPr>
        <w:drawing>
          <wp:inline distT="0" distB="0" distL="0" distR="0" wp14:anchorId="507D4C00" wp14:editId="71D986EC">
            <wp:extent cx="119380" cy="222885"/>
            <wp:effectExtent l="0" t="0" r="0" b="0"/>
            <wp:docPr id="154" name="Picture 3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98"/>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19380" cy="222885"/>
                    </a:xfrm>
                    <a:prstGeom prst="rect">
                      <a:avLst/>
                    </a:prstGeom>
                    <a:noFill/>
                    <a:ln>
                      <a:noFill/>
                    </a:ln>
                  </pic:spPr>
                </pic:pic>
              </a:graphicData>
            </a:graphic>
          </wp:inline>
        </w:drawing>
      </w:r>
    </w:p>
    <w:p w14:paraId="0E8FE830" w14:textId="77777777" w:rsidR="00D457D4" w:rsidRPr="00B26A10" w:rsidRDefault="00D457D4" w:rsidP="00A12D7B">
      <w:pPr>
        <w:pStyle w:val="Plattetekst"/>
      </w:pPr>
    </w:p>
    <w:p w14:paraId="41CB38D4" w14:textId="77777777" w:rsidR="00E16D9E" w:rsidRPr="00B26A10" w:rsidRDefault="0058228F" w:rsidP="00A12D7B">
      <w:pPr>
        <w:pStyle w:val="Plattetekst"/>
      </w:pPr>
      <w:r w:rsidRPr="00B26A10">
        <w:t>Met</w:t>
      </w:r>
      <w:r w:rsidR="00E16D9E" w:rsidRPr="00B26A10">
        <w:t>:</w:t>
      </w:r>
      <w:r w:rsidRPr="00B26A10">
        <w:t xml:space="preserve"> </w:t>
      </w:r>
      <w:r w:rsidRPr="00B26A10">
        <w:tab/>
      </w:r>
    </w:p>
    <w:p w14:paraId="2C4FEA1E" w14:textId="77777777" w:rsidR="0058228F" w:rsidRPr="00B26A10" w:rsidRDefault="0058228F" w:rsidP="00E16D9E">
      <w:pPr>
        <w:pStyle w:val="Plattetekst"/>
        <w:ind w:firstLine="720"/>
      </w:pPr>
      <w:r w:rsidRPr="00B26A10">
        <w:t>Z</w:t>
      </w:r>
      <w:r w:rsidRPr="00B26A10">
        <w:rPr>
          <w:rStyle w:val="BodytextSubscriptChar"/>
          <w:sz w:val="20"/>
        </w:rPr>
        <w:t>act</w:t>
      </w:r>
      <w:r w:rsidR="009B541F" w:rsidRPr="00B26A10">
        <w:rPr>
          <w:rStyle w:val="BodytextSubscriptChar"/>
          <w:sz w:val="20"/>
        </w:rPr>
        <w:t xml:space="preserve"> </w:t>
      </w:r>
      <w:r w:rsidR="00E16D9E" w:rsidRPr="00B26A10">
        <w:rPr>
          <w:rStyle w:val="BodytextSubscriptChar"/>
          <w:sz w:val="20"/>
        </w:rPr>
        <w:tab/>
      </w:r>
      <w:r w:rsidRPr="00B26A10">
        <w:t xml:space="preserve">: </w:t>
      </w:r>
      <w:r w:rsidR="009E6698" w:rsidRPr="00B26A10">
        <w:t>A</w:t>
      </w:r>
      <w:r w:rsidRPr="00B26A10">
        <w:t>ctuele</w:t>
      </w:r>
      <w:r w:rsidR="00E7730E" w:rsidRPr="00B26A10">
        <w:t xml:space="preserve"> zuurstofvraag van influent (kg</w:t>
      </w:r>
      <w:r w:rsidRPr="00B26A10">
        <w:t>)</w:t>
      </w:r>
      <w:r w:rsidR="00E7730E" w:rsidRPr="00B26A10">
        <w:t>;</w:t>
      </w:r>
    </w:p>
    <w:p w14:paraId="10D55738" w14:textId="77777777" w:rsidR="0058228F" w:rsidRPr="00B26A10" w:rsidRDefault="0058228F" w:rsidP="00A12D7B">
      <w:pPr>
        <w:pStyle w:val="Plattetekst"/>
      </w:pPr>
      <w:r w:rsidRPr="00B26A10">
        <w:tab/>
      </w:r>
      <w:r w:rsidR="009E6698" w:rsidRPr="00B26A10">
        <w:t>Q</w:t>
      </w:r>
      <w:r w:rsidRPr="00B26A10">
        <w:rPr>
          <w:rStyle w:val="BodytextSubscriptChar"/>
          <w:sz w:val="20"/>
        </w:rPr>
        <w:t>DWA</w:t>
      </w:r>
      <w:r w:rsidR="00E16D9E" w:rsidRPr="00B26A10">
        <w:rPr>
          <w:rStyle w:val="BodytextSubscriptChar"/>
          <w:sz w:val="20"/>
        </w:rPr>
        <w:tab/>
      </w:r>
      <w:r w:rsidRPr="00B26A10">
        <w:t>: Droogweer</w:t>
      </w:r>
      <w:r w:rsidR="007D5C30" w:rsidRPr="00B26A10">
        <w:t xml:space="preserve"> </w:t>
      </w:r>
      <w:r w:rsidRPr="00B26A10">
        <w:t>aanvoer (m</w:t>
      </w:r>
      <w:r w:rsidRPr="00B26A10">
        <w:rPr>
          <w:rStyle w:val="BodytextSupersciptChar"/>
          <w:sz w:val="20"/>
        </w:rPr>
        <w:t>3</w:t>
      </w:r>
      <w:r w:rsidRPr="00B26A10">
        <w:t>/s);</w:t>
      </w:r>
    </w:p>
    <w:p w14:paraId="637FBC69" w14:textId="77777777" w:rsidR="0058228F" w:rsidRPr="00B26A10" w:rsidRDefault="0058228F" w:rsidP="00A12D7B">
      <w:pPr>
        <w:pStyle w:val="Plattetekst"/>
      </w:pPr>
      <w:r w:rsidRPr="00B26A10">
        <w:tab/>
      </w:r>
      <w:r w:rsidR="00984E1C" w:rsidRPr="00B26A10">
        <w:t>TZV</w:t>
      </w:r>
      <w:r w:rsidRPr="00B26A10">
        <w:rPr>
          <w:rStyle w:val="BodytextSubscriptChar"/>
          <w:sz w:val="20"/>
        </w:rPr>
        <w:t>in</w:t>
      </w:r>
      <w:r w:rsidR="00E16D9E" w:rsidRPr="00B26A10">
        <w:rPr>
          <w:rStyle w:val="BodytextSubscriptChar"/>
          <w:sz w:val="20"/>
        </w:rPr>
        <w:tab/>
      </w:r>
      <w:r w:rsidRPr="00B26A10">
        <w:t xml:space="preserve">: </w:t>
      </w:r>
      <w:r w:rsidR="00984E1C" w:rsidRPr="00B26A10">
        <w:t>TZV</w:t>
      </w:r>
      <w:r w:rsidRPr="00B26A10">
        <w:t xml:space="preserve"> van influent (kg/m</w:t>
      </w:r>
      <w:r w:rsidRPr="00B26A10">
        <w:rPr>
          <w:rStyle w:val="BodytextSupersciptChar"/>
          <w:sz w:val="20"/>
        </w:rPr>
        <w:t>3</w:t>
      </w:r>
      <w:r w:rsidRPr="00B26A10">
        <w:t>),</w:t>
      </w:r>
    </w:p>
    <w:p w14:paraId="366BE368" w14:textId="77777777" w:rsidR="0014260A" w:rsidRPr="00B26A10" w:rsidRDefault="0014260A" w:rsidP="0014260A">
      <w:pPr>
        <w:pStyle w:val="Plattetekst"/>
        <w:ind w:firstLine="720"/>
      </w:pPr>
      <w:r w:rsidRPr="00B26A10">
        <w:t>T</w:t>
      </w:r>
      <w:r w:rsidRPr="00B26A10">
        <w:rPr>
          <w:rStyle w:val="BodytextSubscriptChar"/>
          <w:sz w:val="20"/>
        </w:rPr>
        <w:t>ref</w:t>
      </w:r>
      <w:r w:rsidRPr="00B26A10">
        <w:rPr>
          <w:rStyle w:val="BodytextSubscriptChar"/>
          <w:sz w:val="20"/>
        </w:rPr>
        <w:tab/>
        <w:t xml:space="preserve">:  Referentietijd, </w:t>
      </w:r>
      <w:r w:rsidR="00CD2F95" w:rsidRPr="00B26A10">
        <w:rPr>
          <w:rStyle w:val="BodytextSubscriptChar"/>
          <w:sz w:val="20"/>
        </w:rPr>
        <w:t>8</w:t>
      </w:r>
      <w:r w:rsidRPr="00B26A10">
        <w:rPr>
          <w:rStyle w:val="BodytextSubscriptChar"/>
          <w:sz w:val="20"/>
        </w:rPr>
        <w:t xml:space="preserve"> uur (s)</w:t>
      </w:r>
    </w:p>
    <w:p w14:paraId="63FFEFC2" w14:textId="77777777" w:rsidR="0014260A" w:rsidRPr="00B26A10" w:rsidRDefault="0014260A" w:rsidP="00A12D7B">
      <w:pPr>
        <w:pStyle w:val="Plattetekst"/>
      </w:pPr>
    </w:p>
    <w:p w14:paraId="6C9DE3A7" w14:textId="77777777" w:rsidR="0058228F" w:rsidRPr="00B26A10" w:rsidRDefault="0058228F" w:rsidP="00A12D7B">
      <w:pPr>
        <w:pStyle w:val="Plattetekst"/>
      </w:pPr>
      <w:r w:rsidRPr="00B26A10">
        <w:t>De totale vracht wordt berekend met</w:t>
      </w:r>
      <w:r w:rsidR="00E16D9E" w:rsidRPr="00B26A10">
        <w:t xml:space="preserve"> </w:t>
      </w:r>
    </w:p>
    <w:p w14:paraId="00337961" w14:textId="77777777" w:rsidR="0058228F" w:rsidRPr="00B26A10" w:rsidRDefault="0058228F" w:rsidP="00A12D7B">
      <w:pPr>
        <w:pStyle w:val="Plattetekst"/>
      </w:pPr>
    </w:p>
    <w:p w14:paraId="51C42D84" w14:textId="77777777" w:rsidR="0058228F" w:rsidRPr="00B26A10" w:rsidRDefault="0058228F" w:rsidP="00A12D7B">
      <w:pPr>
        <w:pStyle w:val="Plattetekst"/>
        <w:ind w:left="1418" w:hanging="709"/>
      </w:pPr>
      <w:r w:rsidRPr="00B26A10">
        <w:t>Z</w:t>
      </w:r>
      <w:r w:rsidRPr="00B26A10">
        <w:rPr>
          <w:rStyle w:val="BodytextSubscriptChar"/>
          <w:sz w:val="20"/>
        </w:rPr>
        <w:t>tot</w:t>
      </w:r>
      <w:r w:rsidRPr="00B26A10">
        <w:t xml:space="preserve"> = Z</w:t>
      </w:r>
      <w:r w:rsidRPr="00B26A10">
        <w:rPr>
          <w:rStyle w:val="BodytextSubscriptChar"/>
          <w:sz w:val="20"/>
        </w:rPr>
        <w:t>act</w:t>
      </w:r>
      <w:r w:rsidRPr="00B26A10">
        <w:t xml:space="preserve"> +Z</w:t>
      </w:r>
      <w:r w:rsidRPr="00B26A10">
        <w:rPr>
          <w:rStyle w:val="BodytextSubscriptChar"/>
          <w:sz w:val="20"/>
        </w:rPr>
        <w:t>loz</w:t>
      </w:r>
    </w:p>
    <w:p w14:paraId="6E131265" w14:textId="77777777" w:rsidR="0058228F" w:rsidRPr="00B26A10" w:rsidRDefault="0058228F" w:rsidP="00A12D7B">
      <w:pPr>
        <w:pStyle w:val="Plattetekst"/>
      </w:pPr>
    </w:p>
    <w:p w14:paraId="6CB59510" w14:textId="77777777" w:rsidR="0058228F" w:rsidRPr="00B26A10" w:rsidRDefault="0058228F" w:rsidP="00A12D7B">
      <w:pPr>
        <w:pStyle w:val="Plattetekst"/>
      </w:pPr>
      <w:r w:rsidRPr="00B26A10">
        <w:t xml:space="preserve">Met </w:t>
      </w:r>
      <w:r w:rsidRPr="00B26A10">
        <w:tab/>
        <w:t>Z</w:t>
      </w:r>
      <w:r w:rsidRPr="00B26A10">
        <w:rPr>
          <w:rStyle w:val="BodytextSubscriptChar"/>
          <w:sz w:val="20"/>
        </w:rPr>
        <w:t>tot</w:t>
      </w:r>
      <w:r w:rsidR="008E1C83" w:rsidRPr="00B26A10">
        <w:t xml:space="preserve"> </w:t>
      </w:r>
      <w:r w:rsidR="00E16D9E" w:rsidRPr="00B26A10">
        <w:tab/>
      </w:r>
      <w:r w:rsidR="008E1C83" w:rsidRPr="00B26A10">
        <w:t>:</w:t>
      </w:r>
      <w:r w:rsidR="00E16D9E" w:rsidRPr="00B26A10">
        <w:t xml:space="preserve"> T</w:t>
      </w:r>
      <w:r w:rsidRPr="00B26A10">
        <w:t xml:space="preserve">otale zuurstofvraag in </w:t>
      </w:r>
      <w:r w:rsidR="009E6698" w:rsidRPr="00B26A10">
        <w:t xml:space="preserve">het </w:t>
      </w:r>
      <w:r w:rsidRPr="00B26A10">
        <w:t xml:space="preserve">influent van </w:t>
      </w:r>
      <w:r w:rsidR="002B4783" w:rsidRPr="00B26A10">
        <w:t>BWZI</w:t>
      </w:r>
      <w:r w:rsidRPr="00B26A10">
        <w:t xml:space="preserve"> (kg)</w:t>
      </w:r>
    </w:p>
    <w:p w14:paraId="0D248811" w14:textId="77777777" w:rsidR="0058228F" w:rsidRPr="00B26A10" w:rsidRDefault="0058228F" w:rsidP="00A12D7B">
      <w:pPr>
        <w:pStyle w:val="Plattetekst"/>
      </w:pPr>
    </w:p>
    <w:p w14:paraId="4D84B464" w14:textId="77777777" w:rsidR="0058228F" w:rsidRPr="00B26A10" w:rsidRDefault="0058228F" w:rsidP="00A12D7B">
      <w:pPr>
        <w:pStyle w:val="Plattetekst"/>
      </w:pPr>
    </w:p>
    <w:p w14:paraId="77092D5A" w14:textId="67572534" w:rsidR="0058228F" w:rsidRPr="00B26A10" w:rsidRDefault="0058228F" w:rsidP="00A12D7B">
      <w:pPr>
        <w:pStyle w:val="Plattetekst"/>
      </w:pPr>
      <w:r w:rsidRPr="00B26A10">
        <w:t>De overbelasting (belasting groter dan de ontwerpbelasting) wordt bij een lozingsduur twee keer zo lang a</w:t>
      </w:r>
      <w:r w:rsidR="009B541F" w:rsidRPr="00B26A10">
        <w:t>ls de referentietijd</w:t>
      </w:r>
      <w:r w:rsidRPr="00B26A10">
        <w:t>.</w:t>
      </w:r>
    </w:p>
    <w:p w14:paraId="361DCB69" w14:textId="77777777" w:rsidR="0058228F" w:rsidRPr="00B26A10" w:rsidRDefault="0058228F" w:rsidP="00A12D7B">
      <w:pPr>
        <w:pStyle w:val="Plattetekst"/>
      </w:pPr>
    </w:p>
    <w:p w14:paraId="30113C69" w14:textId="77777777" w:rsidR="009B541F" w:rsidRPr="00B26A10" w:rsidRDefault="0058228F" w:rsidP="00A12D7B">
      <w:pPr>
        <w:pStyle w:val="Plattetekst"/>
      </w:pPr>
      <w:r w:rsidRPr="00B26A10">
        <w:t xml:space="preserve">Het type </w:t>
      </w:r>
      <w:r w:rsidR="007A271A" w:rsidRPr="00B26A10">
        <w:t>B</w:t>
      </w:r>
      <w:r w:rsidRPr="00B26A10">
        <w:t>WZI dat meer gevoelig is voor organische overbelasting (B2) kan een overschrijding van de ontwerp-</w:t>
      </w:r>
      <w:r w:rsidR="00984E1C" w:rsidRPr="00B26A10">
        <w:t>TZV</w:t>
      </w:r>
      <w:r w:rsidRPr="00B26A10">
        <w:t xml:space="preserve">-belasting van de </w:t>
      </w:r>
      <w:r w:rsidR="002B4783" w:rsidRPr="00B26A10">
        <w:t>BWZI</w:t>
      </w:r>
      <w:r w:rsidRPr="00B26A10">
        <w:t xml:space="preserve"> met 50% (B2) gedurende </w:t>
      </w:r>
      <w:r w:rsidR="00CD2F95" w:rsidRPr="00B26A10">
        <w:t>8</w:t>
      </w:r>
      <w:r w:rsidRPr="00B26A10">
        <w:t xml:space="preserve"> uur </w:t>
      </w:r>
      <w:r w:rsidR="007A271A" w:rsidRPr="00B26A10">
        <w:t xml:space="preserve">verwerken </w:t>
      </w:r>
      <w:r w:rsidRPr="00B26A10">
        <w:t xml:space="preserve">alvorens de zuivering faalt. Voor de minder gevoelige </w:t>
      </w:r>
      <w:r w:rsidR="002B4783" w:rsidRPr="00B26A10">
        <w:t>BWZI</w:t>
      </w:r>
      <w:r w:rsidRPr="00B26A10">
        <w:t>-typen (B1) is de toegestane overschrijding van ontwerp-</w:t>
      </w:r>
      <w:r w:rsidR="00984E1C" w:rsidRPr="00B26A10">
        <w:t>TZV</w:t>
      </w:r>
      <w:r w:rsidRPr="00B26A10">
        <w:t>-belasting op 100% gesteld.</w:t>
      </w:r>
    </w:p>
    <w:p w14:paraId="204743A4" w14:textId="77777777" w:rsidR="0058228F" w:rsidRPr="00B26A10" w:rsidRDefault="0058228F"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545"/>
        <w:gridCol w:w="2416"/>
      </w:tblGrid>
      <w:tr w:rsidR="0058228F" w:rsidRPr="00B26A10" w14:paraId="17182368" w14:textId="77777777" w:rsidTr="006F10AE">
        <w:trPr>
          <w:cantSplit/>
          <w:tblHeader/>
        </w:trPr>
        <w:tc>
          <w:tcPr>
            <w:tcW w:w="1545" w:type="dxa"/>
            <w:shd w:val="clear" w:color="auto" w:fill="auto"/>
          </w:tcPr>
          <w:p w14:paraId="68FAA698" w14:textId="77777777" w:rsidR="0058228F" w:rsidRPr="00B26A10" w:rsidRDefault="002B4783" w:rsidP="00A12D7B">
            <w:pPr>
              <w:pStyle w:val="TableTextHeader"/>
              <w:rPr>
                <w:rFonts w:ascii="Helvetica" w:hAnsi="Helvetica"/>
                <w:sz w:val="20"/>
              </w:rPr>
            </w:pPr>
            <w:r w:rsidRPr="00B26A10">
              <w:rPr>
                <w:rFonts w:ascii="Helvetica" w:hAnsi="Helvetica"/>
                <w:sz w:val="20"/>
              </w:rPr>
              <w:t>BWZI</w:t>
            </w:r>
            <w:r w:rsidR="0058228F" w:rsidRPr="00B26A10">
              <w:rPr>
                <w:rFonts w:ascii="Helvetica" w:hAnsi="Helvetica"/>
                <w:sz w:val="20"/>
              </w:rPr>
              <w:t>-T</w:t>
            </w:r>
            <w:r w:rsidR="007D5C30" w:rsidRPr="00B26A10">
              <w:rPr>
                <w:rFonts w:ascii="Helvetica" w:hAnsi="Helvetica"/>
                <w:sz w:val="20"/>
              </w:rPr>
              <w:t>ype</w:t>
            </w:r>
          </w:p>
        </w:tc>
        <w:tc>
          <w:tcPr>
            <w:tcW w:w="2416" w:type="dxa"/>
            <w:shd w:val="clear" w:color="auto" w:fill="auto"/>
          </w:tcPr>
          <w:p w14:paraId="72D60203" w14:textId="77777777" w:rsidR="0058228F" w:rsidRPr="00B26A10" w:rsidRDefault="0058228F" w:rsidP="00A12D7B">
            <w:pPr>
              <w:pStyle w:val="TableTextHeader"/>
              <w:rPr>
                <w:rFonts w:ascii="Helvetica" w:hAnsi="Helvetica"/>
                <w:sz w:val="20"/>
              </w:rPr>
            </w:pPr>
            <w:r w:rsidRPr="00B26A10">
              <w:rPr>
                <w:rFonts w:ascii="Helvetica" w:hAnsi="Helvetica"/>
                <w:sz w:val="20"/>
              </w:rPr>
              <w:t>S</w:t>
            </w:r>
            <w:r w:rsidR="007D5C30" w:rsidRPr="00B26A10">
              <w:rPr>
                <w:rFonts w:ascii="Helvetica" w:hAnsi="Helvetica"/>
                <w:sz w:val="20"/>
              </w:rPr>
              <w:t>chadecriteria</w:t>
            </w:r>
          </w:p>
        </w:tc>
      </w:tr>
      <w:tr w:rsidR="0058228F" w:rsidRPr="00B26A10" w14:paraId="40C6C531" w14:textId="77777777" w:rsidTr="006F10AE">
        <w:trPr>
          <w:cantSplit/>
        </w:trPr>
        <w:tc>
          <w:tcPr>
            <w:tcW w:w="1545" w:type="dxa"/>
            <w:shd w:val="clear" w:color="auto" w:fill="auto"/>
          </w:tcPr>
          <w:p w14:paraId="1412F911" w14:textId="77777777" w:rsidR="0058228F" w:rsidRPr="00B26A10" w:rsidRDefault="0058228F" w:rsidP="00A12D7B">
            <w:pPr>
              <w:pStyle w:val="TableText"/>
              <w:rPr>
                <w:sz w:val="20"/>
              </w:rPr>
            </w:pPr>
            <w:r w:rsidRPr="00B26A10">
              <w:rPr>
                <w:sz w:val="20"/>
              </w:rPr>
              <w:t>B1 Laag belast</w:t>
            </w:r>
          </w:p>
        </w:tc>
        <w:tc>
          <w:tcPr>
            <w:tcW w:w="2416" w:type="dxa"/>
            <w:shd w:val="clear" w:color="auto" w:fill="auto"/>
          </w:tcPr>
          <w:p w14:paraId="36E9C211" w14:textId="77777777" w:rsidR="0058228F" w:rsidRPr="00B26A10" w:rsidRDefault="0058228F" w:rsidP="00A12D7B">
            <w:pPr>
              <w:pStyle w:val="TableText"/>
              <w:rPr>
                <w:sz w:val="20"/>
              </w:rPr>
            </w:pPr>
            <w:r w:rsidRPr="00B26A10">
              <w:rPr>
                <w:sz w:val="20"/>
              </w:rPr>
              <w:t>Z</w:t>
            </w:r>
            <w:r w:rsidRPr="00B26A10">
              <w:rPr>
                <w:rStyle w:val="BodytextSubscriptChar"/>
                <w:sz w:val="20"/>
              </w:rPr>
              <w:t>tot</w:t>
            </w:r>
            <w:r w:rsidRPr="00B26A10">
              <w:rPr>
                <w:sz w:val="20"/>
              </w:rPr>
              <w:t xml:space="preserve"> &gt; 2,00 * OB</w:t>
            </w:r>
            <w:r w:rsidRPr="00B26A10">
              <w:rPr>
                <w:rStyle w:val="BodytextSubscriptChar"/>
                <w:sz w:val="20"/>
              </w:rPr>
              <w:t>ontw</w:t>
            </w:r>
          </w:p>
        </w:tc>
      </w:tr>
      <w:tr w:rsidR="0058228F" w:rsidRPr="00B26A10" w14:paraId="2FA69317" w14:textId="77777777" w:rsidTr="006F10AE">
        <w:trPr>
          <w:cantSplit/>
        </w:trPr>
        <w:tc>
          <w:tcPr>
            <w:tcW w:w="1545" w:type="dxa"/>
            <w:shd w:val="clear" w:color="auto" w:fill="auto"/>
          </w:tcPr>
          <w:p w14:paraId="2487B96D" w14:textId="77777777" w:rsidR="0058228F" w:rsidRPr="00B26A10" w:rsidRDefault="0058228F" w:rsidP="00A12D7B">
            <w:pPr>
              <w:pStyle w:val="TableText"/>
              <w:rPr>
                <w:sz w:val="20"/>
              </w:rPr>
            </w:pPr>
            <w:r w:rsidRPr="00B26A10">
              <w:rPr>
                <w:sz w:val="20"/>
              </w:rPr>
              <w:t>B2 Hoog belast</w:t>
            </w:r>
          </w:p>
        </w:tc>
        <w:tc>
          <w:tcPr>
            <w:tcW w:w="2416" w:type="dxa"/>
            <w:shd w:val="clear" w:color="auto" w:fill="auto"/>
          </w:tcPr>
          <w:p w14:paraId="05E14F29" w14:textId="77777777" w:rsidR="0058228F" w:rsidRPr="00B26A10" w:rsidRDefault="0058228F" w:rsidP="00A12D7B">
            <w:pPr>
              <w:pStyle w:val="TableText"/>
              <w:rPr>
                <w:sz w:val="20"/>
              </w:rPr>
            </w:pPr>
            <w:r w:rsidRPr="00B26A10">
              <w:rPr>
                <w:sz w:val="20"/>
              </w:rPr>
              <w:t>Z</w:t>
            </w:r>
            <w:r w:rsidRPr="00B26A10">
              <w:rPr>
                <w:rStyle w:val="BodytextSubscriptChar"/>
                <w:sz w:val="20"/>
              </w:rPr>
              <w:t>tot</w:t>
            </w:r>
            <w:r w:rsidRPr="00B26A10">
              <w:rPr>
                <w:sz w:val="20"/>
              </w:rPr>
              <w:t xml:space="preserve"> &gt; 1,50 * OB</w:t>
            </w:r>
            <w:r w:rsidRPr="00B26A10">
              <w:rPr>
                <w:rStyle w:val="BodytextSubscriptChar"/>
                <w:sz w:val="20"/>
              </w:rPr>
              <w:t>ontw</w:t>
            </w:r>
          </w:p>
        </w:tc>
      </w:tr>
    </w:tbl>
    <w:p w14:paraId="24659FDD" w14:textId="77777777" w:rsidR="0058228F" w:rsidRPr="00B26A10" w:rsidRDefault="0058228F" w:rsidP="00A12D7B">
      <w:pPr>
        <w:pStyle w:val="Plattetekst"/>
        <w:rPr>
          <w:lang w:val="en-GB"/>
        </w:rPr>
      </w:pPr>
    </w:p>
    <w:p w14:paraId="69B2B833" w14:textId="77777777" w:rsidR="00116335" w:rsidRPr="00B26A10" w:rsidRDefault="00116335" w:rsidP="00116335">
      <w:pPr>
        <w:pStyle w:val="Plattetekst"/>
        <w:rPr>
          <w:b/>
        </w:rPr>
      </w:pPr>
      <w:r w:rsidRPr="00B26A10">
        <w:rPr>
          <w:b/>
        </w:rPr>
        <w:t>Berekening resulterende stroom na falen BWZI</w:t>
      </w:r>
    </w:p>
    <w:p w14:paraId="08517158" w14:textId="77777777" w:rsidR="00116335" w:rsidRPr="00B26A10" w:rsidRDefault="00116335" w:rsidP="00116335">
      <w:pPr>
        <w:pStyle w:val="Plattetekst"/>
      </w:pPr>
      <w:r w:rsidRPr="00B26A10">
        <w:t xml:space="preserve">Als de BWZI faalt wordt de </w:t>
      </w:r>
      <w:r w:rsidR="00984E1C" w:rsidRPr="00B26A10">
        <w:t>TZV</w:t>
      </w:r>
      <w:r w:rsidRPr="00B26A10">
        <w:t xml:space="preserve">-vracht van de calamiteuze stof en de </w:t>
      </w:r>
      <w:r w:rsidR="00984E1C" w:rsidRPr="00B26A10">
        <w:t>TZV</w:t>
      </w:r>
      <w:r w:rsidRPr="00B26A10">
        <w:t>-vracht van het influent (geïndexeerd aan de reactietijd) aan het volgende systeem doorgegeven. Bij de berekening worden de volgende aannames gemaakt:</w:t>
      </w:r>
    </w:p>
    <w:p w14:paraId="3775F744" w14:textId="77777777" w:rsidR="00116335" w:rsidRPr="00B26A10" w:rsidRDefault="00116335" w:rsidP="00CE7736">
      <w:pPr>
        <w:pStyle w:val="Plattetekst"/>
        <w:numPr>
          <w:ilvl w:val="0"/>
          <w:numId w:val="32"/>
        </w:numPr>
      </w:pPr>
      <w:r w:rsidRPr="00B26A10">
        <w:t>De BWZI is een ideale menger. Dit betekent dat de inhoud van de tank (influent eigenschappen) en de lozing direct gemengd zijn na de calamiteit</w:t>
      </w:r>
    </w:p>
    <w:p w14:paraId="439BAB51" w14:textId="77777777" w:rsidR="00116335" w:rsidRPr="00B26A10" w:rsidRDefault="00116335" w:rsidP="00CE7736">
      <w:pPr>
        <w:pStyle w:val="Plattetekst"/>
        <w:numPr>
          <w:ilvl w:val="0"/>
          <w:numId w:val="32"/>
        </w:numPr>
      </w:pPr>
      <w:r w:rsidRPr="00B26A10">
        <w:t>De lozingstijd (t</w:t>
      </w:r>
      <w:r w:rsidRPr="00B26A10">
        <w:rPr>
          <w:vertAlign w:val="subscript"/>
        </w:rPr>
        <w:t>loz</w:t>
      </w:r>
      <w:r w:rsidRPr="00B26A10">
        <w:t>) van de geloosde stof is relatief klein ten opzichte van de verblijftijd in aeratietank (typisch 24 uur)</w:t>
      </w:r>
    </w:p>
    <w:p w14:paraId="4608246F" w14:textId="77777777" w:rsidR="00116335" w:rsidRPr="00B26A10" w:rsidRDefault="00116335" w:rsidP="00CE7736">
      <w:pPr>
        <w:pStyle w:val="Plattetekst"/>
        <w:numPr>
          <w:ilvl w:val="0"/>
          <w:numId w:val="32"/>
        </w:numPr>
      </w:pPr>
      <w:r w:rsidRPr="00B26A10">
        <w:t>De reactietijd van de BWZI is 8 uur. Aangenomen wordt dat na het verstoren van de aeratietank de BWZI nog 8 uren doorgaat met lozen. Het lozingsdebiet is hierbij gelijk aan het influent-debiet van de BWZI.</w:t>
      </w:r>
      <w:r w:rsidRPr="00B26A10">
        <w:br/>
        <w:t>De reactietijd is gesteld op 8 uur omdat wordt aangenomen dat in een continueproces het stilleggen van een BWZI meer voeten in de aarde heeft. Strikt genomen wordt hier een “worst case scenario” geportretteerd. De meest</w:t>
      </w:r>
      <w:r w:rsidR="000B21EC" w:rsidRPr="00B26A10">
        <w:t>e</w:t>
      </w:r>
      <w:r w:rsidRPr="00B26A10">
        <w:t xml:space="preserve"> bedrijven </w:t>
      </w:r>
      <w:r w:rsidR="000B21EC" w:rsidRPr="00B26A10">
        <w:t xml:space="preserve">zullen </w:t>
      </w:r>
      <w:r w:rsidRPr="00B26A10">
        <w:t>met betrekking tot het falen van de BWZI een aantal LOD’s (Lines of defence) gereed te hebben.</w:t>
      </w:r>
    </w:p>
    <w:p w14:paraId="416A8047" w14:textId="77777777" w:rsidR="00116335" w:rsidRPr="00B26A10" w:rsidRDefault="00116335" w:rsidP="00116335">
      <w:pPr>
        <w:pStyle w:val="Plattetekst"/>
      </w:pPr>
    </w:p>
    <w:p w14:paraId="2DC80859" w14:textId="77777777" w:rsidR="00116335" w:rsidRPr="00B26A10" w:rsidRDefault="00116335" w:rsidP="00116335">
      <w:pPr>
        <w:pStyle w:val="Plattetekst"/>
      </w:pPr>
      <w:r w:rsidRPr="00B26A10">
        <w:t>In het effluent wordt een stofmengsel gedefinieerd met een samenstelling:</w:t>
      </w:r>
    </w:p>
    <w:p w14:paraId="6DF50F07" w14:textId="77777777" w:rsidR="00116335" w:rsidRPr="00482325" w:rsidRDefault="00116335" w:rsidP="00116335">
      <w:pPr>
        <w:pStyle w:val="Plattetekst"/>
      </w:pPr>
    </w:p>
    <w:p w14:paraId="6D4E716E" w14:textId="77777777" w:rsidR="00116335" w:rsidRPr="006F10AE" w:rsidRDefault="00116335" w:rsidP="00CE7736">
      <w:pPr>
        <w:pStyle w:val="Plattetekst"/>
        <w:numPr>
          <w:ilvl w:val="0"/>
          <w:numId w:val="33"/>
        </w:numPr>
      </w:pPr>
      <w:r w:rsidRPr="006F10AE">
        <w:t>Stof in de beluchtingstank</w:t>
      </w:r>
    </w:p>
    <w:p w14:paraId="75628CC2" w14:textId="77777777" w:rsidR="00116335" w:rsidRPr="006F10AE" w:rsidRDefault="00116335" w:rsidP="00CE7736">
      <w:pPr>
        <w:pStyle w:val="Plattetekst"/>
        <w:numPr>
          <w:ilvl w:val="0"/>
          <w:numId w:val="33"/>
        </w:numPr>
      </w:pPr>
      <w:r w:rsidRPr="006F10AE">
        <w:t>Geloosde stof</w:t>
      </w:r>
    </w:p>
    <w:p w14:paraId="60BEDBCC" w14:textId="77777777" w:rsidR="00116335" w:rsidRPr="00B26A10" w:rsidRDefault="00116335" w:rsidP="00116335">
      <w:pPr>
        <w:pStyle w:val="Plattetekst"/>
      </w:pPr>
    </w:p>
    <w:p w14:paraId="1502FB8D" w14:textId="77777777" w:rsidR="00116335" w:rsidRPr="00B26A10" w:rsidRDefault="00116335" w:rsidP="00116335">
      <w:pPr>
        <w:pStyle w:val="Plattetekst"/>
      </w:pPr>
      <w:r w:rsidRPr="00B26A10">
        <w:t xml:space="preserve">De </w:t>
      </w:r>
      <w:r w:rsidR="00984E1C" w:rsidRPr="00B26A10">
        <w:t>TZV</w:t>
      </w:r>
      <w:r w:rsidRPr="00B26A10">
        <w:t>-waarde van de stof in de beluchtingstank kan gesteld worden op:</w:t>
      </w:r>
    </w:p>
    <w:p w14:paraId="2E790CEA" w14:textId="77777777" w:rsidR="00116335" w:rsidRPr="00B26A10" w:rsidRDefault="00116335" w:rsidP="00116335">
      <w:pPr>
        <w:pStyle w:val="Plattetekst"/>
      </w:pPr>
    </w:p>
    <w:p w14:paraId="74F14BCA" w14:textId="77777777" w:rsidR="00116335" w:rsidRPr="00B26A10" w:rsidRDefault="00D9254A" w:rsidP="00116335">
      <w:pPr>
        <w:pStyle w:val="Plattetekst"/>
      </w:pPr>
      <w:r w:rsidRPr="00116335">
        <w:rPr>
          <w:noProof/>
          <w:position w:val="-30"/>
        </w:rPr>
        <w:object w:dxaOrig="1560" w:dyaOrig="680" w14:anchorId="160BD856">
          <v:shape id="_x0000_i1028" type="#_x0000_t75" alt="" style="width:77.6pt;height:36.35pt;mso-width-percent:0;mso-height-percent:0;mso-width-percent:0;mso-height-percent:0" o:ole="">
            <v:imagedata r:id="rId129" o:title=""/>
          </v:shape>
          <o:OLEObject Type="Embed" ProgID="Equation.3" ShapeID="_x0000_i1028" DrawAspect="Content" ObjectID="_1730636295" r:id="rId130"/>
        </w:object>
      </w:r>
    </w:p>
    <w:p w14:paraId="67F57BF7" w14:textId="77777777" w:rsidR="00116335" w:rsidRPr="00B26A10" w:rsidRDefault="00116335" w:rsidP="00116335">
      <w:pPr>
        <w:pStyle w:val="Plattetekst"/>
      </w:pPr>
    </w:p>
    <w:p w14:paraId="4FA1AF09" w14:textId="77777777" w:rsidR="00116335" w:rsidRPr="00B26A10" w:rsidRDefault="00116335" w:rsidP="00116335">
      <w:pPr>
        <w:pStyle w:val="Plattetekst"/>
      </w:pPr>
      <w:r w:rsidRPr="00B26A10">
        <w:t>Met:</w:t>
      </w:r>
    </w:p>
    <w:p w14:paraId="08C4D33A" w14:textId="77777777" w:rsidR="00116335" w:rsidRPr="00B26A10" w:rsidRDefault="00116335" w:rsidP="00116335">
      <w:pPr>
        <w:pStyle w:val="Plattetekst"/>
      </w:pPr>
      <w:r w:rsidRPr="00B26A10">
        <w:tab/>
      </w:r>
      <w:r w:rsidR="00984E1C" w:rsidRPr="00B26A10">
        <w:t>TZV</w:t>
      </w:r>
      <w:r w:rsidRPr="00B26A10">
        <w:rPr>
          <w:rStyle w:val="BodytextSubscriptChar"/>
          <w:sz w:val="20"/>
        </w:rPr>
        <w:t>bel</w:t>
      </w:r>
      <w:r w:rsidRPr="00B26A10">
        <w:rPr>
          <w:rStyle w:val="BodytextSubscriptChar"/>
          <w:sz w:val="20"/>
        </w:rPr>
        <w:tab/>
      </w:r>
      <w:r w:rsidRPr="00B26A10">
        <w:t xml:space="preserve">: </w:t>
      </w:r>
      <w:r w:rsidR="00984E1C" w:rsidRPr="00B26A10">
        <w:t>TZV</w:t>
      </w:r>
      <w:r w:rsidRPr="00B26A10">
        <w:t xml:space="preserve"> van de stof in de beluchtingstank (kg/kg);</w:t>
      </w:r>
    </w:p>
    <w:p w14:paraId="01E7FB37" w14:textId="77777777" w:rsidR="00116335" w:rsidRPr="00B26A10" w:rsidRDefault="00116335" w:rsidP="00116335">
      <w:pPr>
        <w:pStyle w:val="Plattetekst"/>
      </w:pPr>
      <w:r w:rsidRPr="00B26A10">
        <w:tab/>
      </w:r>
      <w:r w:rsidR="00984E1C" w:rsidRPr="00B26A10">
        <w:t>TZV</w:t>
      </w:r>
      <w:r w:rsidRPr="00B26A10">
        <w:rPr>
          <w:rStyle w:val="BodytextSubscriptChar"/>
          <w:sz w:val="20"/>
        </w:rPr>
        <w:t>in</w:t>
      </w:r>
      <w:r w:rsidRPr="00B26A10">
        <w:rPr>
          <w:rStyle w:val="BodytextSubscriptChar"/>
          <w:sz w:val="20"/>
        </w:rPr>
        <w:tab/>
      </w:r>
      <w:r w:rsidRPr="00B26A10">
        <w:t xml:space="preserve">: </w:t>
      </w:r>
      <w:r w:rsidR="00984E1C" w:rsidRPr="00B26A10">
        <w:t>TZV</w:t>
      </w:r>
      <w:r w:rsidRPr="00B26A10">
        <w:t xml:space="preserve"> van influent (kg/m</w:t>
      </w:r>
      <w:r w:rsidRPr="00B26A10">
        <w:rPr>
          <w:rStyle w:val="BodytextSupersciptChar"/>
          <w:sz w:val="20"/>
        </w:rPr>
        <w:t>3</w:t>
      </w:r>
      <w:r w:rsidRPr="00B26A10">
        <w:t>),</w:t>
      </w:r>
    </w:p>
    <w:p w14:paraId="3B9D27BA" w14:textId="77777777" w:rsidR="00116335" w:rsidRPr="00B26A10" w:rsidRDefault="00116335" w:rsidP="00116335">
      <w:pPr>
        <w:pStyle w:val="Plattetekst"/>
      </w:pPr>
      <w:r w:rsidRPr="00B26A10">
        <w:tab/>
        <w:t>ρ</w:t>
      </w:r>
      <w:r w:rsidRPr="00B26A10">
        <w:rPr>
          <w:vertAlign w:val="subscript"/>
        </w:rPr>
        <w:t>water</w:t>
      </w:r>
      <w:r w:rsidRPr="00B26A10">
        <w:tab/>
        <w:t xml:space="preserve">: </w:t>
      </w:r>
      <w:r w:rsidRPr="00B26A10">
        <w:rPr>
          <w:rFonts w:cs="Arial"/>
        </w:rPr>
        <w:t>Dichtheid influent, aanname gelijk aan water (1000 kg/m</w:t>
      </w:r>
      <w:r w:rsidRPr="00B26A10">
        <w:rPr>
          <w:rStyle w:val="BodytextSupersciptChar"/>
          <w:sz w:val="20"/>
        </w:rPr>
        <w:t>3</w:t>
      </w:r>
      <w:r w:rsidRPr="00B26A10">
        <w:rPr>
          <w:rFonts w:cs="Arial"/>
        </w:rPr>
        <w:t>);</w:t>
      </w:r>
    </w:p>
    <w:p w14:paraId="1709CDA3" w14:textId="77777777" w:rsidR="00116335" w:rsidRPr="00B26A10" w:rsidRDefault="00116335" w:rsidP="00116335">
      <w:pPr>
        <w:pStyle w:val="Plattetekst"/>
      </w:pPr>
    </w:p>
    <w:p w14:paraId="6E22A022" w14:textId="77777777" w:rsidR="00116335" w:rsidRPr="00B26A10" w:rsidRDefault="00116335" w:rsidP="00116335">
      <w:pPr>
        <w:pStyle w:val="Plattetekst"/>
      </w:pPr>
      <w:r w:rsidRPr="00B26A10">
        <w:t>De fractie van de geloosde stof in het effluent is:</w:t>
      </w:r>
    </w:p>
    <w:p w14:paraId="416621DA" w14:textId="77777777" w:rsidR="00116335" w:rsidRPr="00B26A10" w:rsidRDefault="00116335" w:rsidP="00116335">
      <w:pPr>
        <w:pStyle w:val="Plattetekst"/>
      </w:pPr>
    </w:p>
    <w:p w14:paraId="062D7873" w14:textId="77777777" w:rsidR="00116335" w:rsidRPr="00B26A10" w:rsidRDefault="00116335" w:rsidP="00116335">
      <w:pPr>
        <w:pStyle w:val="Plattetekst"/>
        <w:ind w:left="1418" w:hanging="709"/>
      </w:pPr>
      <w:r w:rsidRPr="00B26A10">
        <w:rPr>
          <w:position w:val="-32"/>
        </w:rPr>
        <w:t xml:space="preserve">  </w:t>
      </w:r>
      <w:r w:rsidR="00D9254A" w:rsidRPr="00116335">
        <w:rPr>
          <w:noProof/>
          <w:position w:val="-60"/>
        </w:rPr>
        <w:object w:dxaOrig="3540" w:dyaOrig="980" w14:anchorId="1A23EF23">
          <v:shape id="_x0000_i1029" type="#_x0000_t75" alt="" style="width:180.35pt;height:47.55pt;mso-width-percent:0;mso-height-percent:0;mso-width-percent:0;mso-height-percent:0" o:ole="">
            <v:imagedata r:id="rId131" o:title=""/>
          </v:shape>
          <o:OLEObject Type="Embed" ProgID="Equation.3" ShapeID="_x0000_i1029" DrawAspect="Content" ObjectID="_1730636296" r:id="rId132"/>
        </w:object>
      </w:r>
    </w:p>
    <w:p w14:paraId="1972757F" w14:textId="77777777" w:rsidR="00116335" w:rsidRPr="00B26A10" w:rsidRDefault="00116335" w:rsidP="00116335">
      <w:pPr>
        <w:pStyle w:val="Plattetekst"/>
        <w:ind w:left="1418" w:hanging="709"/>
      </w:pPr>
    </w:p>
    <w:p w14:paraId="571258EF" w14:textId="77777777" w:rsidR="00116335" w:rsidRPr="00B26A10" w:rsidRDefault="00116335" w:rsidP="00116335">
      <w:pPr>
        <w:pStyle w:val="Plattetekst"/>
      </w:pPr>
      <w:r w:rsidRPr="00B26A10">
        <w:t>Met</w:t>
      </w:r>
      <w:r w:rsidRPr="00B26A10">
        <w:tab/>
        <w:t>f</w:t>
      </w:r>
      <w:r w:rsidRPr="00B26A10">
        <w:rPr>
          <w:rStyle w:val="BodytextSubscriptChar"/>
          <w:sz w:val="20"/>
        </w:rPr>
        <w:t>1</w:t>
      </w:r>
      <w:r w:rsidRPr="00B26A10">
        <w:rPr>
          <w:rStyle w:val="BodytextSubscriptChar"/>
          <w:sz w:val="20"/>
        </w:rPr>
        <w:tab/>
      </w:r>
      <w:r w:rsidRPr="00B26A10">
        <w:t>: Fractie van geloosde stof in effluent(-);</w:t>
      </w:r>
    </w:p>
    <w:p w14:paraId="75EAB3D2" w14:textId="77777777" w:rsidR="00116335" w:rsidRPr="00B26A10" w:rsidRDefault="00116335" w:rsidP="00116335">
      <w:pPr>
        <w:pStyle w:val="Plattetekst"/>
        <w:ind w:left="1418" w:hanging="709"/>
      </w:pPr>
      <w:r w:rsidRPr="00B26A10">
        <w:t>V</w:t>
      </w:r>
      <w:r w:rsidRPr="00B26A10">
        <w:rPr>
          <w:rStyle w:val="BodytextSubscriptChar"/>
          <w:sz w:val="20"/>
        </w:rPr>
        <w:t>bel</w:t>
      </w:r>
      <w:r w:rsidRPr="00B26A10">
        <w:rPr>
          <w:rStyle w:val="BodytextSubscriptChar"/>
          <w:sz w:val="20"/>
        </w:rPr>
        <w:tab/>
      </w:r>
      <w:r w:rsidRPr="00B26A10">
        <w:t>: volume van het beluchtingbassin (m</w:t>
      </w:r>
      <w:r w:rsidRPr="00B26A10">
        <w:rPr>
          <w:rStyle w:val="BodytextSupersciptChar"/>
          <w:sz w:val="20"/>
        </w:rPr>
        <w:t>3</w:t>
      </w:r>
      <w:r w:rsidRPr="00B26A10">
        <w:t>)</w:t>
      </w:r>
    </w:p>
    <w:p w14:paraId="480167D0" w14:textId="77777777" w:rsidR="00116335" w:rsidRPr="00B26A10" w:rsidRDefault="00116335" w:rsidP="00116335">
      <w:pPr>
        <w:pStyle w:val="Plattetekst"/>
        <w:ind w:left="1418" w:hanging="709"/>
      </w:pPr>
      <w:r w:rsidRPr="00B26A10">
        <w:t>M</w:t>
      </w:r>
      <w:r w:rsidRPr="00B26A10">
        <w:rPr>
          <w:vertAlign w:val="subscript"/>
        </w:rPr>
        <w:t>loz</w:t>
      </w:r>
      <w:r w:rsidRPr="00B26A10">
        <w:tab/>
        <w:t>: Massa van de geloosde stof (kg)</w:t>
      </w:r>
    </w:p>
    <w:p w14:paraId="78F87F62" w14:textId="77777777" w:rsidR="00116335" w:rsidRPr="00B26A10" w:rsidRDefault="00116335" w:rsidP="00116335">
      <w:pPr>
        <w:pStyle w:val="Plattetekst"/>
        <w:ind w:left="1418" w:hanging="709"/>
      </w:pPr>
      <w:r w:rsidRPr="00B26A10">
        <w:t>V</w:t>
      </w:r>
      <w:r w:rsidRPr="00B26A10">
        <w:rPr>
          <w:vertAlign w:val="subscript"/>
        </w:rPr>
        <w:t>loz</w:t>
      </w:r>
      <w:r w:rsidRPr="00B26A10">
        <w:tab/>
        <w:t>: Volume van de geloosde stof (m3)</w:t>
      </w:r>
    </w:p>
    <w:p w14:paraId="703BD739" w14:textId="77777777" w:rsidR="00116335" w:rsidRPr="00B26A10" w:rsidRDefault="00116335" w:rsidP="00116335">
      <w:pPr>
        <w:pStyle w:val="Plattetekst"/>
      </w:pPr>
      <w:r w:rsidRPr="00B26A10">
        <w:tab/>
        <w:t>ρ</w:t>
      </w:r>
      <w:r w:rsidRPr="00B26A10">
        <w:rPr>
          <w:vertAlign w:val="subscript"/>
        </w:rPr>
        <w:t>water</w:t>
      </w:r>
      <w:r w:rsidRPr="00B26A10">
        <w:tab/>
        <w:t xml:space="preserve">: </w:t>
      </w:r>
      <w:r w:rsidRPr="00B26A10">
        <w:rPr>
          <w:rFonts w:cs="Arial"/>
        </w:rPr>
        <w:t>Dichtheid influent (1000 kg/m</w:t>
      </w:r>
      <w:r w:rsidRPr="00B26A10">
        <w:rPr>
          <w:rStyle w:val="BodytextSupersciptChar"/>
          <w:sz w:val="20"/>
        </w:rPr>
        <w:t>3</w:t>
      </w:r>
      <w:r w:rsidRPr="00B26A10">
        <w:rPr>
          <w:rFonts w:cs="Arial"/>
        </w:rPr>
        <w:t>);</w:t>
      </w:r>
    </w:p>
    <w:p w14:paraId="42BC9307" w14:textId="77777777" w:rsidR="00116335" w:rsidRPr="00B26A10" w:rsidRDefault="00116335" w:rsidP="00116335">
      <w:pPr>
        <w:pStyle w:val="Plattetekst"/>
      </w:pPr>
    </w:p>
    <w:p w14:paraId="57614DFB" w14:textId="77777777" w:rsidR="00116335" w:rsidRPr="00B26A10" w:rsidRDefault="00116335" w:rsidP="00116335">
      <w:pPr>
        <w:pStyle w:val="Plattetekst"/>
      </w:pPr>
      <w:r w:rsidRPr="00B26A10">
        <w:t>Er wordt aangenomen dat een BWZI. altijd een ideale menger is. Dit betekent dat t</w:t>
      </w:r>
      <w:r w:rsidRPr="00B26A10">
        <w:rPr>
          <w:rStyle w:val="BodytextSubscriptChar"/>
          <w:sz w:val="20"/>
        </w:rPr>
        <w:t>sys</w:t>
      </w:r>
      <w:r w:rsidRPr="00B26A10">
        <w:t xml:space="preserve"> wordt berekend met:</w:t>
      </w:r>
    </w:p>
    <w:p w14:paraId="4AF9793D" w14:textId="77777777" w:rsidR="00116335" w:rsidRPr="00B26A10" w:rsidRDefault="00116335" w:rsidP="00116335">
      <w:pPr>
        <w:pStyle w:val="Plattetekst"/>
      </w:pPr>
    </w:p>
    <w:p w14:paraId="5FACF7F1" w14:textId="77777777" w:rsidR="00116335" w:rsidRPr="00B26A10" w:rsidRDefault="00D9254A" w:rsidP="00116335">
      <w:pPr>
        <w:pStyle w:val="Plattetekst"/>
        <w:ind w:firstLine="709"/>
      </w:pPr>
      <w:r w:rsidRPr="00116335">
        <w:rPr>
          <w:noProof/>
          <w:position w:val="-68"/>
        </w:rPr>
        <w:object w:dxaOrig="1880" w:dyaOrig="1060" w14:anchorId="63E2EC93">
          <v:shape id="_x0000_i1030" type="#_x0000_t75" alt="" style="width:96.45pt;height:53.85pt;mso-width-percent:0;mso-height-percent:0;mso-width-percent:0;mso-height-percent:0" o:ole="">
            <v:imagedata r:id="rId133" o:title=""/>
          </v:shape>
          <o:OLEObject Type="Embed" ProgID="Equation.3" ShapeID="_x0000_i1030" DrawAspect="Content" ObjectID="_1730636297" r:id="rId134"/>
        </w:object>
      </w:r>
    </w:p>
    <w:p w14:paraId="09B0D024" w14:textId="77777777" w:rsidR="00116335" w:rsidRPr="00B26A10" w:rsidRDefault="00116335" w:rsidP="00116335">
      <w:pPr>
        <w:pStyle w:val="Plattetekst"/>
      </w:pPr>
    </w:p>
    <w:p w14:paraId="5F2DA4A8" w14:textId="77777777" w:rsidR="008211AE" w:rsidRPr="00B26A10" w:rsidRDefault="00116335" w:rsidP="00116335">
      <w:pPr>
        <w:pStyle w:val="Plattetekst"/>
      </w:pPr>
      <w:r w:rsidRPr="00B26A10">
        <w:t xml:space="preserve">De fysische eigenschappen van het effluent kunnen berekend worden met behulp van de massafractie van de geloosde stof in het effluent. </w:t>
      </w:r>
    </w:p>
    <w:p w14:paraId="7512A7FB" w14:textId="77777777" w:rsidR="008211AE" w:rsidRPr="00B26A10" w:rsidRDefault="008211AE" w:rsidP="00116335">
      <w:pPr>
        <w:pStyle w:val="Plattetekst"/>
      </w:pPr>
    </w:p>
    <w:p w14:paraId="67C3380D" w14:textId="77777777" w:rsidR="008211AE" w:rsidRPr="00B26A10" w:rsidRDefault="008211AE" w:rsidP="00116335">
      <w:pPr>
        <w:pStyle w:val="Plattetekst"/>
      </w:pPr>
    </w:p>
    <w:p w14:paraId="474A2BE8" w14:textId="77777777" w:rsidR="00116335" w:rsidRPr="00B26A10" w:rsidRDefault="00116335" w:rsidP="00116335">
      <w:pPr>
        <w:pStyle w:val="Plattetekst"/>
      </w:pPr>
      <w:r w:rsidRPr="00B26A10">
        <w:t xml:space="preserve">De </w:t>
      </w:r>
      <w:r w:rsidR="00984E1C" w:rsidRPr="00B26A10">
        <w:t>TZV</w:t>
      </w:r>
      <w:r w:rsidRPr="00B26A10">
        <w:t>-waarde van het effluent bedraagt:</w:t>
      </w:r>
    </w:p>
    <w:p w14:paraId="03832D50" w14:textId="77777777" w:rsidR="00116335" w:rsidRPr="00B26A10" w:rsidRDefault="00116335" w:rsidP="00116335">
      <w:pPr>
        <w:pStyle w:val="Plattetekst"/>
      </w:pPr>
    </w:p>
    <w:p w14:paraId="5A6E1B38" w14:textId="77777777" w:rsidR="00116335" w:rsidRPr="00B26A10" w:rsidRDefault="00D9254A" w:rsidP="00116335">
      <w:pPr>
        <w:pStyle w:val="Plattetekst"/>
      </w:pPr>
      <w:r w:rsidRPr="00116335">
        <w:rPr>
          <w:noProof/>
          <w:position w:val="-30"/>
        </w:rPr>
        <w:object w:dxaOrig="3600" w:dyaOrig="680" w14:anchorId="6B25C20F">
          <v:shape id="_x0000_i1031" type="#_x0000_t75" alt="" style="width:180.35pt;height:36.35pt;mso-width-percent:0;mso-height-percent:0;mso-width-percent:0;mso-height-percent:0" o:ole="">
            <v:imagedata r:id="rId135" o:title=""/>
          </v:shape>
          <o:OLEObject Type="Embed" ProgID="Equation.3" ShapeID="_x0000_i1031" DrawAspect="Content" ObjectID="_1730636298" r:id="rId136"/>
        </w:object>
      </w:r>
    </w:p>
    <w:p w14:paraId="4D172649" w14:textId="77777777" w:rsidR="00116335" w:rsidRPr="00B26A10" w:rsidRDefault="00116335" w:rsidP="00116335">
      <w:pPr>
        <w:pStyle w:val="Plattetekst"/>
      </w:pPr>
    </w:p>
    <w:p w14:paraId="0C248A6D" w14:textId="77777777" w:rsidR="00116335" w:rsidRPr="00B26A10" w:rsidRDefault="00116335" w:rsidP="00116335">
      <w:pPr>
        <w:pStyle w:val="Plattetekst"/>
      </w:pPr>
      <w:r w:rsidRPr="00B26A10">
        <w:t>Met</w:t>
      </w:r>
      <w:r w:rsidRPr="00B26A10">
        <w:tab/>
      </w:r>
      <w:r w:rsidR="00984E1C" w:rsidRPr="00B26A10">
        <w:t>TZV</w:t>
      </w:r>
      <w:r w:rsidRPr="00B26A10">
        <w:rPr>
          <w:vertAlign w:val="subscript"/>
        </w:rPr>
        <w:t>eff</w:t>
      </w:r>
      <w:r w:rsidRPr="00B26A10">
        <w:tab/>
        <w:t xml:space="preserve">: </w:t>
      </w:r>
      <w:r w:rsidR="00984E1C" w:rsidRPr="00B26A10">
        <w:t>TZV</w:t>
      </w:r>
      <w:r w:rsidRPr="00B26A10">
        <w:t xml:space="preserve"> van de effluent stof (kg/kg)</w:t>
      </w:r>
    </w:p>
    <w:p w14:paraId="70DF2B25" w14:textId="77777777" w:rsidR="00116335" w:rsidRPr="00B26A10" w:rsidRDefault="00116335" w:rsidP="00116335">
      <w:pPr>
        <w:pStyle w:val="Plattetekst"/>
        <w:ind w:firstLine="709"/>
      </w:pPr>
      <w:r w:rsidRPr="00B26A10">
        <w:rPr>
          <w:i/>
        </w:rPr>
        <w:t>f</w:t>
      </w:r>
      <w:r w:rsidRPr="00B26A10">
        <w:rPr>
          <w:rStyle w:val="BodytextSubscriptChar"/>
          <w:sz w:val="20"/>
        </w:rPr>
        <w:t>1</w:t>
      </w:r>
      <w:r w:rsidRPr="00B26A10">
        <w:rPr>
          <w:rStyle w:val="BodytextSubscriptChar"/>
          <w:sz w:val="20"/>
        </w:rPr>
        <w:tab/>
      </w:r>
      <w:r w:rsidRPr="00B26A10">
        <w:t>: Fractie van geloosde stof in effluent(-);</w:t>
      </w:r>
    </w:p>
    <w:p w14:paraId="3C872972" w14:textId="77777777" w:rsidR="00116335" w:rsidRPr="00B26A10" w:rsidRDefault="00984E1C" w:rsidP="00116335">
      <w:pPr>
        <w:pStyle w:val="Plattetekst"/>
        <w:ind w:left="1418" w:hanging="709"/>
      </w:pPr>
      <w:r w:rsidRPr="00B26A10">
        <w:t>TZV</w:t>
      </w:r>
      <w:r w:rsidR="00116335" w:rsidRPr="00B26A10">
        <w:rPr>
          <w:vertAlign w:val="subscript"/>
        </w:rPr>
        <w:t>loz</w:t>
      </w:r>
      <w:r w:rsidR="00116335" w:rsidRPr="00B26A10">
        <w:tab/>
        <w:t xml:space="preserve">: </w:t>
      </w:r>
      <w:r w:rsidRPr="00B26A10">
        <w:t>TZV</w:t>
      </w:r>
      <w:r w:rsidR="00116335" w:rsidRPr="00B26A10">
        <w:t xml:space="preserve"> van de geloosde stof (kg/kg);</w:t>
      </w:r>
    </w:p>
    <w:p w14:paraId="284DCFC2" w14:textId="77777777" w:rsidR="00116335" w:rsidRPr="00B26A10" w:rsidRDefault="00984E1C" w:rsidP="00116335">
      <w:pPr>
        <w:pStyle w:val="Plattetekst"/>
        <w:ind w:left="1418" w:hanging="709"/>
      </w:pPr>
      <w:r w:rsidRPr="00B26A10">
        <w:t>TZV</w:t>
      </w:r>
      <w:r w:rsidR="00116335" w:rsidRPr="00B26A10">
        <w:rPr>
          <w:rStyle w:val="BodytextSubscriptChar"/>
          <w:sz w:val="20"/>
        </w:rPr>
        <w:t>in</w:t>
      </w:r>
      <w:r w:rsidR="00116335" w:rsidRPr="00B26A10">
        <w:rPr>
          <w:rStyle w:val="BodytextSubscriptChar"/>
          <w:sz w:val="20"/>
        </w:rPr>
        <w:tab/>
      </w:r>
      <w:r w:rsidR="00116335" w:rsidRPr="00B26A10">
        <w:t xml:space="preserve">: </w:t>
      </w:r>
      <w:r w:rsidRPr="00B26A10">
        <w:t>TZV</w:t>
      </w:r>
      <w:r w:rsidR="00116335" w:rsidRPr="00B26A10">
        <w:t xml:space="preserve"> van influent (kg/m</w:t>
      </w:r>
      <w:r w:rsidR="00116335" w:rsidRPr="00B26A10">
        <w:rPr>
          <w:rStyle w:val="BodytextSupersciptChar"/>
          <w:sz w:val="20"/>
        </w:rPr>
        <w:t>3</w:t>
      </w:r>
      <w:r w:rsidR="00116335" w:rsidRPr="00B26A10">
        <w:t>)</w:t>
      </w:r>
    </w:p>
    <w:p w14:paraId="4C281B0B" w14:textId="77777777" w:rsidR="00116335" w:rsidRPr="00B26A10" w:rsidRDefault="00116335" w:rsidP="00116335">
      <w:pPr>
        <w:pStyle w:val="Plattetekst"/>
      </w:pPr>
    </w:p>
    <w:p w14:paraId="39A25F78" w14:textId="77777777" w:rsidR="00834981" w:rsidRPr="00B26A10" w:rsidRDefault="00834981" w:rsidP="00116335">
      <w:pPr>
        <w:pStyle w:val="Plattetekst"/>
      </w:pPr>
    </w:p>
    <w:p w14:paraId="25355CB5" w14:textId="77777777" w:rsidR="00834981" w:rsidRPr="00B26A10" w:rsidRDefault="00834981" w:rsidP="00834981">
      <w:pPr>
        <w:pStyle w:val="Plattetekst"/>
        <w:ind w:left="-851" w:firstLine="851"/>
      </w:pPr>
      <w:r w:rsidRPr="00B26A10">
        <w:t>De LC50-waarde van het effluent bedraagt:</w:t>
      </w:r>
    </w:p>
    <w:p w14:paraId="0B3244A1" w14:textId="77777777" w:rsidR="00834981" w:rsidRPr="00B26A10" w:rsidRDefault="00834981" w:rsidP="00834981">
      <w:pPr>
        <w:pStyle w:val="Plattetekst"/>
        <w:ind w:left="-851" w:firstLine="851"/>
      </w:pPr>
    </w:p>
    <w:p w14:paraId="227F82CC" w14:textId="77777777" w:rsidR="00834981" w:rsidRPr="00B26A10" w:rsidRDefault="00D9254A" w:rsidP="00834981">
      <w:pPr>
        <w:pStyle w:val="Plattetekst"/>
        <w:ind w:left="-851" w:firstLine="851"/>
      </w:pPr>
      <w:r w:rsidRPr="00834981">
        <w:rPr>
          <w:noProof/>
          <w:position w:val="-30"/>
        </w:rPr>
        <w:object w:dxaOrig="2280" w:dyaOrig="680" w14:anchorId="79E28B94">
          <v:shape id="_x0000_i1032" type="#_x0000_t75" alt="" style="width:112.5pt;height:36.35pt;mso-width-percent:0;mso-height-percent:0;mso-width-percent:0;mso-height-percent:0" o:ole="">
            <v:imagedata r:id="rId137" o:title=""/>
          </v:shape>
          <o:OLEObject Type="Embed" ProgID="Equation.3" ShapeID="_x0000_i1032" DrawAspect="Content" ObjectID="_1730636299" r:id="rId138"/>
        </w:object>
      </w:r>
    </w:p>
    <w:p w14:paraId="10C98954" w14:textId="77777777" w:rsidR="009F5808" w:rsidRPr="00B26A10" w:rsidRDefault="009F5808" w:rsidP="009F5808">
      <w:pPr>
        <w:pStyle w:val="Plattetekst"/>
      </w:pPr>
      <w:r w:rsidRPr="00B26A10">
        <w:t>Met</w:t>
      </w:r>
      <w:r w:rsidRPr="00B26A10">
        <w:tab/>
        <w:t>LC50</w:t>
      </w:r>
      <w:r w:rsidRPr="00B26A10">
        <w:rPr>
          <w:vertAlign w:val="subscript"/>
        </w:rPr>
        <w:t>eff</w:t>
      </w:r>
      <w:r w:rsidRPr="00B26A10">
        <w:tab/>
        <w:t>: LC50 van de effluent stof (kg/m</w:t>
      </w:r>
      <w:r w:rsidRPr="00B26A10">
        <w:rPr>
          <w:vertAlign w:val="superscript"/>
        </w:rPr>
        <w:t>3</w:t>
      </w:r>
      <w:r w:rsidRPr="00B26A10">
        <w:t>)</w:t>
      </w:r>
    </w:p>
    <w:p w14:paraId="1EA61E5B" w14:textId="77777777" w:rsidR="009F5808" w:rsidRPr="00B26A10" w:rsidRDefault="009F5808" w:rsidP="009F5808">
      <w:pPr>
        <w:pStyle w:val="Plattetekst"/>
        <w:ind w:firstLine="709"/>
      </w:pPr>
      <w:r w:rsidRPr="00B26A10">
        <w:rPr>
          <w:i/>
        </w:rPr>
        <w:t>f</w:t>
      </w:r>
      <w:r w:rsidRPr="00B26A10">
        <w:rPr>
          <w:rStyle w:val="BodytextSubscriptChar"/>
          <w:sz w:val="20"/>
        </w:rPr>
        <w:t>1</w:t>
      </w:r>
      <w:r w:rsidRPr="00B26A10">
        <w:rPr>
          <w:rStyle w:val="BodytextSubscriptChar"/>
          <w:sz w:val="20"/>
        </w:rPr>
        <w:tab/>
      </w:r>
      <w:r w:rsidRPr="00B26A10">
        <w:t>: Fractie van geloosde stof in effluent(-);</w:t>
      </w:r>
    </w:p>
    <w:p w14:paraId="65E73D6E" w14:textId="77777777" w:rsidR="009F5808" w:rsidRPr="00B26A10" w:rsidRDefault="009F5808" w:rsidP="009F5808">
      <w:pPr>
        <w:pStyle w:val="Plattetekst"/>
        <w:ind w:left="1418" w:hanging="709"/>
      </w:pPr>
      <w:r w:rsidRPr="00B26A10">
        <w:t>LC50</w:t>
      </w:r>
      <w:r w:rsidRPr="00B26A10">
        <w:rPr>
          <w:vertAlign w:val="subscript"/>
        </w:rPr>
        <w:t>loz</w:t>
      </w:r>
      <w:r w:rsidRPr="00B26A10">
        <w:tab/>
        <w:t>: LC50 van de geloosde stof (kg/m</w:t>
      </w:r>
      <w:r w:rsidRPr="00B26A10">
        <w:rPr>
          <w:vertAlign w:val="superscript"/>
        </w:rPr>
        <w:t>3</w:t>
      </w:r>
      <w:r w:rsidRPr="00B26A10">
        <w:t>);</w:t>
      </w:r>
    </w:p>
    <w:p w14:paraId="732CA3E3" w14:textId="77777777" w:rsidR="009F5808" w:rsidRPr="00B26A10" w:rsidRDefault="009F5808" w:rsidP="009F5808">
      <w:pPr>
        <w:pStyle w:val="Plattetekst"/>
        <w:ind w:left="1418" w:hanging="709"/>
      </w:pPr>
    </w:p>
    <w:p w14:paraId="12983022" w14:textId="77777777" w:rsidR="00116335" w:rsidRPr="00B26A10" w:rsidRDefault="00116335" w:rsidP="00116335">
      <w:pPr>
        <w:pStyle w:val="Plattetekst"/>
      </w:pPr>
    </w:p>
    <w:p w14:paraId="737B34C8" w14:textId="77777777" w:rsidR="00116335" w:rsidRPr="00B26A10" w:rsidRDefault="00116335" w:rsidP="00116335">
      <w:pPr>
        <w:pStyle w:val="Plattetekst"/>
      </w:pPr>
      <w:r w:rsidRPr="00B26A10">
        <w:t>De berekende massa en volume van het stofmengsel zijn:</w:t>
      </w:r>
    </w:p>
    <w:p w14:paraId="58A4D1D8" w14:textId="77777777" w:rsidR="00116335" w:rsidRPr="00B26A10" w:rsidRDefault="00116335" w:rsidP="00116335">
      <w:pPr>
        <w:pStyle w:val="Plattetekst"/>
      </w:pPr>
    </w:p>
    <w:p w14:paraId="4613289B" w14:textId="77777777" w:rsidR="00116335" w:rsidRPr="00B26A10" w:rsidRDefault="00D9254A" w:rsidP="00116335">
      <w:pPr>
        <w:pStyle w:val="Plattetekst"/>
        <w:rPr>
          <w:position w:val="-32"/>
        </w:rPr>
      </w:pPr>
      <w:r w:rsidRPr="00116335">
        <w:rPr>
          <w:noProof/>
          <w:position w:val="-14"/>
        </w:rPr>
        <w:object w:dxaOrig="3120" w:dyaOrig="380" w14:anchorId="1556F624">
          <v:shape id="_x0000_i1033" type="#_x0000_t75" alt="" style="width:156.6pt;height:18.15pt;mso-width-percent:0;mso-height-percent:0;mso-width-percent:0;mso-height-percent:0" o:ole="">
            <v:imagedata r:id="rId139" o:title=""/>
          </v:shape>
          <o:OLEObject Type="Embed" ProgID="Equation.3" ShapeID="_x0000_i1033" DrawAspect="Content" ObjectID="_1730636300" r:id="rId140"/>
        </w:object>
      </w:r>
    </w:p>
    <w:p w14:paraId="680993AE" w14:textId="77777777" w:rsidR="00116335" w:rsidRPr="00B26A10" w:rsidRDefault="00D9254A" w:rsidP="00116335">
      <w:pPr>
        <w:pStyle w:val="Plattetekst"/>
      </w:pPr>
      <w:r w:rsidRPr="00116335">
        <w:rPr>
          <w:noProof/>
          <w:position w:val="-30"/>
        </w:rPr>
        <w:object w:dxaOrig="2460" w:dyaOrig="680" w14:anchorId="4D0D3F09">
          <v:shape id="_x0000_i1034" type="#_x0000_t75" alt="" style="width:125.85pt;height:36.35pt;mso-width-percent:0;mso-height-percent:0;mso-width-percent:0;mso-height-percent:0" o:ole="">
            <v:imagedata r:id="rId141" o:title=""/>
          </v:shape>
          <o:OLEObject Type="Embed" ProgID="Equation.3" ShapeID="_x0000_i1034" DrawAspect="Content" ObjectID="_1730636301" r:id="rId142"/>
        </w:object>
      </w:r>
    </w:p>
    <w:p w14:paraId="52735E17" w14:textId="77777777" w:rsidR="00116335" w:rsidRPr="00B26A10" w:rsidRDefault="00116335" w:rsidP="00116335">
      <w:pPr>
        <w:pStyle w:val="Plattetekst"/>
      </w:pPr>
    </w:p>
    <w:p w14:paraId="2EED7711" w14:textId="77777777" w:rsidR="00116335" w:rsidRPr="00B26A10" w:rsidRDefault="00116335" w:rsidP="00116335">
      <w:pPr>
        <w:pStyle w:val="Plattetekst"/>
      </w:pPr>
    </w:p>
    <w:p w14:paraId="66FD916D" w14:textId="77777777" w:rsidR="00116335" w:rsidRPr="00B26A10" w:rsidRDefault="00116335" w:rsidP="00116335">
      <w:pPr>
        <w:pStyle w:val="Plattetekst"/>
      </w:pPr>
      <w:r w:rsidRPr="00B26A10">
        <w:t xml:space="preserve">Met </w:t>
      </w:r>
      <w:r w:rsidRPr="00B26A10">
        <w:tab/>
        <w:t>M</w:t>
      </w:r>
      <w:r w:rsidRPr="00B26A10">
        <w:rPr>
          <w:vertAlign w:val="subscript"/>
        </w:rPr>
        <w:t>eff</w:t>
      </w:r>
      <w:r w:rsidRPr="00B26A10">
        <w:tab/>
        <w:t>: Massa van de effuent stof uit de BWZI (kg);</w:t>
      </w:r>
    </w:p>
    <w:p w14:paraId="28C10307" w14:textId="77777777" w:rsidR="00116335" w:rsidRPr="00B26A10" w:rsidRDefault="00116335" w:rsidP="00116335">
      <w:pPr>
        <w:pStyle w:val="Plattetekst"/>
      </w:pPr>
      <w:r w:rsidRPr="00B26A10">
        <w:tab/>
        <w:t>V</w:t>
      </w:r>
      <w:r w:rsidRPr="00B26A10">
        <w:rPr>
          <w:vertAlign w:val="subscript"/>
        </w:rPr>
        <w:t>eff</w:t>
      </w:r>
      <w:r w:rsidRPr="00B26A10">
        <w:tab/>
        <w:t>: Volume van de effuent stof uit de BWZI (m</w:t>
      </w:r>
      <w:r w:rsidRPr="00B26A10">
        <w:rPr>
          <w:vertAlign w:val="superscript"/>
        </w:rPr>
        <w:t>3</w:t>
      </w:r>
      <w:r w:rsidRPr="00B26A10">
        <w:t>);</w:t>
      </w:r>
    </w:p>
    <w:p w14:paraId="0F9DE3C3" w14:textId="77777777" w:rsidR="00116335" w:rsidRPr="00B26A10" w:rsidRDefault="00116335" w:rsidP="00116335">
      <w:pPr>
        <w:pStyle w:val="Plattetekst"/>
      </w:pPr>
      <w:r w:rsidRPr="00B26A10">
        <w:tab/>
        <w:t>Q</w:t>
      </w:r>
      <w:r w:rsidRPr="00B26A10">
        <w:rPr>
          <w:rStyle w:val="BodytextSubscriptChar"/>
          <w:sz w:val="20"/>
        </w:rPr>
        <w:t>DWA</w:t>
      </w:r>
      <w:r w:rsidRPr="00B26A10">
        <w:rPr>
          <w:rStyle w:val="BodytextSubscriptChar"/>
          <w:sz w:val="20"/>
        </w:rPr>
        <w:tab/>
      </w:r>
      <w:r w:rsidRPr="00B26A10">
        <w:t>: Droogweer aanvoer (m</w:t>
      </w:r>
      <w:r w:rsidRPr="00B26A10">
        <w:rPr>
          <w:rStyle w:val="BodytextSupersciptChar"/>
          <w:sz w:val="20"/>
        </w:rPr>
        <w:t>3</w:t>
      </w:r>
      <w:r w:rsidRPr="00B26A10">
        <w:t>/s);</w:t>
      </w:r>
    </w:p>
    <w:p w14:paraId="37375681" w14:textId="77777777" w:rsidR="00116335" w:rsidRPr="00B26A10" w:rsidRDefault="00116335" w:rsidP="00116335">
      <w:pPr>
        <w:pStyle w:val="Plattetekst"/>
      </w:pPr>
      <w:r w:rsidRPr="00B26A10">
        <w:tab/>
        <w:t>T</w:t>
      </w:r>
      <w:r w:rsidRPr="00B26A10">
        <w:rPr>
          <w:vertAlign w:val="subscript"/>
        </w:rPr>
        <w:t>reac</w:t>
      </w:r>
      <w:r w:rsidRPr="00B26A10">
        <w:tab/>
        <w:t>: maximale reageertijd na calamiteit, 8 uur (sec);</w:t>
      </w:r>
    </w:p>
    <w:p w14:paraId="60FE6236" w14:textId="77777777" w:rsidR="00116335" w:rsidRPr="00B26A10" w:rsidRDefault="00116335" w:rsidP="00116335">
      <w:pPr>
        <w:pStyle w:val="Plattetekst"/>
        <w:ind w:left="1418" w:hanging="709"/>
      </w:pPr>
      <w:r w:rsidRPr="00B26A10">
        <w:t>M</w:t>
      </w:r>
      <w:r w:rsidRPr="00B26A10">
        <w:rPr>
          <w:vertAlign w:val="subscript"/>
        </w:rPr>
        <w:t>loz</w:t>
      </w:r>
      <w:r w:rsidRPr="00B26A10">
        <w:tab/>
        <w:t>: Massa van de geloosde stof (kg)</w:t>
      </w:r>
    </w:p>
    <w:p w14:paraId="1A0A992C" w14:textId="77777777" w:rsidR="00116335" w:rsidRPr="00B26A10" w:rsidRDefault="00116335" w:rsidP="00116335">
      <w:pPr>
        <w:pStyle w:val="Plattetekst"/>
        <w:ind w:left="1418" w:hanging="709"/>
      </w:pPr>
      <w:r w:rsidRPr="00B26A10">
        <w:t>V</w:t>
      </w:r>
      <w:r w:rsidRPr="00B26A10">
        <w:rPr>
          <w:vertAlign w:val="subscript"/>
        </w:rPr>
        <w:t>loz</w:t>
      </w:r>
      <w:r w:rsidRPr="00B26A10">
        <w:tab/>
        <w:t>: Volume van de geloosde stof (m</w:t>
      </w:r>
      <w:r w:rsidRPr="00B26A10">
        <w:rPr>
          <w:vertAlign w:val="superscript"/>
        </w:rPr>
        <w:t>3</w:t>
      </w:r>
      <w:r w:rsidRPr="00B26A10">
        <w:t>)</w:t>
      </w:r>
    </w:p>
    <w:p w14:paraId="23A2E183" w14:textId="77777777" w:rsidR="00116335" w:rsidRPr="00B26A10" w:rsidRDefault="00116335" w:rsidP="00116335">
      <w:pPr>
        <w:pStyle w:val="Plattetekst"/>
      </w:pPr>
      <w:r w:rsidRPr="00B26A10">
        <w:tab/>
        <w:t>ρ</w:t>
      </w:r>
      <w:r w:rsidRPr="00B26A10">
        <w:rPr>
          <w:vertAlign w:val="subscript"/>
        </w:rPr>
        <w:t>water</w:t>
      </w:r>
      <w:r w:rsidRPr="00B26A10">
        <w:tab/>
        <w:t xml:space="preserve">: </w:t>
      </w:r>
      <w:r w:rsidRPr="00B26A10">
        <w:rPr>
          <w:rFonts w:cs="Arial"/>
        </w:rPr>
        <w:t>Dichtheid influent (1000 kg/m</w:t>
      </w:r>
      <w:r w:rsidRPr="00B26A10">
        <w:rPr>
          <w:rStyle w:val="BodytextSupersciptChar"/>
          <w:sz w:val="20"/>
        </w:rPr>
        <w:t>3</w:t>
      </w:r>
      <w:r w:rsidRPr="00B26A10">
        <w:rPr>
          <w:rFonts w:cs="Arial"/>
        </w:rPr>
        <w:t>);</w:t>
      </w:r>
    </w:p>
    <w:p w14:paraId="3AB21EBB" w14:textId="77777777" w:rsidR="00F27BAA" w:rsidRPr="00B26A10" w:rsidRDefault="00F27BAA" w:rsidP="00A34D14">
      <w:pPr>
        <w:pStyle w:val="Plattetekst"/>
        <w:ind w:left="-851"/>
      </w:pPr>
    </w:p>
    <w:p w14:paraId="5E51B1FD" w14:textId="77777777" w:rsidR="00B071AA" w:rsidRPr="00B26A10" w:rsidRDefault="00B071AA" w:rsidP="00A34D14">
      <w:pPr>
        <w:pStyle w:val="Plattetekst"/>
        <w:ind w:left="-851"/>
      </w:pPr>
    </w:p>
    <w:p w14:paraId="7F2630BD" w14:textId="77777777" w:rsidR="004F3CD2" w:rsidRPr="00B26A10" w:rsidRDefault="004F3CD2" w:rsidP="00A34D14">
      <w:pPr>
        <w:pStyle w:val="Plattetekst"/>
        <w:ind w:left="-851"/>
      </w:pPr>
    </w:p>
    <w:p w14:paraId="7728D032" w14:textId="77777777" w:rsidR="00A34D14" w:rsidRPr="00B26A10" w:rsidRDefault="00A34D14" w:rsidP="00482325">
      <w:pPr>
        <w:pStyle w:val="Plattetekst"/>
        <w:rPr>
          <w:b/>
        </w:rPr>
      </w:pPr>
      <w:r w:rsidRPr="00B26A10">
        <w:rPr>
          <w:b/>
        </w:rPr>
        <w:t>Beoordeling op basis van beïnvloeding actief slib</w:t>
      </w:r>
    </w:p>
    <w:p w14:paraId="73C81302" w14:textId="34BEC9FC" w:rsidR="00A34D14" w:rsidRPr="00B26A10" w:rsidRDefault="00A34D14" w:rsidP="006F10AE">
      <w:pPr>
        <w:jc w:val="both"/>
      </w:pPr>
      <w:r w:rsidRPr="00B26A10">
        <w:t>Een BWZI faalt als gevolg van de lozing van “drijvers” en “zinkers”:</w:t>
      </w:r>
    </w:p>
    <w:p w14:paraId="5D8E35E0" w14:textId="77777777" w:rsidR="00A34D14" w:rsidRPr="00B26A10" w:rsidRDefault="00A34D14" w:rsidP="00482325">
      <w:pPr>
        <w:pStyle w:val="Plattetekst"/>
        <w:ind w:left="-450"/>
      </w:pPr>
    </w:p>
    <w:p w14:paraId="5E8DA9C4" w14:textId="1C950399" w:rsidR="00530EA7" w:rsidRPr="00530EA7" w:rsidRDefault="00A34D14" w:rsidP="006F10AE">
      <w:pPr>
        <w:jc w:val="both"/>
        <w:rPr>
          <w:b/>
          <w:iCs/>
        </w:rPr>
      </w:pPr>
      <w:r w:rsidRPr="00B26A10">
        <w:rPr>
          <w:b/>
          <w:i/>
        </w:rPr>
        <w:t>Indien de geloosde stof een “drijver” is</w:t>
      </w:r>
    </w:p>
    <w:p w14:paraId="7BB6BE68" w14:textId="3C4AF2A3" w:rsidR="00A34D14" w:rsidRPr="00B26A10" w:rsidRDefault="00A34D14" w:rsidP="006F10AE">
      <w:pPr>
        <w:jc w:val="both"/>
      </w:pPr>
      <w:r w:rsidRPr="00B26A10">
        <w:t>Wanneer een drijver op een BWZI wordt geloosd zal er geen resultante stof met</w:t>
      </w:r>
      <w:r w:rsidR="00530EA7">
        <w:t xml:space="preserve"> </w:t>
      </w:r>
      <w:r w:rsidRPr="00B26A10">
        <w:t>stofeigenschappen berekend worden.</w:t>
      </w:r>
    </w:p>
    <w:p w14:paraId="2CB3A5CD" w14:textId="36EE170E" w:rsidR="00A34D14" w:rsidRPr="000D4D4B" w:rsidRDefault="00A34D14" w:rsidP="002D0EF0">
      <w:pPr>
        <w:pStyle w:val="Lijstalinea"/>
        <w:numPr>
          <w:ilvl w:val="0"/>
          <w:numId w:val="59"/>
        </w:numPr>
        <w:jc w:val="both"/>
        <w:rPr>
          <w:rFonts w:ascii="Helvetica" w:hAnsi="Helvetica"/>
          <w:lang w:val="nl-NL"/>
        </w:rPr>
      </w:pPr>
      <w:r w:rsidRPr="000D4D4B">
        <w:rPr>
          <w:rFonts w:ascii="Helvetica" w:hAnsi="Helvetica"/>
          <w:lang w:val="nl-NL"/>
        </w:rPr>
        <w:t>De aanname is dat de stof niet goed oplost en zodanig niet meedoet aan het verstoren van de BWZI op het gebied van nitrificatie remming of overbelasting.</w:t>
      </w:r>
    </w:p>
    <w:p w14:paraId="02EC736E" w14:textId="385E4FCE" w:rsidR="00A34D14" w:rsidRPr="000D4D4B" w:rsidRDefault="00A34D14" w:rsidP="002D0EF0">
      <w:pPr>
        <w:pStyle w:val="Lijstalinea"/>
        <w:numPr>
          <w:ilvl w:val="0"/>
          <w:numId w:val="59"/>
        </w:numPr>
        <w:jc w:val="both"/>
        <w:rPr>
          <w:rFonts w:ascii="Helvetica" w:hAnsi="Helvetica"/>
          <w:lang w:val="nl-NL"/>
        </w:rPr>
      </w:pPr>
      <w:r w:rsidRPr="000D4D4B">
        <w:rPr>
          <w:rFonts w:ascii="Helvetica" w:hAnsi="Helvetica"/>
          <w:lang w:val="nl-NL"/>
        </w:rPr>
        <w:t>De stof kan wel de werking van de BWZI verstoren, dus de RWZI/ BWZI laten falen, door de werking en eigenschappen (bezinkbaarheid) van het actief slib te beïnvloeden.</w:t>
      </w:r>
    </w:p>
    <w:p w14:paraId="44150127" w14:textId="49D7679B" w:rsidR="00A34D14" w:rsidRPr="000D4D4B" w:rsidRDefault="00A34D14" w:rsidP="002D0EF0">
      <w:pPr>
        <w:pStyle w:val="Lijstalinea"/>
        <w:numPr>
          <w:ilvl w:val="0"/>
          <w:numId w:val="59"/>
        </w:numPr>
        <w:jc w:val="both"/>
        <w:rPr>
          <w:rFonts w:ascii="Helvetica" w:hAnsi="Helvetica"/>
          <w:lang w:val="nl-NL"/>
        </w:rPr>
      </w:pPr>
      <w:r w:rsidRPr="000D4D4B">
        <w:rPr>
          <w:rFonts w:ascii="Helvetica" w:hAnsi="Helvetica"/>
          <w:lang w:val="nl-NL"/>
        </w:rPr>
        <w:t>Bij het berekenen wanneer de BWZI faalt ten gevolge van deactivering/beïnvloeding bezinkeigenschappen van slib zijn de volgende aannames gemaakt:</w:t>
      </w:r>
    </w:p>
    <w:p w14:paraId="74DA05DD" w14:textId="77777777" w:rsidR="00530EA7" w:rsidRPr="00B26A10" w:rsidRDefault="00530EA7" w:rsidP="006F10AE">
      <w:pPr>
        <w:jc w:val="both"/>
      </w:pPr>
    </w:p>
    <w:p w14:paraId="6B1FF82D" w14:textId="77777777" w:rsidR="00A34D14" w:rsidRPr="000D4D4B" w:rsidRDefault="00A34D14" w:rsidP="002D0EF0">
      <w:pPr>
        <w:pStyle w:val="Lijstalinea"/>
        <w:numPr>
          <w:ilvl w:val="0"/>
          <w:numId w:val="60"/>
        </w:numPr>
        <w:tabs>
          <w:tab w:val="num" w:pos="1080"/>
        </w:tabs>
        <w:jc w:val="both"/>
        <w:rPr>
          <w:rFonts w:ascii="Helvetica" w:hAnsi="Helvetica"/>
          <w:lang w:val="nl-NL"/>
        </w:rPr>
      </w:pPr>
      <w:r w:rsidRPr="000D4D4B">
        <w:rPr>
          <w:rFonts w:ascii="Helvetica" w:hAnsi="Helvetica"/>
          <w:lang w:val="nl-NL"/>
        </w:rPr>
        <w:t>De concentratie van actief-slib in de aeratieruimte is 4 g/l (4 kg/m3);</w:t>
      </w:r>
    </w:p>
    <w:p w14:paraId="4480D128" w14:textId="77777777" w:rsidR="00A34D14" w:rsidRPr="000D4D4B" w:rsidRDefault="00A34D14" w:rsidP="002D0EF0">
      <w:pPr>
        <w:pStyle w:val="Lijstalinea"/>
        <w:numPr>
          <w:ilvl w:val="0"/>
          <w:numId w:val="60"/>
        </w:numPr>
        <w:tabs>
          <w:tab w:val="num" w:pos="1080"/>
        </w:tabs>
        <w:jc w:val="both"/>
        <w:rPr>
          <w:rFonts w:ascii="Helvetica" w:hAnsi="Helvetica"/>
          <w:lang w:val="nl-NL"/>
        </w:rPr>
      </w:pPr>
      <w:r w:rsidRPr="000D4D4B">
        <w:rPr>
          <w:rFonts w:ascii="Helvetica" w:hAnsi="Helvetica"/>
          <w:lang w:val="nl-NL"/>
        </w:rPr>
        <w:t>Beïnvloeding van actief slib wordt uitgedrukt in kg drijflaagvormende stof per kg actief-slip;</w:t>
      </w:r>
    </w:p>
    <w:p w14:paraId="1CE4BA49" w14:textId="2E6D0E2A" w:rsidR="00530EA7" w:rsidRPr="000D4D4B" w:rsidRDefault="00A34D14" w:rsidP="002D0EF0">
      <w:pPr>
        <w:pStyle w:val="Lijstalinea"/>
        <w:numPr>
          <w:ilvl w:val="0"/>
          <w:numId w:val="60"/>
        </w:numPr>
        <w:tabs>
          <w:tab w:val="num" w:pos="1080"/>
        </w:tabs>
        <w:jc w:val="both"/>
        <w:rPr>
          <w:lang w:val="nl-NL"/>
        </w:rPr>
      </w:pPr>
      <w:r w:rsidRPr="00530EA7">
        <w:rPr>
          <w:rFonts w:ascii="Helvetica" w:hAnsi="Helvetica"/>
          <w:lang w:val="nl-NL"/>
        </w:rPr>
        <w:t>Indien een kwart (25%) van het actieve slib bestaat uit drijfllaagvormende stof, zal de BWZI zeker falen;</w:t>
      </w:r>
    </w:p>
    <w:p w14:paraId="0DCB3254" w14:textId="30484D77" w:rsidR="00A34D14" w:rsidRPr="00530EA7" w:rsidRDefault="00A34D14" w:rsidP="002D0EF0">
      <w:pPr>
        <w:pStyle w:val="Lijstalinea"/>
        <w:numPr>
          <w:ilvl w:val="0"/>
          <w:numId w:val="60"/>
        </w:numPr>
        <w:tabs>
          <w:tab w:val="num" w:pos="1080"/>
        </w:tabs>
        <w:jc w:val="both"/>
        <w:rPr>
          <w:rFonts w:ascii="Helvetica" w:hAnsi="Helvetica"/>
        </w:rPr>
      </w:pPr>
      <w:r w:rsidRPr="00530EA7">
        <w:rPr>
          <w:rFonts w:ascii="Helvetica" w:hAnsi="Helvetica"/>
          <w:lang w:val="nl-NL"/>
        </w:rPr>
        <w:t xml:space="preserve">Als voorbeeld: Een BWZI van 3.000 m3 zal 12.000 kg actief slib in de aeratietank hebben. </w:t>
      </w:r>
      <w:r w:rsidRPr="000D4D4B">
        <w:rPr>
          <w:rFonts w:ascii="Helvetica" w:hAnsi="Helvetica"/>
          <w:lang w:val="nl-NL"/>
        </w:rPr>
        <w:t xml:space="preserve">Indien 25% van deze slibhoeveelheid bestaat uit drijflaagvormende stof, 3.000 kg, zal de RWZI/ BWZI falen. </w:t>
      </w:r>
      <w:r w:rsidRPr="00530EA7">
        <w:rPr>
          <w:rFonts w:ascii="Helvetica" w:hAnsi="Helvetica"/>
        </w:rPr>
        <w:t>Dit komt overeen met 3.000 kg drijflaagvormende stof.</w:t>
      </w:r>
    </w:p>
    <w:p w14:paraId="47566FA5" w14:textId="77777777" w:rsidR="00530EA7" w:rsidRPr="00B26A10" w:rsidRDefault="00530EA7" w:rsidP="006F10AE">
      <w:pPr>
        <w:jc w:val="both"/>
      </w:pPr>
    </w:p>
    <w:p w14:paraId="5A05F072" w14:textId="3C34B599" w:rsidR="00A34D14" w:rsidRPr="00B26A10" w:rsidRDefault="00A34D14" w:rsidP="002D0EF0">
      <w:pPr>
        <w:numPr>
          <w:ilvl w:val="0"/>
          <w:numId w:val="59"/>
        </w:numPr>
        <w:jc w:val="both"/>
      </w:pPr>
      <w:r w:rsidRPr="00B26A10">
        <w:rPr>
          <w:b/>
        </w:rPr>
        <w:t>De totale hoeveelheid van de drijflaagvormende stof</w:t>
      </w:r>
      <w:r w:rsidRPr="00B26A10">
        <w:t xml:space="preserve"> zal door de BWZI gaan en op oppervlaktewater geloosd worden . Proteus zal aan de hand van deze hoeveelheid nogmaals de contaminatie met betrekking tot drijflaagvormende stoffen berekenen.</w:t>
      </w:r>
    </w:p>
    <w:p w14:paraId="30E627A5" w14:textId="77777777" w:rsidR="00A34D14" w:rsidRPr="00B26A10" w:rsidRDefault="00A34D14" w:rsidP="006F10AE">
      <w:pPr>
        <w:jc w:val="both"/>
      </w:pPr>
    </w:p>
    <w:p w14:paraId="088BC3CE" w14:textId="77777777" w:rsidR="00A34D14" w:rsidRPr="00B26A10" w:rsidRDefault="00A34D14" w:rsidP="006F10AE">
      <w:pPr>
        <w:jc w:val="both"/>
        <w:rPr>
          <w:b/>
          <w:i/>
        </w:rPr>
      </w:pPr>
      <w:r w:rsidRPr="00B26A10">
        <w:rPr>
          <w:b/>
          <w:i/>
        </w:rPr>
        <w:t>Indien de geloosde stof een “zinker” is</w:t>
      </w:r>
    </w:p>
    <w:p w14:paraId="74E367A9" w14:textId="7D005310" w:rsidR="00A34D14" w:rsidRPr="00B26A10" w:rsidRDefault="00A34D14" w:rsidP="002D0EF0">
      <w:pPr>
        <w:numPr>
          <w:ilvl w:val="0"/>
          <w:numId w:val="47"/>
        </w:numPr>
        <w:jc w:val="both"/>
      </w:pPr>
      <w:r w:rsidRPr="00B26A10">
        <w:t>Wanneer een “zinker” op een BWZI wordt geloosd zal er geen resultante stof met stofeigenschappen berekend worden.</w:t>
      </w:r>
    </w:p>
    <w:p w14:paraId="530CB694" w14:textId="782EC072" w:rsidR="00A34D14" w:rsidRPr="00B26A10" w:rsidRDefault="00A34D14" w:rsidP="002D0EF0">
      <w:pPr>
        <w:numPr>
          <w:ilvl w:val="0"/>
          <w:numId w:val="47"/>
        </w:numPr>
        <w:jc w:val="both"/>
      </w:pPr>
      <w:r w:rsidRPr="00B26A10">
        <w:t>De aanname is dat de stof niet goed oplost en zodanig niet meedoet aan het verstoren van de BWZI op het gebied van nitrificatieremming of overbelasting.</w:t>
      </w:r>
    </w:p>
    <w:p w14:paraId="29C53318" w14:textId="53F53493" w:rsidR="00A34D14" w:rsidRPr="00B26A10" w:rsidRDefault="00A34D14" w:rsidP="002D0EF0">
      <w:pPr>
        <w:numPr>
          <w:ilvl w:val="0"/>
          <w:numId w:val="47"/>
        </w:numPr>
        <w:jc w:val="both"/>
      </w:pPr>
      <w:r w:rsidRPr="00B26A10">
        <w:t xml:space="preserve">De stof kan wel de werking van de BWZI verstoren, dus de </w:t>
      </w:r>
      <w:r w:rsidRPr="009D1342">
        <w:t>BWZI</w:t>
      </w:r>
      <w:r w:rsidRPr="00B26A10">
        <w:t xml:space="preserve"> laten falen, door de werking van het actief slib te beïnvloeden. De zinker drukt actief-slib uit de installatie, waardoor de zuiveringscapaciteit snel daalt.</w:t>
      </w:r>
    </w:p>
    <w:p w14:paraId="0D45E5B5" w14:textId="618ABEC8" w:rsidR="00A34D14" w:rsidRPr="00B26A10" w:rsidRDefault="00A34D14" w:rsidP="002D0EF0">
      <w:pPr>
        <w:numPr>
          <w:ilvl w:val="0"/>
          <w:numId w:val="47"/>
        </w:numPr>
        <w:jc w:val="both"/>
      </w:pPr>
      <w:r w:rsidRPr="00B26A10">
        <w:t>Bij het berekenen wanneer de BWZI faalt ten gevolge van deactivering van slib geldt precies hetzelfde als voor de “drijver”:</w:t>
      </w:r>
    </w:p>
    <w:p w14:paraId="4D89F6E4" w14:textId="77777777" w:rsidR="00A34D14" w:rsidRPr="00B26A10" w:rsidRDefault="00A34D14" w:rsidP="002D0EF0">
      <w:pPr>
        <w:numPr>
          <w:ilvl w:val="1"/>
          <w:numId w:val="47"/>
        </w:numPr>
        <w:tabs>
          <w:tab w:val="clear" w:pos="1440"/>
          <w:tab w:val="num" w:pos="1080"/>
        </w:tabs>
        <w:ind w:left="1080"/>
        <w:jc w:val="both"/>
      </w:pPr>
      <w:r w:rsidRPr="00B26A10">
        <w:t>De concentratie van actief slib is 4 g slib/l (4 kg/m3);</w:t>
      </w:r>
    </w:p>
    <w:p w14:paraId="40D17420" w14:textId="77777777" w:rsidR="00A34D14" w:rsidRPr="00B26A10" w:rsidRDefault="00A34D14" w:rsidP="002D0EF0">
      <w:pPr>
        <w:numPr>
          <w:ilvl w:val="1"/>
          <w:numId w:val="47"/>
        </w:numPr>
        <w:tabs>
          <w:tab w:val="clear" w:pos="1440"/>
          <w:tab w:val="num" w:pos="1080"/>
        </w:tabs>
        <w:ind w:left="1080"/>
        <w:jc w:val="both"/>
      </w:pPr>
      <w:r w:rsidRPr="00B26A10">
        <w:t>Beïnvloeding van actief slib wordt uitgedrukt in kg “zinker” per kg slib;</w:t>
      </w:r>
    </w:p>
    <w:p w14:paraId="3E60CDA9" w14:textId="07A4AA59" w:rsidR="00A34D14" w:rsidRPr="00B26A10" w:rsidRDefault="00A34D14" w:rsidP="002D0EF0">
      <w:pPr>
        <w:numPr>
          <w:ilvl w:val="1"/>
          <w:numId w:val="47"/>
        </w:numPr>
        <w:tabs>
          <w:tab w:val="clear" w:pos="1440"/>
          <w:tab w:val="num" w:pos="1080"/>
        </w:tabs>
        <w:ind w:left="1080"/>
        <w:jc w:val="both"/>
      </w:pPr>
      <w:r w:rsidRPr="00B26A10">
        <w:t>Indien een kwart (25%) van het actieve slib is vervangen door een stof die kan worden aangemerkt als zinker zal de BWZI falen;</w:t>
      </w:r>
    </w:p>
    <w:p w14:paraId="22BEA4AA" w14:textId="5BB31BAA" w:rsidR="00A34D14" w:rsidRPr="00B26A10" w:rsidRDefault="00A34D14" w:rsidP="002D0EF0">
      <w:pPr>
        <w:numPr>
          <w:ilvl w:val="1"/>
          <w:numId w:val="47"/>
        </w:numPr>
        <w:tabs>
          <w:tab w:val="clear" w:pos="1440"/>
          <w:tab w:val="num" w:pos="1080"/>
        </w:tabs>
        <w:ind w:left="1080"/>
        <w:jc w:val="both"/>
      </w:pPr>
      <w:r w:rsidRPr="00B26A10">
        <w:t>Als voorbeeld: Een BWZI met een tankinhoud van 3.000 m3 zal 12.000 kg actief slib hebben. Indien 25% van deze slibhoeveelheid bestaat uit een “zinker” 3.000 kg, zal de BWZI falen. Dit komt overeen met 3.000 kg “zinker”.</w:t>
      </w:r>
    </w:p>
    <w:p w14:paraId="06BFC030" w14:textId="32302AED" w:rsidR="00A34D14" w:rsidRPr="00B26A10" w:rsidRDefault="00A34D14" w:rsidP="002D0EF0">
      <w:pPr>
        <w:numPr>
          <w:ilvl w:val="0"/>
          <w:numId w:val="47"/>
        </w:numPr>
        <w:jc w:val="both"/>
      </w:pPr>
      <w:r w:rsidRPr="00B26A10">
        <w:rPr>
          <w:b/>
          <w:u w:val="single"/>
        </w:rPr>
        <w:t>Niet</w:t>
      </w:r>
      <w:r w:rsidRPr="00B26A10">
        <w:rPr>
          <w:b/>
        </w:rPr>
        <w:t xml:space="preserve"> de totale hoeveelheid van de zinker</w:t>
      </w:r>
      <w:r w:rsidRPr="00B26A10">
        <w:t xml:space="preserve"> zal door de BWZI gaan en op oppervlaktewater geloosd worden. Aangenomen wordt dat een “zinker” een gedeelte van het actieve slib zal wegdrukken uit de bezinker. Met andere woorden de BWZI zal een hoeveelheid van de lozing van de “zinker” opslaan. De aanname is dat deze hoeveelheid gelijk is aan de inhoud van de BWZI.</w:t>
      </w:r>
    </w:p>
    <w:p w14:paraId="053CAE48" w14:textId="77777777" w:rsidR="00A34D14" w:rsidRPr="00B26A10" w:rsidRDefault="00A34D14" w:rsidP="002D0EF0">
      <w:pPr>
        <w:numPr>
          <w:ilvl w:val="0"/>
          <w:numId w:val="47"/>
        </w:numPr>
        <w:jc w:val="both"/>
      </w:pPr>
      <w:r w:rsidRPr="00B26A10">
        <w:rPr>
          <w:rFonts w:cs="Arial"/>
        </w:rPr>
        <w:t xml:space="preserve">De hoeveelheid zinker die op het watersysteem terecht komt is dus de totale lozing naar de BWZI gedurende de reactietijd minus het volume van de BWZI. </w:t>
      </w:r>
      <w:r w:rsidRPr="00B26A10">
        <w:t>Proteus zal aan de hand van deze hoeveelheid nog eens de contaminatie met betrekking tot zinkers berekenen.</w:t>
      </w:r>
    </w:p>
    <w:p w14:paraId="03F6C685" w14:textId="77777777" w:rsidR="00A34D14" w:rsidRPr="00B26A10" w:rsidRDefault="00A34D14" w:rsidP="006F10AE">
      <w:pPr>
        <w:ind w:left="360"/>
        <w:jc w:val="both"/>
      </w:pPr>
    </w:p>
    <w:p w14:paraId="2D2A7EEF" w14:textId="77777777" w:rsidR="00A34D14" w:rsidRPr="00B26A10" w:rsidRDefault="00A34D14" w:rsidP="006F10AE">
      <w:pPr>
        <w:ind w:left="360"/>
        <w:jc w:val="both"/>
      </w:pPr>
    </w:p>
    <w:p w14:paraId="52546D84" w14:textId="77777777" w:rsidR="00A34D14" w:rsidRPr="00B26A10" w:rsidRDefault="00A34D14" w:rsidP="006F10AE">
      <w:pPr>
        <w:ind w:left="360"/>
        <w:jc w:val="both"/>
      </w:pPr>
      <w:r w:rsidRPr="00B26A10">
        <w:t xml:space="preserve">Bijlage </w:t>
      </w:r>
      <w:r w:rsidR="00182BB8" w:rsidRPr="00B26A10">
        <w:t xml:space="preserve">7 </w:t>
      </w:r>
      <w:r w:rsidRPr="00B26A10">
        <w:t>geeft de stappen en aannames in een stroomschema weer.</w:t>
      </w:r>
    </w:p>
    <w:p w14:paraId="0BFA40DD" w14:textId="77777777" w:rsidR="00A34D14" w:rsidRPr="00B26A10" w:rsidRDefault="00A34D14" w:rsidP="00482325">
      <w:pPr>
        <w:pStyle w:val="Plattetekst"/>
        <w:ind w:left="-851"/>
      </w:pPr>
    </w:p>
    <w:p w14:paraId="1A9724F2" w14:textId="77777777" w:rsidR="008E1C83" w:rsidRPr="00B26A10" w:rsidRDefault="008E1C83">
      <w:pPr>
        <w:pStyle w:val="Plattetekst"/>
      </w:pPr>
    </w:p>
    <w:p w14:paraId="33711668" w14:textId="71454ABC" w:rsidR="009B541F" w:rsidRPr="00B26A10" w:rsidRDefault="001467FE" w:rsidP="00A25A1B">
      <w:pPr>
        <w:pStyle w:val="Kop2"/>
        <w:ind w:firstLine="0"/>
      </w:pPr>
      <w:bookmarkStart w:id="741" w:name="_Toc124831593"/>
      <w:bookmarkStart w:id="742" w:name="_Toc152424791"/>
      <w:bookmarkStart w:id="743" w:name="_Toc65858017"/>
      <w:r w:rsidRPr="00B26A10">
        <w:t>P-Splitter</w:t>
      </w:r>
      <w:bookmarkEnd w:id="741"/>
      <w:bookmarkEnd w:id="742"/>
      <w:bookmarkEnd w:id="743"/>
    </w:p>
    <w:p w14:paraId="147559FE" w14:textId="46F5BE4D" w:rsidR="00336CDD" w:rsidRPr="00B26A10" w:rsidRDefault="00336CDD" w:rsidP="00A25A1B">
      <w:pPr>
        <w:pStyle w:val="Kop3"/>
        <w:ind w:firstLine="0"/>
      </w:pPr>
      <w:bookmarkStart w:id="744" w:name="_Toc124831594"/>
      <w:bookmarkStart w:id="745" w:name="_Toc152424792"/>
      <w:bookmarkStart w:id="746" w:name="_Toc65858018"/>
      <w:r w:rsidRPr="00B26A10">
        <w:t>Algemene beschrijving</w:t>
      </w:r>
      <w:bookmarkEnd w:id="744"/>
      <w:bookmarkEnd w:id="745"/>
      <w:bookmarkEnd w:id="746"/>
    </w:p>
    <w:p w14:paraId="750A2050" w14:textId="77777777" w:rsidR="009B541F" w:rsidRPr="00B26A10" w:rsidRDefault="009B541F" w:rsidP="00A12D7B">
      <w:pPr>
        <w:pStyle w:val="Plattetekst"/>
      </w:pPr>
    </w:p>
    <w:p w14:paraId="2086A25D" w14:textId="6F494223" w:rsidR="009B541F" w:rsidRPr="00B26A10" w:rsidRDefault="00951731" w:rsidP="00A12D7B">
      <w:pPr>
        <w:pStyle w:val="Plattetekst"/>
      </w:pPr>
      <w:r w:rsidRPr="00B26A10">
        <w:rPr>
          <w:noProof/>
          <w:lang w:eastAsia="nl-NL"/>
        </w:rPr>
        <w:drawing>
          <wp:anchor distT="0" distB="0" distL="114300" distR="114300" simplePos="0" relativeHeight="251663872" behindDoc="0" locked="0" layoutInCell="1" allowOverlap="1" wp14:anchorId="2CE072DB" wp14:editId="39A2FCE6">
            <wp:simplePos x="0" y="0"/>
            <wp:positionH relativeFrom="column">
              <wp:posOffset>-400050</wp:posOffset>
            </wp:positionH>
            <wp:positionV relativeFrom="paragraph">
              <wp:posOffset>53975</wp:posOffset>
            </wp:positionV>
            <wp:extent cx="247650" cy="247650"/>
            <wp:effectExtent l="0" t="0" r="0" b="0"/>
            <wp:wrapNone/>
            <wp:docPr id="876"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36CDD" w:rsidRPr="00B26A10">
        <w:t>De P-splitter</w:t>
      </w:r>
      <w:r w:rsidR="007847D0">
        <w:t>, een kans-splitter (de P staat voor “</w:t>
      </w:r>
      <w:r w:rsidR="00AF048B">
        <w:t>P</w:t>
      </w:r>
      <w:r w:rsidR="007847D0">
        <w:t>robability”),</w:t>
      </w:r>
      <w:r w:rsidR="00336CDD" w:rsidRPr="00B26A10">
        <w:t xml:space="preserve"> is een object </w:t>
      </w:r>
      <w:r w:rsidR="00091BC8" w:rsidRPr="00B26A10">
        <w:t xml:space="preserve">voor het vergroten van de flexibiliteit van het model. Bij Proteus kan een uitgaande connector met maximaal </w:t>
      </w:r>
      <w:r w:rsidR="001B2CC9" w:rsidRPr="00B26A10">
        <w:t>éé</w:t>
      </w:r>
      <w:r w:rsidR="00091BC8" w:rsidRPr="00B26A10">
        <w:t>n inkomende connector worden verbonden. Een s</w:t>
      </w:r>
      <w:r w:rsidR="00336CDD" w:rsidRPr="00B26A10">
        <w:t xml:space="preserve">plitter maakt het mogelijkheid om twee vervolgsystemen te verbinden </w:t>
      </w:r>
      <w:r w:rsidR="00091BC8" w:rsidRPr="00B26A10">
        <w:t xml:space="preserve">aan een connector. Bij de P-splitter wordt </w:t>
      </w:r>
      <w:r w:rsidR="001B2CC9" w:rsidRPr="00B26A10">
        <w:t xml:space="preserve">de </w:t>
      </w:r>
      <w:r w:rsidR="00091BC8" w:rsidRPr="00B26A10">
        <w:t>kansverdeling</w:t>
      </w:r>
      <w:r w:rsidR="009B541F" w:rsidRPr="00B26A10">
        <w:t xml:space="preserve"> </w:t>
      </w:r>
      <w:r w:rsidR="00091BC8" w:rsidRPr="00B26A10">
        <w:t>door de gebruiker vastgesteld</w:t>
      </w:r>
      <w:r w:rsidR="00336CDD" w:rsidRPr="00B26A10">
        <w:t>.</w:t>
      </w:r>
      <w:r w:rsidR="00091BC8" w:rsidRPr="00B26A10">
        <w:t xml:space="preserve"> </w:t>
      </w:r>
      <w:r w:rsidR="00872E4E">
        <w:t xml:space="preserve">De kans bestaat dat 100% van de stroom via de </w:t>
      </w:r>
      <w:r w:rsidR="00872E4E" w:rsidRPr="00B26A10">
        <w:t xml:space="preserve">bovenste uitgaande connector </w:t>
      </w:r>
      <w:r w:rsidR="00872E4E">
        <w:t>gaat of dat 100% van de stroom via de onderste</w:t>
      </w:r>
      <w:r w:rsidR="00872E4E" w:rsidRPr="00B26A10">
        <w:t xml:space="preserve"> uitgaande connector </w:t>
      </w:r>
      <w:r w:rsidR="00872E4E">
        <w:t>gaat.</w:t>
      </w:r>
      <w:r w:rsidR="00872E4E" w:rsidRPr="00B26A10">
        <w:t xml:space="preserve"> </w:t>
      </w:r>
      <w:r w:rsidR="00091BC8" w:rsidRPr="00B26A10">
        <w:t xml:space="preserve">Voor het modelleren van een </w:t>
      </w:r>
      <w:r w:rsidR="004F45A6" w:rsidRPr="00B26A10">
        <w:t>volume</w:t>
      </w:r>
      <w:r w:rsidR="009D55B9">
        <w:t>/ massa</w:t>
      </w:r>
      <w:r w:rsidR="00091BC8" w:rsidRPr="00B26A10">
        <w:t xml:space="preserve"> verdeling, moet de gebruiker een Q-splitter gebruiken.</w:t>
      </w:r>
    </w:p>
    <w:p w14:paraId="680F82A7" w14:textId="77777777" w:rsidR="00091BC8" w:rsidRPr="00B26A10" w:rsidRDefault="00091BC8" w:rsidP="00A12D7B">
      <w:pPr>
        <w:pStyle w:val="Plattetekst"/>
      </w:pPr>
    </w:p>
    <w:p w14:paraId="36143BB3" w14:textId="77777777" w:rsidR="009B541F" w:rsidRPr="00B26A10" w:rsidRDefault="009B541F" w:rsidP="00A12D7B">
      <w:pPr>
        <w:pStyle w:val="Plattetekst"/>
      </w:pPr>
    </w:p>
    <w:p w14:paraId="4143259B" w14:textId="5F0C3E35" w:rsidR="00D04271" w:rsidRPr="00B26A10" w:rsidRDefault="004445DD" w:rsidP="003E6FD9">
      <w:pPr>
        <w:pStyle w:val="Kop3"/>
        <w:ind w:firstLine="0"/>
      </w:pPr>
      <w:bookmarkStart w:id="747" w:name="_Toc124831595"/>
      <w:bookmarkStart w:id="748" w:name="_Toc152424793"/>
      <w:r w:rsidRPr="00B26A10">
        <w:br w:type="page"/>
      </w:r>
      <w:bookmarkStart w:id="749" w:name="_Toc65858019"/>
      <w:r w:rsidR="00D04271" w:rsidRPr="00B26A10">
        <w:t>Eigenschappen</w:t>
      </w:r>
      <w:bookmarkEnd w:id="747"/>
      <w:bookmarkEnd w:id="748"/>
      <w:bookmarkEnd w:id="749"/>
    </w:p>
    <w:p w14:paraId="48069482" w14:textId="77777777" w:rsidR="00D04271" w:rsidRPr="00B26A10" w:rsidRDefault="00D04271" w:rsidP="00A12D7B">
      <w:pPr>
        <w:pStyle w:val="Platteteks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370"/>
        <w:gridCol w:w="1419"/>
        <w:gridCol w:w="640"/>
        <w:gridCol w:w="3357"/>
        <w:gridCol w:w="736"/>
      </w:tblGrid>
      <w:tr w:rsidR="00D04271" w:rsidRPr="00B26A10" w14:paraId="0500D420" w14:textId="77777777">
        <w:trPr>
          <w:cantSplit/>
          <w:tblHeader/>
        </w:trPr>
        <w:tc>
          <w:tcPr>
            <w:tcW w:w="1255" w:type="dxa"/>
            <w:shd w:val="clear" w:color="auto" w:fill="auto"/>
            <w:noWrap/>
          </w:tcPr>
          <w:p w14:paraId="3F7C19F7" w14:textId="77777777" w:rsidR="00D04271" w:rsidRPr="00B26A10" w:rsidRDefault="00D04271" w:rsidP="00A12D7B">
            <w:pPr>
              <w:pStyle w:val="TableTextHeader"/>
              <w:rPr>
                <w:rFonts w:ascii="Helvetica" w:hAnsi="Helvetica"/>
                <w:sz w:val="20"/>
                <w:lang w:val="en-US"/>
              </w:rPr>
            </w:pPr>
            <w:r w:rsidRPr="00B26A10">
              <w:rPr>
                <w:rFonts w:ascii="Helvetica" w:hAnsi="Helvetica"/>
                <w:sz w:val="20"/>
                <w:lang w:val="en-US"/>
              </w:rPr>
              <w:t>Eigenschap</w:t>
            </w:r>
          </w:p>
        </w:tc>
        <w:tc>
          <w:tcPr>
            <w:tcW w:w="1419" w:type="dxa"/>
            <w:shd w:val="clear" w:color="auto" w:fill="auto"/>
            <w:noWrap/>
          </w:tcPr>
          <w:p w14:paraId="16FCF14C" w14:textId="77777777" w:rsidR="00D04271" w:rsidRPr="00B26A10" w:rsidRDefault="00EB388D" w:rsidP="00A12D7B">
            <w:pPr>
              <w:pStyle w:val="TableTextHeader"/>
              <w:rPr>
                <w:rFonts w:ascii="Helvetica" w:hAnsi="Helvetica"/>
                <w:sz w:val="20"/>
                <w:lang w:val="en-US"/>
              </w:rPr>
            </w:pPr>
            <w:r w:rsidRPr="00B26A10">
              <w:rPr>
                <w:rFonts w:ascii="Helvetica" w:hAnsi="Helvetica"/>
                <w:sz w:val="20"/>
                <w:lang w:val="en-US"/>
              </w:rPr>
              <w:t>Standaard</w:t>
            </w:r>
            <w:r w:rsidR="004445DD" w:rsidRPr="00B26A10">
              <w:rPr>
                <w:rFonts w:ascii="Helvetica" w:hAnsi="Helvetica"/>
                <w:sz w:val="20"/>
                <w:lang w:val="en-US"/>
              </w:rPr>
              <w:softHyphen/>
            </w:r>
            <w:r w:rsidRPr="00B26A10">
              <w:rPr>
                <w:rFonts w:ascii="Helvetica" w:hAnsi="Helvetica"/>
                <w:sz w:val="20"/>
                <w:lang w:val="en-US"/>
              </w:rPr>
              <w:t>waarde</w:t>
            </w:r>
          </w:p>
        </w:tc>
        <w:tc>
          <w:tcPr>
            <w:tcW w:w="597" w:type="dxa"/>
            <w:shd w:val="clear" w:color="auto" w:fill="auto"/>
            <w:noWrap/>
          </w:tcPr>
          <w:p w14:paraId="00C1BEEA" w14:textId="77777777" w:rsidR="00D04271" w:rsidRPr="00B26A10" w:rsidRDefault="00D04271" w:rsidP="00A12D7B">
            <w:pPr>
              <w:pStyle w:val="TableTextHeader"/>
              <w:rPr>
                <w:rFonts w:ascii="Helvetica" w:hAnsi="Helvetica"/>
                <w:sz w:val="20"/>
                <w:lang w:val="en-US"/>
              </w:rPr>
            </w:pPr>
            <w:r w:rsidRPr="00B26A10">
              <w:rPr>
                <w:rFonts w:ascii="Helvetica" w:hAnsi="Helvetica"/>
                <w:sz w:val="20"/>
                <w:lang w:val="en-US"/>
              </w:rPr>
              <w:t>Een</w:t>
            </w:r>
            <w:r w:rsidR="004445DD" w:rsidRPr="00B26A10">
              <w:rPr>
                <w:rFonts w:ascii="Helvetica" w:hAnsi="Helvetica"/>
                <w:sz w:val="20"/>
                <w:lang w:val="en-US"/>
              </w:rPr>
              <w:softHyphen/>
            </w:r>
            <w:r w:rsidRPr="00B26A10">
              <w:rPr>
                <w:rFonts w:ascii="Helvetica" w:hAnsi="Helvetica"/>
                <w:sz w:val="20"/>
                <w:lang w:val="en-US"/>
              </w:rPr>
              <w:t>heid</w:t>
            </w:r>
          </w:p>
        </w:tc>
        <w:tc>
          <w:tcPr>
            <w:tcW w:w="3357" w:type="dxa"/>
            <w:shd w:val="clear" w:color="auto" w:fill="auto"/>
            <w:noWrap/>
          </w:tcPr>
          <w:p w14:paraId="23C5C35E" w14:textId="77777777" w:rsidR="00D04271" w:rsidRPr="00B26A10" w:rsidRDefault="00D04271" w:rsidP="00A12D7B">
            <w:pPr>
              <w:pStyle w:val="TableTextHeader"/>
              <w:rPr>
                <w:rFonts w:ascii="Helvetica" w:hAnsi="Helvetica"/>
                <w:sz w:val="20"/>
                <w:lang w:val="en-US"/>
              </w:rPr>
            </w:pPr>
            <w:r w:rsidRPr="00B26A10">
              <w:rPr>
                <w:rFonts w:ascii="Helvetica" w:hAnsi="Helvetica"/>
                <w:sz w:val="20"/>
                <w:lang w:val="en-US"/>
              </w:rPr>
              <w:t>Omschrijving</w:t>
            </w:r>
          </w:p>
        </w:tc>
        <w:tc>
          <w:tcPr>
            <w:tcW w:w="708" w:type="dxa"/>
            <w:shd w:val="clear" w:color="auto" w:fill="auto"/>
            <w:noWrap/>
          </w:tcPr>
          <w:p w14:paraId="74E4B501" w14:textId="77777777" w:rsidR="00D04271" w:rsidRPr="00B26A10" w:rsidRDefault="00D04271" w:rsidP="00A12D7B">
            <w:pPr>
              <w:pStyle w:val="TableTextHeader"/>
              <w:rPr>
                <w:rFonts w:ascii="Helvetica" w:hAnsi="Helvetica"/>
                <w:sz w:val="20"/>
                <w:lang w:val="en-US"/>
              </w:rPr>
            </w:pPr>
            <w:r w:rsidRPr="00B26A10">
              <w:rPr>
                <w:rFonts w:ascii="Helvetica" w:hAnsi="Helvetica"/>
                <w:sz w:val="20"/>
                <w:lang w:val="en-US"/>
              </w:rPr>
              <w:t>Ver</w:t>
            </w:r>
            <w:r w:rsidR="004445DD" w:rsidRPr="00B26A10">
              <w:rPr>
                <w:rFonts w:ascii="Helvetica" w:hAnsi="Helvetica"/>
                <w:sz w:val="20"/>
                <w:lang w:val="en-US"/>
              </w:rPr>
              <w:softHyphen/>
            </w:r>
            <w:r w:rsidRPr="00B26A10">
              <w:rPr>
                <w:rFonts w:ascii="Helvetica" w:hAnsi="Helvetica"/>
                <w:sz w:val="20"/>
                <w:lang w:val="en-US"/>
              </w:rPr>
              <w:t>plicht</w:t>
            </w:r>
          </w:p>
        </w:tc>
      </w:tr>
      <w:tr w:rsidR="00D04271" w:rsidRPr="00B26A10" w14:paraId="20148E99" w14:textId="77777777">
        <w:trPr>
          <w:cantSplit/>
        </w:trPr>
        <w:tc>
          <w:tcPr>
            <w:tcW w:w="1255" w:type="dxa"/>
            <w:shd w:val="clear" w:color="auto" w:fill="auto"/>
            <w:noWrap/>
          </w:tcPr>
          <w:p w14:paraId="0BD688F3" w14:textId="77777777" w:rsidR="00D04271" w:rsidRPr="00B26A10" w:rsidRDefault="00D04271" w:rsidP="00A12D7B">
            <w:pPr>
              <w:pStyle w:val="TableText"/>
              <w:rPr>
                <w:sz w:val="20"/>
                <w:lang w:val="en-US"/>
              </w:rPr>
            </w:pPr>
            <w:r w:rsidRPr="00B26A10">
              <w:rPr>
                <w:sz w:val="20"/>
                <w:lang w:val="en-US"/>
              </w:rPr>
              <w:t>Naam</w:t>
            </w:r>
          </w:p>
        </w:tc>
        <w:tc>
          <w:tcPr>
            <w:tcW w:w="1419" w:type="dxa"/>
            <w:shd w:val="clear" w:color="auto" w:fill="auto"/>
            <w:noWrap/>
          </w:tcPr>
          <w:p w14:paraId="40508408" w14:textId="77777777" w:rsidR="00D04271" w:rsidRPr="00B26A10" w:rsidRDefault="00D04271" w:rsidP="00A12D7B">
            <w:pPr>
              <w:pStyle w:val="TableText"/>
              <w:rPr>
                <w:sz w:val="20"/>
                <w:lang w:val="en-US"/>
              </w:rPr>
            </w:pPr>
            <w:r w:rsidRPr="00B26A10">
              <w:rPr>
                <w:sz w:val="20"/>
                <w:lang w:val="en-US"/>
              </w:rPr>
              <w:t>PSplitter</w:t>
            </w:r>
          </w:p>
        </w:tc>
        <w:tc>
          <w:tcPr>
            <w:tcW w:w="597" w:type="dxa"/>
            <w:shd w:val="clear" w:color="auto" w:fill="auto"/>
            <w:noWrap/>
          </w:tcPr>
          <w:p w14:paraId="6BE5F1C2" w14:textId="77777777" w:rsidR="00D04271" w:rsidRPr="00B26A10" w:rsidRDefault="00D04271" w:rsidP="00A12D7B">
            <w:pPr>
              <w:pStyle w:val="TableText"/>
              <w:rPr>
                <w:sz w:val="20"/>
                <w:lang w:val="en-US"/>
              </w:rPr>
            </w:pPr>
          </w:p>
        </w:tc>
        <w:tc>
          <w:tcPr>
            <w:tcW w:w="3357" w:type="dxa"/>
            <w:shd w:val="clear" w:color="auto" w:fill="auto"/>
            <w:noWrap/>
          </w:tcPr>
          <w:p w14:paraId="6F788AEC" w14:textId="77777777" w:rsidR="00D04271" w:rsidRPr="00B26A10" w:rsidRDefault="00D04271" w:rsidP="00A12D7B">
            <w:pPr>
              <w:pStyle w:val="TableText"/>
              <w:rPr>
                <w:sz w:val="20"/>
              </w:rPr>
            </w:pPr>
            <w:r w:rsidRPr="00B26A10">
              <w:rPr>
                <w:sz w:val="20"/>
              </w:rPr>
              <w:t>Vrij door de gebruiker te kiezen naam. Het maximaal aantal tekens bedraagt 128.</w:t>
            </w:r>
            <w:r w:rsidR="00E717DE" w:rsidRPr="00B26A10">
              <w:rPr>
                <w:sz w:val="20"/>
              </w:rPr>
              <w:t xml:space="preserve"> </w:t>
            </w:r>
            <w:r w:rsidRPr="00B26A10">
              <w:rPr>
                <w:sz w:val="20"/>
              </w:rPr>
              <w:t>De naam moet uniek zijn.</w:t>
            </w:r>
          </w:p>
        </w:tc>
        <w:tc>
          <w:tcPr>
            <w:tcW w:w="708" w:type="dxa"/>
            <w:shd w:val="clear" w:color="auto" w:fill="auto"/>
            <w:noWrap/>
          </w:tcPr>
          <w:p w14:paraId="7E766BDA" w14:textId="77777777" w:rsidR="00D04271" w:rsidRPr="00B26A10" w:rsidRDefault="001B2CC9" w:rsidP="00A12D7B">
            <w:pPr>
              <w:pStyle w:val="TableText"/>
              <w:rPr>
                <w:sz w:val="20"/>
              </w:rPr>
            </w:pPr>
            <w:r w:rsidRPr="00B26A10">
              <w:rPr>
                <w:sz w:val="20"/>
              </w:rPr>
              <w:t>Nee</w:t>
            </w:r>
          </w:p>
        </w:tc>
      </w:tr>
      <w:tr w:rsidR="00D04271" w:rsidRPr="00B26A10" w14:paraId="6235B7C3" w14:textId="77777777">
        <w:trPr>
          <w:cantSplit/>
        </w:trPr>
        <w:tc>
          <w:tcPr>
            <w:tcW w:w="1255" w:type="dxa"/>
            <w:shd w:val="clear" w:color="auto" w:fill="auto"/>
            <w:noWrap/>
          </w:tcPr>
          <w:p w14:paraId="4FAF358F" w14:textId="77777777" w:rsidR="00D04271" w:rsidRPr="00B26A10" w:rsidRDefault="00D04271" w:rsidP="00A12D7B">
            <w:pPr>
              <w:pStyle w:val="TableText"/>
              <w:rPr>
                <w:sz w:val="20"/>
              </w:rPr>
            </w:pPr>
            <w:r w:rsidRPr="00B26A10">
              <w:rPr>
                <w:sz w:val="20"/>
              </w:rPr>
              <w:t>Omschrijving</w:t>
            </w:r>
          </w:p>
        </w:tc>
        <w:tc>
          <w:tcPr>
            <w:tcW w:w="1419" w:type="dxa"/>
            <w:shd w:val="clear" w:color="auto" w:fill="auto"/>
            <w:noWrap/>
          </w:tcPr>
          <w:p w14:paraId="0FA68EB6" w14:textId="77777777" w:rsidR="00D04271" w:rsidRPr="00B26A10" w:rsidRDefault="00D04271" w:rsidP="00A12D7B">
            <w:pPr>
              <w:pStyle w:val="TableText"/>
              <w:rPr>
                <w:sz w:val="20"/>
              </w:rPr>
            </w:pPr>
            <w:r w:rsidRPr="00B26A10">
              <w:rPr>
                <w:sz w:val="20"/>
              </w:rPr>
              <w:t>Niet ingevuld</w:t>
            </w:r>
          </w:p>
        </w:tc>
        <w:tc>
          <w:tcPr>
            <w:tcW w:w="597" w:type="dxa"/>
            <w:shd w:val="clear" w:color="auto" w:fill="auto"/>
            <w:noWrap/>
          </w:tcPr>
          <w:p w14:paraId="03BD94D8" w14:textId="77777777" w:rsidR="00D04271" w:rsidRPr="00B26A10" w:rsidRDefault="00D04271" w:rsidP="00A12D7B">
            <w:pPr>
              <w:pStyle w:val="TableText"/>
              <w:rPr>
                <w:sz w:val="20"/>
              </w:rPr>
            </w:pPr>
          </w:p>
        </w:tc>
        <w:tc>
          <w:tcPr>
            <w:tcW w:w="3357" w:type="dxa"/>
            <w:shd w:val="clear" w:color="auto" w:fill="auto"/>
            <w:noWrap/>
          </w:tcPr>
          <w:p w14:paraId="1B03C2D7" w14:textId="77777777" w:rsidR="00D04271" w:rsidRPr="00B26A10" w:rsidRDefault="00D04271"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08" w:type="dxa"/>
            <w:shd w:val="clear" w:color="auto" w:fill="auto"/>
            <w:noWrap/>
          </w:tcPr>
          <w:p w14:paraId="7A567790" w14:textId="77777777" w:rsidR="00D04271" w:rsidRPr="00B26A10" w:rsidRDefault="005C56CC" w:rsidP="00A12D7B">
            <w:pPr>
              <w:pStyle w:val="TableText"/>
              <w:rPr>
                <w:sz w:val="20"/>
              </w:rPr>
            </w:pPr>
            <w:r w:rsidRPr="00B26A10">
              <w:rPr>
                <w:sz w:val="20"/>
              </w:rPr>
              <w:t>Ja</w:t>
            </w:r>
          </w:p>
        </w:tc>
      </w:tr>
      <w:tr w:rsidR="00D04271" w:rsidRPr="00B26A10" w14:paraId="235E20FD" w14:textId="77777777">
        <w:trPr>
          <w:cantSplit/>
          <w:trHeight w:val="273"/>
        </w:trPr>
        <w:tc>
          <w:tcPr>
            <w:tcW w:w="1255" w:type="dxa"/>
            <w:shd w:val="clear" w:color="auto" w:fill="auto"/>
            <w:noWrap/>
          </w:tcPr>
          <w:p w14:paraId="41D795C5" w14:textId="77777777" w:rsidR="00D04271" w:rsidRPr="00B26A10" w:rsidRDefault="00D04271" w:rsidP="00A12D7B">
            <w:pPr>
              <w:pStyle w:val="TableText"/>
              <w:rPr>
                <w:sz w:val="20"/>
                <w:lang w:val="en-US"/>
              </w:rPr>
            </w:pPr>
            <w:r w:rsidRPr="00B26A10">
              <w:rPr>
                <w:sz w:val="20"/>
                <w:lang w:val="en-US"/>
              </w:rPr>
              <w:t>Kans top</w:t>
            </w:r>
          </w:p>
        </w:tc>
        <w:tc>
          <w:tcPr>
            <w:tcW w:w="1419" w:type="dxa"/>
            <w:shd w:val="clear" w:color="auto" w:fill="auto"/>
            <w:noWrap/>
          </w:tcPr>
          <w:p w14:paraId="06998FEB" w14:textId="77777777" w:rsidR="00D04271" w:rsidRPr="00B26A10" w:rsidRDefault="00D04271" w:rsidP="00A12D7B">
            <w:pPr>
              <w:pStyle w:val="TableText"/>
              <w:rPr>
                <w:sz w:val="20"/>
                <w:lang w:val="en-US"/>
              </w:rPr>
            </w:pPr>
            <w:r w:rsidRPr="00B26A10">
              <w:rPr>
                <w:sz w:val="20"/>
                <w:lang w:val="en-US"/>
              </w:rPr>
              <w:t>Niet ingevuld</w:t>
            </w:r>
          </w:p>
        </w:tc>
        <w:tc>
          <w:tcPr>
            <w:tcW w:w="597" w:type="dxa"/>
            <w:shd w:val="clear" w:color="auto" w:fill="auto"/>
            <w:noWrap/>
          </w:tcPr>
          <w:p w14:paraId="4C32ECAF" w14:textId="77777777" w:rsidR="00D04271" w:rsidRPr="00B26A10" w:rsidRDefault="00D04271" w:rsidP="00A12D7B">
            <w:pPr>
              <w:pStyle w:val="TableText"/>
              <w:rPr>
                <w:sz w:val="20"/>
                <w:lang w:val="en-US"/>
              </w:rPr>
            </w:pPr>
            <w:r w:rsidRPr="00B26A10">
              <w:rPr>
                <w:sz w:val="20"/>
                <w:lang w:val="en-US"/>
              </w:rPr>
              <w:t>--</w:t>
            </w:r>
          </w:p>
        </w:tc>
        <w:tc>
          <w:tcPr>
            <w:tcW w:w="3357" w:type="dxa"/>
            <w:shd w:val="clear" w:color="auto" w:fill="auto"/>
            <w:noWrap/>
          </w:tcPr>
          <w:p w14:paraId="58AEC5E5" w14:textId="77777777" w:rsidR="00D04271" w:rsidRPr="00B26A10" w:rsidRDefault="00D04271" w:rsidP="00A12D7B">
            <w:pPr>
              <w:pStyle w:val="TableText"/>
              <w:rPr>
                <w:sz w:val="20"/>
              </w:rPr>
            </w:pPr>
            <w:r w:rsidRPr="00B26A10">
              <w:rPr>
                <w:sz w:val="20"/>
              </w:rPr>
              <w:t>De kans voor een lozing over de top connector</w:t>
            </w:r>
          </w:p>
        </w:tc>
        <w:tc>
          <w:tcPr>
            <w:tcW w:w="708" w:type="dxa"/>
            <w:shd w:val="clear" w:color="auto" w:fill="auto"/>
            <w:noWrap/>
          </w:tcPr>
          <w:p w14:paraId="43EAD79B" w14:textId="77777777" w:rsidR="00D04271" w:rsidRPr="00B26A10" w:rsidRDefault="00D04271" w:rsidP="00A12D7B">
            <w:pPr>
              <w:pStyle w:val="TableText"/>
              <w:rPr>
                <w:sz w:val="20"/>
                <w:lang w:val="en-US"/>
              </w:rPr>
            </w:pPr>
            <w:r w:rsidRPr="00B26A10">
              <w:rPr>
                <w:sz w:val="20"/>
                <w:lang w:val="en-US"/>
              </w:rPr>
              <w:t>Ja</w:t>
            </w:r>
          </w:p>
        </w:tc>
      </w:tr>
    </w:tbl>
    <w:p w14:paraId="6D244EEB" w14:textId="77777777" w:rsidR="00091BC8" w:rsidRPr="00B26A10" w:rsidRDefault="00091BC8" w:rsidP="00A12D7B">
      <w:pPr>
        <w:pStyle w:val="Plattetekst"/>
      </w:pPr>
    </w:p>
    <w:p w14:paraId="24F47260" w14:textId="77777777" w:rsidR="009B541F" w:rsidRPr="00B26A10" w:rsidRDefault="009B541F" w:rsidP="00A12D7B">
      <w:pPr>
        <w:pStyle w:val="Plattetekst"/>
      </w:pPr>
    </w:p>
    <w:p w14:paraId="50D4A105" w14:textId="05CD72CC" w:rsidR="00D04271" w:rsidRPr="00B26A10" w:rsidRDefault="00D8523C" w:rsidP="003E6FD9">
      <w:pPr>
        <w:pStyle w:val="Kop3"/>
        <w:ind w:firstLine="0"/>
      </w:pPr>
      <w:bookmarkStart w:id="750" w:name="_Toc124831596"/>
      <w:bookmarkStart w:id="751" w:name="_Toc152424794"/>
      <w:bookmarkStart w:id="752" w:name="_Toc65858020"/>
      <w:r w:rsidRPr="00B26A10">
        <w:t>Connectors</w:t>
      </w:r>
      <w:bookmarkEnd w:id="750"/>
      <w:bookmarkEnd w:id="751"/>
      <w:bookmarkEnd w:id="752"/>
    </w:p>
    <w:p w14:paraId="083215FC" w14:textId="77777777" w:rsidR="009B541F" w:rsidRPr="00B26A10" w:rsidRDefault="009B541F" w:rsidP="00A12D7B">
      <w:pPr>
        <w:pStyle w:val="Plattetekst"/>
      </w:pPr>
    </w:p>
    <w:p w14:paraId="04821DDF" w14:textId="77777777" w:rsidR="009B541F" w:rsidRPr="00B26A10" w:rsidRDefault="00D04271" w:rsidP="00A12D7B">
      <w:pPr>
        <w:pStyle w:val="Plattetekst"/>
      </w:pPr>
      <w:r w:rsidRPr="00B26A10">
        <w:t xml:space="preserve">Een P-Splitter heeft twee uitgaande </w:t>
      </w:r>
      <w:r w:rsidR="00D8523C" w:rsidRPr="00B26A10">
        <w:t>connector</w:t>
      </w:r>
      <w:r w:rsidR="001B2CC9" w:rsidRPr="00B26A10">
        <w:t>s</w:t>
      </w:r>
      <w:r w:rsidRPr="00B26A10">
        <w:t xml:space="preserve"> en een inkomende connector. De bovenste uitgaande connector betreft de top-connector, de onderste uitgaande connector wordt de bodem</w:t>
      </w:r>
      <w:r w:rsidR="001B2CC9" w:rsidRPr="00B26A10">
        <w:t>-</w:t>
      </w:r>
      <w:r w:rsidRPr="00B26A10">
        <w:t>connector genoemd.</w:t>
      </w:r>
    </w:p>
    <w:p w14:paraId="0EC0A5C4" w14:textId="77777777" w:rsidR="004F45A6" w:rsidRPr="00B26A10" w:rsidRDefault="004F45A6" w:rsidP="00A12D7B">
      <w:pPr>
        <w:pStyle w:val="Plattetekst"/>
      </w:pPr>
    </w:p>
    <w:p w14:paraId="0FA41B0F" w14:textId="77777777" w:rsidR="009B541F" w:rsidRPr="00B26A10" w:rsidRDefault="009B541F" w:rsidP="00A12D7B">
      <w:pPr>
        <w:pStyle w:val="Plattetekst"/>
      </w:pPr>
    </w:p>
    <w:p w14:paraId="25AED389" w14:textId="76E00E82" w:rsidR="004F45A6" w:rsidRPr="00B26A10" w:rsidRDefault="004F45A6" w:rsidP="003E6FD9">
      <w:pPr>
        <w:pStyle w:val="Kop3"/>
        <w:ind w:firstLine="0"/>
      </w:pPr>
      <w:bookmarkStart w:id="753" w:name="_Toc124831597"/>
      <w:bookmarkStart w:id="754" w:name="_Toc152424795"/>
      <w:bookmarkStart w:id="755" w:name="_Toc65858021"/>
      <w:r w:rsidRPr="00B26A10">
        <w:t>Model</w:t>
      </w:r>
      <w:bookmarkEnd w:id="753"/>
      <w:bookmarkEnd w:id="754"/>
      <w:bookmarkEnd w:id="755"/>
    </w:p>
    <w:p w14:paraId="3EF5F461" w14:textId="77777777" w:rsidR="009B541F" w:rsidRPr="00B26A10" w:rsidRDefault="009B541F" w:rsidP="009B541F">
      <w:pPr>
        <w:pStyle w:val="Plattetekst"/>
      </w:pPr>
    </w:p>
    <w:p w14:paraId="7CACFD42" w14:textId="77777777" w:rsidR="004F45A6" w:rsidRPr="00B26A10" w:rsidRDefault="004F45A6" w:rsidP="00A12D7B">
      <w:pPr>
        <w:pStyle w:val="Plattetekst"/>
      </w:pPr>
      <w:r w:rsidRPr="00B26A10">
        <w:t>De gebruiker geeft de eigenschap Kans top een waarde p1.</w:t>
      </w:r>
      <w:r w:rsidR="009B541F" w:rsidRPr="00B26A10">
        <w:t xml:space="preserve"> </w:t>
      </w:r>
      <w:r w:rsidRPr="00B26A10">
        <w:t>Dit betekent dat er een kans p1 is dat de voll</w:t>
      </w:r>
      <w:r w:rsidR="007D4065" w:rsidRPr="00B26A10">
        <w:t>edige lozing het pad via de top</w:t>
      </w:r>
      <w:r w:rsidRPr="00B26A10">
        <w:t xml:space="preserve">connector volgt. De kans dat de volledige lozing </w:t>
      </w:r>
      <w:r w:rsidR="00E717DE" w:rsidRPr="00B26A10">
        <w:t xml:space="preserve">via </w:t>
      </w:r>
      <w:r w:rsidRPr="00B26A10">
        <w:t>de bodem</w:t>
      </w:r>
      <w:r w:rsidR="001B2CC9" w:rsidRPr="00B26A10">
        <w:t>-</w:t>
      </w:r>
      <w:r w:rsidR="00E717DE" w:rsidRPr="00B26A10">
        <w:t>connector gaat bedraagt dan 1-p1.</w:t>
      </w:r>
    </w:p>
    <w:p w14:paraId="137CCCE2" w14:textId="77777777" w:rsidR="00336CDD" w:rsidRPr="00B26A10" w:rsidRDefault="00336CDD" w:rsidP="00A12D7B">
      <w:pPr>
        <w:pStyle w:val="Plattetekst"/>
      </w:pPr>
    </w:p>
    <w:tbl>
      <w:tblPr>
        <w:tblW w:w="6241" w:type="dxa"/>
        <w:tblLayout w:type="fixed"/>
        <w:tblCellMar>
          <w:left w:w="31" w:type="dxa"/>
          <w:right w:w="31" w:type="dxa"/>
        </w:tblCellMar>
        <w:tblLook w:val="0000" w:firstRow="0" w:lastRow="0" w:firstColumn="0" w:lastColumn="0" w:noHBand="0" w:noVBand="0"/>
      </w:tblPr>
      <w:tblGrid>
        <w:gridCol w:w="740"/>
        <w:gridCol w:w="142"/>
        <w:gridCol w:w="859"/>
        <w:gridCol w:w="155"/>
        <w:gridCol w:w="1645"/>
        <w:gridCol w:w="1363"/>
        <w:gridCol w:w="1337"/>
      </w:tblGrid>
      <w:tr w:rsidR="00091BC8" w:rsidRPr="00B26A10" w14:paraId="4D40B416" w14:textId="77777777">
        <w:trPr>
          <w:cantSplit/>
        </w:trPr>
        <w:tc>
          <w:tcPr>
            <w:tcW w:w="740" w:type="dxa"/>
          </w:tcPr>
          <w:p w14:paraId="35CCAFFA" w14:textId="77777777" w:rsidR="00091BC8" w:rsidRPr="00B26A10" w:rsidRDefault="00091BC8" w:rsidP="00A12D7B">
            <w:pPr>
              <w:pStyle w:val="TableTextHeader"/>
              <w:rPr>
                <w:rFonts w:ascii="Helvetica" w:hAnsi="Helvetica"/>
                <w:sz w:val="20"/>
              </w:rPr>
            </w:pPr>
          </w:p>
        </w:tc>
        <w:tc>
          <w:tcPr>
            <w:tcW w:w="142" w:type="dxa"/>
          </w:tcPr>
          <w:p w14:paraId="0887D44E" w14:textId="77777777" w:rsidR="00091BC8" w:rsidRPr="00B26A10" w:rsidRDefault="00091BC8" w:rsidP="00A12D7B">
            <w:pPr>
              <w:pStyle w:val="TableTextHeader"/>
              <w:rPr>
                <w:rFonts w:ascii="Helvetica" w:hAnsi="Helvetica"/>
                <w:sz w:val="20"/>
              </w:rPr>
            </w:pPr>
          </w:p>
        </w:tc>
        <w:tc>
          <w:tcPr>
            <w:tcW w:w="859" w:type="dxa"/>
          </w:tcPr>
          <w:p w14:paraId="5DE85694" w14:textId="77777777" w:rsidR="00091BC8" w:rsidRPr="00B26A10" w:rsidRDefault="00091BC8" w:rsidP="00A12D7B">
            <w:pPr>
              <w:pStyle w:val="TableTextHeader"/>
              <w:rPr>
                <w:rFonts w:ascii="Helvetica" w:hAnsi="Helvetica"/>
                <w:sz w:val="20"/>
              </w:rPr>
            </w:pPr>
          </w:p>
        </w:tc>
        <w:tc>
          <w:tcPr>
            <w:tcW w:w="155" w:type="dxa"/>
          </w:tcPr>
          <w:p w14:paraId="354E45FB" w14:textId="77777777" w:rsidR="00091BC8" w:rsidRPr="00B26A10" w:rsidRDefault="00091BC8" w:rsidP="00A12D7B">
            <w:pPr>
              <w:pStyle w:val="TableTextHeader"/>
              <w:rPr>
                <w:rFonts w:ascii="Helvetica" w:hAnsi="Helvetica"/>
                <w:sz w:val="20"/>
              </w:rPr>
            </w:pPr>
          </w:p>
        </w:tc>
        <w:tc>
          <w:tcPr>
            <w:tcW w:w="1645" w:type="dxa"/>
          </w:tcPr>
          <w:p w14:paraId="16DF7C56" w14:textId="77777777" w:rsidR="00091BC8" w:rsidRPr="00B26A10" w:rsidRDefault="00091BC8" w:rsidP="00A12D7B">
            <w:pPr>
              <w:pStyle w:val="TableTextHeader"/>
              <w:rPr>
                <w:rFonts w:ascii="Helvetica" w:hAnsi="Helvetica"/>
                <w:sz w:val="20"/>
              </w:rPr>
            </w:pPr>
            <w:r w:rsidRPr="00B26A10">
              <w:rPr>
                <w:rFonts w:ascii="Helvetica" w:hAnsi="Helvetica"/>
                <w:sz w:val="20"/>
              </w:rPr>
              <w:t>Uitstromend volume</w:t>
            </w:r>
          </w:p>
        </w:tc>
        <w:tc>
          <w:tcPr>
            <w:tcW w:w="1363" w:type="dxa"/>
          </w:tcPr>
          <w:p w14:paraId="16B1B407" w14:textId="77777777" w:rsidR="00091BC8" w:rsidRPr="00B26A10" w:rsidRDefault="00091BC8" w:rsidP="00A12D7B">
            <w:pPr>
              <w:pStyle w:val="TableTextHeader"/>
              <w:rPr>
                <w:rFonts w:ascii="Helvetica" w:hAnsi="Helvetica"/>
                <w:sz w:val="20"/>
              </w:rPr>
            </w:pPr>
            <w:r w:rsidRPr="00B26A10">
              <w:rPr>
                <w:rFonts w:ascii="Helvetica" w:hAnsi="Helvetica"/>
                <w:sz w:val="20"/>
              </w:rPr>
              <w:t>Kans</w:t>
            </w:r>
          </w:p>
        </w:tc>
        <w:tc>
          <w:tcPr>
            <w:tcW w:w="1337" w:type="dxa"/>
          </w:tcPr>
          <w:p w14:paraId="3A5440A4" w14:textId="77777777" w:rsidR="00091BC8" w:rsidRPr="00B26A10" w:rsidRDefault="00091BC8" w:rsidP="00A12D7B">
            <w:pPr>
              <w:pStyle w:val="TableTextHeader"/>
              <w:rPr>
                <w:rFonts w:ascii="Helvetica" w:hAnsi="Helvetica"/>
                <w:sz w:val="20"/>
              </w:rPr>
            </w:pPr>
            <w:r w:rsidRPr="00B26A10">
              <w:rPr>
                <w:rFonts w:ascii="Helvetica" w:hAnsi="Helvetica"/>
                <w:sz w:val="20"/>
              </w:rPr>
              <w:t>Connector</w:t>
            </w:r>
          </w:p>
        </w:tc>
      </w:tr>
      <w:tr w:rsidR="00091BC8" w:rsidRPr="00B26A10" w14:paraId="3BCF6AC4" w14:textId="77777777">
        <w:tc>
          <w:tcPr>
            <w:tcW w:w="740" w:type="dxa"/>
          </w:tcPr>
          <w:p w14:paraId="46498808" w14:textId="77777777" w:rsidR="00091BC8" w:rsidRPr="00B26A10" w:rsidRDefault="00091BC8" w:rsidP="00A12D7B">
            <w:pPr>
              <w:pStyle w:val="TableText"/>
              <w:rPr>
                <w:sz w:val="20"/>
              </w:rPr>
            </w:pPr>
          </w:p>
        </w:tc>
        <w:tc>
          <w:tcPr>
            <w:tcW w:w="142" w:type="dxa"/>
          </w:tcPr>
          <w:p w14:paraId="0DF48528" w14:textId="77777777" w:rsidR="00091BC8" w:rsidRPr="00B26A10" w:rsidRDefault="00091BC8" w:rsidP="00A12D7B">
            <w:pPr>
              <w:pStyle w:val="TableText"/>
              <w:rPr>
                <w:sz w:val="20"/>
              </w:rPr>
            </w:pPr>
          </w:p>
        </w:tc>
        <w:tc>
          <w:tcPr>
            <w:tcW w:w="859" w:type="dxa"/>
            <w:tcBorders>
              <w:bottom w:val="single" w:sz="6" w:space="0" w:color="000000"/>
            </w:tcBorders>
          </w:tcPr>
          <w:p w14:paraId="78A518BC" w14:textId="77777777" w:rsidR="00091BC8" w:rsidRPr="00B26A10" w:rsidRDefault="00091BC8" w:rsidP="00A12D7B">
            <w:pPr>
              <w:pStyle w:val="TableText"/>
              <w:rPr>
                <w:sz w:val="20"/>
              </w:rPr>
            </w:pPr>
          </w:p>
        </w:tc>
        <w:tc>
          <w:tcPr>
            <w:tcW w:w="155" w:type="dxa"/>
          </w:tcPr>
          <w:p w14:paraId="70B2CFE4" w14:textId="77777777" w:rsidR="00091BC8" w:rsidRPr="00B26A10" w:rsidRDefault="00091BC8" w:rsidP="00A12D7B">
            <w:pPr>
              <w:pStyle w:val="TableText"/>
              <w:rPr>
                <w:sz w:val="20"/>
              </w:rPr>
            </w:pPr>
          </w:p>
        </w:tc>
        <w:tc>
          <w:tcPr>
            <w:tcW w:w="1645" w:type="dxa"/>
          </w:tcPr>
          <w:p w14:paraId="16DE57BD" w14:textId="77777777" w:rsidR="00091BC8" w:rsidRPr="00B26A10" w:rsidRDefault="00091BC8" w:rsidP="00A12D7B">
            <w:pPr>
              <w:pStyle w:val="TableText"/>
              <w:rPr>
                <w:sz w:val="20"/>
              </w:rPr>
            </w:pPr>
            <w:r w:rsidRPr="00B26A10">
              <w:rPr>
                <w:sz w:val="20"/>
              </w:rPr>
              <w:t>V</w:t>
            </w:r>
            <w:r w:rsidRPr="00B26A10">
              <w:rPr>
                <w:rStyle w:val="BodytextSubscriptChar"/>
                <w:sz w:val="20"/>
              </w:rPr>
              <w:t>da</w:t>
            </w:r>
            <w:r w:rsidR="009B541F" w:rsidRPr="00B26A10">
              <w:rPr>
                <w:sz w:val="20"/>
              </w:rPr>
              <w:t xml:space="preserve"> </w:t>
            </w:r>
            <w:r w:rsidRPr="00B26A10">
              <w:rPr>
                <w:sz w:val="20"/>
              </w:rPr>
              <w:t>= V</w:t>
            </w:r>
            <w:r w:rsidRPr="00B26A10">
              <w:rPr>
                <w:rStyle w:val="BodytextSubscriptChar"/>
                <w:sz w:val="20"/>
              </w:rPr>
              <w:t>in</w:t>
            </w:r>
          </w:p>
        </w:tc>
        <w:tc>
          <w:tcPr>
            <w:tcW w:w="1363" w:type="dxa"/>
          </w:tcPr>
          <w:p w14:paraId="6AD8B584" w14:textId="77777777" w:rsidR="00091BC8" w:rsidRPr="00B26A10" w:rsidRDefault="007D4065" w:rsidP="00A12D7B">
            <w:pPr>
              <w:pStyle w:val="TableText"/>
              <w:rPr>
                <w:sz w:val="20"/>
              </w:rPr>
            </w:pPr>
            <w:r w:rsidRPr="00B26A10">
              <w:rPr>
                <w:sz w:val="20"/>
              </w:rPr>
              <w:t>P</w:t>
            </w:r>
            <w:r w:rsidR="00091BC8" w:rsidRPr="00B26A10">
              <w:rPr>
                <w:sz w:val="20"/>
              </w:rPr>
              <w:t>1</w:t>
            </w:r>
          </w:p>
        </w:tc>
        <w:tc>
          <w:tcPr>
            <w:tcW w:w="1337" w:type="dxa"/>
          </w:tcPr>
          <w:p w14:paraId="16B86A37" w14:textId="77777777" w:rsidR="00091BC8" w:rsidRPr="00B26A10" w:rsidRDefault="00D04271" w:rsidP="00A12D7B">
            <w:pPr>
              <w:pStyle w:val="TableText"/>
              <w:rPr>
                <w:sz w:val="20"/>
              </w:rPr>
            </w:pPr>
            <w:r w:rsidRPr="00B26A10">
              <w:rPr>
                <w:sz w:val="20"/>
              </w:rPr>
              <w:t>Top</w:t>
            </w:r>
          </w:p>
        </w:tc>
      </w:tr>
      <w:tr w:rsidR="00091BC8" w:rsidRPr="00B26A10" w14:paraId="5984D854" w14:textId="77777777">
        <w:tc>
          <w:tcPr>
            <w:tcW w:w="740" w:type="dxa"/>
          </w:tcPr>
          <w:p w14:paraId="1F3FB02E" w14:textId="77777777" w:rsidR="00091BC8" w:rsidRPr="00B26A10" w:rsidRDefault="00091BC8" w:rsidP="00A12D7B">
            <w:pPr>
              <w:pStyle w:val="TableText"/>
              <w:rPr>
                <w:sz w:val="20"/>
              </w:rPr>
            </w:pPr>
            <w:r w:rsidRPr="00B26A10">
              <w:rPr>
                <w:sz w:val="20"/>
              </w:rPr>
              <w:t>V</w:t>
            </w:r>
            <w:r w:rsidRPr="00B26A10">
              <w:rPr>
                <w:sz w:val="20"/>
                <w:vertAlign w:val="subscript"/>
              </w:rPr>
              <w:t>in</w:t>
            </w:r>
          </w:p>
        </w:tc>
        <w:tc>
          <w:tcPr>
            <w:tcW w:w="142" w:type="dxa"/>
            <w:tcBorders>
              <w:bottom w:val="single" w:sz="6" w:space="0" w:color="000000"/>
            </w:tcBorders>
          </w:tcPr>
          <w:p w14:paraId="6956996B" w14:textId="77777777" w:rsidR="00091BC8" w:rsidRPr="00B26A10" w:rsidRDefault="00091BC8" w:rsidP="00A12D7B">
            <w:pPr>
              <w:pStyle w:val="TableText"/>
              <w:rPr>
                <w:sz w:val="20"/>
              </w:rPr>
            </w:pPr>
          </w:p>
        </w:tc>
        <w:tc>
          <w:tcPr>
            <w:tcW w:w="859" w:type="dxa"/>
            <w:tcBorders>
              <w:left w:val="single" w:sz="6" w:space="0" w:color="000000"/>
            </w:tcBorders>
          </w:tcPr>
          <w:p w14:paraId="3A488D5D" w14:textId="77777777" w:rsidR="00091BC8" w:rsidRPr="00B26A10" w:rsidRDefault="00091BC8" w:rsidP="00A12D7B">
            <w:pPr>
              <w:pStyle w:val="TableText"/>
              <w:rPr>
                <w:sz w:val="20"/>
              </w:rPr>
            </w:pPr>
          </w:p>
        </w:tc>
        <w:tc>
          <w:tcPr>
            <w:tcW w:w="155" w:type="dxa"/>
          </w:tcPr>
          <w:p w14:paraId="0C640D6B" w14:textId="77777777" w:rsidR="00091BC8" w:rsidRPr="00B26A10" w:rsidRDefault="00091BC8" w:rsidP="00A12D7B">
            <w:pPr>
              <w:pStyle w:val="TableText"/>
              <w:rPr>
                <w:sz w:val="20"/>
              </w:rPr>
            </w:pPr>
          </w:p>
        </w:tc>
        <w:tc>
          <w:tcPr>
            <w:tcW w:w="1645" w:type="dxa"/>
          </w:tcPr>
          <w:p w14:paraId="7563732C" w14:textId="77777777" w:rsidR="00091BC8" w:rsidRPr="00B26A10" w:rsidRDefault="00091BC8" w:rsidP="00A12D7B">
            <w:pPr>
              <w:pStyle w:val="TableText"/>
              <w:rPr>
                <w:sz w:val="20"/>
              </w:rPr>
            </w:pPr>
          </w:p>
        </w:tc>
        <w:tc>
          <w:tcPr>
            <w:tcW w:w="1363" w:type="dxa"/>
          </w:tcPr>
          <w:p w14:paraId="03464CC2" w14:textId="77777777" w:rsidR="00091BC8" w:rsidRPr="00B26A10" w:rsidRDefault="00091BC8" w:rsidP="00A12D7B">
            <w:pPr>
              <w:pStyle w:val="TableText"/>
              <w:rPr>
                <w:sz w:val="20"/>
              </w:rPr>
            </w:pPr>
          </w:p>
        </w:tc>
        <w:tc>
          <w:tcPr>
            <w:tcW w:w="1337" w:type="dxa"/>
          </w:tcPr>
          <w:p w14:paraId="3AFB6600" w14:textId="77777777" w:rsidR="00091BC8" w:rsidRPr="00B26A10" w:rsidRDefault="00091BC8" w:rsidP="00A12D7B">
            <w:pPr>
              <w:pStyle w:val="TableText"/>
              <w:rPr>
                <w:sz w:val="20"/>
              </w:rPr>
            </w:pPr>
          </w:p>
        </w:tc>
      </w:tr>
      <w:tr w:rsidR="00091BC8" w:rsidRPr="00B26A10" w14:paraId="51AE69D4" w14:textId="77777777">
        <w:tc>
          <w:tcPr>
            <w:tcW w:w="740" w:type="dxa"/>
          </w:tcPr>
          <w:p w14:paraId="586C068D" w14:textId="77777777" w:rsidR="00091BC8" w:rsidRPr="00B26A10" w:rsidRDefault="00091BC8" w:rsidP="00A12D7B">
            <w:pPr>
              <w:pStyle w:val="TableText"/>
              <w:rPr>
                <w:sz w:val="20"/>
              </w:rPr>
            </w:pPr>
          </w:p>
        </w:tc>
        <w:tc>
          <w:tcPr>
            <w:tcW w:w="142" w:type="dxa"/>
          </w:tcPr>
          <w:p w14:paraId="4344289D" w14:textId="77777777" w:rsidR="00091BC8" w:rsidRPr="00B26A10" w:rsidRDefault="00091BC8" w:rsidP="00A12D7B">
            <w:pPr>
              <w:pStyle w:val="TableText"/>
              <w:rPr>
                <w:sz w:val="20"/>
              </w:rPr>
            </w:pPr>
          </w:p>
        </w:tc>
        <w:tc>
          <w:tcPr>
            <w:tcW w:w="859" w:type="dxa"/>
            <w:tcBorders>
              <w:left w:val="single" w:sz="6" w:space="0" w:color="000000"/>
            </w:tcBorders>
          </w:tcPr>
          <w:p w14:paraId="28D6DD43" w14:textId="77777777" w:rsidR="00091BC8" w:rsidRPr="00B26A10" w:rsidRDefault="00091BC8" w:rsidP="00A12D7B">
            <w:pPr>
              <w:pStyle w:val="TableText"/>
              <w:rPr>
                <w:sz w:val="20"/>
              </w:rPr>
            </w:pPr>
          </w:p>
        </w:tc>
        <w:tc>
          <w:tcPr>
            <w:tcW w:w="155" w:type="dxa"/>
          </w:tcPr>
          <w:p w14:paraId="55F31F17" w14:textId="77777777" w:rsidR="00091BC8" w:rsidRPr="00B26A10" w:rsidRDefault="00091BC8" w:rsidP="00A12D7B">
            <w:pPr>
              <w:pStyle w:val="TableText"/>
              <w:rPr>
                <w:sz w:val="20"/>
              </w:rPr>
            </w:pPr>
          </w:p>
        </w:tc>
        <w:tc>
          <w:tcPr>
            <w:tcW w:w="1645" w:type="dxa"/>
          </w:tcPr>
          <w:p w14:paraId="6AFCA7B2" w14:textId="77777777" w:rsidR="00091BC8" w:rsidRPr="00B26A10" w:rsidRDefault="00091BC8" w:rsidP="00A12D7B">
            <w:pPr>
              <w:pStyle w:val="TableText"/>
              <w:rPr>
                <w:sz w:val="20"/>
              </w:rPr>
            </w:pPr>
          </w:p>
        </w:tc>
        <w:tc>
          <w:tcPr>
            <w:tcW w:w="1363" w:type="dxa"/>
          </w:tcPr>
          <w:p w14:paraId="79BA388B" w14:textId="77777777" w:rsidR="00091BC8" w:rsidRPr="00B26A10" w:rsidRDefault="00091BC8" w:rsidP="00A12D7B">
            <w:pPr>
              <w:pStyle w:val="TableText"/>
              <w:rPr>
                <w:sz w:val="20"/>
              </w:rPr>
            </w:pPr>
          </w:p>
        </w:tc>
        <w:tc>
          <w:tcPr>
            <w:tcW w:w="1337" w:type="dxa"/>
          </w:tcPr>
          <w:p w14:paraId="78182773" w14:textId="77777777" w:rsidR="00091BC8" w:rsidRPr="00B26A10" w:rsidRDefault="00091BC8" w:rsidP="00A12D7B">
            <w:pPr>
              <w:pStyle w:val="TableText"/>
              <w:rPr>
                <w:sz w:val="20"/>
              </w:rPr>
            </w:pPr>
          </w:p>
        </w:tc>
      </w:tr>
      <w:tr w:rsidR="00091BC8" w:rsidRPr="00B26A10" w14:paraId="0EBA1999" w14:textId="77777777">
        <w:tc>
          <w:tcPr>
            <w:tcW w:w="740" w:type="dxa"/>
          </w:tcPr>
          <w:p w14:paraId="2B1EB805" w14:textId="77777777" w:rsidR="00091BC8" w:rsidRPr="00B26A10" w:rsidRDefault="00091BC8" w:rsidP="00A12D7B">
            <w:pPr>
              <w:pStyle w:val="TableText"/>
              <w:rPr>
                <w:sz w:val="20"/>
              </w:rPr>
            </w:pPr>
          </w:p>
        </w:tc>
        <w:tc>
          <w:tcPr>
            <w:tcW w:w="142" w:type="dxa"/>
          </w:tcPr>
          <w:p w14:paraId="54864EAA" w14:textId="77777777" w:rsidR="00091BC8" w:rsidRPr="00B26A10" w:rsidRDefault="00091BC8" w:rsidP="00A12D7B">
            <w:pPr>
              <w:pStyle w:val="TableText"/>
              <w:rPr>
                <w:sz w:val="20"/>
              </w:rPr>
            </w:pPr>
          </w:p>
        </w:tc>
        <w:tc>
          <w:tcPr>
            <w:tcW w:w="859" w:type="dxa"/>
            <w:tcBorders>
              <w:left w:val="single" w:sz="6" w:space="0" w:color="000000"/>
              <w:bottom w:val="single" w:sz="6" w:space="0" w:color="000000"/>
            </w:tcBorders>
          </w:tcPr>
          <w:p w14:paraId="3F84A819" w14:textId="77777777" w:rsidR="00091BC8" w:rsidRPr="00B26A10" w:rsidRDefault="00091BC8" w:rsidP="00A12D7B">
            <w:pPr>
              <w:pStyle w:val="TableText"/>
              <w:rPr>
                <w:sz w:val="20"/>
              </w:rPr>
            </w:pPr>
          </w:p>
        </w:tc>
        <w:tc>
          <w:tcPr>
            <w:tcW w:w="155" w:type="dxa"/>
          </w:tcPr>
          <w:p w14:paraId="5F31A6D7" w14:textId="77777777" w:rsidR="00091BC8" w:rsidRPr="00B26A10" w:rsidRDefault="00091BC8" w:rsidP="00A12D7B">
            <w:pPr>
              <w:pStyle w:val="TableText"/>
              <w:rPr>
                <w:sz w:val="20"/>
              </w:rPr>
            </w:pPr>
          </w:p>
        </w:tc>
        <w:tc>
          <w:tcPr>
            <w:tcW w:w="1645" w:type="dxa"/>
          </w:tcPr>
          <w:p w14:paraId="0EDA6531" w14:textId="77777777" w:rsidR="00091BC8" w:rsidRPr="00B26A10" w:rsidRDefault="00091BC8" w:rsidP="00A12D7B">
            <w:pPr>
              <w:pStyle w:val="TableText"/>
              <w:rPr>
                <w:sz w:val="20"/>
              </w:rPr>
            </w:pPr>
          </w:p>
        </w:tc>
        <w:tc>
          <w:tcPr>
            <w:tcW w:w="1363" w:type="dxa"/>
          </w:tcPr>
          <w:p w14:paraId="6B68CF88" w14:textId="77777777" w:rsidR="00091BC8" w:rsidRPr="00B26A10" w:rsidRDefault="00091BC8" w:rsidP="00A12D7B">
            <w:pPr>
              <w:pStyle w:val="TableText"/>
              <w:rPr>
                <w:sz w:val="20"/>
              </w:rPr>
            </w:pPr>
          </w:p>
        </w:tc>
        <w:tc>
          <w:tcPr>
            <w:tcW w:w="1337" w:type="dxa"/>
          </w:tcPr>
          <w:p w14:paraId="2EEE803B" w14:textId="77777777" w:rsidR="00091BC8" w:rsidRPr="00B26A10" w:rsidRDefault="00091BC8" w:rsidP="00A12D7B">
            <w:pPr>
              <w:pStyle w:val="TableText"/>
              <w:rPr>
                <w:sz w:val="20"/>
              </w:rPr>
            </w:pPr>
          </w:p>
        </w:tc>
      </w:tr>
      <w:tr w:rsidR="00091BC8" w:rsidRPr="00B26A10" w14:paraId="53612955" w14:textId="77777777">
        <w:tc>
          <w:tcPr>
            <w:tcW w:w="740" w:type="dxa"/>
          </w:tcPr>
          <w:p w14:paraId="1474C4F9" w14:textId="77777777" w:rsidR="00091BC8" w:rsidRPr="00B26A10" w:rsidRDefault="00091BC8" w:rsidP="00A12D7B">
            <w:pPr>
              <w:pStyle w:val="TableText"/>
              <w:rPr>
                <w:sz w:val="20"/>
              </w:rPr>
            </w:pPr>
          </w:p>
        </w:tc>
        <w:tc>
          <w:tcPr>
            <w:tcW w:w="142" w:type="dxa"/>
          </w:tcPr>
          <w:p w14:paraId="5EB53562" w14:textId="77777777" w:rsidR="00091BC8" w:rsidRPr="00B26A10" w:rsidRDefault="00091BC8" w:rsidP="00A12D7B">
            <w:pPr>
              <w:pStyle w:val="TableText"/>
              <w:rPr>
                <w:sz w:val="20"/>
              </w:rPr>
            </w:pPr>
          </w:p>
        </w:tc>
        <w:tc>
          <w:tcPr>
            <w:tcW w:w="859" w:type="dxa"/>
          </w:tcPr>
          <w:p w14:paraId="68CDE1E4" w14:textId="77777777" w:rsidR="00091BC8" w:rsidRPr="00B26A10" w:rsidRDefault="00091BC8" w:rsidP="00A12D7B">
            <w:pPr>
              <w:pStyle w:val="TableText"/>
              <w:rPr>
                <w:sz w:val="20"/>
              </w:rPr>
            </w:pPr>
          </w:p>
        </w:tc>
        <w:tc>
          <w:tcPr>
            <w:tcW w:w="155" w:type="dxa"/>
          </w:tcPr>
          <w:p w14:paraId="3D5FDA3E" w14:textId="77777777" w:rsidR="00091BC8" w:rsidRPr="00B26A10" w:rsidRDefault="00091BC8" w:rsidP="00A12D7B">
            <w:pPr>
              <w:pStyle w:val="TableText"/>
              <w:rPr>
                <w:sz w:val="20"/>
              </w:rPr>
            </w:pPr>
          </w:p>
        </w:tc>
        <w:tc>
          <w:tcPr>
            <w:tcW w:w="1645" w:type="dxa"/>
          </w:tcPr>
          <w:p w14:paraId="21446460" w14:textId="77777777" w:rsidR="00091BC8" w:rsidRPr="00B26A10" w:rsidRDefault="00091BC8" w:rsidP="00A12D7B">
            <w:pPr>
              <w:pStyle w:val="TableText"/>
              <w:rPr>
                <w:sz w:val="20"/>
              </w:rPr>
            </w:pPr>
            <w:r w:rsidRPr="00B26A10">
              <w:rPr>
                <w:sz w:val="20"/>
              </w:rPr>
              <w:t>V</w:t>
            </w:r>
            <w:r w:rsidRPr="00B26A10">
              <w:rPr>
                <w:rStyle w:val="BodytextSubscriptChar"/>
                <w:sz w:val="20"/>
              </w:rPr>
              <w:t>oa</w:t>
            </w:r>
            <w:r w:rsidRPr="00B26A10">
              <w:rPr>
                <w:sz w:val="20"/>
              </w:rPr>
              <w:t xml:space="preserve"> = V</w:t>
            </w:r>
            <w:r w:rsidRPr="00B26A10">
              <w:rPr>
                <w:rStyle w:val="BodytextSubscriptChar"/>
                <w:sz w:val="20"/>
              </w:rPr>
              <w:t>in</w:t>
            </w:r>
          </w:p>
        </w:tc>
        <w:tc>
          <w:tcPr>
            <w:tcW w:w="1363" w:type="dxa"/>
          </w:tcPr>
          <w:p w14:paraId="57CB8746" w14:textId="77777777" w:rsidR="00091BC8" w:rsidRPr="00B26A10" w:rsidRDefault="00091BC8" w:rsidP="00A12D7B">
            <w:pPr>
              <w:pStyle w:val="TableText"/>
              <w:rPr>
                <w:sz w:val="20"/>
              </w:rPr>
            </w:pPr>
            <w:r w:rsidRPr="00B26A10">
              <w:rPr>
                <w:sz w:val="20"/>
              </w:rPr>
              <w:t xml:space="preserve"> (1-p1)</w:t>
            </w:r>
          </w:p>
        </w:tc>
        <w:tc>
          <w:tcPr>
            <w:tcW w:w="1337" w:type="dxa"/>
          </w:tcPr>
          <w:p w14:paraId="36115E73" w14:textId="77777777" w:rsidR="00091BC8" w:rsidRPr="00B26A10" w:rsidRDefault="00D04271" w:rsidP="00A12D7B">
            <w:pPr>
              <w:pStyle w:val="TableText"/>
              <w:rPr>
                <w:sz w:val="20"/>
              </w:rPr>
            </w:pPr>
            <w:r w:rsidRPr="00B26A10">
              <w:rPr>
                <w:sz w:val="20"/>
              </w:rPr>
              <w:t>Bodem</w:t>
            </w:r>
          </w:p>
        </w:tc>
      </w:tr>
      <w:tr w:rsidR="00091BC8" w:rsidRPr="00B26A10" w14:paraId="0BE18C20" w14:textId="77777777">
        <w:tc>
          <w:tcPr>
            <w:tcW w:w="740" w:type="dxa"/>
          </w:tcPr>
          <w:p w14:paraId="517B8DA0" w14:textId="77777777" w:rsidR="00091BC8" w:rsidRPr="00B26A10" w:rsidRDefault="00091BC8" w:rsidP="00A12D7B">
            <w:pPr>
              <w:pStyle w:val="TableText"/>
              <w:rPr>
                <w:sz w:val="20"/>
              </w:rPr>
            </w:pPr>
          </w:p>
        </w:tc>
        <w:tc>
          <w:tcPr>
            <w:tcW w:w="142" w:type="dxa"/>
          </w:tcPr>
          <w:p w14:paraId="0BF5149C" w14:textId="77777777" w:rsidR="00091BC8" w:rsidRPr="00B26A10" w:rsidRDefault="00091BC8" w:rsidP="00A12D7B">
            <w:pPr>
              <w:pStyle w:val="TableText"/>
              <w:rPr>
                <w:sz w:val="20"/>
              </w:rPr>
            </w:pPr>
          </w:p>
        </w:tc>
        <w:tc>
          <w:tcPr>
            <w:tcW w:w="859" w:type="dxa"/>
          </w:tcPr>
          <w:p w14:paraId="54246436" w14:textId="77777777" w:rsidR="00091BC8" w:rsidRPr="00B26A10" w:rsidRDefault="00091BC8" w:rsidP="00A12D7B">
            <w:pPr>
              <w:pStyle w:val="TableText"/>
              <w:rPr>
                <w:sz w:val="20"/>
              </w:rPr>
            </w:pPr>
          </w:p>
        </w:tc>
        <w:tc>
          <w:tcPr>
            <w:tcW w:w="155" w:type="dxa"/>
          </w:tcPr>
          <w:p w14:paraId="132546A8" w14:textId="77777777" w:rsidR="00091BC8" w:rsidRPr="00B26A10" w:rsidRDefault="00091BC8" w:rsidP="00A12D7B">
            <w:pPr>
              <w:pStyle w:val="TableText"/>
              <w:rPr>
                <w:sz w:val="20"/>
              </w:rPr>
            </w:pPr>
          </w:p>
        </w:tc>
        <w:tc>
          <w:tcPr>
            <w:tcW w:w="1645" w:type="dxa"/>
          </w:tcPr>
          <w:p w14:paraId="1814691C" w14:textId="77777777" w:rsidR="00091BC8" w:rsidRPr="00B26A10" w:rsidRDefault="00091BC8" w:rsidP="00A12D7B">
            <w:pPr>
              <w:pStyle w:val="TableText"/>
              <w:rPr>
                <w:sz w:val="20"/>
              </w:rPr>
            </w:pPr>
          </w:p>
        </w:tc>
        <w:tc>
          <w:tcPr>
            <w:tcW w:w="1363" w:type="dxa"/>
          </w:tcPr>
          <w:p w14:paraId="621114FC" w14:textId="77777777" w:rsidR="00091BC8" w:rsidRPr="00B26A10" w:rsidRDefault="00091BC8" w:rsidP="00A12D7B">
            <w:pPr>
              <w:pStyle w:val="TableText"/>
              <w:rPr>
                <w:sz w:val="20"/>
              </w:rPr>
            </w:pPr>
          </w:p>
        </w:tc>
        <w:tc>
          <w:tcPr>
            <w:tcW w:w="1337" w:type="dxa"/>
          </w:tcPr>
          <w:p w14:paraId="445F0221" w14:textId="77777777" w:rsidR="00091BC8" w:rsidRPr="00B26A10" w:rsidRDefault="00091BC8" w:rsidP="00A12D7B">
            <w:pPr>
              <w:pStyle w:val="TableText"/>
              <w:rPr>
                <w:sz w:val="20"/>
              </w:rPr>
            </w:pPr>
          </w:p>
        </w:tc>
      </w:tr>
    </w:tbl>
    <w:p w14:paraId="66C95CD2" w14:textId="77777777" w:rsidR="009B541F" w:rsidRPr="00B26A10" w:rsidRDefault="00091BC8" w:rsidP="00A12D7B">
      <w:pPr>
        <w:pStyle w:val="Plattetekst"/>
      </w:pPr>
      <w:r w:rsidRPr="00B26A10">
        <w:t>Met</w:t>
      </w:r>
    </w:p>
    <w:p w14:paraId="55FAE324" w14:textId="77777777" w:rsidR="00091BC8" w:rsidRPr="00B26A10" w:rsidRDefault="00091BC8" w:rsidP="00A12D7B">
      <w:pPr>
        <w:pStyle w:val="Plattetekst"/>
        <w:ind w:left="1418" w:hanging="709"/>
      </w:pPr>
      <w:r w:rsidRPr="00B26A10">
        <w:t>V</w:t>
      </w:r>
      <w:r w:rsidRPr="00B26A10">
        <w:rPr>
          <w:rStyle w:val="BodytextSubscriptChar"/>
          <w:sz w:val="20"/>
        </w:rPr>
        <w:t>in</w:t>
      </w:r>
      <w:r w:rsidR="00E16D9E" w:rsidRPr="00B26A10">
        <w:rPr>
          <w:rStyle w:val="BodytextSubscriptChar"/>
          <w:sz w:val="20"/>
        </w:rPr>
        <w:tab/>
      </w:r>
      <w:r w:rsidR="00E16D9E" w:rsidRPr="00B26A10">
        <w:t xml:space="preserve">: </w:t>
      </w:r>
      <w:r w:rsidRPr="00B26A10">
        <w:t>Volume van de inkomende lozing;</w:t>
      </w:r>
    </w:p>
    <w:p w14:paraId="14E8C9C7" w14:textId="77777777" w:rsidR="00091BC8" w:rsidRPr="00B26A10" w:rsidRDefault="00091BC8" w:rsidP="00A12D7B">
      <w:pPr>
        <w:pStyle w:val="Plattetekst"/>
        <w:ind w:left="1418" w:hanging="709"/>
      </w:pPr>
      <w:r w:rsidRPr="00B26A10">
        <w:t>V</w:t>
      </w:r>
      <w:r w:rsidRPr="00B26A10">
        <w:rPr>
          <w:rStyle w:val="BodytextSubscriptChar"/>
          <w:sz w:val="20"/>
        </w:rPr>
        <w:t>da</w:t>
      </w:r>
      <w:r w:rsidR="00E16D9E" w:rsidRPr="00B26A10">
        <w:rPr>
          <w:rStyle w:val="BodytextSubscriptChar"/>
          <w:sz w:val="20"/>
        </w:rPr>
        <w:tab/>
      </w:r>
      <w:r w:rsidR="00E16D9E" w:rsidRPr="00B26A10">
        <w:t xml:space="preserve">: </w:t>
      </w:r>
      <w:r w:rsidRPr="00B26A10">
        <w:t xml:space="preserve">Volume van de lozing via de </w:t>
      </w:r>
      <w:r w:rsidR="00D04271" w:rsidRPr="00B26A10">
        <w:t>top</w:t>
      </w:r>
      <w:r w:rsidR="001B2CC9" w:rsidRPr="00B26A10">
        <w:t>-</w:t>
      </w:r>
      <w:r w:rsidRPr="00B26A10">
        <w:t>connector;</w:t>
      </w:r>
    </w:p>
    <w:p w14:paraId="419187C6" w14:textId="77777777" w:rsidR="00091BC8" w:rsidRPr="00B26A10" w:rsidRDefault="00091BC8" w:rsidP="00A12D7B">
      <w:pPr>
        <w:pStyle w:val="Plattetekst"/>
        <w:ind w:left="1418" w:hanging="709"/>
      </w:pPr>
      <w:r w:rsidRPr="00B26A10">
        <w:t>V</w:t>
      </w:r>
      <w:r w:rsidRPr="00B26A10">
        <w:rPr>
          <w:rStyle w:val="BodytextSubscriptChar"/>
          <w:sz w:val="20"/>
        </w:rPr>
        <w:t>oa</w:t>
      </w:r>
      <w:r w:rsidR="00E16D9E" w:rsidRPr="00B26A10">
        <w:rPr>
          <w:rStyle w:val="BodytextSubscriptChar"/>
          <w:sz w:val="20"/>
        </w:rPr>
        <w:tab/>
      </w:r>
      <w:r w:rsidR="00E16D9E" w:rsidRPr="00B26A10">
        <w:t xml:space="preserve">: </w:t>
      </w:r>
      <w:r w:rsidRPr="00B26A10">
        <w:t xml:space="preserve">Volume van de lozing via de </w:t>
      </w:r>
      <w:r w:rsidR="00D04271" w:rsidRPr="00B26A10">
        <w:t>bodem</w:t>
      </w:r>
      <w:r w:rsidR="001B2CC9" w:rsidRPr="00B26A10">
        <w:t>-</w:t>
      </w:r>
      <w:r w:rsidRPr="00B26A10">
        <w:t>connector;</w:t>
      </w:r>
    </w:p>
    <w:p w14:paraId="07127E6A" w14:textId="77777777" w:rsidR="00091BC8" w:rsidRPr="00B26A10" w:rsidRDefault="00091BC8" w:rsidP="00A12D7B">
      <w:pPr>
        <w:pStyle w:val="Plattetekst"/>
        <w:ind w:left="1418" w:hanging="709"/>
      </w:pPr>
      <w:r w:rsidRPr="00B26A10">
        <w:t>V</w:t>
      </w:r>
      <w:r w:rsidRPr="00B26A10">
        <w:rPr>
          <w:rStyle w:val="BodytextSubscriptChar"/>
          <w:sz w:val="20"/>
        </w:rPr>
        <w:t>o</w:t>
      </w:r>
      <w:r w:rsidR="00E16D9E" w:rsidRPr="00B26A10">
        <w:rPr>
          <w:rStyle w:val="BodytextSubscriptChar"/>
          <w:sz w:val="20"/>
        </w:rPr>
        <w:tab/>
      </w:r>
      <w:r w:rsidR="00E16D9E" w:rsidRPr="00B26A10">
        <w:t xml:space="preserve">: </w:t>
      </w:r>
      <w:r w:rsidRPr="00B26A10">
        <w:t>Bergend volume;</w:t>
      </w:r>
    </w:p>
    <w:p w14:paraId="6B8866EC" w14:textId="77777777" w:rsidR="00091BC8" w:rsidRPr="00B26A10" w:rsidRDefault="00091BC8" w:rsidP="00A12D7B">
      <w:pPr>
        <w:pStyle w:val="Plattetekst"/>
        <w:ind w:left="1418" w:hanging="709"/>
      </w:pPr>
      <w:r w:rsidRPr="00B26A10">
        <w:t>p1</w:t>
      </w:r>
      <w:r w:rsidR="00E16D9E" w:rsidRPr="00B26A10">
        <w:tab/>
        <w:t xml:space="preserve">: </w:t>
      </w:r>
      <w:r w:rsidRPr="00B26A10">
        <w:t xml:space="preserve">Kans </w:t>
      </w:r>
      <w:r w:rsidR="00D04271" w:rsidRPr="00B26A10">
        <w:t>top</w:t>
      </w:r>
      <w:r w:rsidR="004F45A6" w:rsidRPr="00B26A10">
        <w:t xml:space="preserve"> (eigenschap kan via de gegevensverkenner worden gewijzigd)</w:t>
      </w:r>
      <w:r w:rsidRPr="00B26A10">
        <w:t>;</w:t>
      </w:r>
    </w:p>
    <w:p w14:paraId="6AE15156" w14:textId="77777777" w:rsidR="00336CDD" w:rsidRPr="00B26A10" w:rsidRDefault="00336CDD" w:rsidP="00A12D7B">
      <w:pPr>
        <w:pStyle w:val="Plattetekst"/>
      </w:pPr>
    </w:p>
    <w:p w14:paraId="60FA35C5" w14:textId="77777777" w:rsidR="009B541F" w:rsidRPr="00B26A10" w:rsidRDefault="009B541F" w:rsidP="00A12D7B">
      <w:pPr>
        <w:pStyle w:val="Plattetekst"/>
      </w:pPr>
    </w:p>
    <w:p w14:paraId="79EDA533" w14:textId="29C7FE67" w:rsidR="009B541F" w:rsidRPr="00B26A10" w:rsidRDefault="001467FE" w:rsidP="00EA5483">
      <w:pPr>
        <w:pStyle w:val="Kop2"/>
        <w:ind w:firstLine="0"/>
      </w:pPr>
      <w:bookmarkStart w:id="756" w:name="_Toc124831598"/>
      <w:bookmarkStart w:id="757" w:name="_Toc152424796"/>
      <w:bookmarkStart w:id="758" w:name="_Toc65858022"/>
      <w:r w:rsidRPr="00B26A10">
        <w:t>Q-Splitter</w:t>
      </w:r>
      <w:bookmarkEnd w:id="756"/>
      <w:bookmarkEnd w:id="757"/>
      <w:bookmarkEnd w:id="758"/>
    </w:p>
    <w:p w14:paraId="2CE77F2E" w14:textId="7E723D91" w:rsidR="00336CDD" w:rsidRPr="00B26A10" w:rsidRDefault="00336CDD" w:rsidP="00EA5483">
      <w:pPr>
        <w:pStyle w:val="Kop3"/>
        <w:ind w:firstLine="0"/>
      </w:pPr>
      <w:bookmarkStart w:id="759" w:name="_Toc124831599"/>
      <w:bookmarkStart w:id="760" w:name="_Toc152424797"/>
      <w:bookmarkStart w:id="761" w:name="_Toc65858023"/>
      <w:r w:rsidRPr="00B26A10">
        <w:t>Algemene beschrijving</w:t>
      </w:r>
      <w:bookmarkEnd w:id="759"/>
      <w:bookmarkEnd w:id="760"/>
      <w:bookmarkEnd w:id="761"/>
    </w:p>
    <w:p w14:paraId="4806BFAF" w14:textId="77777777" w:rsidR="009B541F" w:rsidRPr="00B26A10" w:rsidRDefault="009B541F" w:rsidP="00A12D7B">
      <w:pPr>
        <w:pStyle w:val="Plattetekst"/>
      </w:pPr>
    </w:p>
    <w:p w14:paraId="45F46A5A" w14:textId="52C4E215" w:rsidR="001467FE" w:rsidRPr="00B26A10" w:rsidRDefault="00951731" w:rsidP="00A12D7B">
      <w:pPr>
        <w:pStyle w:val="Plattetekst"/>
      </w:pPr>
      <w:r w:rsidRPr="00B26A10">
        <w:rPr>
          <w:noProof/>
          <w:lang w:eastAsia="nl-NL"/>
        </w:rPr>
        <w:drawing>
          <wp:anchor distT="0" distB="0" distL="114300" distR="114300" simplePos="0" relativeHeight="251664896" behindDoc="0" locked="0" layoutInCell="1" allowOverlap="1" wp14:anchorId="3CCCC604" wp14:editId="16D565B7">
            <wp:simplePos x="0" y="0"/>
            <wp:positionH relativeFrom="column">
              <wp:posOffset>-405130</wp:posOffset>
            </wp:positionH>
            <wp:positionV relativeFrom="paragraph">
              <wp:posOffset>48895</wp:posOffset>
            </wp:positionV>
            <wp:extent cx="247650" cy="247650"/>
            <wp:effectExtent l="0" t="0" r="0" b="0"/>
            <wp:wrapNone/>
            <wp:docPr id="875"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00D04271" w:rsidRPr="00B26A10">
        <w:t>De Q</w:t>
      </w:r>
      <w:r w:rsidR="00091BC8" w:rsidRPr="00B26A10">
        <w:t>-splitter</w:t>
      </w:r>
      <w:r w:rsidR="00AF048B">
        <w:t>, een hoeveelheids-splitter (de Q staat voor “Quantity”).</w:t>
      </w:r>
      <w:r w:rsidR="00091BC8" w:rsidRPr="00B26A10">
        <w:t xml:space="preserve"> is een object voor het vergroten van de flexibiliteit van het model. Bij Proteus kan een uitgaande connector met maximaal </w:t>
      </w:r>
      <w:r w:rsidR="001B2CC9" w:rsidRPr="00B26A10">
        <w:t>éé</w:t>
      </w:r>
      <w:r w:rsidR="00091BC8" w:rsidRPr="00B26A10">
        <w:t xml:space="preserve">n inkomende connector worden verbonden. Een splitter maakt het mogelijkheid om twee vervolgsystemen te verbinden aan een connector. </w:t>
      </w:r>
      <w:r w:rsidR="004F45A6" w:rsidRPr="00B26A10">
        <w:t>Bij de Q</w:t>
      </w:r>
      <w:r w:rsidR="00091BC8" w:rsidRPr="00B26A10">
        <w:t xml:space="preserve">-splitter </w:t>
      </w:r>
      <w:r w:rsidR="004F45A6" w:rsidRPr="00B26A10">
        <w:t xml:space="preserve">kan de gebruiker de verdeling van de volumestroom over beide uitgaande </w:t>
      </w:r>
      <w:r w:rsidR="00D8523C" w:rsidRPr="00B26A10">
        <w:t>connectors</w:t>
      </w:r>
      <w:r w:rsidR="004F45A6" w:rsidRPr="00B26A10">
        <w:t xml:space="preserve"> opgeven. </w:t>
      </w:r>
      <w:r w:rsidR="00091BC8" w:rsidRPr="00B26A10">
        <w:t xml:space="preserve">Voor het modelleren van een </w:t>
      </w:r>
      <w:r w:rsidR="004F45A6" w:rsidRPr="00B26A10">
        <w:t>kans</w:t>
      </w:r>
      <w:r w:rsidR="00091BC8" w:rsidRPr="00B26A10">
        <w:t>verdeling</w:t>
      </w:r>
      <w:r w:rsidR="004F45A6" w:rsidRPr="00B26A10">
        <w:t xml:space="preserve"> over de twee uitgaande </w:t>
      </w:r>
      <w:r w:rsidR="00D8523C" w:rsidRPr="00B26A10">
        <w:t>connectors</w:t>
      </w:r>
      <w:r w:rsidR="00091BC8" w:rsidRPr="00B26A10">
        <w:t xml:space="preserve">, moet de gebruiker een </w:t>
      </w:r>
      <w:r w:rsidR="004F45A6" w:rsidRPr="00B26A10">
        <w:t>P</w:t>
      </w:r>
      <w:r w:rsidR="00091BC8" w:rsidRPr="00B26A10">
        <w:t>-splitter gebruiken.</w:t>
      </w:r>
    </w:p>
    <w:p w14:paraId="4CA0C700" w14:textId="77777777" w:rsidR="004F45A6" w:rsidRPr="00B26A10" w:rsidRDefault="004F45A6" w:rsidP="00A12D7B">
      <w:pPr>
        <w:pStyle w:val="Plattetekst"/>
      </w:pPr>
    </w:p>
    <w:p w14:paraId="4EFF2FB4" w14:textId="77777777" w:rsidR="009B541F" w:rsidRPr="00B26A10" w:rsidRDefault="009B541F" w:rsidP="00A12D7B">
      <w:pPr>
        <w:pStyle w:val="Plattetekst"/>
      </w:pPr>
    </w:p>
    <w:p w14:paraId="2ED5EB07" w14:textId="2082FD20" w:rsidR="004F45A6" w:rsidRPr="00B26A10" w:rsidRDefault="004F45A6" w:rsidP="00EA5483">
      <w:pPr>
        <w:pStyle w:val="Kop3"/>
        <w:ind w:firstLine="0"/>
      </w:pPr>
      <w:bookmarkStart w:id="762" w:name="_Toc124831600"/>
      <w:bookmarkStart w:id="763" w:name="_Toc152424798"/>
      <w:bookmarkStart w:id="764" w:name="_Toc65858024"/>
      <w:r w:rsidRPr="00B26A10">
        <w:t>Eigenschappen</w:t>
      </w:r>
      <w:bookmarkEnd w:id="762"/>
      <w:bookmarkEnd w:id="763"/>
      <w:bookmarkEnd w:id="764"/>
    </w:p>
    <w:p w14:paraId="5FA62ED4" w14:textId="77777777" w:rsidR="004F45A6" w:rsidRPr="00B26A10" w:rsidRDefault="004F45A6" w:rsidP="00A12D7B">
      <w:pPr>
        <w:pStyle w:val="Platteteks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383"/>
        <w:gridCol w:w="1276"/>
        <w:gridCol w:w="720"/>
        <w:gridCol w:w="3107"/>
        <w:gridCol w:w="850"/>
      </w:tblGrid>
      <w:tr w:rsidR="002F01C5" w:rsidRPr="00B26A10" w14:paraId="07F39755" w14:textId="77777777">
        <w:trPr>
          <w:cantSplit/>
          <w:tblHeader/>
        </w:trPr>
        <w:tc>
          <w:tcPr>
            <w:tcW w:w="1383" w:type="dxa"/>
            <w:shd w:val="clear" w:color="auto" w:fill="auto"/>
            <w:noWrap/>
          </w:tcPr>
          <w:p w14:paraId="055F5934" w14:textId="77777777" w:rsidR="004F45A6" w:rsidRPr="00B26A10" w:rsidRDefault="004F45A6" w:rsidP="00A12D7B">
            <w:pPr>
              <w:pStyle w:val="TableTextHeader"/>
              <w:rPr>
                <w:rFonts w:ascii="Helvetica" w:hAnsi="Helvetica"/>
                <w:sz w:val="20"/>
                <w:lang w:val="en-US"/>
              </w:rPr>
            </w:pPr>
            <w:r w:rsidRPr="00B26A10">
              <w:rPr>
                <w:rFonts w:ascii="Helvetica" w:hAnsi="Helvetica"/>
                <w:sz w:val="20"/>
                <w:lang w:val="en-US"/>
              </w:rPr>
              <w:t>Eigenschap</w:t>
            </w:r>
          </w:p>
        </w:tc>
        <w:tc>
          <w:tcPr>
            <w:tcW w:w="1276" w:type="dxa"/>
            <w:shd w:val="clear" w:color="auto" w:fill="auto"/>
            <w:noWrap/>
          </w:tcPr>
          <w:p w14:paraId="35EDDFBB" w14:textId="77777777" w:rsidR="004F45A6" w:rsidRPr="00B26A10" w:rsidRDefault="00EB388D" w:rsidP="00A12D7B">
            <w:pPr>
              <w:pStyle w:val="TableTextHeader"/>
              <w:rPr>
                <w:rFonts w:ascii="Helvetica" w:hAnsi="Helvetica"/>
                <w:sz w:val="20"/>
                <w:lang w:val="en-US"/>
              </w:rPr>
            </w:pPr>
            <w:r w:rsidRPr="00B26A10">
              <w:rPr>
                <w:rFonts w:ascii="Helvetica" w:hAnsi="Helvetica"/>
                <w:sz w:val="20"/>
                <w:lang w:val="en-US"/>
              </w:rPr>
              <w:t>Standaard</w:t>
            </w:r>
            <w:r w:rsidR="004445DD" w:rsidRPr="00B26A10">
              <w:rPr>
                <w:rFonts w:ascii="Helvetica" w:hAnsi="Helvetica"/>
                <w:sz w:val="20"/>
                <w:lang w:val="en-US"/>
              </w:rPr>
              <w:softHyphen/>
            </w:r>
            <w:r w:rsidRPr="00B26A10">
              <w:rPr>
                <w:rFonts w:ascii="Helvetica" w:hAnsi="Helvetica"/>
                <w:sz w:val="20"/>
                <w:lang w:val="en-US"/>
              </w:rPr>
              <w:t>waarde</w:t>
            </w:r>
          </w:p>
        </w:tc>
        <w:tc>
          <w:tcPr>
            <w:tcW w:w="720" w:type="dxa"/>
            <w:shd w:val="clear" w:color="auto" w:fill="auto"/>
            <w:noWrap/>
          </w:tcPr>
          <w:p w14:paraId="01ACD97C" w14:textId="77777777" w:rsidR="004F45A6" w:rsidRPr="00B26A10" w:rsidRDefault="004F45A6" w:rsidP="00A12D7B">
            <w:pPr>
              <w:pStyle w:val="TableTextHeader"/>
              <w:rPr>
                <w:rFonts w:ascii="Helvetica" w:hAnsi="Helvetica"/>
                <w:sz w:val="20"/>
                <w:lang w:val="en-US"/>
              </w:rPr>
            </w:pPr>
            <w:r w:rsidRPr="00B26A10">
              <w:rPr>
                <w:rFonts w:ascii="Helvetica" w:hAnsi="Helvetica"/>
                <w:sz w:val="20"/>
                <w:lang w:val="en-US"/>
              </w:rPr>
              <w:t>Een</w:t>
            </w:r>
            <w:r w:rsidR="00A1130D" w:rsidRPr="00B26A10">
              <w:rPr>
                <w:rFonts w:ascii="Helvetica" w:hAnsi="Helvetica"/>
                <w:sz w:val="20"/>
                <w:lang w:val="en-US"/>
              </w:rPr>
              <w:softHyphen/>
            </w:r>
            <w:r w:rsidRPr="00B26A10">
              <w:rPr>
                <w:rFonts w:ascii="Helvetica" w:hAnsi="Helvetica"/>
                <w:sz w:val="20"/>
                <w:lang w:val="en-US"/>
              </w:rPr>
              <w:t>heid</w:t>
            </w:r>
          </w:p>
        </w:tc>
        <w:tc>
          <w:tcPr>
            <w:tcW w:w="3107" w:type="dxa"/>
            <w:shd w:val="clear" w:color="auto" w:fill="auto"/>
            <w:noWrap/>
          </w:tcPr>
          <w:p w14:paraId="5F2027A3" w14:textId="77777777" w:rsidR="004F45A6" w:rsidRPr="00B26A10" w:rsidRDefault="004F45A6" w:rsidP="00A12D7B">
            <w:pPr>
              <w:pStyle w:val="TableTextHeader"/>
              <w:rPr>
                <w:rFonts w:ascii="Helvetica" w:hAnsi="Helvetica"/>
                <w:sz w:val="20"/>
                <w:lang w:val="en-US"/>
              </w:rPr>
            </w:pPr>
            <w:r w:rsidRPr="00B26A10">
              <w:rPr>
                <w:rFonts w:ascii="Helvetica" w:hAnsi="Helvetica"/>
                <w:sz w:val="20"/>
                <w:lang w:val="en-US"/>
              </w:rPr>
              <w:t>Omschrijving</w:t>
            </w:r>
          </w:p>
        </w:tc>
        <w:tc>
          <w:tcPr>
            <w:tcW w:w="850" w:type="dxa"/>
            <w:shd w:val="clear" w:color="auto" w:fill="auto"/>
            <w:noWrap/>
          </w:tcPr>
          <w:p w14:paraId="6F9D7DE4" w14:textId="77777777" w:rsidR="004F45A6" w:rsidRPr="00B26A10" w:rsidRDefault="004F45A6" w:rsidP="00A12D7B">
            <w:pPr>
              <w:pStyle w:val="TableTextHeader"/>
              <w:rPr>
                <w:rFonts w:ascii="Helvetica" w:hAnsi="Helvetica"/>
                <w:sz w:val="20"/>
                <w:lang w:val="en-US"/>
              </w:rPr>
            </w:pPr>
            <w:r w:rsidRPr="00B26A10">
              <w:rPr>
                <w:rFonts w:ascii="Helvetica" w:hAnsi="Helvetica"/>
                <w:sz w:val="20"/>
                <w:lang w:val="en-US"/>
              </w:rPr>
              <w:t>Ver</w:t>
            </w:r>
            <w:r w:rsidR="004445DD" w:rsidRPr="00B26A10">
              <w:rPr>
                <w:rFonts w:ascii="Helvetica" w:hAnsi="Helvetica"/>
                <w:sz w:val="20"/>
                <w:lang w:val="en-US"/>
              </w:rPr>
              <w:softHyphen/>
            </w:r>
            <w:r w:rsidRPr="00B26A10">
              <w:rPr>
                <w:rFonts w:ascii="Helvetica" w:hAnsi="Helvetica"/>
                <w:sz w:val="20"/>
                <w:lang w:val="en-US"/>
              </w:rPr>
              <w:t>plicht</w:t>
            </w:r>
          </w:p>
        </w:tc>
      </w:tr>
      <w:tr w:rsidR="002F01C5" w:rsidRPr="00B26A10" w14:paraId="0148B0A0" w14:textId="77777777" w:rsidTr="0085338A">
        <w:trPr>
          <w:cantSplit/>
          <w:trHeight w:val="945"/>
        </w:trPr>
        <w:tc>
          <w:tcPr>
            <w:tcW w:w="1383" w:type="dxa"/>
            <w:shd w:val="clear" w:color="auto" w:fill="auto"/>
            <w:noWrap/>
          </w:tcPr>
          <w:p w14:paraId="270142F7" w14:textId="77777777" w:rsidR="004F45A6" w:rsidRPr="00B26A10" w:rsidRDefault="004F45A6" w:rsidP="00A12D7B">
            <w:pPr>
              <w:pStyle w:val="TableText"/>
              <w:rPr>
                <w:sz w:val="20"/>
                <w:lang w:val="en-US"/>
              </w:rPr>
            </w:pPr>
            <w:r w:rsidRPr="00B26A10">
              <w:rPr>
                <w:sz w:val="20"/>
                <w:lang w:val="en-US"/>
              </w:rPr>
              <w:t>Naam</w:t>
            </w:r>
          </w:p>
        </w:tc>
        <w:tc>
          <w:tcPr>
            <w:tcW w:w="1276" w:type="dxa"/>
            <w:shd w:val="clear" w:color="auto" w:fill="auto"/>
            <w:noWrap/>
          </w:tcPr>
          <w:p w14:paraId="7672C236" w14:textId="77777777" w:rsidR="004F45A6" w:rsidRPr="00B26A10" w:rsidRDefault="004F45A6" w:rsidP="00A12D7B">
            <w:pPr>
              <w:pStyle w:val="TableText"/>
              <w:rPr>
                <w:sz w:val="20"/>
                <w:lang w:val="en-US"/>
              </w:rPr>
            </w:pPr>
            <w:r w:rsidRPr="00B26A10">
              <w:rPr>
                <w:sz w:val="20"/>
                <w:lang w:val="en-US"/>
              </w:rPr>
              <w:t>QSplitter</w:t>
            </w:r>
          </w:p>
        </w:tc>
        <w:tc>
          <w:tcPr>
            <w:tcW w:w="720" w:type="dxa"/>
            <w:shd w:val="clear" w:color="auto" w:fill="auto"/>
            <w:noWrap/>
          </w:tcPr>
          <w:p w14:paraId="2B919292" w14:textId="77777777" w:rsidR="004F45A6" w:rsidRPr="00B26A10" w:rsidRDefault="004F45A6" w:rsidP="00A12D7B">
            <w:pPr>
              <w:pStyle w:val="TableText"/>
              <w:rPr>
                <w:sz w:val="20"/>
                <w:lang w:val="en-US"/>
              </w:rPr>
            </w:pPr>
          </w:p>
        </w:tc>
        <w:tc>
          <w:tcPr>
            <w:tcW w:w="3107" w:type="dxa"/>
            <w:shd w:val="clear" w:color="auto" w:fill="auto"/>
            <w:noWrap/>
          </w:tcPr>
          <w:p w14:paraId="0AB0B5BF" w14:textId="77777777" w:rsidR="004F45A6" w:rsidRPr="00B26A10" w:rsidRDefault="004F45A6" w:rsidP="00A12D7B">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850" w:type="dxa"/>
            <w:shd w:val="clear" w:color="auto" w:fill="auto"/>
            <w:noWrap/>
          </w:tcPr>
          <w:p w14:paraId="38391789" w14:textId="77777777" w:rsidR="004F45A6" w:rsidRPr="00B26A10" w:rsidRDefault="002F01C5" w:rsidP="00A12D7B">
            <w:pPr>
              <w:pStyle w:val="TableText"/>
              <w:rPr>
                <w:sz w:val="20"/>
                <w:lang w:val="en-US"/>
              </w:rPr>
            </w:pPr>
            <w:r w:rsidRPr="00B26A10">
              <w:rPr>
                <w:sz w:val="20"/>
                <w:lang w:val="en-US"/>
              </w:rPr>
              <w:t>Nee</w:t>
            </w:r>
          </w:p>
        </w:tc>
      </w:tr>
      <w:tr w:rsidR="002F01C5" w:rsidRPr="00B26A10" w14:paraId="3DDC09CA" w14:textId="77777777">
        <w:trPr>
          <w:cantSplit/>
        </w:trPr>
        <w:tc>
          <w:tcPr>
            <w:tcW w:w="1383" w:type="dxa"/>
            <w:shd w:val="clear" w:color="auto" w:fill="auto"/>
            <w:noWrap/>
          </w:tcPr>
          <w:p w14:paraId="5CAC9309" w14:textId="77777777" w:rsidR="004F45A6" w:rsidRPr="00B26A10" w:rsidRDefault="004F45A6" w:rsidP="00A12D7B">
            <w:pPr>
              <w:pStyle w:val="TableText"/>
              <w:rPr>
                <w:sz w:val="20"/>
                <w:lang w:val="en-US"/>
              </w:rPr>
            </w:pPr>
            <w:r w:rsidRPr="00B26A10">
              <w:rPr>
                <w:sz w:val="20"/>
                <w:lang w:val="en-US"/>
              </w:rPr>
              <w:t>Omschrijving</w:t>
            </w:r>
          </w:p>
        </w:tc>
        <w:tc>
          <w:tcPr>
            <w:tcW w:w="1276" w:type="dxa"/>
            <w:shd w:val="clear" w:color="auto" w:fill="auto"/>
            <w:noWrap/>
          </w:tcPr>
          <w:p w14:paraId="6391A0DA" w14:textId="77777777" w:rsidR="004F45A6" w:rsidRPr="00B26A10" w:rsidRDefault="004F45A6" w:rsidP="00A12D7B">
            <w:pPr>
              <w:pStyle w:val="TableText"/>
              <w:rPr>
                <w:sz w:val="20"/>
                <w:lang w:val="en-US"/>
              </w:rPr>
            </w:pPr>
            <w:r w:rsidRPr="00B26A10">
              <w:rPr>
                <w:sz w:val="20"/>
                <w:lang w:val="en-US"/>
              </w:rPr>
              <w:t>Niet ingevuld</w:t>
            </w:r>
          </w:p>
        </w:tc>
        <w:tc>
          <w:tcPr>
            <w:tcW w:w="720" w:type="dxa"/>
            <w:shd w:val="clear" w:color="auto" w:fill="auto"/>
            <w:noWrap/>
          </w:tcPr>
          <w:p w14:paraId="64D4B5AB" w14:textId="77777777" w:rsidR="004F45A6" w:rsidRPr="00B26A10" w:rsidRDefault="004F45A6" w:rsidP="00A12D7B">
            <w:pPr>
              <w:pStyle w:val="TableText"/>
              <w:rPr>
                <w:sz w:val="20"/>
                <w:lang w:val="en-US"/>
              </w:rPr>
            </w:pPr>
          </w:p>
        </w:tc>
        <w:tc>
          <w:tcPr>
            <w:tcW w:w="3107" w:type="dxa"/>
            <w:shd w:val="clear" w:color="auto" w:fill="auto"/>
            <w:noWrap/>
          </w:tcPr>
          <w:p w14:paraId="4F4A3F3B" w14:textId="77777777" w:rsidR="004F45A6" w:rsidRPr="00B26A10" w:rsidRDefault="004F45A6" w:rsidP="00A12D7B">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850" w:type="dxa"/>
            <w:shd w:val="clear" w:color="auto" w:fill="auto"/>
            <w:noWrap/>
          </w:tcPr>
          <w:p w14:paraId="6E6899AA" w14:textId="77777777" w:rsidR="004F45A6" w:rsidRPr="00B26A10" w:rsidRDefault="0085338A" w:rsidP="00A12D7B">
            <w:pPr>
              <w:pStyle w:val="TableText"/>
              <w:rPr>
                <w:sz w:val="20"/>
                <w:lang w:val="en-US"/>
              </w:rPr>
            </w:pPr>
            <w:r w:rsidRPr="00B26A10">
              <w:rPr>
                <w:sz w:val="20"/>
                <w:lang w:val="en-US"/>
              </w:rPr>
              <w:t>Ja</w:t>
            </w:r>
          </w:p>
        </w:tc>
      </w:tr>
      <w:tr w:rsidR="002F01C5" w:rsidRPr="00B26A10" w14:paraId="347B196D" w14:textId="77777777">
        <w:trPr>
          <w:cantSplit/>
        </w:trPr>
        <w:tc>
          <w:tcPr>
            <w:tcW w:w="1383" w:type="dxa"/>
            <w:shd w:val="clear" w:color="auto" w:fill="auto"/>
            <w:noWrap/>
          </w:tcPr>
          <w:p w14:paraId="3D706E1D" w14:textId="3FB27198" w:rsidR="004F45A6" w:rsidRPr="00B26A10" w:rsidRDefault="004F45A6" w:rsidP="00A12D7B">
            <w:pPr>
              <w:pStyle w:val="TableText"/>
              <w:rPr>
                <w:sz w:val="20"/>
                <w:lang w:val="en-US"/>
              </w:rPr>
            </w:pPr>
            <w:r w:rsidRPr="00B26A10">
              <w:rPr>
                <w:sz w:val="20"/>
                <w:lang w:val="en-US"/>
              </w:rPr>
              <w:t>Volume</w:t>
            </w:r>
            <w:r w:rsidR="00CD43AE">
              <w:rPr>
                <w:sz w:val="20"/>
                <w:lang w:val="en-US"/>
              </w:rPr>
              <w:t>-</w:t>
            </w:r>
            <w:r w:rsidRPr="00B26A10">
              <w:rPr>
                <w:sz w:val="20"/>
                <w:lang w:val="en-US"/>
              </w:rPr>
              <w:t>fractie top</w:t>
            </w:r>
          </w:p>
        </w:tc>
        <w:tc>
          <w:tcPr>
            <w:tcW w:w="1276" w:type="dxa"/>
            <w:shd w:val="clear" w:color="auto" w:fill="auto"/>
            <w:noWrap/>
          </w:tcPr>
          <w:p w14:paraId="1D3D1F4F" w14:textId="77777777" w:rsidR="004F45A6" w:rsidRPr="00B26A10" w:rsidRDefault="004F45A6" w:rsidP="00A12D7B">
            <w:pPr>
              <w:pStyle w:val="TableText"/>
              <w:rPr>
                <w:sz w:val="20"/>
                <w:lang w:val="en-US"/>
              </w:rPr>
            </w:pPr>
            <w:r w:rsidRPr="00B26A10">
              <w:rPr>
                <w:sz w:val="20"/>
                <w:lang w:val="en-US"/>
              </w:rPr>
              <w:t>Niet ingevuld</w:t>
            </w:r>
          </w:p>
        </w:tc>
        <w:tc>
          <w:tcPr>
            <w:tcW w:w="720" w:type="dxa"/>
            <w:shd w:val="clear" w:color="auto" w:fill="auto"/>
            <w:noWrap/>
          </w:tcPr>
          <w:p w14:paraId="4CE6EC32" w14:textId="77777777" w:rsidR="004F45A6" w:rsidRPr="00B26A10" w:rsidRDefault="004F45A6" w:rsidP="00A12D7B">
            <w:pPr>
              <w:pStyle w:val="TableText"/>
              <w:rPr>
                <w:sz w:val="20"/>
                <w:lang w:val="en-US"/>
              </w:rPr>
            </w:pPr>
            <w:r w:rsidRPr="00B26A10">
              <w:rPr>
                <w:sz w:val="20"/>
                <w:lang w:val="en-US"/>
              </w:rPr>
              <w:t>--</w:t>
            </w:r>
          </w:p>
        </w:tc>
        <w:tc>
          <w:tcPr>
            <w:tcW w:w="3107" w:type="dxa"/>
            <w:shd w:val="clear" w:color="auto" w:fill="auto"/>
            <w:noWrap/>
          </w:tcPr>
          <w:p w14:paraId="5200137A" w14:textId="77777777" w:rsidR="004F45A6" w:rsidRPr="00B26A10" w:rsidRDefault="007D4065" w:rsidP="00A12D7B">
            <w:pPr>
              <w:pStyle w:val="TableText"/>
              <w:rPr>
                <w:sz w:val="20"/>
              </w:rPr>
            </w:pPr>
            <w:r w:rsidRPr="00B26A10">
              <w:rPr>
                <w:sz w:val="20"/>
              </w:rPr>
              <w:t>Fractie van de inkomende stroom die via de top connector verder afstroomt.</w:t>
            </w:r>
          </w:p>
        </w:tc>
        <w:tc>
          <w:tcPr>
            <w:tcW w:w="850" w:type="dxa"/>
            <w:shd w:val="clear" w:color="auto" w:fill="auto"/>
            <w:noWrap/>
          </w:tcPr>
          <w:p w14:paraId="67F81CF0" w14:textId="77777777" w:rsidR="004F45A6" w:rsidRPr="00B26A10" w:rsidRDefault="004F45A6" w:rsidP="00A12D7B">
            <w:pPr>
              <w:pStyle w:val="TableText"/>
              <w:rPr>
                <w:sz w:val="20"/>
                <w:lang w:val="en-US"/>
              </w:rPr>
            </w:pPr>
            <w:r w:rsidRPr="00B26A10">
              <w:rPr>
                <w:sz w:val="20"/>
                <w:lang w:val="en-US"/>
              </w:rPr>
              <w:t>Ja</w:t>
            </w:r>
          </w:p>
        </w:tc>
      </w:tr>
    </w:tbl>
    <w:p w14:paraId="718B3633" w14:textId="77777777" w:rsidR="004F45A6" w:rsidRPr="00B26A10" w:rsidRDefault="004F45A6" w:rsidP="00A12D7B">
      <w:pPr>
        <w:pStyle w:val="Plattetekst"/>
      </w:pPr>
    </w:p>
    <w:p w14:paraId="04AB26EF" w14:textId="77777777" w:rsidR="009B541F" w:rsidRPr="00B26A10" w:rsidRDefault="009B541F" w:rsidP="00A12D7B">
      <w:pPr>
        <w:pStyle w:val="Plattetekst"/>
      </w:pPr>
    </w:p>
    <w:p w14:paraId="35016196" w14:textId="560B6F34" w:rsidR="00920D92" w:rsidRPr="00B26A10" w:rsidRDefault="00920D92" w:rsidP="00EA5483">
      <w:pPr>
        <w:pStyle w:val="Kop3"/>
        <w:ind w:firstLine="0"/>
      </w:pPr>
      <w:bookmarkStart w:id="765" w:name="_Toc152424799"/>
      <w:bookmarkStart w:id="766" w:name="_Toc65858025"/>
      <w:r w:rsidRPr="00B26A10">
        <w:t>Connectors</w:t>
      </w:r>
      <w:bookmarkEnd w:id="765"/>
      <w:bookmarkEnd w:id="766"/>
    </w:p>
    <w:p w14:paraId="11098B44" w14:textId="77777777" w:rsidR="00920D92" w:rsidRPr="00B26A10" w:rsidRDefault="00920D92" w:rsidP="00920D92">
      <w:pPr>
        <w:pStyle w:val="Plattetekst"/>
      </w:pPr>
    </w:p>
    <w:p w14:paraId="36306607" w14:textId="77777777" w:rsidR="00920D92" w:rsidRPr="00B26A10" w:rsidRDefault="00920D92" w:rsidP="00920D92">
      <w:pPr>
        <w:pStyle w:val="Plattetekst"/>
      </w:pPr>
      <w:r w:rsidRPr="00B26A10">
        <w:t>Een Q-Splitter heeft twee uitgaande connectors en een inkomende connector. De bovenste uitgaande connector betreft de top-connector, de onderste uitgaande connector wordt de bodem</w:t>
      </w:r>
      <w:r w:rsidR="001B2CC9" w:rsidRPr="00B26A10">
        <w:t>-c</w:t>
      </w:r>
      <w:r w:rsidRPr="00B26A10">
        <w:t>onnector genoemd.</w:t>
      </w:r>
    </w:p>
    <w:p w14:paraId="79C6E877" w14:textId="77777777" w:rsidR="00920D92" w:rsidRPr="00B26A10" w:rsidRDefault="00920D92" w:rsidP="00A12D7B">
      <w:pPr>
        <w:pStyle w:val="Plattetekst"/>
      </w:pPr>
    </w:p>
    <w:p w14:paraId="5ED119D6" w14:textId="77777777" w:rsidR="00920D92" w:rsidRPr="00B26A10" w:rsidRDefault="00920D92" w:rsidP="00A12D7B">
      <w:pPr>
        <w:pStyle w:val="Plattetekst"/>
      </w:pPr>
    </w:p>
    <w:p w14:paraId="16D90348" w14:textId="41F809DD" w:rsidR="002F01C5" w:rsidRPr="00B26A10" w:rsidRDefault="002F01C5" w:rsidP="00EA5483">
      <w:pPr>
        <w:pStyle w:val="Kop3"/>
        <w:ind w:firstLine="0"/>
      </w:pPr>
      <w:bookmarkStart w:id="767" w:name="_Toc124831601"/>
      <w:bookmarkStart w:id="768" w:name="_Toc152424800"/>
      <w:bookmarkStart w:id="769" w:name="_Toc65858026"/>
      <w:r w:rsidRPr="00B26A10">
        <w:t>Model</w:t>
      </w:r>
      <w:bookmarkEnd w:id="767"/>
      <w:bookmarkEnd w:id="768"/>
      <w:bookmarkEnd w:id="769"/>
    </w:p>
    <w:p w14:paraId="1E5FA126" w14:textId="77777777" w:rsidR="009B541F" w:rsidRPr="00B26A10" w:rsidRDefault="009B541F" w:rsidP="009B541F">
      <w:pPr>
        <w:pStyle w:val="Plattetekst"/>
      </w:pPr>
    </w:p>
    <w:p w14:paraId="55B5E6ED" w14:textId="77777777" w:rsidR="009B541F" w:rsidRPr="00B26A10" w:rsidRDefault="002F01C5" w:rsidP="00A12D7B">
      <w:pPr>
        <w:pStyle w:val="Plattetekst"/>
      </w:pPr>
      <w:r w:rsidRPr="00B26A10">
        <w:t>De gebruiker geeft de eigenschap Volumefractie top een waarde f1.</w:t>
      </w:r>
      <w:r w:rsidR="009B541F" w:rsidRPr="00B26A10">
        <w:t xml:space="preserve"> </w:t>
      </w:r>
      <w:r w:rsidRPr="00B26A10">
        <w:t>Dit betekent dat een fractie f1 van de volledige lozing het pad via d</w:t>
      </w:r>
      <w:r w:rsidR="007D4065" w:rsidRPr="00B26A10">
        <w:t>e top</w:t>
      </w:r>
      <w:r w:rsidR="001B2CC9" w:rsidRPr="00B26A10">
        <w:t>-</w:t>
      </w:r>
      <w:r w:rsidRPr="00B26A10">
        <w:t>connector volgt.</w:t>
      </w:r>
    </w:p>
    <w:p w14:paraId="3E68EDCF" w14:textId="77777777" w:rsidR="002F01C5" w:rsidRPr="00B26A10" w:rsidRDefault="002F01C5" w:rsidP="00A12D7B">
      <w:pPr>
        <w:pStyle w:val="Plattetekst"/>
      </w:pPr>
    </w:p>
    <w:tbl>
      <w:tblPr>
        <w:tblW w:w="5977" w:type="dxa"/>
        <w:tblLayout w:type="fixed"/>
        <w:tblCellMar>
          <w:left w:w="31" w:type="dxa"/>
          <w:right w:w="31" w:type="dxa"/>
        </w:tblCellMar>
        <w:tblLook w:val="0000" w:firstRow="0" w:lastRow="0" w:firstColumn="0" w:lastColumn="0" w:noHBand="0" w:noVBand="0"/>
      </w:tblPr>
      <w:tblGrid>
        <w:gridCol w:w="740"/>
        <w:gridCol w:w="142"/>
        <w:gridCol w:w="859"/>
        <w:gridCol w:w="360"/>
        <w:gridCol w:w="2069"/>
        <w:gridCol w:w="653"/>
        <w:gridCol w:w="1154"/>
      </w:tblGrid>
      <w:tr w:rsidR="002F01C5" w:rsidRPr="00B26A10" w14:paraId="7B3700BF" w14:textId="77777777" w:rsidTr="00CD43AE">
        <w:trPr>
          <w:trHeight w:val="428"/>
        </w:trPr>
        <w:tc>
          <w:tcPr>
            <w:tcW w:w="740" w:type="dxa"/>
          </w:tcPr>
          <w:p w14:paraId="5A7804A0" w14:textId="77777777" w:rsidR="002F01C5" w:rsidRPr="00B26A10" w:rsidRDefault="002F01C5" w:rsidP="00A12D7B">
            <w:pPr>
              <w:pStyle w:val="TableTextHeader"/>
              <w:rPr>
                <w:rFonts w:ascii="Helvetica" w:hAnsi="Helvetica"/>
                <w:sz w:val="20"/>
              </w:rPr>
            </w:pPr>
          </w:p>
        </w:tc>
        <w:tc>
          <w:tcPr>
            <w:tcW w:w="142" w:type="dxa"/>
          </w:tcPr>
          <w:p w14:paraId="49565394" w14:textId="77777777" w:rsidR="002F01C5" w:rsidRPr="00B26A10" w:rsidRDefault="002F01C5" w:rsidP="00A12D7B">
            <w:pPr>
              <w:pStyle w:val="TableTextHeader"/>
              <w:rPr>
                <w:rFonts w:ascii="Helvetica" w:hAnsi="Helvetica"/>
                <w:sz w:val="20"/>
              </w:rPr>
            </w:pPr>
          </w:p>
        </w:tc>
        <w:tc>
          <w:tcPr>
            <w:tcW w:w="859" w:type="dxa"/>
          </w:tcPr>
          <w:p w14:paraId="0FD12C5C" w14:textId="77777777" w:rsidR="002F01C5" w:rsidRPr="00B26A10" w:rsidRDefault="002F01C5" w:rsidP="00A12D7B">
            <w:pPr>
              <w:pStyle w:val="TableTextHeader"/>
              <w:rPr>
                <w:rFonts w:ascii="Helvetica" w:hAnsi="Helvetica"/>
                <w:sz w:val="20"/>
              </w:rPr>
            </w:pPr>
          </w:p>
        </w:tc>
        <w:tc>
          <w:tcPr>
            <w:tcW w:w="360" w:type="dxa"/>
          </w:tcPr>
          <w:p w14:paraId="669F85DC" w14:textId="77777777" w:rsidR="002F01C5" w:rsidRPr="00B26A10" w:rsidRDefault="002F01C5" w:rsidP="00A12D7B">
            <w:pPr>
              <w:pStyle w:val="TableTextHeader"/>
              <w:rPr>
                <w:rFonts w:ascii="Helvetica" w:hAnsi="Helvetica"/>
                <w:sz w:val="20"/>
              </w:rPr>
            </w:pPr>
          </w:p>
        </w:tc>
        <w:tc>
          <w:tcPr>
            <w:tcW w:w="2069" w:type="dxa"/>
          </w:tcPr>
          <w:p w14:paraId="10DF2ADB" w14:textId="77777777" w:rsidR="002F01C5" w:rsidRPr="00B26A10" w:rsidRDefault="002F01C5" w:rsidP="00A12D7B">
            <w:pPr>
              <w:pStyle w:val="TableTextHeader"/>
              <w:rPr>
                <w:rFonts w:ascii="Helvetica" w:hAnsi="Helvetica"/>
                <w:sz w:val="20"/>
              </w:rPr>
            </w:pPr>
            <w:r w:rsidRPr="00B26A10">
              <w:rPr>
                <w:rFonts w:ascii="Helvetica" w:hAnsi="Helvetica"/>
                <w:sz w:val="20"/>
              </w:rPr>
              <w:t>Uitstromend volume</w:t>
            </w:r>
          </w:p>
          <w:p w14:paraId="5C7BD68B" w14:textId="77777777" w:rsidR="00924719" w:rsidRPr="00B26A10" w:rsidRDefault="00924719" w:rsidP="00A12D7B">
            <w:pPr>
              <w:pStyle w:val="TableTextHeader"/>
              <w:rPr>
                <w:rFonts w:ascii="Helvetica" w:hAnsi="Helvetica"/>
                <w:sz w:val="20"/>
              </w:rPr>
            </w:pPr>
          </w:p>
        </w:tc>
        <w:tc>
          <w:tcPr>
            <w:tcW w:w="653" w:type="dxa"/>
          </w:tcPr>
          <w:p w14:paraId="15E27B2C" w14:textId="77777777" w:rsidR="002F01C5" w:rsidRPr="00B26A10" w:rsidRDefault="002F01C5" w:rsidP="00A12D7B">
            <w:pPr>
              <w:pStyle w:val="TableTextHeader"/>
              <w:rPr>
                <w:rFonts w:ascii="Helvetica" w:hAnsi="Helvetica"/>
                <w:sz w:val="20"/>
              </w:rPr>
            </w:pPr>
            <w:r w:rsidRPr="00B26A10">
              <w:rPr>
                <w:rFonts w:ascii="Helvetica" w:hAnsi="Helvetica"/>
                <w:sz w:val="20"/>
              </w:rPr>
              <w:t>Kans</w:t>
            </w:r>
          </w:p>
        </w:tc>
        <w:tc>
          <w:tcPr>
            <w:tcW w:w="1154" w:type="dxa"/>
          </w:tcPr>
          <w:p w14:paraId="2C9C174F" w14:textId="77777777" w:rsidR="002F01C5" w:rsidRPr="00B26A10" w:rsidRDefault="002F01C5" w:rsidP="00A12D7B">
            <w:pPr>
              <w:pStyle w:val="TableTextHeader"/>
              <w:rPr>
                <w:rFonts w:ascii="Helvetica" w:hAnsi="Helvetica"/>
                <w:sz w:val="20"/>
              </w:rPr>
            </w:pPr>
            <w:r w:rsidRPr="00B26A10">
              <w:rPr>
                <w:rFonts w:ascii="Helvetica" w:hAnsi="Helvetica"/>
                <w:sz w:val="20"/>
              </w:rPr>
              <w:t>Connector</w:t>
            </w:r>
          </w:p>
        </w:tc>
      </w:tr>
      <w:tr w:rsidR="002F01C5" w:rsidRPr="00B26A10" w14:paraId="6589625F" w14:textId="77777777" w:rsidTr="00CD43AE">
        <w:trPr>
          <w:trHeight w:val="380"/>
        </w:trPr>
        <w:tc>
          <w:tcPr>
            <w:tcW w:w="740" w:type="dxa"/>
          </w:tcPr>
          <w:p w14:paraId="0824916E" w14:textId="77777777" w:rsidR="002F01C5" w:rsidRPr="00B26A10" w:rsidRDefault="002F01C5" w:rsidP="00A12D7B">
            <w:pPr>
              <w:pStyle w:val="TableText"/>
              <w:rPr>
                <w:sz w:val="20"/>
              </w:rPr>
            </w:pPr>
          </w:p>
        </w:tc>
        <w:tc>
          <w:tcPr>
            <w:tcW w:w="142" w:type="dxa"/>
          </w:tcPr>
          <w:p w14:paraId="7DEBEE1E" w14:textId="77777777" w:rsidR="002F01C5" w:rsidRPr="00B26A10" w:rsidRDefault="002F01C5" w:rsidP="00A12D7B">
            <w:pPr>
              <w:pStyle w:val="TableText"/>
              <w:rPr>
                <w:sz w:val="20"/>
              </w:rPr>
            </w:pPr>
          </w:p>
        </w:tc>
        <w:tc>
          <w:tcPr>
            <w:tcW w:w="859" w:type="dxa"/>
            <w:tcBorders>
              <w:bottom w:val="single" w:sz="6" w:space="0" w:color="000000"/>
            </w:tcBorders>
          </w:tcPr>
          <w:p w14:paraId="5F1AE7D6" w14:textId="77777777" w:rsidR="002F01C5" w:rsidRPr="00B26A10" w:rsidRDefault="002F01C5" w:rsidP="00A12D7B">
            <w:pPr>
              <w:pStyle w:val="TableText"/>
              <w:rPr>
                <w:sz w:val="20"/>
              </w:rPr>
            </w:pPr>
          </w:p>
        </w:tc>
        <w:tc>
          <w:tcPr>
            <w:tcW w:w="360" w:type="dxa"/>
          </w:tcPr>
          <w:p w14:paraId="263CEF29" w14:textId="77777777" w:rsidR="002F01C5" w:rsidRPr="00B26A10" w:rsidRDefault="002F01C5" w:rsidP="00A12D7B">
            <w:pPr>
              <w:pStyle w:val="TableText"/>
              <w:rPr>
                <w:sz w:val="20"/>
              </w:rPr>
            </w:pPr>
          </w:p>
        </w:tc>
        <w:tc>
          <w:tcPr>
            <w:tcW w:w="2069" w:type="dxa"/>
          </w:tcPr>
          <w:p w14:paraId="0AAFB963" w14:textId="77777777" w:rsidR="002F01C5" w:rsidRPr="00B26A10" w:rsidRDefault="002F01C5" w:rsidP="00A12D7B">
            <w:pPr>
              <w:pStyle w:val="TableText"/>
              <w:rPr>
                <w:sz w:val="20"/>
              </w:rPr>
            </w:pPr>
            <w:r w:rsidRPr="00B26A10">
              <w:rPr>
                <w:sz w:val="20"/>
              </w:rPr>
              <w:t>V</w:t>
            </w:r>
            <w:r w:rsidRPr="00B26A10">
              <w:rPr>
                <w:rStyle w:val="BodytextSubscriptChar"/>
                <w:sz w:val="20"/>
              </w:rPr>
              <w:t>da</w:t>
            </w:r>
            <w:r w:rsidR="009B541F" w:rsidRPr="00B26A10">
              <w:rPr>
                <w:sz w:val="20"/>
              </w:rPr>
              <w:t xml:space="preserve"> </w:t>
            </w:r>
            <w:r w:rsidRPr="00B26A10">
              <w:rPr>
                <w:sz w:val="20"/>
              </w:rPr>
              <w:t>= f1 * V</w:t>
            </w:r>
            <w:r w:rsidRPr="00B26A10">
              <w:rPr>
                <w:rStyle w:val="BodytextSubscriptChar"/>
                <w:sz w:val="20"/>
              </w:rPr>
              <w:t>in</w:t>
            </w:r>
          </w:p>
        </w:tc>
        <w:tc>
          <w:tcPr>
            <w:tcW w:w="653" w:type="dxa"/>
          </w:tcPr>
          <w:p w14:paraId="1267B501" w14:textId="77777777" w:rsidR="002F01C5" w:rsidRPr="00B26A10" w:rsidRDefault="002F01C5" w:rsidP="00A12D7B">
            <w:pPr>
              <w:pStyle w:val="TableText"/>
              <w:rPr>
                <w:sz w:val="20"/>
              </w:rPr>
            </w:pPr>
            <w:r w:rsidRPr="00B26A10">
              <w:rPr>
                <w:sz w:val="20"/>
              </w:rPr>
              <w:t>P</w:t>
            </w:r>
          </w:p>
        </w:tc>
        <w:tc>
          <w:tcPr>
            <w:tcW w:w="1154" w:type="dxa"/>
          </w:tcPr>
          <w:p w14:paraId="2F979705" w14:textId="77777777" w:rsidR="002F01C5" w:rsidRPr="00B26A10" w:rsidRDefault="002F01C5" w:rsidP="00A12D7B">
            <w:pPr>
              <w:pStyle w:val="TableText"/>
              <w:rPr>
                <w:sz w:val="20"/>
              </w:rPr>
            </w:pPr>
            <w:r w:rsidRPr="00B26A10">
              <w:rPr>
                <w:sz w:val="20"/>
              </w:rPr>
              <w:t>Top</w:t>
            </w:r>
          </w:p>
        </w:tc>
      </w:tr>
      <w:tr w:rsidR="002F01C5" w:rsidRPr="00B26A10" w14:paraId="71C7DB68" w14:textId="77777777" w:rsidTr="00CD43AE">
        <w:tc>
          <w:tcPr>
            <w:tcW w:w="740" w:type="dxa"/>
          </w:tcPr>
          <w:p w14:paraId="628FC242" w14:textId="77777777" w:rsidR="002F01C5" w:rsidRPr="00B26A10" w:rsidRDefault="002F01C5" w:rsidP="00A12D7B">
            <w:pPr>
              <w:pStyle w:val="TableText"/>
              <w:rPr>
                <w:sz w:val="20"/>
              </w:rPr>
            </w:pPr>
            <w:r w:rsidRPr="00B26A10">
              <w:rPr>
                <w:sz w:val="20"/>
              </w:rPr>
              <w:t>V</w:t>
            </w:r>
            <w:r w:rsidRPr="00B26A10">
              <w:rPr>
                <w:sz w:val="20"/>
                <w:vertAlign w:val="subscript"/>
              </w:rPr>
              <w:t>in</w:t>
            </w:r>
          </w:p>
        </w:tc>
        <w:tc>
          <w:tcPr>
            <w:tcW w:w="142" w:type="dxa"/>
            <w:tcBorders>
              <w:bottom w:val="single" w:sz="6" w:space="0" w:color="000000"/>
            </w:tcBorders>
          </w:tcPr>
          <w:p w14:paraId="401C3F75" w14:textId="77777777" w:rsidR="002F01C5" w:rsidRPr="00B26A10" w:rsidRDefault="002F01C5" w:rsidP="00A12D7B">
            <w:pPr>
              <w:pStyle w:val="TableText"/>
              <w:rPr>
                <w:sz w:val="20"/>
              </w:rPr>
            </w:pPr>
          </w:p>
        </w:tc>
        <w:tc>
          <w:tcPr>
            <w:tcW w:w="859" w:type="dxa"/>
            <w:tcBorders>
              <w:left w:val="single" w:sz="6" w:space="0" w:color="000000"/>
            </w:tcBorders>
          </w:tcPr>
          <w:p w14:paraId="16BB5169" w14:textId="77777777" w:rsidR="002F01C5" w:rsidRPr="00B26A10" w:rsidRDefault="002F01C5" w:rsidP="00A12D7B">
            <w:pPr>
              <w:pStyle w:val="TableText"/>
              <w:rPr>
                <w:sz w:val="20"/>
              </w:rPr>
            </w:pPr>
          </w:p>
        </w:tc>
        <w:tc>
          <w:tcPr>
            <w:tcW w:w="360" w:type="dxa"/>
          </w:tcPr>
          <w:p w14:paraId="2B2EDDD2" w14:textId="77777777" w:rsidR="002F01C5" w:rsidRPr="00B26A10" w:rsidRDefault="002F01C5" w:rsidP="00A12D7B">
            <w:pPr>
              <w:pStyle w:val="TableText"/>
              <w:rPr>
                <w:sz w:val="20"/>
              </w:rPr>
            </w:pPr>
          </w:p>
        </w:tc>
        <w:tc>
          <w:tcPr>
            <w:tcW w:w="2069" w:type="dxa"/>
          </w:tcPr>
          <w:p w14:paraId="40008F5D" w14:textId="77777777" w:rsidR="002F01C5" w:rsidRPr="00B26A10" w:rsidRDefault="002F01C5" w:rsidP="00A12D7B">
            <w:pPr>
              <w:pStyle w:val="TableText"/>
              <w:rPr>
                <w:sz w:val="20"/>
              </w:rPr>
            </w:pPr>
          </w:p>
        </w:tc>
        <w:tc>
          <w:tcPr>
            <w:tcW w:w="653" w:type="dxa"/>
          </w:tcPr>
          <w:p w14:paraId="7088C6F6" w14:textId="77777777" w:rsidR="002F01C5" w:rsidRPr="00B26A10" w:rsidRDefault="002F01C5" w:rsidP="00A12D7B">
            <w:pPr>
              <w:pStyle w:val="TableText"/>
              <w:rPr>
                <w:sz w:val="20"/>
              </w:rPr>
            </w:pPr>
          </w:p>
        </w:tc>
        <w:tc>
          <w:tcPr>
            <w:tcW w:w="1154" w:type="dxa"/>
          </w:tcPr>
          <w:p w14:paraId="4A45C5F3" w14:textId="77777777" w:rsidR="002F01C5" w:rsidRPr="00B26A10" w:rsidRDefault="002F01C5" w:rsidP="00A12D7B">
            <w:pPr>
              <w:pStyle w:val="TableText"/>
              <w:rPr>
                <w:sz w:val="20"/>
              </w:rPr>
            </w:pPr>
          </w:p>
        </w:tc>
      </w:tr>
      <w:tr w:rsidR="002F01C5" w:rsidRPr="00B26A10" w14:paraId="306A8623" w14:textId="77777777" w:rsidTr="00CD43AE">
        <w:tc>
          <w:tcPr>
            <w:tcW w:w="740" w:type="dxa"/>
          </w:tcPr>
          <w:p w14:paraId="1B3926B6" w14:textId="77777777" w:rsidR="002F01C5" w:rsidRPr="00B26A10" w:rsidRDefault="002F01C5" w:rsidP="00A12D7B">
            <w:pPr>
              <w:pStyle w:val="TableText"/>
              <w:rPr>
                <w:sz w:val="20"/>
              </w:rPr>
            </w:pPr>
          </w:p>
        </w:tc>
        <w:tc>
          <w:tcPr>
            <w:tcW w:w="142" w:type="dxa"/>
          </w:tcPr>
          <w:p w14:paraId="7A8EC664" w14:textId="77777777" w:rsidR="002F01C5" w:rsidRPr="00B26A10" w:rsidRDefault="002F01C5" w:rsidP="00A12D7B">
            <w:pPr>
              <w:pStyle w:val="TableText"/>
              <w:rPr>
                <w:sz w:val="20"/>
              </w:rPr>
            </w:pPr>
          </w:p>
        </w:tc>
        <w:tc>
          <w:tcPr>
            <w:tcW w:w="859" w:type="dxa"/>
            <w:tcBorders>
              <w:left w:val="single" w:sz="6" w:space="0" w:color="000000"/>
              <w:bottom w:val="single" w:sz="6" w:space="0" w:color="000000"/>
            </w:tcBorders>
          </w:tcPr>
          <w:p w14:paraId="525DE5F6" w14:textId="77777777" w:rsidR="002F01C5" w:rsidRPr="00B26A10" w:rsidRDefault="002F01C5" w:rsidP="00A12D7B">
            <w:pPr>
              <w:pStyle w:val="TableText"/>
              <w:rPr>
                <w:sz w:val="20"/>
              </w:rPr>
            </w:pPr>
          </w:p>
        </w:tc>
        <w:tc>
          <w:tcPr>
            <w:tcW w:w="360" w:type="dxa"/>
          </w:tcPr>
          <w:p w14:paraId="774BDD1D" w14:textId="77777777" w:rsidR="002F01C5" w:rsidRPr="00B26A10" w:rsidRDefault="002F01C5" w:rsidP="00A12D7B">
            <w:pPr>
              <w:pStyle w:val="TableText"/>
              <w:rPr>
                <w:sz w:val="20"/>
              </w:rPr>
            </w:pPr>
          </w:p>
        </w:tc>
        <w:tc>
          <w:tcPr>
            <w:tcW w:w="2069" w:type="dxa"/>
          </w:tcPr>
          <w:p w14:paraId="346E9E11" w14:textId="77777777" w:rsidR="002F01C5" w:rsidRPr="00B26A10" w:rsidRDefault="002F01C5" w:rsidP="00A12D7B">
            <w:pPr>
              <w:pStyle w:val="TableText"/>
              <w:rPr>
                <w:sz w:val="20"/>
              </w:rPr>
            </w:pPr>
          </w:p>
        </w:tc>
        <w:tc>
          <w:tcPr>
            <w:tcW w:w="653" w:type="dxa"/>
          </w:tcPr>
          <w:p w14:paraId="12B2C7D2" w14:textId="77777777" w:rsidR="002F01C5" w:rsidRPr="00B26A10" w:rsidRDefault="002F01C5" w:rsidP="00A12D7B">
            <w:pPr>
              <w:pStyle w:val="TableText"/>
              <w:rPr>
                <w:sz w:val="20"/>
              </w:rPr>
            </w:pPr>
          </w:p>
        </w:tc>
        <w:tc>
          <w:tcPr>
            <w:tcW w:w="1154" w:type="dxa"/>
          </w:tcPr>
          <w:p w14:paraId="6FA88E5D" w14:textId="77777777" w:rsidR="002F01C5" w:rsidRPr="00B26A10" w:rsidRDefault="002F01C5" w:rsidP="00A12D7B">
            <w:pPr>
              <w:pStyle w:val="TableText"/>
              <w:rPr>
                <w:sz w:val="20"/>
              </w:rPr>
            </w:pPr>
          </w:p>
        </w:tc>
      </w:tr>
      <w:tr w:rsidR="002F01C5" w:rsidRPr="00B26A10" w14:paraId="6BF5B083" w14:textId="77777777" w:rsidTr="00CD43AE">
        <w:tc>
          <w:tcPr>
            <w:tcW w:w="740" w:type="dxa"/>
          </w:tcPr>
          <w:p w14:paraId="01A8CC67" w14:textId="77777777" w:rsidR="002F01C5" w:rsidRPr="00B26A10" w:rsidRDefault="002F01C5" w:rsidP="00A12D7B">
            <w:pPr>
              <w:pStyle w:val="TableText"/>
              <w:rPr>
                <w:sz w:val="20"/>
              </w:rPr>
            </w:pPr>
          </w:p>
        </w:tc>
        <w:tc>
          <w:tcPr>
            <w:tcW w:w="142" w:type="dxa"/>
          </w:tcPr>
          <w:p w14:paraId="43B63D2C" w14:textId="77777777" w:rsidR="002F01C5" w:rsidRPr="00B26A10" w:rsidRDefault="002F01C5" w:rsidP="00A12D7B">
            <w:pPr>
              <w:pStyle w:val="TableText"/>
              <w:rPr>
                <w:sz w:val="20"/>
              </w:rPr>
            </w:pPr>
          </w:p>
        </w:tc>
        <w:tc>
          <w:tcPr>
            <w:tcW w:w="859" w:type="dxa"/>
          </w:tcPr>
          <w:p w14:paraId="41558BD7" w14:textId="77777777" w:rsidR="002F01C5" w:rsidRPr="00B26A10" w:rsidRDefault="002F01C5" w:rsidP="00A12D7B">
            <w:pPr>
              <w:pStyle w:val="TableText"/>
              <w:rPr>
                <w:sz w:val="20"/>
              </w:rPr>
            </w:pPr>
          </w:p>
        </w:tc>
        <w:tc>
          <w:tcPr>
            <w:tcW w:w="360" w:type="dxa"/>
          </w:tcPr>
          <w:p w14:paraId="09E287A8" w14:textId="77777777" w:rsidR="002F01C5" w:rsidRPr="00B26A10" w:rsidRDefault="002F01C5" w:rsidP="00A12D7B">
            <w:pPr>
              <w:pStyle w:val="TableText"/>
              <w:rPr>
                <w:sz w:val="20"/>
              </w:rPr>
            </w:pPr>
          </w:p>
        </w:tc>
        <w:tc>
          <w:tcPr>
            <w:tcW w:w="2069" w:type="dxa"/>
          </w:tcPr>
          <w:p w14:paraId="527AF59F" w14:textId="06005036" w:rsidR="002F01C5" w:rsidRPr="00B26A10" w:rsidRDefault="002F01C5" w:rsidP="00A12D7B">
            <w:pPr>
              <w:pStyle w:val="TableText"/>
              <w:rPr>
                <w:sz w:val="20"/>
              </w:rPr>
            </w:pPr>
            <w:r w:rsidRPr="00B26A10">
              <w:rPr>
                <w:sz w:val="20"/>
              </w:rPr>
              <w:t>V</w:t>
            </w:r>
            <w:r w:rsidRPr="00B26A10">
              <w:rPr>
                <w:rStyle w:val="BodytextSubscriptChar"/>
                <w:sz w:val="20"/>
              </w:rPr>
              <w:t>oa</w:t>
            </w:r>
            <w:r w:rsidRPr="00B26A10">
              <w:rPr>
                <w:sz w:val="20"/>
              </w:rPr>
              <w:t xml:space="preserve"> = (1- f1) * V</w:t>
            </w:r>
            <w:r w:rsidRPr="00B26A10">
              <w:rPr>
                <w:rStyle w:val="BodytextSubscriptChar"/>
                <w:sz w:val="20"/>
              </w:rPr>
              <w:t>in</w:t>
            </w:r>
          </w:p>
        </w:tc>
        <w:tc>
          <w:tcPr>
            <w:tcW w:w="653" w:type="dxa"/>
          </w:tcPr>
          <w:p w14:paraId="522DBA70" w14:textId="77777777" w:rsidR="002F01C5" w:rsidRPr="00B26A10" w:rsidRDefault="002F01C5" w:rsidP="00A12D7B">
            <w:pPr>
              <w:pStyle w:val="TableText"/>
              <w:rPr>
                <w:sz w:val="20"/>
              </w:rPr>
            </w:pPr>
            <w:r w:rsidRPr="00B26A10">
              <w:rPr>
                <w:sz w:val="20"/>
              </w:rPr>
              <w:t>P</w:t>
            </w:r>
          </w:p>
        </w:tc>
        <w:tc>
          <w:tcPr>
            <w:tcW w:w="1154" w:type="dxa"/>
          </w:tcPr>
          <w:p w14:paraId="3F56472F" w14:textId="77777777" w:rsidR="002F01C5" w:rsidRPr="00B26A10" w:rsidRDefault="002F01C5" w:rsidP="00A12D7B">
            <w:pPr>
              <w:pStyle w:val="TableText"/>
              <w:rPr>
                <w:sz w:val="20"/>
              </w:rPr>
            </w:pPr>
            <w:r w:rsidRPr="00B26A10">
              <w:rPr>
                <w:sz w:val="20"/>
              </w:rPr>
              <w:t>Bodem</w:t>
            </w:r>
          </w:p>
        </w:tc>
      </w:tr>
    </w:tbl>
    <w:p w14:paraId="4B8174A5" w14:textId="77777777" w:rsidR="009B541F" w:rsidRPr="00B26A10" w:rsidRDefault="002F01C5" w:rsidP="00A12D7B">
      <w:pPr>
        <w:pStyle w:val="Plattetekst"/>
      </w:pPr>
      <w:r w:rsidRPr="00B26A10">
        <w:t>Met</w:t>
      </w:r>
    </w:p>
    <w:p w14:paraId="4064BCE0" w14:textId="77777777" w:rsidR="002F01C5" w:rsidRPr="00B26A10" w:rsidRDefault="002F01C5" w:rsidP="00A12D7B">
      <w:pPr>
        <w:pStyle w:val="Plattetekst"/>
        <w:ind w:left="1418" w:hanging="709"/>
      </w:pPr>
      <w:r w:rsidRPr="00B26A10">
        <w:t>V</w:t>
      </w:r>
      <w:r w:rsidRPr="00B26A10">
        <w:rPr>
          <w:rStyle w:val="BodytextSubscriptChar"/>
          <w:sz w:val="20"/>
        </w:rPr>
        <w:t>in</w:t>
      </w:r>
      <w:r w:rsidR="00E16D9E" w:rsidRPr="00B26A10">
        <w:rPr>
          <w:rStyle w:val="BodytextSubscriptChar"/>
          <w:sz w:val="20"/>
        </w:rPr>
        <w:tab/>
      </w:r>
      <w:r w:rsidR="00E16D9E" w:rsidRPr="00B26A10">
        <w:t xml:space="preserve">: </w:t>
      </w:r>
      <w:r w:rsidRPr="00B26A10">
        <w:t>Volume van de inkomende lozing</w:t>
      </w:r>
      <w:r w:rsidR="006853B8" w:rsidRPr="00B26A10">
        <w:t xml:space="preserve"> (m</w:t>
      </w:r>
      <w:r w:rsidR="006853B8" w:rsidRPr="00B26A10">
        <w:rPr>
          <w:rStyle w:val="BodytextSupersciptChar"/>
          <w:sz w:val="20"/>
        </w:rPr>
        <w:t>3</w:t>
      </w:r>
      <w:r w:rsidR="006853B8" w:rsidRPr="00B26A10">
        <w:t>);</w:t>
      </w:r>
    </w:p>
    <w:p w14:paraId="73AEBC88" w14:textId="77777777" w:rsidR="002F01C5" w:rsidRPr="00B26A10" w:rsidRDefault="002F01C5" w:rsidP="00A12D7B">
      <w:pPr>
        <w:pStyle w:val="Plattetekst"/>
        <w:ind w:left="1418" w:hanging="709"/>
      </w:pPr>
      <w:r w:rsidRPr="00B26A10">
        <w:t>V</w:t>
      </w:r>
      <w:r w:rsidRPr="00B26A10">
        <w:rPr>
          <w:rStyle w:val="BodytextSubscriptChar"/>
          <w:sz w:val="20"/>
        </w:rPr>
        <w:t>da</w:t>
      </w:r>
      <w:r w:rsidR="00E16D9E" w:rsidRPr="00B26A10">
        <w:rPr>
          <w:rStyle w:val="BodytextSubscriptChar"/>
          <w:sz w:val="20"/>
        </w:rPr>
        <w:tab/>
      </w:r>
      <w:r w:rsidR="00E16D9E" w:rsidRPr="00B26A10">
        <w:t xml:space="preserve">: </w:t>
      </w:r>
      <w:r w:rsidRPr="00B26A10">
        <w:t>Volume van de lozing via de top</w:t>
      </w:r>
      <w:r w:rsidR="001B2CC9" w:rsidRPr="00B26A10">
        <w:t>-</w:t>
      </w:r>
      <w:r w:rsidRPr="00B26A10">
        <w:t>connector</w:t>
      </w:r>
      <w:r w:rsidR="006853B8" w:rsidRPr="00B26A10">
        <w:t xml:space="preserve"> (m</w:t>
      </w:r>
      <w:r w:rsidR="006853B8" w:rsidRPr="00B26A10">
        <w:rPr>
          <w:rStyle w:val="BodytextSupersciptChar"/>
          <w:sz w:val="20"/>
        </w:rPr>
        <w:t>3</w:t>
      </w:r>
      <w:r w:rsidR="006853B8" w:rsidRPr="00B26A10">
        <w:t>);</w:t>
      </w:r>
    </w:p>
    <w:p w14:paraId="1183A179" w14:textId="77777777" w:rsidR="002F01C5" w:rsidRPr="00B26A10" w:rsidRDefault="002F01C5" w:rsidP="00A12D7B">
      <w:pPr>
        <w:pStyle w:val="Plattetekst"/>
        <w:ind w:left="1418" w:hanging="709"/>
      </w:pPr>
      <w:r w:rsidRPr="00B26A10">
        <w:t>V</w:t>
      </w:r>
      <w:r w:rsidRPr="00B26A10">
        <w:rPr>
          <w:rStyle w:val="BodytextSubscriptChar"/>
          <w:sz w:val="20"/>
        </w:rPr>
        <w:t>oa</w:t>
      </w:r>
      <w:r w:rsidR="00E16D9E" w:rsidRPr="00B26A10">
        <w:rPr>
          <w:rStyle w:val="BodytextSubscriptChar"/>
          <w:sz w:val="20"/>
        </w:rPr>
        <w:tab/>
      </w:r>
      <w:r w:rsidR="00E16D9E" w:rsidRPr="00B26A10">
        <w:t xml:space="preserve">: </w:t>
      </w:r>
      <w:r w:rsidRPr="00B26A10">
        <w:t>Volume van de lozing via de bodem</w:t>
      </w:r>
      <w:r w:rsidR="001B2CC9" w:rsidRPr="00B26A10">
        <w:t>-</w:t>
      </w:r>
      <w:r w:rsidRPr="00B26A10">
        <w:t>connector</w:t>
      </w:r>
      <w:r w:rsidR="006853B8" w:rsidRPr="00B26A10">
        <w:t xml:space="preserve"> (m</w:t>
      </w:r>
      <w:r w:rsidR="006853B8" w:rsidRPr="00B26A10">
        <w:rPr>
          <w:rStyle w:val="BodytextSupersciptChar"/>
          <w:sz w:val="20"/>
        </w:rPr>
        <w:t>3</w:t>
      </w:r>
      <w:r w:rsidR="006853B8" w:rsidRPr="00B26A10">
        <w:t>);</w:t>
      </w:r>
    </w:p>
    <w:p w14:paraId="01D66060" w14:textId="77777777" w:rsidR="002F01C5" w:rsidRPr="00B26A10" w:rsidRDefault="002F01C5" w:rsidP="00A12D7B">
      <w:pPr>
        <w:pStyle w:val="Plattetekst"/>
        <w:ind w:left="1418" w:hanging="709"/>
      </w:pPr>
      <w:r w:rsidRPr="00B26A10">
        <w:t>V</w:t>
      </w:r>
      <w:r w:rsidRPr="00B26A10">
        <w:rPr>
          <w:rStyle w:val="BodytextSubscriptChar"/>
          <w:sz w:val="20"/>
        </w:rPr>
        <w:t>o</w:t>
      </w:r>
      <w:r w:rsidR="00E16D9E" w:rsidRPr="00B26A10">
        <w:rPr>
          <w:rStyle w:val="BodytextSubscriptChar"/>
          <w:sz w:val="20"/>
        </w:rPr>
        <w:tab/>
      </w:r>
      <w:r w:rsidR="00E16D9E" w:rsidRPr="00B26A10">
        <w:t xml:space="preserve">: </w:t>
      </w:r>
      <w:r w:rsidRPr="00B26A10">
        <w:t>Bergend volume</w:t>
      </w:r>
      <w:r w:rsidR="006853B8" w:rsidRPr="00B26A10">
        <w:t xml:space="preserve"> (m</w:t>
      </w:r>
      <w:r w:rsidR="006853B8" w:rsidRPr="00B26A10">
        <w:rPr>
          <w:rStyle w:val="BodytextSupersciptChar"/>
          <w:sz w:val="20"/>
        </w:rPr>
        <w:t>3</w:t>
      </w:r>
      <w:r w:rsidR="006853B8" w:rsidRPr="00B26A10">
        <w:t>);</w:t>
      </w:r>
    </w:p>
    <w:p w14:paraId="183BE5F2" w14:textId="77777777" w:rsidR="002F01C5" w:rsidRPr="00B26A10" w:rsidRDefault="00A1130D" w:rsidP="00A12D7B">
      <w:pPr>
        <w:pStyle w:val="Plattetekst"/>
        <w:ind w:left="1418" w:hanging="709"/>
      </w:pPr>
      <w:r w:rsidRPr="00B26A10">
        <w:t>P</w:t>
      </w:r>
      <w:r w:rsidR="00E16D9E" w:rsidRPr="00B26A10">
        <w:tab/>
        <w:t xml:space="preserve">: </w:t>
      </w:r>
      <w:r w:rsidRPr="00B26A10">
        <w:t>Kan</w:t>
      </w:r>
      <w:r w:rsidR="002F01C5" w:rsidRPr="00B26A10">
        <w:t>s op Lozing</w:t>
      </w:r>
      <w:r w:rsidR="006853B8" w:rsidRPr="00B26A10">
        <w:t xml:space="preserve"> (-)</w:t>
      </w:r>
    </w:p>
    <w:p w14:paraId="4CF128B1" w14:textId="77777777" w:rsidR="002F01C5" w:rsidRPr="00B26A10" w:rsidRDefault="002F01C5" w:rsidP="00A12D7B">
      <w:pPr>
        <w:pStyle w:val="Plattetekst"/>
        <w:ind w:left="1418" w:hanging="709"/>
      </w:pPr>
      <w:r w:rsidRPr="00B26A10">
        <w:t>f1</w:t>
      </w:r>
      <w:r w:rsidR="00E16D9E" w:rsidRPr="00B26A10">
        <w:tab/>
        <w:t xml:space="preserve">: </w:t>
      </w:r>
      <w:r w:rsidRPr="00B26A10">
        <w:t>Volumefractie</w:t>
      </w:r>
      <w:r w:rsidR="009B541F" w:rsidRPr="00B26A10">
        <w:t xml:space="preserve"> </w:t>
      </w:r>
      <w:r w:rsidRPr="00B26A10">
        <w:t>top (eigenschap kan via de gegevensverkenner worden gewijzigd);</w:t>
      </w:r>
    </w:p>
    <w:p w14:paraId="5AB2EC7C" w14:textId="77777777" w:rsidR="002F01C5" w:rsidRPr="00B26A10" w:rsidRDefault="002F01C5" w:rsidP="00A12D7B">
      <w:pPr>
        <w:pStyle w:val="Plattetekst"/>
      </w:pPr>
    </w:p>
    <w:p w14:paraId="1D273740" w14:textId="77777777" w:rsidR="009B541F" w:rsidRPr="00B26A10" w:rsidRDefault="00951731" w:rsidP="00A12D7B">
      <w:pPr>
        <w:pStyle w:val="Plattetekst"/>
      </w:pPr>
      <w:r w:rsidRPr="00B26A10">
        <w:rPr>
          <w:noProof/>
          <w:lang w:eastAsia="nl-NL"/>
        </w:rPr>
        <mc:AlternateContent>
          <mc:Choice Requires="wps">
            <w:drawing>
              <wp:anchor distT="0" distB="0" distL="114300" distR="114300" simplePos="0" relativeHeight="251666944" behindDoc="1" locked="0" layoutInCell="1" allowOverlap="1" wp14:anchorId="13ABE44A" wp14:editId="4461B74F">
                <wp:simplePos x="0" y="0"/>
                <wp:positionH relativeFrom="column">
                  <wp:posOffset>-502285</wp:posOffset>
                </wp:positionH>
                <wp:positionV relativeFrom="paragraph">
                  <wp:posOffset>41275</wp:posOffset>
                </wp:positionV>
                <wp:extent cx="308610" cy="391160"/>
                <wp:effectExtent l="0" t="0" r="0" b="0"/>
                <wp:wrapNone/>
                <wp:docPr id="494" name="Text 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391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63A04" w14:textId="77777777" w:rsidR="008D3751" w:rsidRDefault="008D3751" w:rsidP="002F01C5">
                            <w:pPr>
                              <w:rPr>
                                <w:rFonts w:ascii="Arial Black" w:hAnsi="Arial Black"/>
                                <w:sz w:val="32"/>
                                <w:szCs w:val="32"/>
                              </w:rPr>
                            </w:pPr>
                            <w:r>
                              <w:rPr>
                                <w:rFonts w:ascii="Arial Black" w:hAnsi="Arial Black"/>
                                <w:sz w:val="32"/>
                                <w:szCs w:val="3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ABE44A" id="Text Box 443" o:spid="_x0000_s1040" type="#_x0000_t202" style="position:absolute;left:0;text-align:left;margin-left:-39.55pt;margin-top:3.25pt;width:24.3pt;height:30.8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" filled="f" stroked="f">
                <v:textbox>
                  <w:txbxContent>
                    <w:p w14:paraId="71563A04" w14:textId="77777777" w:rsidR="008D3751" w:rsidRDefault="008D3751" w:rsidP="002F01C5">
                      <w:pPr>
                        <w:rPr>
                          <w:rFonts w:ascii="Arial Black" w:hAnsi="Arial Black"/>
                          <w:sz w:val="32"/>
                          <w:szCs w:val="32"/>
                        </w:rPr>
                      </w:pPr>
                      <w:r>
                        <w:rPr>
                          <w:rFonts w:ascii="Arial Black" w:hAnsi="Arial Black"/>
                          <w:sz w:val="32"/>
                          <w:szCs w:val="32"/>
                        </w:rPr>
                        <w:t>!</w:t>
                      </w:r>
                    </w:p>
                  </w:txbxContent>
                </v:textbox>
              </v:shape>
            </w:pict>
          </mc:Fallback>
        </mc:AlternateContent>
      </w:r>
      <w:r w:rsidR="002F01C5" w:rsidRPr="00B26A10">
        <w:t xml:space="preserve">Let OP: </w:t>
      </w:r>
      <w:r w:rsidR="00A1130D" w:rsidRPr="00B26A10">
        <w:t xml:space="preserve">Bij het toepassen van een </w:t>
      </w:r>
      <w:r w:rsidR="002F01C5" w:rsidRPr="00B26A10">
        <w:t>Q</w:t>
      </w:r>
      <w:r w:rsidR="00A1130D" w:rsidRPr="00B26A10">
        <w:t>-</w:t>
      </w:r>
      <w:r w:rsidR="002F01C5" w:rsidRPr="00B26A10">
        <w:t>splitter word</w:t>
      </w:r>
      <w:r w:rsidR="001B2CC9" w:rsidRPr="00B26A10">
        <w:t>t</w:t>
      </w:r>
      <w:r w:rsidR="002F01C5" w:rsidRPr="00B26A10">
        <w:t xml:space="preserve"> </w:t>
      </w:r>
      <w:r w:rsidR="00A1130D" w:rsidRPr="00B26A10">
        <w:t>ieder</w:t>
      </w:r>
      <w:r w:rsidR="001B2CC9" w:rsidRPr="00B26A10">
        <w:t>e</w:t>
      </w:r>
      <w:r w:rsidR="00A1130D" w:rsidRPr="00B26A10">
        <w:t xml:space="preserve"> lozing gesplitst in twee </w:t>
      </w:r>
      <w:r w:rsidR="002F01C5" w:rsidRPr="00B26A10">
        <w:rPr>
          <w:i/>
        </w:rPr>
        <w:t>onafhankelijke</w:t>
      </w:r>
      <w:r w:rsidR="002F01C5" w:rsidRPr="00B26A10">
        <w:t xml:space="preserve"> lozingen. Een grote lozing wordt gesplitst in twee kleinere lozingen. Dit impliceert een verdubbeling van de frequentie en een halvering van de lozingsomvang.</w:t>
      </w:r>
    </w:p>
    <w:p w14:paraId="047F62CD" w14:textId="77777777" w:rsidR="002F01C5" w:rsidRPr="00B26A10" w:rsidRDefault="002F01C5" w:rsidP="00A12D7B">
      <w:pPr>
        <w:pStyle w:val="Plattetekst"/>
      </w:pPr>
    </w:p>
    <w:p w14:paraId="25FE1011" w14:textId="3D60D5F7" w:rsidR="002F1EA7" w:rsidRPr="00B26A10" w:rsidRDefault="002F1EA7" w:rsidP="002F1EA7">
      <w:pPr>
        <w:pStyle w:val="Kop2"/>
        <w:ind w:firstLine="0"/>
      </w:pPr>
      <w:bookmarkStart w:id="770" w:name="_Toc65858027"/>
      <w:r w:rsidRPr="00B26A10">
        <w:t>RWZI</w:t>
      </w:r>
      <w:bookmarkEnd w:id="770"/>
    </w:p>
    <w:p w14:paraId="1EBB1B7E" w14:textId="4F866544" w:rsidR="002F1EA7" w:rsidRPr="00B26A10" w:rsidRDefault="002F1EA7" w:rsidP="002F1EA7">
      <w:pPr>
        <w:pStyle w:val="Kop3"/>
        <w:ind w:firstLine="0"/>
      </w:pPr>
      <w:bookmarkStart w:id="771" w:name="_Toc65858028"/>
      <w:r w:rsidRPr="00B26A10">
        <w:t>Algemene beschrijving</w:t>
      </w:r>
      <w:bookmarkEnd w:id="771"/>
    </w:p>
    <w:p w14:paraId="0B1A76E9" w14:textId="77777777" w:rsidR="002F1EA7" w:rsidRPr="00B26A10" w:rsidRDefault="002F1EA7" w:rsidP="002F1EA7">
      <w:pPr>
        <w:pStyle w:val="Plattetekst"/>
      </w:pPr>
    </w:p>
    <w:p w14:paraId="11507CB9" w14:textId="77777777" w:rsidR="002F1EA7" w:rsidRPr="00B26A10" w:rsidRDefault="002F1EA7" w:rsidP="002F1EA7">
      <w:pPr>
        <w:pStyle w:val="Plattetekst"/>
      </w:pPr>
      <w:r w:rsidRPr="00B26A10">
        <w:rPr>
          <w:noProof/>
          <w:lang w:eastAsia="nl-NL"/>
        </w:rPr>
        <w:drawing>
          <wp:anchor distT="0" distB="0" distL="114300" distR="114300" simplePos="0" relativeHeight="251694592" behindDoc="0" locked="0" layoutInCell="1" allowOverlap="1" wp14:anchorId="73C23606" wp14:editId="7C9F8CB2">
            <wp:simplePos x="0" y="0"/>
            <wp:positionH relativeFrom="column">
              <wp:posOffset>-400050</wp:posOffset>
            </wp:positionH>
            <wp:positionV relativeFrom="paragraph">
              <wp:posOffset>71120</wp:posOffset>
            </wp:positionV>
            <wp:extent cx="247650" cy="257175"/>
            <wp:effectExtent l="0" t="0" r="0" b="0"/>
            <wp:wrapNone/>
            <wp:docPr id="8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26A10">
        <w:t>De RWZI (Riool</w:t>
      </w:r>
      <w:r w:rsidR="007B3874" w:rsidRPr="00B26A10">
        <w:t xml:space="preserve"> </w:t>
      </w:r>
      <w:r w:rsidRPr="00B26A10">
        <w:t>Water</w:t>
      </w:r>
      <w:r w:rsidR="007B3874" w:rsidRPr="00B26A10">
        <w:t xml:space="preserve"> </w:t>
      </w:r>
      <w:r w:rsidRPr="00B26A10">
        <w:t>Zuiverings</w:t>
      </w:r>
      <w:r w:rsidR="007B3874" w:rsidRPr="00B26A10">
        <w:t xml:space="preserve"> </w:t>
      </w:r>
      <w:r w:rsidRPr="00B26A10">
        <w:t>Inrichting) is een communale zuiveringsinrichting buiten het bedrijfsterrein. In Nederland bestaan circa 500 communale rioolwaterzuiveringsinrichtingen, die tot taak hebben het afvalwater afkomstig van huishoudens en bedrijven te zuiveren. Binnen de RWZI's kunnen verschillende typen worden onderscheiden. Dit onderscheid kan worden gemaakt zowel op basis van het toegepaste zuiveringsproces als op de toegepaste techniek om het betreffende zuiveringsproces te realiseren. Daarnaast is onderscheid te maken op basis van de capaciteit van een RWZI. De gegevens van de RWZI zijn voor iedere inrichting beschikbaar en opvraagbaar bij de verantwoordelijke waterkwaliteitsbeheerder.</w:t>
      </w:r>
    </w:p>
    <w:p w14:paraId="57CD81E6" w14:textId="77777777" w:rsidR="002F1EA7" w:rsidRPr="00B26A10" w:rsidRDefault="002F1EA7" w:rsidP="002F1EA7">
      <w:pPr>
        <w:pStyle w:val="Plattetekst"/>
      </w:pPr>
    </w:p>
    <w:p w14:paraId="01FD3358" w14:textId="1BB7D0C9" w:rsidR="002F1EA7" w:rsidRPr="00B26A10" w:rsidRDefault="002F1EA7" w:rsidP="002F1EA7">
      <w:pPr>
        <w:pStyle w:val="Plattetekst"/>
      </w:pPr>
      <w:r w:rsidRPr="00B26A10">
        <w:t>De verbinding tussen een bedrijf en de communale zuiveringsinrichting verloopt meestal via het normale riool. Indien het bedrijf stoffen loost op de RWZI kan dit tot gevolg hebben dat de werking van deze RWZI geheel of gedeeltelijk ontregeld raakt. Dit kan gebeuren door overbelasting</w:t>
      </w:r>
      <w:r w:rsidR="00135267">
        <w:t>,</w:t>
      </w:r>
      <w:r w:rsidRPr="00B26A10">
        <w:t xml:space="preserve"> </w:t>
      </w:r>
      <w:r w:rsidR="00135267">
        <w:t>nitrificatie</w:t>
      </w:r>
      <w:r w:rsidRPr="00B26A10">
        <w:t xml:space="preserve"> </w:t>
      </w:r>
      <w:r w:rsidR="00135267">
        <w:t>(</w:t>
      </w:r>
      <w:r w:rsidRPr="00B26A10">
        <w:t>bacterieremming</w:t>
      </w:r>
      <w:r w:rsidR="00135267">
        <w:t>) of slibbeinvloeding</w:t>
      </w:r>
      <w:r w:rsidRPr="00B26A10">
        <w:t xml:space="preserve">. Hiertoe worden de uitstromingen op de RWZI geëvalueerd op de stofeigenschappen </w:t>
      </w:r>
      <w:r w:rsidR="00984E1C" w:rsidRPr="00B26A10">
        <w:t>TZV</w:t>
      </w:r>
      <w:r w:rsidR="00135267">
        <w:t>, toxiciteit</w:t>
      </w:r>
      <w:r w:rsidRPr="00B26A10">
        <w:t xml:space="preserve"> en IC50 bacterie.</w:t>
      </w:r>
    </w:p>
    <w:p w14:paraId="69A761D3" w14:textId="77777777" w:rsidR="002F1EA7" w:rsidRPr="00B26A10" w:rsidRDefault="002F1EA7" w:rsidP="002F1EA7">
      <w:pPr>
        <w:pStyle w:val="Plattetekst"/>
      </w:pPr>
    </w:p>
    <w:p w14:paraId="5560D7F6" w14:textId="77777777" w:rsidR="002F1EA7" w:rsidRPr="00B26A10" w:rsidRDefault="002F1EA7" w:rsidP="002F1EA7">
      <w:pPr>
        <w:pStyle w:val="Plattetekst"/>
      </w:pPr>
      <w:r w:rsidRPr="00B26A10">
        <w:t xml:space="preserve">Deze versie van Proteus beschouwt de RWZI als een opvangunit. Een verontreiniging ontvangen door een RWZI wordt na beoordeling van het functioneren van de </w:t>
      </w:r>
      <w:r w:rsidRPr="00071A71">
        <w:t>RWZ</w:t>
      </w:r>
      <w:r w:rsidR="005D6280" w:rsidRPr="00071A71">
        <w:t>I</w:t>
      </w:r>
      <w:r w:rsidRPr="00B26A10">
        <w:t xml:space="preserve"> doorgegeven aan een opvolgend waterysteem.</w:t>
      </w:r>
    </w:p>
    <w:p w14:paraId="7F49CFF4" w14:textId="77777777" w:rsidR="000C5697" w:rsidRPr="00B26A10" w:rsidRDefault="000C5697" w:rsidP="002F1EA7">
      <w:pPr>
        <w:pStyle w:val="Plattetekst"/>
      </w:pPr>
    </w:p>
    <w:p w14:paraId="4DBBD0CE" w14:textId="77777777" w:rsidR="000C5697" w:rsidRDefault="000C5697" w:rsidP="002F1EA7">
      <w:pPr>
        <w:pStyle w:val="Plattetekst"/>
      </w:pPr>
      <w:r w:rsidRPr="00B26A10">
        <w:t>Wanneer de RWZI faalt ten gevolge van overbelasting of inhibitie zal de influent gedurende een aantal dagen hersteltijd ongezuiverd geloosd worden.</w:t>
      </w:r>
    </w:p>
    <w:p w14:paraId="394650C5" w14:textId="77777777" w:rsidR="009F0FBE" w:rsidRDefault="009F0FBE" w:rsidP="002F1EA7">
      <w:pPr>
        <w:pStyle w:val="Plattetekst"/>
      </w:pPr>
    </w:p>
    <w:p w14:paraId="5995588D" w14:textId="77777777" w:rsidR="009F0FBE" w:rsidRPr="00002A19" w:rsidRDefault="009F0FBE" w:rsidP="009F0FBE">
      <w:pPr>
        <w:pStyle w:val="Plattetekst"/>
        <w:rPr>
          <w:b/>
          <w:bCs/>
        </w:rPr>
      </w:pPr>
      <w:r w:rsidRPr="00002A19">
        <w:rPr>
          <w:b/>
          <w:bCs/>
        </w:rPr>
        <w:t>Beluchtingsvolume RWZI</w:t>
      </w:r>
    </w:p>
    <w:p w14:paraId="517301E6" w14:textId="7CEB9837" w:rsidR="009F0FBE" w:rsidRPr="001E7832" w:rsidRDefault="009F0FBE" w:rsidP="009F0FBE">
      <w:pPr>
        <w:pStyle w:val="Plattetekst"/>
        <w:rPr>
          <w:iCs/>
        </w:rPr>
      </w:pPr>
      <w:r w:rsidRPr="001E7832">
        <w:rPr>
          <w:iCs/>
        </w:rPr>
        <w:t xml:space="preserve">Bij de faalberekeningen van de RWZI wordt in Proteus 4 niet het door de gebruiker opgegeven beluchtingsvolume gebruikt maar </w:t>
      </w:r>
      <w:r w:rsidR="0056101F">
        <w:rPr>
          <w:iCs/>
        </w:rPr>
        <w:t>0.1</w:t>
      </w:r>
      <w:r w:rsidRPr="001E7832">
        <w:rPr>
          <w:iCs/>
        </w:rPr>
        <w:t xml:space="preserve">*Ocap in ve. Bij </w:t>
      </w:r>
      <w:r w:rsidR="0008194C">
        <w:rPr>
          <w:iCs/>
        </w:rPr>
        <w:t>een</w:t>
      </w:r>
      <w:r w:rsidR="0008194C" w:rsidRPr="001E7832">
        <w:rPr>
          <w:iCs/>
        </w:rPr>
        <w:t xml:space="preserve"> </w:t>
      </w:r>
      <w:r w:rsidRPr="001E7832">
        <w:rPr>
          <w:iCs/>
        </w:rPr>
        <w:t>volgende versie van Proteus wordt de gebruiker in de gelegenheid gesteld tot het veranderen van een slibfactor en eventueel het beluchtingsvolume.</w:t>
      </w:r>
    </w:p>
    <w:p w14:paraId="441CA4E1" w14:textId="77777777" w:rsidR="009F0FBE" w:rsidRPr="00B26A10" w:rsidRDefault="009F0FBE" w:rsidP="002F1EA7">
      <w:pPr>
        <w:pStyle w:val="Plattetekst"/>
      </w:pPr>
    </w:p>
    <w:p w14:paraId="5E86830F" w14:textId="77777777" w:rsidR="002F1EA7" w:rsidRPr="00B26A10" w:rsidRDefault="002F1EA7" w:rsidP="002F1EA7">
      <w:pPr>
        <w:pStyle w:val="Plattetekst"/>
      </w:pPr>
    </w:p>
    <w:p w14:paraId="695EC1D2" w14:textId="48DD645C" w:rsidR="002F1EA7" w:rsidRPr="00B26A10" w:rsidRDefault="002F1EA7" w:rsidP="002F1EA7">
      <w:pPr>
        <w:pStyle w:val="Kop3"/>
        <w:ind w:firstLine="0"/>
      </w:pPr>
      <w:bookmarkStart w:id="772" w:name="_Toc65858029"/>
      <w:r w:rsidRPr="00B26A10">
        <w:t>Eigenschappen</w:t>
      </w:r>
      <w:bookmarkEnd w:id="772"/>
    </w:p>
    <w:p w14:paraId="733E7A4A" w14:textId="77777777" w:rsidR="002F1EA7" w:rsidRPr="00B26A10" w:rsidRDefault="002F1EA7" w:rsidP="002F1EA7">
      <w:pPr>
        <w:pStyle w:val="Platteteks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71"/>
        <w:gridCol w:w="1239"/>
        <w:gridCol w:w="759"/>
        <w:gridCol w:w="3177"/>
        <w:gridCol w:w="736"/>
      </w:tblGrid>
      <w:tr w:rsidR="002F1EA7" w:rsidRPr="00B26A10" w14:paraId="591340B9" w14:textId="77777777" w:rsidTr="00D11EA7">
        <w:trPr>
          <w:cantSplit/>
          <w:tblHeader/>
        </w:trPr>
        <w:tc>
          <w:tcPr>
            <w:tcW w:w="1634" w:type="dxa"/>
            <w:tcBorders>
              <w:top w:val="single" w:sz="6" w:space="0" w:color="808080"/>
              <w:left w:val="single" w:sz="6" w:space="0" w:color="808080"/>
              <w:bottom w:val="single" w:sz="6" w:space="0" w:color="808080"/>
              <w:right w:val="single" w:sz="6" w:space="0" w:color="808080"/>
            </w:tcBorders>
            <w:shd w:val="clear" w:color="auto" w:fill="auto"/>
            <w:noWrap/>
          </w:tcPr>
          <w:p w14:paraId="3EE66364" w14:textId="77777777" w:rsidR="002F1EA7" w:rsidRPr="00B26A10" w:rsidRDefault="002F1EA7" w:rsidP="00D11EA7">
            <w:pPr>
              <w:pStyle w:val="TableTextHeader"/>
              <w:rPr>
                <w:rFonts w:ascii="Helvetica" w:hAnsi="Helvetica"/>
                <w:sz w:val="20"/>
                <w:lang w:val="en-US"/>
              </w:rPr>
            </w:pPr>
            <w:r w:rsidRPr="00B26A10">
              <w:rPr>
                <w:rFonts w:ascii="Helvetica" w:hAnsi="Helvetica"/>
                <w:sz w:val="20"/>
                <w:lang w:val="en-US"/>
              </w:rPr>
              <w:t>Eigenschap</w:t>
            </w:r>
          </w:p>
        </w:tc>
        <w:tc>
          <w:tcPr>
            <w:tcW w:w="1135" w:type="dxa"/>
            <w:tcBorders>
              <w:top w:val="single" w:sz="6" w:space="0" w:color="808080"/>
              <w:left w:val="single" w:sz="6" w:space="0" w:color="808080"/>
              <w:bottom w:val="single" w:sz="6" w:space="0" w:color="808080"/>
              <w:right w:val="single" w:sz="6" w:space="0" w:color="808080"/>
            </w:tcBorders>
            <w:shd w:val="clear" w:color="auto" w:fill="auto"/>
            <w:noWrap/>
          </w:tcPr>
          <w:p w14:paraId="277FCC92" w14:textId="77777777" w:rsidR="002F1EA7" w:rsidRPr="00B26A10" w:rsidRDefault="002F1EA7" w:rsidP="00D11EA7">
            <w:pPr>
              <w:pStyle w:val="TableTextHeader"/>
              <w:rPr>
                <w:rFonts w:ascii="Helvetica" w:hAnsi="Helvetica"/>
                <w:sz w:val="20"/>
                <w:lang w:val="en-US"/>
              </w:rPr>
            </w:pPr>
            <w:r w:rsidRPr="00B26A10">
              <w:rPr>
                <w:rFonts w:ascii="Helvetica" w:hAnsi="Helvetica"/>
                <w:sz w:val="20"/>
                <w:lang w:val="en-US"/>
              </w:rPr>
              <w:t>Standaard</w:t>
            </w:r>
            <w:r w:rsidRPr="00B26A10">
              <w:rPr>
                <w:rFonts w:ascii="Helvetica" w:hAnsi="Helvetica"/>
                <w:sz w:val="20"/>
                <w:lang w:val="en-US"/>
              </w:rPr>
              <w:softHyphen/>
              <w:t>waarde</w:t>
            </w:r>
          </w:p>
        </w:tc>
        <w:tc>
          <w:tcPr>
            <w:tcW w:w="682" w:type="dxa"/>
            <w:tcBorders>
              <w:top w:val="single" w:sz="6" w:space="0" w:color="808080"/>
              <w:left w:val="single" w:sz="6" w:space="0" w:color="808080"/>
              <w:bottom w:val="single" w:sz="6" w:space="0" w:color="808080"/>
              <w:right w:val="single" w:sz="6" w:space="0" w:color="808080"/>
            </w:tcBorders>
            <w:shd w:val="clear" w:color="auto" w:fill="auto"/>
            <w:noWrap/>
          </w:tcPr>
          <w:p w14:paraId="6CD7BD53" w14:textId="77777777" w:rsidR="002F1EA7" w:rsidRPr="00B26A10" w:rsidRDefault="002F1EA7" w:rsidP="00D11EA7">
            <w:pPr>
              <w:pStyle w:val="TableTextHeader"/>
              <w:rPr>
                <w:rFonts w:ascii="Helvetica" w:hAnsi="Helvetica"/>
                <w:sz w:val="20"/>
                <w:lang w:val="en-US"/>
              </w:rPr>
            </w:pPr>
            <w:r w:rsidRPr="00B26A10">
              <w:rPr>
                <w:rFonts w:ascii="Helvetica" w:hAnsi="Helvetica"/>
                <w:sz w:val="20"/>
                <w:lang w:val="en-US"/>
              </w:rPr>
              <w:t>Een</w:t>
            </w:r>
            <w:r w:rsidRPr="00B26A10">
              <w:rPr>
                <w:rFonts w:ascii="Helvetica" w:hAnsi="Helvetica"/>
                <w:sz w:val="20"/>
                <w:lang w:val="en-US"/>
              </w:rPr>
              <w:softHyphen/>
              <w:t>heid</w:t>
            </w:r>
          </w:p>
        </w:tc>
        <w:tc>
          <w:tcPr>
            <w:tcW w:w="3177" w:type="dxa"/>
            <w:tcBorders>
              <w:top w:val="single" w:sz="6" w:space="0" w:color="808080"/>
              <w:left w:val="single" w:sz="6" w:space="0" w:color="808080"/>
              <w:bottom w:val="single" w:sz="6" w:space="0" w:color="808080"/>
              <w:right w:val="single" w:sz="6" w:space="0" w:color="808080"/>
            </w:tcBorders>
            <w:shd w:val="clear" w:color="auto" w:fill="auto"/>
            <w:noWrap/>
          </w:tcPr>
          <w:p w14:paraId="2B871383" w14:textId="77777777" w:rsidR="002F1EA7" w:rsidRPr="00B26A10" w:rsidRDefault="002F1EA7" w:rsidP="00D11EA7">
            <w:pPr>
              <w:pStyle w:val="TableTextHeader"/>
              <w:rPr>
                <w:rFonts w:ascii="Helvetica" w:hAnsi="Helvetica"/>
                <w:sz w:val="20"/>
                <w:lang w:val="en-US"/>
              </w:rPr>
            </w:pPr>
            <w:r w:rsidRPr="00B26A10">
              <w:rPr>
                <w:rFonts w:ascii="Helvetica" w:hAnsi="Helvetica"/>
                <w:sz w:val="20"/>
                <w:lang w:val="en-US"/>
              </w:rPr>
              <w:t>Omschrijving</w:t>
            </w:r>
          </w:p>
        </w:tc>
        <w:tc>
          <w:tcPr>
            <w:tcW w:w="708" w:type="dxa"/>
            <w:tcBorders>
              <w:top w:val="single" w:sz="6" w:space="0" w:color="808080"/>
              <w:left w:val="single" w:sz="6" w:space="0" w:color="808080"/>
              <w:bottom w:val="single" w:sz="6" w:space="0" w:color="808080"/>
              <w:right w:val="single" w:sz="6" w:space="0" w:color="808080"/>
            </w:tcBorders>
            <w:shd w:val="clear" w:color="auto" w:fill="auto"/>
            <w:noWrap/>
          </w:tcPr>
          <w:p w14:paraId="780453E4" w14:textId="77777777" w:rsidR="002F1EA7" w:rsidRPr="00B26A10" w:rsidRDefault="002F1EA7" w:rsidP="00D11EA7">
            <w:pPr>
              <w:pStyle w:val="TableTextHeader"/>
              <w:rPr>
                <w:rFonts w:ascii="Helvetica" w:hAnsi="Helvetica"/>
                <w:sz w:val="20"/>
                <w:lang w:val="en-US"/>
              </w:rPr>
            </w:pPr>
            <w:r w:rsidRPr="00B26A10">
              <w:rPr>
                <w:rFonts w:ascii="Helvetica" w:hAnsi="Helvetica"/>
                <w:sz w:val="20"/>
                <w:lang w:val="en-US"/>
              </w:rPr>
              <w:t>Ver</w:t>
            </w:r>
            <w:r w:rsidRPr="00B26A10">
              <w:rPr>
                <w:rFonts w:ascii="Helvetica" w:hAnsi="Helvetica"/>
                <w:sz w:val="20"/>
                <w:lang w:val="en-US"/>
              </w:rPr>
              <w:softHyphen/>
              <w:t>plicht</w:t>
            </w:r>
          </w:p>
        </w:tc>
      </w:tr>
      <w:tr w:rsidR="002F1EA7" w:rsidRPr="00B26A10" w14:paraId="7FCB2758" w14:textId="77777777" w:rsidTr="00D11EA7">
        <w:trPr>
          <w:cantSplit/>
          <w:tblHeader/>
        </w:trPr>
        <w:tc>
          <w:tcPr>
            <w:tcW w:w="1634" w:type="dxa"/>
            <w:shd w:val="clear" w:color="auto" w:fill="auto"/>
            <w:noWrap/>
          </w:tcPr>
          <w:p w14:paraId="52A6CC74" w14:textId="77777777" w:rsidR="002F1EA7" w:rsidRPr="00B26A10" w:rsidRDefault="002F1EA7" w:rsidP="00D11EA7">
            <w:pPr>
              <w:pStyle w:val="TableText"/>
              <w:rPr>
                <w:sz w:val="20"/>
                <w:lang w:val="en-US"/>
              </w:rPr>
            </w:pPr>
            <w:r w:rsidRPr="00B26A10">
              <w:rPr>
                <w:sz w:val="20"/>
                <w:lang w:val="en-US"/>
              </w:rPr>
              <w:t>Naam</w:t>
            </w:r>
          </w:p>
        </w:tc>
        <w:tc>
          <w:tcPr>
            <w:tcW w:w="1135" w:type="dxa"/>
            <w:shd w:val="clear" w:color="auto" w:fill="auto"/>
            <w:noWrap/>
          </w:tcPr>
          <w:p w14:paraId="63FE5069" w14:textId="77777777" w:rsidR="002F1EA7" w:rsidRPr="00B26A10" w:rsidRDefault="002F1EA7" w:rsidP="00D11EA7">
            <w:pPr>
              <w:pStyle w:val="TableText"/>
              <w:rPr>
                <w:sz w:val="20"/>
                <w:lang w:val="en-US"/>
              </w:rPr>
            </w:pPr>
            <w:r w:rsidRPr="00B26A10">
              <w:rPr>
                <w:sz w:val="20"/>
                <w:lang w:val="en-US"/>
              </w:rPr>
              <w:t>RWZI</w:t>
            </w:r>
          </w:p>
        </w:tc>
        <w:tc>
          <w:tcPr>
            <w:tcW w:w="682" w:type="dxa"/>
            <w:shd w:val="clear" w:color="auto" w:fill="auto"/>
            <w:noWrap/>
          </w:tcPr>
          <w:p w14:paraId="2E5FB6EB" w14:textId="77777777" w:rsidR="002F1EA7" w:rsidRPr="00B26A10" w:rsidRDefault="002F1EA7" w:rsidP="00D11EA7">
            <w:pPr>
              <w:pStyle w:val="TableText"/>
              <w:rPr>
                <w:sz w:val="20"/>
                <w:lang w:val="en-US"/>
              </w:rPr>
            </w:pPr>
            <w:r w:rsidRPr="00B26A10">
              <w:rPr>
                <w:sz w:val="20"/>
                <w:lang w:val="en-US"/>
              </w:rPr>
              <w:t> </w:t>
            </w:r>
          </w:p>
        </w:tc>
        <w:tc>
          <w:tcPr>
            <w:tcW w:w="3177" w:type="dxa"/>
            <w:shd w:val="clear" w:color="auto" w:fill="auto"/>
            <w:noWrap/>
          </w:tcPr>
          <w:p w14:paraId="28F928FE" w14:textId="77777777" w:rsidR="002F1EA7" w:rsidRPr="00B26A10" w:rsidRDefault="002F1EA7" w:rsidP="00D11EA7">
            <w:pPr>
              <w:pStyle w:val="TableText"/>
              <w:rPr>
                <w:sz w:val="20"/>
              </w:rPr>
            </w:pPr>
            <w:r w:rsidRPr="00B26A10">
              <w:rPr>
                <w:sz w:val="20"/>
              </w:rPr>
              <w:t>Vrij door de gebruiker te kiezen naam. Het maximaal aantal tekens bedraagt 128. De naam moet uniek zijn.</w:t>
            </w:r>
          </w:p>
        </w:tc>
        <w:tc>
          <w:tcPr>
            <w:tcW w:w="708" w:type="dxa"/>
            <w:shd w:val="clear" w:color="auto" w:fill="auto"/>
            <w:noWrap/>
          </w:tcPr>
          <w:p w14:paraId="79A66705" w14:textId="77777777" w:rsidR="002F1EA7" w:rsidRPr="00B26A10" w:rsidRDefault="002F1EA7" w:rsidP="00D11EA7">
            <w:pPr>
              <w:pStyle w:val="TableText"/>
              <w:rPr>
                <w:sz w:val="20"/>
                <w:lang w:val="en-US"/>
              </w:rPr>
            </w:pPr>
            <w:r w:rsidRPr="00B26A10">
              <w:rPr>
                <w:sz w:val="20"/>
                <w:lang w:val="en-US"/>
              </w:rPr>
              <w:t>Ja</w:t>
            </w:r>
          </w:p>
        </w:tc>
      </w:tr>
      <w:tr w:rsidR="002F1EA7" w:rsidRPr="00B26A10" w14:paraId="17AEC139" w14:textId="77777777" w:rsidTr="00D11EA7">
        <w:trPr>
          <w:cantSplit/>
        </w:trPr>
        <w:tc>
          <w:tcPr>
            <w:tcW w:w="1634" w:type="dxa"/>
            <w:shd w:val="clear" w:color="auto" w:fill="auto"/>
            <w:noWrap/>
          </w:tcPr>
          <w:p w14:paraId="2FB156FA" w14:textId="77777777" w:rsidR="002F1EA7" w:rsidRPr="00B26A10" w:rsidRDefault="002F1EA7" w:rsidP="00D11EA7">
            <w:pPr>
              <w:pStyle w:val="TableText"/>
              <w:rPr>
                <w:sz w:val="20"/>
                <w:lang w:val="en-US"/>
              </w:rPr>
            </w:pPr>
            <w:r w:rsidRPr="00B26A10">
              <w:rPr>
                <w:sz w:val="20"/>
                <w:lang w:val="en-US"/>
              </w:rPr>
              <w:t>Omschrijving</w:t>
            </w:r>
          </w:p>
        </w:tc>
        <w:tc>
          <w:tcPr>
            <w:tcW w:w="1135" w:type="dxa"/>
            <w:shd w:val="clear" w:color="auto" w:fill="auto"/>
            <w:noWrap/>
          </w:tcPr>
          <w:p w14:paraId="41627FF9" w14:textId="77777777" w:rsidR="002F1EA7" w:rsidRPr="00B26A10" w:rsidRDefault="002F1EA7" w:rsidP="00D11EA7">
            <w:pPr>
              <w:pStyle w:val="TableText"/>
              <w:rPr>
                <w:sz w:val="20"/>
                <w:lang w:val="en-US"/>
              </w:rPr>
            </w:pPr>
            <w:r w:rsidRPr="00B26A10">
              <w:rPr>
                <w:sz w:val="20"/>
                <w:lang w:val="en-US"/>
              </w:rPr>
              <w:t>Niet ingevuld</w:t>
            </w:r>
          </w:p>
        </w:tc>
        <w:tc>
          <w:tcPr>
            <w:tcW w:w="682" w:type="dxa"/>
            <w:shd w:val="clear" w:color="auto" w:fill="auto"/>
            <w:noWrap/>
          </w:tcPr>
          <w:p w14:paraId="7AD45469" w14:textId="77777777" w:rsidR="002F1EA7" w:rsidRPr="00B26A10" w:rsidRDefault="002F1EA7" w:rsidP="00D11EA7">
            <w:pPr>
              <w:pStyle w:val="TableText"/>
              <w:rPr>
                <w:sz w:val="20"/>
                <w:lang w:val="en-US"/>
              </w:rPr>
            </w:pPr>
            <w:r w:rsidRPr="00B26A10">
              <w:rPr>
                <w:sz w:val="20"/>
                <w:lang w:val="en-US"/>
              </w:rPr>
              <w:t> </w:t>
            </w:r>
          </w:p>
        </w:tc>
        <w:tc>
          <w:tcPr>
            <w:tcW w:w="3177" w:type="dxa"/>
            <w:shd w:val="clear" w:color="auto" w:fill="auto"/>
            <w:noWrap/>
          </w:tcPr>
          <w:p w14:paraId="3EB741FF" w14:textId="77777777" w:rsidR="002F1EA7" w:rsidRPr="00B26A10" w:rsidRDefault="002F1EA7" w:rsidP="00D11EA7">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08" w:type="dxa"/>
            <w:shd w:val="clear" w:color="auto" w:fill="auto"/>
            <w:noWrap/>
          </w:tcPr>
          <w:p w14:paraId="176BA53D" w14:textId="77777777" w:rsidR="002F1EA7" w:rsidRPr="00B26A10" w:rsidRDefault="002F1EA7" w:rsidP="00D11EA7">
            <w:pPr>
              <w:pStyle w:val="TableText"/>
              <w:rPr>
                <w:sz w:val="20"/>
                <w:lang w:val="en-US"/>
              </w:rPr>
            </w:pPr>
            <w:r w:rsidRPr="00B26A10">
              <w:rPr>
                <w:sz w:val="20"/>
                <w:lang w:val="en-US"/>
              </w:rPr>
              <w:t>Ja</w:t>
            </w:r>
          </w:p>
        </w:tc>
      </w:tr>
      <w:tr w:rsidR="002F1EA7" w:rsidRPr="00B26A10" w14:paraId="0691C0E0" w14:textId="77777777" w:rsidTr="00D11EA7">
        <w:trPr>
          <w:cantSplit/>
        </w:trPr>
        <w:tc>
          <w:tcPr>
            <w:tcW w:w="1634" w:type="dxa"/>
            <w:shd w:val="clear" w:color="auto" w:fill="auto"/>
            <w:noWrap/>
          </w:tcPr>
          <w:p w14:paraId="263753B1" w14:textId="77777777" w:rsidR="002F1EA7" w:rsidRPr="00B26A10" w:rsidRDefault="002F1EA7" w:rsidP="00D11EA7">
            <w:pPr>
              <w:pStyle w:val="TableText"/>
              <w:rPr>
                <w:sz w:val="20"/>
                <w:lang w:val="en-US"/>
              </w:rPr>
            </w:pPr>
            <w:r w:rsidRPr="00B26A10">
              <w:rPr>
                <w:sz w:val="20"/>
                <w:lang w:val="en-US"/>
              </w:rPr>
              <w:t>Type zuivering</w:t>
            </w:r>
          </w:p>
        </w:tc>
        <w:tc>
          <w:tcPr>
            <w:tcW w:w="1135" w:type="dxa"/>
            <w:shd w:val="clear" w:color="auto" w:fill="auto"/>
            <w:noWrap/>
          </w:tcPr>
          <w:p w14:paraId="339278AE" w14:textId="77777777" w:rsidR="002F1EA7" w:rsidRPr="00B26A10" w:rsidRDefault="002F1EA7" w:rsidP="00D11EA7">
            <w:pPr>
              <w:pStyle w:val="TableText"/>
              <w:rPr>
                <w:sz w:val="20"/>
                <w:lang w:val="en-US"/>
              </w:rPr>
            </w:pPr>
            <w:r w:rsidRPr="00B26A10">
              <w:rPr>
                <w:sz w:val="20"/>
                <w:lang w:val="en-US"/>
              </w:rPr>
              <w:t>Niet ingevuld</w:t>
            </w:r>
          </w:p>
        </w:tc>
        <w:tc>
          <w:tcPr>
            <w:tcW w:w="682" w:type="dxa"/>
            <w:shd w:val="clear" w:color="auto" w:fill="auto"/>
            <w:noWrap/>
          </w:tcPr>
          <w:p w14:paraId="152C7AB6" w14:textId="77777777" w:rsidR="002F1EA7" w:rsidRPr="00B26A10" w:rsidRDefault="002F1EA7" w:rsidP="00D11EA7">
            <w:pPr>
              <w:pStyle w:val="TableText"/>
              <w:rPr>
                <w:sz w:val="20"/>
                <w:lang w:val="en-US"/>
              </w:rPr>
            </w:pPr>
            <w:r w:rsidRPr="00B26A10">
              <w:rPr>
                <w:sz w:val="20"/>
                <w:lang w:val="en-US"/>
              </w:rPr>
              <w:t> </w:t>
            </w:r>
          </w:p>
        </w:tc>
        <w:tc>
          <w:tcPr>
            <w:tcW w:w="3177" w:type="dxa"/>
            <w:shd w:val="clear" w:color="auto" w:fill="auto"/>
            <w:noWrap/>
          </w:tcPr>
          <w:p w14:paraId="666C673D" w14:textId="77777777" w:rsidR="002F1EA7" w:rsidRPr="00B26A10" w:rsidRDefault="002F1EA7" w:rsidP="00D23DA6">
            <w:pPr>
              <w:pStyle w:val="TableText"/>
              <w:rPr>
                <w:sz w:val="20"/>
              </w:rPr>
            </w:pPr>
            <w:r w:rsidRPr="00B26A10">
              <w:rPr>
                <w:sz w:val="20"/>
              </w:rPr>
              <w:t xml:space="preserve">De gebruiker is verplicht een waarde te kiezen. De gebruiker kan kiezen tussen </w:t>
            </w:r>
            <w:r w:rsidRPr="00B26A10">
              <w:rPr>
                <w:sz w:val="20"/>
                <w:u w:val="single"/>
              </w:rPr>
              <w:t>Hoogbelast</w:t>
            </w:r>
            <w:r w:rsidRPr="00B26A10">
              <w:rPr>
                <w:sz w:val="20"/>
              </w:rPr>
              <w:t xml:space="preserve"> en </w:t>
            </w:r>
            <w:r w:rsidRPr="00B26A10">
              <w:rPr>
                <w:sz w:val="20"/>
                <w:u w:val="single"/>
              </w:rPr>
              <w:t>Laagbelast</w:t>
            </w:r>
          </w:p>
        </w:tc>
        <w:tc>
          <w:tcPr>
            <w:tcW w:w="708" w:type="dxa"/>
            <w:shd w:val="clear" w:color="auto" w:fill="auto"/>
            <w:noWrap/>
          </w:tcPr>
          <w:p w14:paraId="67C1882B" w14:textId="77777777" w:rsidR="002F1EA7" w:rsidRPr="00B26A10" w:rsidRDefault="002F1EA7" w:rsidP="00D11EA7">
            <w:pPr>
              <w:pStyle w:val="TableText"/>
              <w:rPr>
                <w:sz w:val="20"/>
                <w:lang w:val="en-US"/>
              </w:rPr>
            </w:pPr>
            <w:r w:rsidRPr="00B26A10">
              <w:rPr>
                <w:sz w:val="20"/>
                <w:lang w:val="en-US"/>
              </w:rPr>
              <w:t>Ja</w:t>
            </w:r>
          </w:p>
        </w:tc>
      </w:tr>
      <w:tr w:rsidR="002F1EA7" w:rsidRPr="00B26A10" w14:paraId="05ADCA7F" w14:textId="77777777" w:rsidTr="00D11EA7">
        <w:trPr>
          <w:cantSplit/>
        </w:trPr>
        <w:tc>
          <w:tcPr>
            <w:tcW w:w="1634" w:type="dxa"/>
            <w:shd w:val="clear" w:color="auto" w:fill="auto"/>
            <w:noWrap/>
          </w:tcPr>
          <w:p w14:paraId="20A11064" w14:textId="77777777" w:rsidR="002F1EA7" w:rsidRPr="00B26A10" w:rsidRDefault="002F1EA7" w:rsidP="00D11EA7">
            <w:pPr>
              <w:pStyle w:val="TableText"/>
              <w:rPr>
                <w:sz w:val="20"/>
                <w:lang w:val="en-US"/>
              </w:rPr>
            </w:pPr>
            <w:r w:rsidRPr="00B26A10">
              <w:rPr>
                <w:sz w:val="20"/>
                <w:lang w:val="en-US"/>
              </w:rPr>
              <w:t>Type doorstroming</w:t>
            </w:r>
          </w:p>
        </w:tc>
        <w:tc>
          <w:tcPr>
            <w:tcW w:w="1135" w:type="dxa"/>
            <w:shd w:val="clear" w:color="auto" w:fill="auto"/>
            <w:noWrap/>
          </w:tcPr>
          <w:p w14:paraId="5DFE9CF3" w14:textId="77777777" w:rsidR="002F1EA7" w:rsidRPr="00B26A10" w:rsidRDefault="002F1EA7" w:rsidP="00D11EA7">
            <w:pPr>
              <w:pStyle w:val="TableText"/>
              <w:rPr>
                <w:sz w:val="20"/>
                <w:lang w:val="en-US"/>
              </w:rPr>
            </w:pPr>
            <w:r w:rsidRPr="00B26A10">
              <w:rPr>
                <w:sz w:val="20"/>
                <w:lang w:val="en-US"/>
              </w:rPr>
              <w:t>Niet ingevuld</w:t>
            </w:r>
          </w:p>
        </w:tc>
        <w:tc>
          <w:tcPr>
            <w:tcW w:w="682" w:type="dxa"/>
            <w:shd w:val="clear" w:color="auto" w:fill="auto"/>
            <w:noWrap/>
          </w:tcPr>
          <w:p w14:paraId="0BD80134" w14:textId="77777777" w:rsidR="002F1EA7" w:rsidRPr="00B26A10" w:rsidRDefault="002F1EA7" w:rsidP="00D11EA7">
            <w:pPr>
              <w:pStyle w:val="TableText"/>
              <w:rPr>
                <w:sz w:val="20"/>
                <w:lang w:val="en-US"/>
              </w:rPr>
            </w:pPr>
            <w:r w:rsidRPr="00B26A10">
              <w:rPr>
                <w:sz w:val="20"/>
                <w:lang w:val="en-US"/>
              </w:rPr>
              <w:t> </w:t>
            </w:r>
          </w:p>
        </w:tc>
        <w:tc>
          <w:tcPr>
            <w:tcW w:w="3177" w:type="dxa"/>
            <w:shd w:val="clear" w:color="auto" w:fill="auto"/>
            <w:noWrap/>
          </w:tcPr>
          <w:p w14:paraId="78B2E315" w14:textId="77777777" w:rsidR="002F1EA7" w:rsidRPr="00B26A10" w:rsidRDefault="002F1EA7" w:rsidP="00D11EA7">
            <w:pPr>
              <w:pStyle w:val="TableText"/>
              <w:rPr>
                <w:sz w:val="20"/>
                <w:lang w:val="en-US"/>
              </w:rPr>
            </w:pPr>
            <w:r w:rsidRPr="00B26A10">
              <w:rPr>
                <w:sz w:val="20"/>
              </w:rPr>
              <w:t xml:space="preserve">Als er een Hoogbelaste RWZI is geselecteerd, dan is verplicht een waarde te kiezen. De gebruiker kan kiezen tussen </w:t>
            </w:r>
            <w:r w:rsidRPr="00B26A10">
              <w:rPr>
                <w:sz w:val="20"/>
                <w:u w:val="single"/>
              </w:rPr>
              <w:t>Propstroom</w:t>
            </w:r>
            <w:r w:rsidRPr="00B26A10">
              <w:rPr>
                <w:sz w:val="20"/>
              </w:rPr>
              <w:t xml:space="preserve"> en </w:t>
            </w:r>
            <w:r w:rsidRPr="00B26A10">
              <w:rPr>
                <w:sz w:val="20"/>
                <w:u w:val="single"/>
              </w:rPr>
              <w:t>Gemengde Batch</w:t>
            </w:r>
          </w:p>
        </w:tc>
        <w:tc>
          <w:tcPr>
            <w:tcW w:w="708" w:type="dxa"/>
            <w:shd w:val="clear" w:color="auto" w:fill="auto"/>
            <w:noWrap/>
          </w:tcPr>
          <w:p w14:paraId="01BE8981" w14:textId="77777777" w:rsidR="002F1EA7" w:rsidRPr="00B26A10" w:rsidRDefault="002F1EA7" w:rsidP="00D11EA7">
            <w:pPr>
              <w:pStyle w:val="TableText"/>
              <w:rPr>
                <w:sz w:val="20"/>
                <w:lang w:val="en-US"/>
              </w:rPr>
            </w:pPr>
            <w:r w:rsidRPr="00B26A10">
              <w:rPr>
                <w:sz w:val="20"/>
                <w:lang w:val="en-US"/>
              </w:rPr>
              <w:t>Ja</w:t>
            </w:r>
          </w:p>
        </w:tc>
      </w:tr>
      <w:tr w:rsidR="002F1EA7" w:rsidRPr="00B26A10" w14:paraId="552B6D90" w14:textId="77777777" w:rsidTr="00D11EA7">
        <w:trPr>
          <w:cantSplit/>
        </w:trPr>
        <w:tc>
          <w:tcPr>
            <w:tcW w:w="1634" w:type="dxa"/>
            <w:shd w:val="clear" w:color="auto" w:fill="auto"/>
            <w:noWrap/>
          </w:tcPr>
          <w:p w14:paraId="773E1931" w14:textId="77777777" w:rsidR="002F1EA7" w:rsidRPr="00B26A10" w:rsidRDefault="002F1EA7" w:rsidP="00D11EA7">
            <w:pPr>
              <w:pStyle w:val="TableText"/>
              <w:rPr>
                <w:sz w:val="20"/>
                <w:lang w:val="en-US"/>
              </w:rPr>
            </w:pPr>
            <w:r w:rsidRPr="00B26A10">
              <w:rPr>
                <w:sz w:val="20"/>
                <w:lang w:val="en-US"/>
              </w:rPr>
              <w:t>Volume</w:t>
            </w:r>
          </w:p>
        </w:tc>
        <w:tc>
          <w:tcPr>
            <w:tcW w:w="1135" w:type="dxa"/>
            <w:shd w:val="clear" w:color="auto" w:fill="auto"/>
            <w:noWrap/>
          </w:tcPr>
          <w:p w14:paraId="24596055" w14:textId="77777777" w:rsidR="002F1EA7" w:rsidRPr="00B26A10" w:rsidRDefault="002F1EA7" w:rsidP="00D11EA7">
            <w:pPr>
              <w:pStyle w:val="TableText"/>
              <w:rPr>
                <w:sz w:val="20"/>
                <w:lang w:val="en-US"/>
              </w:rPr>
            </w:pPr>
            <w:r w:rsidRPr="00B26A10">
              <w:rPr>
                <w:sz w:val="20"/>
                <w:lang w:val="en-US"/>
              </w:rPr>
              <w:t>5.00E+03</w:t>
            </w:r>
          </w:p>
        </w:tc>
        <w:tc>
          <w:tcPr>
            <w:tcW w:w="682" w:type="dxa"/>
            <w:shd w:val="clear" w:color="auto" w:fill="auto"/>
            <w:noWrap/>
          </w:tcPr>
          <w:p w14:paraId="13D16B08" w14:textId="77777777" w:rsidR="002F1EA7" w:rsidRPr="00B26A10" w:rsidRDefault="002F1EA7" w:rsidP="00D11EA7">
            <w:pPr>
              <w:pStyle w:val="TableText"/>
              <w:rPr>
                <w:sz w:val="20"/>
                <w:lang w:val="en-US"/>
              </w:rPr>
            </w:pPr>
            <w:r w:rsidRPr="00B26A10">
              <w:rPr>
                <w:sz w:val="20"/>
                <w:lang w:val="en-US"/>
              </w:rPr>
              <w:t>m³</w:t>
            </w:r>
          </w:p>
        </w:tc>
        <w:tc>
          <w:tcPr>
            <w:tcW w:w="3177" w:type="dxa"/>
            <w:shd w:val="clear" w:color="auto" w:fill="auto"/>
            <w:noWrap/>
          </w:tcPr>
          <w:p w14:paraId="6403D6B0" w14:textId="77777777" w:rsidR="002F1EA7" w:rsidRPr="00B26A10" w:rsidRDefault="002F1EA7" w:rsidP="00D11EA7">
            <w:pPr>
              <w:pStyle w:val="TableText"/>
              <w:rPr>
                <w:sz w:val="20"/>
              </w:rPr>
            </w:pPr>
            <w:r w:rsidRPr="00B26A10">
              <w:rPr>
                <w:sz w:val="20"/>
              </w:rPr>
              <w:t>Als er sprake is van een gemengde reactor, moet hier het volume van het beluchtingbassin worden ingevuld.</w:t>
            </w:r>
          </w:p>
        </w:tc>
        <w:tc>
          <w:tcPr>
            <w:tcW w:w="708" w:type="dxa"/>
            <w:shd w:val="clear" w:color="auto" w:fill="auto"/>
            <w:noWrap/>
          </w:tcPr>
          <w:p w14:paraId="02501467" w14:textId="77777777" w:rsidR="002F1EA7" w:rsidRPr="00B26A10" w:rsidRDefault="002F1EA7" w:rsidP="00D11EA7">
            <w:pPr>
              <w:pStyle w:val="TableText"/>
              <w:rPr>
                <w:sz w:val="20"/>
                <w:lang w:val="en-US"/>
              </w:rPr>
            </w:pPr>
            <w:r w:rsidRPr="00B26A10">
              <w:rPr>
                <w:sz w:val="20"/>
              </w:rPr>
              <w:t>Ja</w:t>
            </w:r>
          </w:p>
        </w:tc>
      </w:tr>
      <w:tr w:rsidR="002F1EA7" w:rsidRPr="00B26A10" w14:paraId="669FB2D0" w14:textId="77777777" w:rsidTr="00D11EA7">
        <w:trPr>
          <w:cantSplit/>
        </w:trPr>
        <w:tc>
          <w:tcPr>
            <w:tcW w:w="1634" w:type="dxa"/>
            <w:shd w:val="clear" w:color="auto" w:fill="auto"/>
            <w:noWrap/>
          </w:tcPr>
          <w:p w14:paraId="7E17055A" w14:textId="77777777" w:rsidR="002F1EA7" w:rsidRPr="00B26A10" w:rsidRDefault="002F1EA7" w:rsidP="00D11EA7">
            <w:pPr>
              <w:pStyle w:val="TableText"/>
              <w:rPr>
                <w:sz w:val="20"/>
                <w:lang w:val="en-US"/>
              </w:rPr>
            </w:pPr>
            <w:r w:rsidRPr="00B26A10">
              <w:rPr>
                <w:sz w:val="20"/>
              </w:rPr>
              <w:t xml:space="preserve">Ontwerpbelasting </w:t>
            </w:r>
          </w:p>
        </w:tc>
        <w:tc>
          <w:tcPr>
            <w:tcW w:w="1135" w:type="dxa"/>
            <w:shd w:val="clear" w:color="auto" w:fill="auto"/>
            <w:noWrap/>
          </w:tcPr>
          <w:p w14:paraId="54354EF2" w14:textId="77777777" w:rsidR="002F1EA7" w:rsidRPr="00B26A10" w:rsidRDefault="002F1EA7" w:rsidP="00D11EA7">
            <w:pPr>
              <w:pStyle w:val="TableText"/>
              <w:rPr>
                <w:sz w:val="20"/>
                <w:lang w:val="en-US"/>
              </w:rPr>
            </w:pPr>
            <w:r w:rsidRPr="00B26A10">
              <w:rPr>
                <w:sz w:val="20"/>
              </w:rPr>
              <w:t>2600</w:t>
            </w:r>
          </w:p>
        </w:tc>
        <w:tc>
          <w:tcPr>
            <w:tcW w:w="682" w:type="dxa"/>
            <w:shd w:val="clear" w:color="auto" w:fill="auto"/>
            <w:noWrap/>
          </w:tcPr>
          <w:p w14:paraId="1C22807E" w14:textId="77777777" w:rsidR="002F1EA7" w:rsidRPr="00B26A10" w:rsidRDefault="002F1EA7" w:rsidP="00D11EA7">
            <w:pPr>
              <w:pStyle w:val="TableText"/>
              <w:rPr>
                <w:sz w:val="20"/>
                <w:lang w:val="en-US"/>
              </w:rPr>
            </w:pPr>
            <w:r w:rsidRPr="00B26A10">
              <w:rPr>
                <w:sz w:val="20"/>
              </w:rPr>
              <w:t>kg/s</w:t>
            </w:r>
          </w:p>
        </w:tc>
        <w:tc>
          <w:tcPr>
            <w:tcW w:w="3177" w:type="dxa"/>
            <w:shd w:val="clear" w:color="auto" w:fill="auto"/>
            <w:noWrap/>
          </w:tcPr>
          <w:p w14:paraId="72A82ECC" w14:textId="77777777" w:rsidR="002F1EA7" w:rsidRPr="00B26A10" w:rsidRDefault="002F1EA7" w:rsidP="00D11EA7">
            <w:pPr>
              <w:pStyle w:val="TableText"/>
              <w:rPr>
                <w:sz w:val="20"/>
              </w:rPr>
            </w:pPr>
            <w:r w:rsidRPr="00B26A10">
              <w:rPr>
                <w:sz w:val="20"/>
              </w:rPr>
              <w:t>Ontwerpbelasting van de zuivering</w:t>
            </w:r>
          </w:p>
          <w:p w14:paraId="39183DD3" w14:textId="77777777" w:rsidR="006132D2" w:rsidRPr="00B26A10" w:rsidRDefault="006132D2" w:rsidP="00D11EA7">
            <w:pPr>
              <w:pStyle w:val="TableText"/>
              <w:rPr>
                <w:sz w:val="20"/>
              </w:rPr>
            </w:pPr>
          </w:p>
          <w:p w14:paraId="720888EA" w14:textId="77777777" w:rsidR="006132D2" w:rsidRPr="00B26A10" w:rsidRDefault="006132D2" w:rsidP="00D11EA7">
            <w:pPr>
              <w:pStyle w:val="TableText"/>
              <w:rPr>
                <w:sz w:val="20"/>
              </w:rPr>
            </w:pPr>
            <w:r w:rsidRPr="00B26A10">
              <w:rPr>
                <w:sz w:val="20"/>
              </w:rPr>
              <w:t>Als eenheid kan ook v.e. (150 gram TZV per dag) worden opgegeven als eenheid.</w:t>
            </w:r>
          </w:p>
        </w:tc>
        <w:tc>
          <w:tcPr>
            <w:tcW w:w="708" w:type="dxa"/>
            <w:shd w:val="clear" w:color="auto" w:fill="auto"/>
            <w:noWrap/>
          </w:tcPr>
          <w:p w14:paraId="4C795ADD" w14:textId="77777777" w:rsidR="002F1EA7" w:rsidRPr="00B26A10" w:rsidRDefault="002F1EA7" w:rsidP="00D11EA7">
            <w:pPr>
              <w:pStyle w:val="TableText"/>
              <w:rPr>
                <w:sz w:val="20"/>
              </w:rPr>
            </w:pPr>
            <w:r w:rsidRPr="00B26A10">
              <w:rPr>
                <w:sz w:val="20"/>
              </w:rPr>
              <w:t>Ja</w:t>
            </w:r>
          </w:p>
        </w:tc>
      </w:tr>
      <w:tr w:rsidR="002F1EA7" w:rsidRPr="00B26A10" w14:paraId="13ABB771" w14:textId="77777777" w:rsidTr="00D11EA7">
        <w:trPr>
          <w:cantSplit/>
        </w:trPr>
        <w:tc>
          <w:tcPr>
            <w:tcW w:w="1634" w:type="dxa"/>
            <w:shd w:val="clear" w:color="auto" w:fill="auto"/>
            <w:noWrap/>
          </w:tcPr>
          <w:p w14:paraId="179BD04C" w14:textId="77777777" w:rsidR="002F1EA7" w:rsidRPr="00B26A10" w:rsidRDefault="002F1EA7" w:rsidP="00D11EA7">
            <w:pPr>
              <w:pStyle w:val="TableText"/>
              <w:rPr>
                <w:sz w:val="20"/>
              </w:rPr>
            </w:pPr>
            <w:r w:rsidRPr="00B26A10">
              <w:rPr>
                <w:sz w:val="20"/>
              </w:rPr>
              <w:t>DWA</w:t>
            </w:r>
          </w:p>
        </w:tc>
        <w:tc>
          <w:tcPr>
            <w:tcW w:w="1135" w:type="dxa"/>
            <w:shd w:val="clear" w:color="auto" w:fill="auto"/>
            <w:noWrap/>
          </w:tcPr>
          <w:p w14:paraId="4F92BB51" w14:textId="77777777" w:rsidR="002F1EA7" w:rsidRPr="00B26A10" w:rsidRDefault="002F1EA7" w:rsidP="00D11EA7">
            <w:pPr>
              <w:pStyle w:val="TableText"/>
              <w:rPr>
                <w:sz w:val="20"/>
              </w:rPr>
            </w:pPr>
            <w:r w:rsidRPr="00B26A10">
              <w:rPr>
                <w:sz w:val="20"/>
              </w:rPr>
              <w:t>0.1</w:t>
            </w:r>
          </w:p>
        </w:tc>
        <w:tc>
          <w:tcPr>
            <w:tcW w:w="682" w:type="dxa"/>
            <w:shd w:val="clear" w:color="auto" w:fill="auto"/>
            <w:noWrap/>
          </w:tcPr>
          <w:p w14:paraId="4B28E5BF" w14:textId="77777777" w:rsidR="002F1EA7" w:rsidRPr="00B26A10" w:rsidRDefault="002F1EA7" w:rsidP="00D11EA7">
            <w:pPr>
              <w:pStyle w:val="TableText"/>
              <w:rPr>
                <w:sz w:val="20"/>
              </w:rPr>
            </w:pPr>
            <w:r w:rsidRPr="00B26A10">
              <w:rPr>
                <w:sz w:val="20"/>
              </w:rPr>
              <w:t>m³/s</w:t>
            </w:r>
          </w:p>
        </w:tc>
        <w:tc>
          <w:tcPr>
            <w:tcW w:w="3177" w:type="dxa"/>
            <w:shd w:val="clear" w:color="auto" w:fill="auto"/>
            <w:noWrap/>
          </w:tcPr>
          <w:p w14:paraId="7B02A99F" w14:textId="77777777" w:rsidR="002F1EA7" w:rsidRPr="00B26A10" w:rsidRDefault="002F1EA7" w:rsidP="00D11EA7">
            <w:pPr>
              <w:pStyle w:val="TableText"/>
              <w:rPr>
                <w:sz w:val="20"/>
              </w:rPr>
            </w:pPr>
            <w:r w:rsidRPr="00B26A10">
              <w:rPr>
                <w:sz w:val="20"/>
              </w:rPr>
              <w:t>Droogweeraanvoer van de zuivering (daggemiddelde waarde)</w:t>
            </w:r>
          </w:p>
        </w:tc>
        <w:tc>
          <w:tcPr>
            <w:tcW w:w="708" w:type="dxa"/>
            <w:shd w:val="clear" w:color="auto" w:fill="auto"/>
            <w:noWrap/>
          </w:tcPr>
          <w:p w14:paraId="303245C7" w14:textId="77777777" w:rsidR="002F1EA7" w:rsidRPr="00B26A10" w:rsidRDefault="002F1EA7" w:rsidP="00D11EA7">
            <w:pPr>
              <w:pStyle w:val="TableText"/>
              <w:rPr>
                <w:sz w:val="20"/>
              </w:rPr>
            </w:pPr>
            <w:r w:rsidRPr="00B26A10">
              <w:rPr>
                <w:sz w:val="20"/>
              </w:rPr>
              <w:t>Ja</w:t>
            </w:r>
          </w:p>
        </w:tc>
      </w:tr>
      <w:tr w:rsidR="002F1EA7" w:rsidRPr="00B26A10" w14:paraId="71C514D3" w14:textId="77777777" w:rsidTr="00D11EA7">
        <w:trPr>
          <w:cantSplit/>
        </w:trPr>
        <w:tc>
          <w:tcPr>
            <w:tcW w:w="1634" w:type="dxa"/>
            <w:shd w:val="clear" w:color="auto" w:fill="auto"/>
            <w:noWrap/>
          </w:tcPr>
          <w:p w14:paraId="3DA91CDA" w14:textId="77777777" w:rsidR="002F1EA7" w:rsidRPr="00B26A10" w:rsidRDefault="002F1EA7" w:rsidP="00D11EA7">
            <w:pPr>
              <w:pStyle w:val="TableText"/>
              <w:rPr>
                <w:sz w:val="20"/>
              </w:rPr>
            </w:pPr>
            <w:r w:rsidRPr="00B26A10">
              <w:rPr>
                <w:sz w:val="20"/>
              </w:rPr>
              <w:t xml:space="preserve">Influent </w:t>
            </w:r>
            <w:r w:rsidR="00984E1C" w:rsidRPr="00B26A10">
              <w:rPr>
                <w:sz w:val="20"/>
              </w:rPr>
              <w:t>TZV</w:t>
            </w:r>
          </w:p>
        </w:tc>
        <w:tc>
          <w:tcPr>
            <w:tcW w:w="1135" w:type="dxa"/>
            <w:shd w:val="clear" w:color="auto" w:fill="auto"/>
            <w:noWrap/>
          </w:tcPr>
          <w:p w14:paraId="1BC4B6E2" w14:textId="77777777" w:rsidR="002F1EA7" w:rsidRPr="00B26A10" w:rsidRDefault="002F1EA7" w:rsidP="00D11EA7">
            <w:pPr>
              <w:pStyle w:val="TableText"/>
              <w:rPr>
                <w:sz w:val="20"/>
              </w:rPr>
            </w:pPr>
            <w:r w:rsidRPr="00B26A10">
              <w:rPr>
                <w:sz w:val="20"/>
              </w:rPr>
              <w:t>0.1</w:t>
            </w:r>
          </w:p>
        </w:tc>
        <w:tc>
          <w:tcPr>
            <w:tcW w:w="682" w:type="dxa"/>
            <w:shd w:val="clear" w:color="auto" w:fill="auto"/>
            <w:noWrap/>
          </w:tcPr>
          <w:p w14:paraId="64A8ADDA" w14:textId="77777777" w:rsidR="002F1EA7" w:rsidRPr="00B26A10" w:rsidRDefault="002F1EA7" w:rsidP="00D11EA7">
            <w:pPr>
              <w:pStyle w:val="TableText"/>
              <w:rPr>
                <w:sz w:val="20"/>
              </w:rPr>
            </w:pPr>
            <w:r w:rsidRPr="00B26A10">
              <w:rPr>
                <w:sz w:val="20"/>
              </w:rPr>
              <w:t>kg/m3</w:t>
            </w:r>
          </w:p>
        </w:tc>
        <w:tc>
          <w:tcPr>
            <w:tcW w:w="3177" w:type="dxa"/>
            <w:shd w:val="clear" w:color="auto" w:fill="auto"/>
            <w:noWrap/>
          </w:tcPr>
          <w:p w14:paraId="3622756A" w14:textId="77777777" w:rsidR="002F1EA7" w:rsidRPr="00B26A10" w:rsidRDefault="002F1EA7" w:rsidP="00D11EA7">
            <w:pPr>
              <w:pStyle w:val="TableText"/>
              <w:rPr>
                <w:sz w:val="20"/>
              </w:rPr>
            </w:pPr>
            <w:r w:rsidRPr="00B26A10">
              <w:rPr>
                <w:sz w:val="20"/>
              </w:rPr>
              <w:t xml:space="preserve">Concentratie </w:t>
            </w:r>
            <w:r w:rsidR="00984E1C" w:rsidRPr="00B26A10">
              <w:rPr>
                <w:sz w:val="20"/>
              </w:rPr>
              <w:t>TZV</w:t>
            </w:r>
            <w:r w:rsidRPr="00B26A10">
              <w:rPr>
                <w:sz w:val="20"/>
              </w:rPr>
              <w:t xml:space="preserve"> in het influent (daggemiddelde waarde)</w:t>
            </w:r>
          </w:p>
        </w:tc>
        <w:tc>
          <w:tcPr>
            <w:tcW w:w="708" w:type="dxa"/>
            <w:shd w:val="clear" w:color="auto" w:fill="auto"/>
            <w:noWrap/>
          </w:tcPr>
          <w:p w14:paraId="62FF2897" w14:textId="77777777" w:rsidR="002F1EA7" w:rsidRPr="00B26A10" w:rsidRDefault="002F1EA7" w:rsidP="00D11EA7">
            <w:pPr>
              <w:pStyle w:val="TableText"/>
              <w:rPr>
                <w:sz w:val="20"/>
                <w:lang w:val="en-US"/>
              </w:rPr>
            </w:pPr>
            <w:r w:rsidRPr="00B26A10">
              <w:rPr>
                <w:sz w:val="20"/>
              </w:rPr>
              <w:t>Ja</w:t>
            </w:r>
          </w:p>
        </w:tc>
      </w:tr>
    </w:tbl>
    <w:p w14:paraId="30BCD90A" w14:textId="77777777" w:rsidR="002F1EA7" w:rsidRPr="00B26A10" w:rsidRDefault="002F1EA7" w:rsidP="002F1EA7">
      <w:pPr>
        <w:pStyle w:val="Plattetekst"/>
      </w:pPr>
    </w:p>
    <w:p w14:paraId="57DF2E2C" w14:textId="2AB50FA0" w:rsidR="002F1EA7" w:rsidRPr="00B26A10" w:rsidRDefault="002F1EA7" w:rsidP="002F1EA7">
      <w:pPr>
        <w:pStyle w:val="Kop3"/>
        <w:ind w:firstLine="0"/>
      </w:pPr>
      <w:bookmarkStart w:id="773" w:name="_Toc65858030"/>
      <w:r w:rsidRPr="00B26A10">
        <w:t>Model</w:t>
      </w:r>
      <w:bookmarkEnd w:id="773"/>
    </w:p>
    <w:p w14:paraId="27FB2A26" w14:textId="77777777" w:rsidR="002F1EA7" w:rsidRPr="00B26A10" w:rsidRDefault="002F1EA7" w:rsidP="002F1EA7">
      <w:pPr>
        <w:pStyle w:val="Plattetekst"/>
      </w:pPr>
    </w:p>
    <w:p w14:paraId="698CB750" w14:textId="44DE041E" w:rsidR="002F1EA7" w:rsidRPr="00B26A10" w:rsidRDefault="002F1EA7" w:rsidP="002F1EA7">
      <w:pPr>
        <w:pStyle w:val="Plattetekst"/>
      </w:pPr>
      <w:r w:rsidRPr="00B26A10">
        <w:t xml:space="preserve">Binnen een RWZI vindt afbraak van organisch materiaal plaats. Daarnaast wordt in RWZI's stikstof verwijderd. Afhankelijk van de belasting treedt in RWZI's gedeeltelijke of vergaande nitrificatie op. Eventuele verwijdering van fosfaat wordt hier buiten beschouwing gelaten. </w:t>
      </w:r>
      <w:r w:rsidR="005F6475">
        <w:t>Bij de RWZI worden overbelasting, afsterving van bacteriën of beïnvloeding van het actief slib door onopgeloste stoffen</w:t>
      </w:r>
      <w:r w:rsidR="005F6475" w:rsidRPr="00B26A10">
        <w:t xml:space="preserve"> als represen</w:t>
      </w:r>
      <w:r w:rsidR="005F6475" w:rsidRPr="00B26A10">
        <w:softHyphen/>
        <w:t>tatieve effecten beschouwd</w:t>
      </w:r>
      <w:r w:rsidR="005F6475">
        <w:t>.</w:t>
      </w:r>
      <w:r w:rsidR="005F6475" w:rsidRPr="00B26A10">
        <w:t xml:space="preserve"> </w:t>
      </w:r>
      <w:r w:rsidRPr="00B26A10">
        <w:t xml:space="preserve">Bacterieremming wordt verondersteld, indien de concentratie van de geloosde stof in de RWZI hoger is dan de kritische concentratie die voor de betreffende stof </w:t>
      </w:r>
      <w:r w:rsidRPr="008031BA">
        <w:t>geldt</w:t>
      </w:r>
      <w:r w:rsidRPr="006F10AE">
        <w:t xml:space="preserve">. </w:t>
      </w:r>
      <w:r w:rsidR="005D6280" w:rsidRPr="006F10AE">
        <w:t>Het kan dan gaan om een oplosbare stof die giftig is voor het actief</w:t>
      </w:r>
      <w:r w:rsidR="00D05D56" w:rsidRPr="006F10AE">
        <w:t xml:space="preserve"> slib of om een onoplosbare sto</w:t>
      </w:r>
      <w:r w:rsidR="005D6280" w:rsidRPr="006F10AE">
        <w:t>f die de werking van het actief slib teniet doet</w:t>
      </w:r>
      <w:r w:rsidR="005D6280" w:rsidRPr="008031BA">
        <w:t>.</w:t>
      </w:r>
      <w:r w:rsidR="005D6280">
        <w:t xml:space="preserve"> Met </w:t>
      </w:r>
      <w:r w:rsidRPr="00B26A10">
        <w:t xml:space="preserve">Organische overbelasting wordt verondersteld indien de </w:t>
      </w:r>
      <w:r w:rsidR="00984E1C" w:rsidRPr="00B26A10">
        <w:t>TZV</w:t>
      </w:r>
      <w:r w:rsidRPr="00B26A10">
        <w:t xml:space="preserve"> van de incidentele lozing opgeteld bij de actuele </w:t>
      </w:r>
      <w:r w:rsidR="00984E1C" w:rsidRPr="00B26A10">
        <w:t>TZV</w:t>
      </w:r>
      <w:r w:rsidRPr="00B26A10">
        <w:t xml:space="preserve"> van de RWZI de ontwerp-</w:t>
      </w:r>
      <w:r w:rsidR="00984E1C" w:rsidRPr="00B26A10">
        <w:t>TZV</w:t>
      </w:r>
      <w:r w:rsidRPr="00B26A10">
        <w:t>-belasting van de RWZI met een bepaald percentage overschrijdt.</w:t>
      </w:r>
    </w:p>
    <w:p w14:paraId="56616B27" w14:textId="77777777" w:rsidR="002F1EA7" w:rsidRPr="00B26A10" w:rsidRDefault="002F1EA7" w:rsidP="002F1EA7">
      <w:pPr>
        <w:pStyle w:val="Plattetekst"/>
      </w:pPr>
    </w:p>
    <w:p w14:paraId="72589101" w14:textId="1450C207" w:rsidR="002F1EA7" w:rsidRPr="00B26A10" w:rsidRDefault="002F1EA7" w:rsidP="002F1EA7">
      <w:pPr>
        <w:pStyle w:val="Plattetekst"/>
      </w:pPr>
      <w:r w:rsidRPr="00B26A10">
        <w:t xml:space="preserve">Er worden </w:t>
      </w:r>
      <w:r w:rsidR="00593EBA" w:rsidRPr="00B26A10">
        <w:t>twee</w:t>
      </w:r>
      <w:r w:rsidRPr="00B26A10">
        <w:t xml:space="preserve"> typen RWZI</w:t>
      </w:r>
      <w:r w:rsidR="005F6475">
        <w:t>’</w:t>
      </w:r>
      <w:r w:rsidRPr="00B26A10">
        <w:t xml:space="preserve">s </w:t>
      </w:r>
      <w:r w:rsidR="005F6475">
        <w:t xml:space="preserve">in Proteus </w:t>
      </w:r>
      <w:r w:rsidRPr="00B26A10">
        <w:t>onderscheiden. De typen verschillen in de specifieke gevoeligheid van de nitrificatiestap en de mate waarin de RWZI kan worden overbelast.</w:t>
      </w:r>
    </w:p>
    <w:p w14:paraId="4ABFCB66" w14:textId="77777777" w:rsidR="002F1EA7" w:rsidRPr="00B26A10" w:rsidRDefault="002F1EA7" w:rsidP="002F1EA7">
      <w:pPr>
        <w:pStyle w:val="Plattetekst"/>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69"/>
        <w:gridCol w:w="1559"/>
        <w:gridCol w:w="2410"/>
      </w:tblGrid>
      <w:tr w:rsidR="002F1EA7" w:rsidRPr="00B26A10" w14:paraId="5BCC4C43" w14:textId="77777777" w:rsidTr="00D11EA7">
        <w:trPr>
          <w:cantSplit/>
        </w:trPr>
        <w:tc>
          <w:tcPr>
            <w:tcW w:w="3369" w:type="dxa"/>
            <w:shd w:val="clear" w:color="auto" w:fill="auto"/>
          </w:tcPr>
          <w:p w14:paraId="3AEAE198" w14:textId="77777777" w:rsidR="002F1EA7" w:rsidRPr="00B26A10" w:rsidRDefault="002F1EA7" w:rsidP="00D11EA7">
            <w:pPr>
              <w:pStyle w:val="TableTextHeader"/>
              <w:rPr>
                <w:rFonts w:ascii="Helvetica" w:hAnsi="Helvetica"/>
                <w:sz w:val="20"/>
              </w:rPr>
            </w:pPr>
            <w:r w:rsidRPr="00B26A10">
              <w:rPr>
                <w:rFonts w:ascii="Helvetica" w:hAnsi="Helvetica"/>
                <w:sz w:val="20"/>
              </w:rPr>
              <w:t>Type</w:t>
            </w:r>
          </w:p>
        </w:tc>
        <w:tc>
          <w:tcPr>
            <w:tcW w:w="1559" w:type="dxa"/>
            <w:shd w:val="clear" w:color="auto" w:fill="auto"/>
          </w:tcPr>
          <w:p w14:paraId="5FDD6061" w14:textId="77777777" w:rsidR="002F1EA7" w:rsidRPr="00B26A10" w:rsidRDefault="002F1EA7" w:rsidP="00D11EA7">
            <w:pPr>
              <w:pStyle w:val="TableTextHeader"/>
              <w:rPr>
                <w:rFonts w:ascii="Helvetica" w:hAnsi="Helvetica"/>
                <w:sz w:val="20"/>
              </w:rPr>
            </w:pPr>
            <w:r w:rsidRPr="00B26A10">
              <w:rPr>
                <w:rFonts w:ascii="Helvetica" w:hAnsi="Helvetica"/>
                <w:sz w:val="20"/>
              </w:rPr>
              <w:t>Nitrificeert</w:t>
            </w:r>
          </w:p>
        </w:tc>
        <w:tc>
          <w:tcPr>
            <w:tcW w:w="2410" w:type="dxa"/>
            <w:shd w:val="clear" w:color="auto" w:fill="auto"/>
          </w:tcPr>
          <w:p w14:paraId="4AC7531D" w14:textId="77777777" w:rsidR="002F1EA7" w:rsidRPr="00B26A10" w:rsidRDefault="002F1EA7" w:rsidP="00D11EA7">
            <w:pPr>
              <w:pStyle w:val="TableTextHeader"/>
              <w:rPr>
                <w:rFonts w:ascii="Helvetica" w:hAnsi="Helvetica"/>
                <w:sz w:val="20"/>
              </w:rPr>
            </w:pPr>
            <w:r w:rsidRPr="00B26A10">
              <w:rPr>
                <w:rFonts w:ascii="Helvetica" w:hAnsi="Helvetica"/>
                <w:sz w:val="20"/>
              </w:rPr>
              <w:t>Belasting</w:t>
            </w:r>
          </w:p>
        </w:tc>
      </w:tr>
      <w:tr w:rsidR="002F1EA7" w:rsidRPr="00B26A10" w14:paraId="1E2BAC93" w14:textId="77777777" w:rsidTr="00D11EA7">
        <w:trPr>
          <w:cantSplit/>
        </w:trPr>
        <w:tc>
          <w:tcPr>
            <w:tcW w:w="3369" w:type="dxa"/>
            <w:shd w:val="clear" w:color="auto" w:fill="auto"/>
          </w:tcPr>
          <w:p w14:paraId="4796802E" w14:textId="77777777" w:rsidR="002F1EA7" w:rsidRPr="00B26A10" w:rsidRDefault="002F1EA7" w:rsidP="00D11EA7">
            <w:pPr>
              <w:pStyle w:val="TableText"/>
              <w:rPr>
                <w:sz w:val="20"/>
              </w:rPr>
            </w:pPr>
            <w:r w:rsidRPr="00B26A10">
              <w:rPr>
                <w:sz w:val="20"/>
              </w:rPr>
              <w:t>B1 Laag belaste actief-slib inrichting</w:t>
            </w:r>
          </w:p>
        </w:tc>
        <w:tc>
          <w:tcPr>
            <w:tcW w:w="1559" w:type="dxa"/>
            <w:shd w:val="clear" w:color="auto" w:fill="auto"/>
          </w:tcPr>
          <w:p w14:paraId="73C03661" w14:textId="77777777" w:rsidR="002F1EA7" w:rsidRPr="00B26A10" w:rsidRDefault="002F1EA7" w:rsidP="00D11EA7">
            <w:pPr>
              <w:pStyle w:val="TableText"/>
              <w:rPr>
                <w:sz w:val="20"/>
              </w:rPr>
            </w:pPr>
            <w:r w:rsidRPr="00B26A10">
              <w:rPr>
                <w:sz w:val="20"/>
              </w:rPr>
              <w:t>vergaand</w:t>
            </w:r>
          </w:p>
        </w:tc>
        <w:tc>
          <w:tcPr>
            <w:tcW w:w="2410" w:type="dxa"/>
            <w:shd w:val="clear" w:color="auto" w:fill="auto"/>
          </w:tcPr>
          <w:p w14:paraId="2FF326FE" w14:textId="77777777" w:rsidR="002F1EA7" w:rsidRPr="00B26A10" w:rsidRDefault="002F1EA7" w:rsidP="00D11EA7">
            <w:pPr>
              <w:pStyle w:val="TableText"/>
              <w:rPr>
                <w:sz w:val="20"/>
              </w:rPr>
            </w:pPr>
            <w:r w:rsidRPr="00B26A10">
              <w:rPr>
                <w:sz w:val="20"/>
              </w:rPr>
              <w:t xml:space="preserve">0,05 kg </w:t>
            </w:r>
            <w:r w:rsidR="00984E1C" w:rsidRPr="00B26A10">
              <w:rPr>
                <w:sz w:val="20"/>
              </w:rPr>
              <w:t>TZV</w:t>
            </w:r>
            <w:r w:rsidRPr="00B26A10">
              <w:rPr>
                <w:sz w:val="20"/>
              </w:rPr>
              <w:t>/kg ds etmaal</w:t>
            </w:r>
          </w:p>
        </w:tc>
      </w:tr>
      <w:tr w:rsidR="002F1EA7" w:rsidRPr="00B26A10" w14:paraId="2677BA8D" w14:textId="77777777" w:rsidTr="00D11EA7">
        <w:trPr>
          <w:cantSplit/>
        </w:trPr>
        <w:tc>
          <w:tcPr>
            <w:tcW w:w="3369" w:type="dxa"/>
            <w:shd w:val="clear" w:color="auto" w:fill="auto"/>
          </w:tcPr>
          <w:p w14:paraId="0C885620" w14:textId="77777777" w:rsidR="002F1EA7" w:rsidRPr="00B26A10" w:rsidRDefault="002F1EA7" w:rsidP="00D11EA7">
            <w:pPr>
              <w:pStyle w:val="TableText"/>
              <w:rPr>
                <w:sz w:val="20"/>
              </w:rPr>
            </w:pPr>
            <w:r w:rsidRPr="00B26A10">
              <w:rPr>
                <w:sz w:val="20"/>
              </w:rPr>
              <w:t>B2 Hoog belaste actief-slib inrichting</w:t>
            </w:r>
          </w:p>
        </w:tc>
        <w:tc>
          <w:tcPr>
            <w:tcW w:w="1559" w:type="dxa"/>
            <w:shd w:val="clear" w:color="auto" w:fill="auto"/>
          </w:tcPr>
          <w:p w14:paraId="655CD17B" w14:textId="77777777" w:rsidR="002F1EA7" w:rsidRPr="00B26A10" w:rsidRDefault="002F1EA7" w:rsidP="00D11EA7">
            <w:pPr>
              <w:pStyle w:val="TableText"/>
              <w:rPr>
                <w:sz w:val="20"/>
              </w:rPr>
            </w:pPr>
            <w:r w:rsidRPr="00B26A10">
              <w:rPr>
                <w:sz w:val="20"/>
              </w:rPr>
              <w:t>gedeeltelijk</w:t>
            </w:r>
          </w:p>
        </w:tc>
        <w:tc>
          <w:tcPr>
            <w:tcW w:w="2410" w:type="dxa"/>
            <w:shd w:val="clear" w:color="auto" w:fill="auto"/>
          </w:tcPr>
          <w:p w14:paraId="34DD3CF1" w14:textId="77777777" w:rsidR="002F1EA7" w:rsidRPr="00B26A10" w:rsidRDefault="002F1EA7" w:rsidP="00D11EA7">
            <w:pPr>
              <w:pStyle w:val="TableText"/>
              <w:rPr>
                <w:sz w:val="20"/>
              </w:rPr>
            </w:pPr>
            <w:r w:rsidRPr="00B26A10">
              <w:rPr>
                <w:sz w:val="20"/>
              </w:rPr>
              <w:t xml:space="preserve">0,15 kg </w:t>
            </w:r>
            <w:r w:rsidR="00984E1C" w:rsidRPr="00B26A10">
              <w:rPr>
                <w:sz w:val="20"/>
              </w:rPr>
              <w:t>TZV</w:t>
            </w:r>
            <w:r w:rsidRPr="00B26A10">
              <w:rPr>
                <w:sz w:val="20"/>
              </w:rPr>
              <w:t>/kg ds etmaal</w:t>
            </w:r>
          </w:p>
        </w:tc>
      </w:tr>
    </w:tbl>
    <w:p w14:paraId="5A3C7442" w14:textId="77777777" w:rsidR="002F1EA7" w:rsidRPr="00B26A10" w:rsidRDefault="002F1EA7" w:rsidP="002F1EA7">
      <w:pPr>
        <w:pStyle w:val="Plattetekst"/>
      </w:pPr>
    </w:p>
    <w:p w14:paraId="5C44FB4A" w14:textId="77777777" w:rsidR="002F1EA7" w:rsidRPr="00B26A10" w:rsidRDefault="002F1EA7" w:rsidP="002F1EA7">
      <w:pPr>
        <w:pStyle w:val="Plattetekst"/>
      </w:pPr>
      <w:r w:rsidRPr="00B26A10">
        <w:t>De trend in Nederland is duidelijk richting laag belaste actief-slibinrichtingen. Dit vanwege de stikstofeisen</w:t>
      </w:r>
      <w:r w:rsidR="00667C6C" w:rsidRPr="00B26A10">
        <w:t>.</w:t>
      </w:r>
    </w:p>
    <w:p w14:paraId="5D6934A0" w14:textId="77777777" w:rsidR="002F1EA7" w:rsidRPr="00B26A10" w:rsidRDefault="002F1EA7" w:rsidP="002F1EA7">
      <w:pPr>
        <w:pStyle w:val="Plattetekst"/>
      </w:pPr>
    </w:p>
    <w:p w14:paraId="2814C9CC" w14:textId="6F27FFFC" w:rsidR="002F1EA7" w:rsidRPr="00B26A10" w:rsidRDefault="002F1EA7" w:rsidP="002F1EA7">
      <w:pPr>
        <w:pStyle w:val="Plattetekst"/>
      </w:pPr>
      <w:r w:rsidRPr="00B26A10">
        <w:t xml:space="preserve">Bij de bepaling van de effecten op een RWZI </w:t>
      </w:r>
      <w:r w:rsidR="00A537BE">
        <w:t xml:space="preserve">zijn </w:t>
      </w:r>
      <w:r w:rsidRPr="00B26A10">
        <w:t>de volgende uitgangspunten gehanteerd:</w:t>
      </w:r>
    </w:p>
    <w:p w14:paraId="408E719F" w14:textId="77777777" w:rsidR="00051EF9" w:rsidRPr="00B26A10" w:rsidRDefault="00051EF9" w:rsidP="002F1EA7">
      <w:pPr>
        <w:pStyle w:val="Plattetekst"/>
      </w:pPr>
    </w:p>
    <w:p w14:paraId="33A9CAC9" w14:textId="77777777" w:rsidR="002F1EA7" w:rsidRPr="00B26A10" w:rsidRDefault="002F1EA7" w:rsidP="002F1EA7">
      <w:pPr>
        <w:pStyle w:val="Plattetekst"/>
        <w:numPr>
          <w:ilvl w:val="0"/>
          <w:numId w:val="15"/>
        </w:numPr>
      </w:pPr>
      <w:r w:rsidRPr="00B26A10">
        <w:t>Bij een lozing op de zuivering wordt verondersteld dat de totale vracht van de lozing in de in het scenario opgegeven lozingsduur op de RWZI aankomt.</w:t>
      </w:r>
    </w:p>
    <w:p w14:paraId="13D55BB0" w14:textId="77777777" w:rsidR="002F1EA7" w:rsidRPr="00B26A10" w:rsidRDefault="002F1EA7" w:rsidP="002F1EA7">
      <w:pPr>
        <w:pStyle w:val="Plattetekst"/>
        <w:numPr>
          <w:ilvl w:val="0"/>
          <w:numId w:val="15"/>
        </w:numPr>
      </w:pPr>
      <w:r w:rsidRPr="00B26A10">
        <w:t>Er is sprake van falen als de lozing bij een daggemiddelde situatie leidt tot overschrijding van de aanwezige capaciteit.</w:t>
      </w:r>
    </w:p>
    <w:p w14:paraId="7B2B1A2B" w14:textId="77777777" w:rsidR="002F1EA7" w:rsidRPr="00B26A10" w:rsidRDefault="002F1EA7" w:rsidP="002F1EA7">
      <w:pPr>
        <w:pStyle w:val="Plattetekst"/>
      </w:pPr>
    </w:p>
    <w:p w14:paraId="3F97DC68" w14:textId="793032D3" w:rsidR="00196A75" w:rsidRPr="00B26A10" w:rsidRDefault="00196A75" w:rsidP="002F1EA7">
      <w:pPr>
        <w:pStyle w:val="Plattetekst"/>
      </w:pPr>
      <w:r w:rsidRPr="00B26A10">
        <w:t>Er worden twee typen reactoren beschouw</w:t>
      </w:r>
      <w:r w:rsidR="00266390">
        <w:t>d</w:t>
      </w:r>
      <w:r w:rsidRPr="00B26A10">
        <w:t>:</w:t>
      </w:r>
    </w:p>
    <w:p w14:paraId="3FEF5421" w14:textId="77777777" w:rsidR="00196A75" w:rsidRPr="00B26A10" w:rsidRDefault="00196A75" w:rsidP="002F1EA7">
      <w:pPr>
        <w:pStyle w:val="Plattetekst"/>
      </w:pPr>
    </w:p>
    <w:p w14:paraId="5B7B415D" w14:textId="77777777" w:rsidR="00196A75" w:rsidRPr="00B26A10" w:rsidRDefault="00196A75" w:rsidP="002D0EF0">
      <w:pPr>
        <w:pStyle w:val="Plattetekst"/>
        <w:numPr>
          <w:ilvl w:val="0"/>
          <w:numId w:val="56"/>
        </w:numPr>
      </w:pPr>
      <w:r w:rsidRPr="00B26A10">
        <w:t>Plug flow reactor (PFR)</w:t>
      </w:r>
    </w:p>
    <w:p w14:paraId="228782A6" w14:textId="77777777" w:rsidR="00196A75" w:rsidRPr="00B26A10" w:rsidRDefault="00196A75" w:rsidP="002D0EF0">
      <w:pPr>
        <w:pStyle w:val="Plattetekst"/>
        <w:numPr>
          <w:ilvl w:val="0"/>
          <w:numId w:val="56"/>
        </w:numPr>
        <w:rPr>
          <w:lang w:val="en-US"/>
        </w:rPr>
      </w:pPr>
      <w:r w:rsidRPr="00B26A10">
        <w:rPr>
          <w:lang w:val="en-US"/>
        </w:rPr>
        <w:t>Continuous Stirred Tank Reactor (CSTR)</w:t>
      </w:r>
    </w:p>
    <w:p w14:paraId="43ABE96E" w14:textId="77777777" w:rsidR="00196A75" w:rsidRPr="00B26A10" w:rsidRDefault="00196A75" w:rsidP="002F1EA7">
      <w:pPr>
        <w:pStyle w:val="Plattetekst"/>
        <w:rPr>
          <w:lang w:val="en-US"/>
        </w:rPr>
      </w:pPr>
    </w:p>
    <w:p w14:paraId="3526F39C" w14:textId="32F8F1FA" w:rsidR="002F1EA7" w:rsidRPr="00B26A10" w:rsidRDefault="005F6475" w:rsidP="002F1EA7">
      <w:pPr>
        <w:pStyle w:val="Plattetekst"/>
      </w:pPr>
      <w:r>
        <w:t>De l</w:t>
      </w:r>
      <w:r w:rsidR="002F1EA7" w:rsidRPr="00B26A10">
        <w:t xml:space="preserve">aagbelaste actief-slib inrichting wordt als ideale menger beschouwd. Bij de hoogbelaste actief-slib inrichting kan worden gekozen uit een propstroom- of een ideale menger ontwerp. Propstroom RWZI's worden gekenmerkt door een geleidelijke afname van de influentconcentratie van het afvalwater. Bij volledig gemengde systemen zal direct na menging de concentratie in de RWZI zeer sterk worden afgevlakt. Door de genoemde uitgangspunten te betrekken op de verschillende typen RWZI's ontstaat </w:t>
      </w:r>
      <w:r>
        <w:t>onderstaande tabel</w:t>
      </w:r>
      <w:r w:rsidR="002F1EA7" w:rsidRPr="00B26A10">
        <w:t xml:space="preserve">: </w:t>
      </w:r>
    </w:p>
    <w:p w14:paraId="325C6890" w14:textId="77777777" w:rsidR="002F1EA7" w:rsidRPr="00B26A10" w:rsidRDefault="002F1EA7" w:rsidP="002F1EA7">
      <w:pPr>
        <w:pStyle w:val="Plattetekst"/>
      </w:pPr>
    </w:p>
    <w:tbl>
      <w:tblPr>
        <w:tblW w:w="3655"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535"/>
        <w:gridCol w:w="1295"/>
        <w:gridCol w:w="1825"/>
      </w:tblGrid>
      <w:tr w:rsidR="002F1EA7" w:rsidRPr="00B26A10" w14:paraId="109D99C6" w14:textId="77777777" w:rsidTr="00D11EA7">
        <w:trPr>
          <w:cantSplit/>
          <w:tblHeader/>
        </w:trPr>
        <w:tc>
          <w:tcPr>
            <w:tcW w:w="535" w:type="dxa"/>
            <w:shd w:val="clear" w:color="auto" w:fill="auto"/>
            <w:noWrap/>
            <w:vAlign w:val="bottom"/>
          </w:tcPr>
          <w:p w14:paraId="1E241B54" w14:textId="77777777" w:rsidR="002F1EA7" w:rsidRPr="00B26A10" w:rsidRDefault="002F1EA7" w:rsidP="00D11EA7">
            <w:pPr>
              <w:pStyle w:val="TableText"/>
              <w:rPr>
                <w:b/>
                <w:bCs/>
                <w:sz w:val="20"/>
              </w:rPr>
            </w:pPr>
          </w:p>
        </w:tc>
        <w:tc>
          <w:tcPr>
            <w:tcW w:w="1295" w:type="dxa"/>
            <w:shd w:val="clear" w:color="auto" w:fill="auto"/>
            <w:noWrap/>
          </w:tcPr>
          <w:p w14:paraId="6A393623" w14:textId="77777777" w:rsidR="002F1EA7" w:rsidRPr="00B26A10" w:rsidRDefault="002F1EA7" w:rsidP="00D11EA7">
            <w:pPr>
              <w:pStyle w:val="TableTextHeader"/>
              <w:rPr>
                <w:rFonts w:ascii="Helvetica" w:hAnsi="Helvetica"/>
                <w:sz w:val="20"/>
                <w:lang w:val="en-US"/>
              </w:rPr>
            </w:pPr>
            <w:r w:rsidRPr="00B26A10">
              <w:rPr>
                <w:rFonts w:ascii="Helvetica" w:hAnsi="Helvetica"/>
                <w:sz w:val="20"/>
              </w:rPr>
              <w:t>Type RWZI</w:t>
            </w:r>
          </w:p>
        </w:tc>
        <w:tc>
          <w:tcPr>
            <w:tcW w:w="1825" w:type="dxa"/>
            <w:shd w:val="clear" w:color="auto" w:fill="auto"/>
          </w:tcPr>
          <w:p w14:paraId="2FDEC7A4" w14:textId="77777777" w:rsidR="002F1EA7" w:rsidRPr="00B26A10" w:rsidRDefault="002F1EA7" w:rsidP="00D11EA7">
            <w:pPr>
              <w:pStyle w:val="TableTextHeader"/>
              <w:rPr>
                <w:rFonts w:ascii="Helvetica" w:hAnsi="Helvetica"/>
                <w:sz w:val="20"/>
                <w:lang w:val="en-US"/>
              </w:rPr>
            </w:pPr>
            <w:r w:rsidRPr="00B26A10">
              <w:rPr>
                <w:rFonts w:ascii="Helvetica" w:hAnsi="Helvetica"/>
                <w:sz w:val="20"/>
              </w:rPr>
              <w:t>Doorstroming</w:t>
            </w:r>
          </w:p>
        </w:tc>
      </w:tr>
      <w:tr w:rsidR="002F1EA7" w:rsidRPr="00B26A10" w14:paraId="5A32D522" w14:textId="77777777" w:rsidTr="00D11EA7">
        <w:trPr>
          <w:cantSplit/>
        </w:trPr>
        <w:tc>
          <w:tcPr>
            <w:tcW w:w="535" w:type="dxa"/>
            <w:shd w:val="clear" w:color="auto" w:fill="auto"/>
          </w:tcPr>
          <w:p w14:paraId="09210771" w14:textId="77777777" w:rsidR="002F1EA7" w:rsidRPr="00B26A10" w:rsidRDefault="00E9174E" w:rsidP="00D11EA7">
            <w:pPr>
              <w:pStyle w:val="TableText"/>
              <w:rPr>
                <w:sz w:val="20"/>
                <w:lang w:val="en-US"/>
              </w:rPr>
            </w:pPr>
            <w:r w:rsidRPr="00B26A10">
              <w:rPr>
                <w:sz w:val="20"/>
              </w:rPr>
              <w:t>A</w:t>
            </w:r>
            <w:r w:rsidR="002F1EA7" w:rsidRPr="00B26A10">
              <w:rPr>
                <w:sz w:val="20"/>
              </w:rPr>
              <w:t>1</w:t>
            </w:r>
          </w:p>
        </w:tc>
        <w:tc>
          <w:tcPr>
            <w:tcW w:w="1295" w:type="dxa"/>
            <w:shd w:val="clear" w:color="auto" w:fill="auto"/>
          </w:tcPr>
          <w:p w14:paraId="53272A9A" w14:textId="77777777" w:rsidR="002F1EA7" w:rsidRPr="00B26A10" w:rsidRDefault="002F1EA7" w:rsidP="00D11EA7">
            <w:pPr>
              <w:pStyle w:val="TableText"/>
              <w:rPr>
                <w:sz w:val="20"/>
                <w:lang w:val="en-US"/>
              </w:rPr>
            </w:pPr>
            <w:r w:rsidRPr="00B26A10">
              <w:rPr>
                <w:sz w:val="20"/>
              </w:rPr>
              <w:t>Laag belast</w:t>
            </w:r>
          </w:p>
        </w:tc>
        <w:tc>
          <w:tcPr>
            <w:tcW w:w="1825" w:type="dxa"/>
            <w:shd w:val="clear" w:color="auto" w:fill="auto"/>
          </w:tcPr>
          <w:p w14:paraId="209A4AC3" w14:textId="77777777" w:rsidR="002F1EA7" w:rsidRPr="00B26A10" w:rsidRDefault="002F1EA7" w:rsidP="00D11EA7">
            <w:pPr>
              <w:pStyle w:val="TableText"/>
              <w:rPr>
                <w:sz w:val="20"/>
                <w:lang w:val="en-US"/>
              </w:rPr>
            </w:pPr>
            <w:r w:rsidRPr="00B26A10">
              <w:rPr>
                <w:sz w:val="20"/>
              </w:rPr>
              <w:t>Gemengd</w:t>
            </w:r>
          </w:p>
        </w:tc>
      </w:tr>
      <w:tr w:rsidR="002F1EA7" w:rsidRPr="00B26A10" w14:paraId="1A9DE468" w14:textId="77777777" w:rsidTr="00D11EA7">
        <w:trPr>
          <w:cantSplit/>
        </w:trPr>
        <w:tc>
          <w:tcPr>
            <w:tcW w:w="535" w:type="dxa"/>
            <w:shd w:val="clear" w:color="auto" w:fill="auto"/>
          </w:tcPr>
          <w:p w14:paraId="6B275F54" w14:textId="77777777" w:rsidR="002F1EA7" w:rsidRPr="00B26A10" w:rsidRDefault="00E9174E" w:rsidP="00D11EA7">
            <w:pPr>
              <w:pStyle w:val="TableText"/>
              <w:rPr>
                <w:sz w:val="20"/>
                <w:lang w:val="en-US"/>
              </w:rPr>
            </w:pPr>
            <w:r w:rsidRPr="00B26A10">
              <w:rPr>
                <w:sz w:val="20"/>
              </w:rPr>
              <w:t>A</w:t>
            </w:r>
            <w:r w:rsidR="002F1EA7" w:rsidRPr="00B26A10">
              <w:rPr>
                <w:sz w:val="20"/>
              </w:rPr>
              <w:t>2</w:t>
            </w:r>
          </w:p>
        </w:tc>
        <w:tc>
          <w:tcPr>
            <w:tcW w:w="1295" w:type="dxa"/>
            <w:shd w:val="clear" w:color="auto" w:fill="auto"/>
          </w:tcPr>
          <w:p w14:paraId="6080FB85" w14:textId="77777777" w:rsidR="002F1EA7" w:rsidRPr="00B26A10" w:rsidRDefault="002F1EA7" w:rsidP="00D11EA7">
            <w:pPr>
              <w:pStyle w:val="TableText"/>
              <w:rPr>
                <w:sz w:val="20"/>
                <w:lang w:val="en-US"/>
              </w:rPr>
            </w:pPr>
            <w:r w:rsidRPr="00B26A10">
              <w:rPr>
                <w:sz w:val="20"/>
              </w:rPr>
              <w:t>Hoog belast</w:t>
            </w:r>
          </w:p>
        </w:tc>
        <w:tc>
          <w:tcPr>
            <w:tcW w:w="1825" w:type="dxa"/>
            <w:shd w:val="clear" w:color="auto" w:fill="auto"/>
          </w:tcPr>
          <w:p w14:paraId="4F3E0DA2" w14:textId="77777777" w:rsidR="002F1EA7" w:rsidRPr="00B26A10" w:rsidRDefault="002F1EA7" w:rsidP="00D11EA7">
            <w:pPr>
              <w:pStyle w:val="TableText"/>
              <w:rPr>
                <w:sz w:val="20"/>
                <w:lang w:val="en-US"/>
              </w:rPr>
            </w:pPr>
            <w:r w:rsidRPr="00B26A10">
              <w:rPr>
                <w:sz w:val="20"/>
              </w:rPr>
              <w:t>Propstroom</w:t>
            </w:r>
          </w:p>
        </w:tc>
      </w:tr>
      <w:tr w:rsidR="002F1EA7" w:rsidRPr="00B26A10" w14:paraId="38418CF8" w14:textId="77777777" w:rsidTr="00D11EA7">
        <w:trPr>
          <w:cantSplit/>
        </w:trPr>
        <w:tc>
          <w:tcPr>
            <w:tcW w:w="535" w:type="dxa"/>
            <w:shd w:val="clear" w:color="auto" w:fill="auto"/>
          </w:tcPr>
          <w:p w14:paraId="36503A7B" w14:textId="77777777" w:rsidR="002F1EA7" w:rsidRPr="00B26A10" w:rsidRDefault="00E9174E" w:rsidP="00D11EA7">
            <w:pPr>
              <w:pStyle w:val="TableText"/>
              <w:rPr>
                <w:sz w:val="20"/>
                <w:lang w:val="en-US"/>
              </w:rPr>
            </w:pPr>
            <w:r w:rsidRPr="00B26A10">
              <w:rPr>
                <w:sz w:val="20"/>
                <w:lang w:val="en-US"/>
              </w:rPr>
              <w:t>A3</w:t>
            </w:r>
          </w:p>
        </w:tc>
        <w:tc>
          <w:tcPr>
            <w:tcW w:w="1295" w:type="dxa"/>
            <w:shd w:val="clear" w:color="auto" w:fill="auto"/>
          </w:tcPr>
          <w:p w14:paraId="3EE04C36" w14:textId="77777777" w:rsidR="002F1EA7" w:rsidRPr="00B26A10" w:rsidRDefault="002F1EA7" w:rsidP="00D11EA7">
            <w:pPr>
              <w:pStyle w:val="TableText"/>
              <w:rPr>
                <w:sz w:val="20"/>
                <w:lang w:val="en-US"/>
              </w:rPr>
            </w:pPr>
            <w:r w:rsidRPr="00B26A10">
              <w:rPr>
                <w:sz w:val="20"/>
              </w:rPr>
              <w:t>Hoog belast</w:t>
            </w:r>
          </w:p>
        </w:tc>
        <w:tc>
          <w:tcPr>
            <w:tcW w:w="1825" w:type="dxa"/>
            <w:shd w:val="clear" w:color="auto" w:fill="auto"/>
          </w:tcPr>
          <w:p w14:paraId="3DD8910E" w14:textId="77777777" w:rsidR="002F1EA7" w:rsidRPr="00B26A10" w:rsidRDefault="002F1EA7" w:rsidP="00D11EA7">
            <w:pPr>
              <w:pStyle w:val="TableText"/>
              <w:rPr>
                <w:sz w:val="20"/>
                <w:lang w:val="en-US"/>
              </w:rPr>
            </w:pPr>
            <w:r w:rsidRPr="00B26A10">
              <w:rPr>
                <w:sz w:val="20"/>
              </w:rPr>
              <w:t>Gemengd</w:t>
            </w:r>
          </w:p>
        </w:tc>
      </w:tr>
    </w:tbl>
    <w:p w14:paraId="45C9D97D" w14:textId="035BB525" w:rsidR="002F1EA7" w:rsidRPr="006F10AE" w:rsidRDefault="002F1EA7" w:rsidP="002F1EA7">
      <w:pPr>
        <w:pStyle w:val="Bijschrift"/>
        <w:rPr>
          <w:sz w:val="18"/>
          <w:szCs w:val="18"/>
        </w:rPr>
      </w:pPr>
      <w:r w:rsidRPr="006F10AE">
        <w:rPr>
          <w:sz w:val="18"/>
          <w:szCs w:val="18"/>
        </w:rPr>
        <w:t xml:space="preserve">Tabel </w:t>
      </w:r>
      <w:r w:rsidRPr="006F10AE">
        <w:rPr>
          <w:sz w:val="18"/>
          <w:szCs w:val="18"/>
        </w:rPr>
        <w:fldChar w:fldCharType="begin"/>
      </w:r>
      <w:r w:rsidRPr="006F10AE">
        <w:rPr>
          <w:sz w:val="18"/>
          <w:szCs w:val="18"/>
        </w:rPr>
        <w:instrText xml:space="preserve"> STYLEREF 1 \s </w:instrText>
      </w:r>
      <w:r w:rsidRPr="006F10AE">
        <w:rPr>
          <w:sz w:val="18"/>
          <w:szCs w:val="18"/>
        </w:rPr>
        <w:fldChar w:fldCharType="separate"/>
      </w:r>
      <w:r w:rsidR="008278C9">
        <w:rPr>
          <w:noProof/>
          <w:sz w:val="18"/>
          <w:szCs w:val="18"/>
        </w:rPr>
        <w:t>8</w:t>
      </w:r>
      <w:r w:rsidRPr="006F10AE">
        <w:rPr>
          <w:sz w:val="18"/>
          <w:szCs w:val="18"/>
        </w:rPr>
        <w:fldChar w:fldCharType="end"/>
      </w:r>
      <w:r w:rsidRPr="006F10AE">
        <w:rPr>
          <w:sz w:val="18"/>
          <w:szCs w:val="18"/>
        </w:rPr>
        <w:noBreakHyphen/>
      </w:r>
      <w:r w:rsidRPr="006F10AE">
        <w:rPr>
          <w:sz w:val="18"/>
          <w:szCs w:val="18"/>
        </w:rPr>
        <w:fldChar w:fldCharType="begin"/>
      </w:r>
      <w:r w:rsidRPr="006F10AE">
        <w:rPr>
          <w:sz w:val="18"/>
          <w:szCs w:val="18"/>
        </w:rPr>
        <w:instrText xml:space="preserve"> SEQ Tabel \* ARABIC \s 1 </w:instrText>
      </w:r>
      <w:r w:rsidRPr="006F10AE">
        <w:rPr>
          <w:sz w:val="18"/>
          <w:szCs w:val="18"/>
        </w:rPr>
        <w:fldChar w:fldCharType="separate"/>
      </w:r>
      <w:r w:rsidR="008278C9">
        <w:rPr>
          <w:noProof/>
          <w:sz w:val="18"/>
          <w:szCs w:val="18"/>
        </w:rPr>
        <w:t>8</w:t>
      </w:r>
      <w:r w:rsidRPr="006F10AE">
        <w:rPr>
          <w:sz w:val="18"/>
          <w:szCs w:val="18"/>
        </w:rPr>
        <w:fldChar w:fldCharType="end"/>
      </w:r>
      <w:r w:rsidRPr="006F10AE">
        <w:rPr>
          <w:sz w:val="18"/>
          <w:szCs w:val="18"/>
        </w:rPr>
        <w:t xml:space="preserve"> Uitgangspunten voor RWZI-types en doorstroming</w:t>
      </w:r>
    </w:p>
    <w:p w14:paraId="3911B934" w14:textId="3D7F9C9B" w:rsidR="002F1EA7" w:rsidRDefault="002F1EA7" w:rsidP="006F10AE">
      <w:pPr>
        <w:pStyle w:val="Plattetekst"/>
      </w:pPr>
    </w:p>
    <w:p w14:paraId="63A7BA60" w14:textId="0E6CF00D" w:rsidR="00397B56" w:rsidRDefault="00397B56" w:rsidP="006F10AE">
      <w:pPr>
        <w:pStyle w:val="Kop3"/>
        <w:ind w:firstLine="0"/>
      </w:pPr>
      <w:bookmarkStart w:id="774" w:name="_Toc65858031"/>
      <w:r>
        <w:t>Faalscenario’s</w:t>
      </w:r>
      <w:bookmarkEnd w:id="774"/>
    </w:p>
    <w:p w14:paraId="7EBFECC2" w14:textId="77777777" w:rsidR="00397B56" w:rsidRDefault="00397B56" w:rsidP="006F10AE">
      <w:pPr>
        <w:pStyle w:val="Plattetekst"/>
      </w:pPr>
    </w:p>
    <w:p w14:paraId="180ACB88" w14:textId="77777777" w:rsidR="00266390" w:rsidRPr="00EC4CFD" w:rsidRDefault="00266390" w:rsidP="00266390">
      <w:r w:rsidRPr="00EC4CFD">
        <w:t>Het falen van de RWZI kan worden veroorzaakt door een viertal mechanismen:</w:t>
      </w:r>
    </w:p>
    <w:p w14:paraId="712ED574" w14:textId="77777777" w:rsidR="00266390" w:rsidRPr="00EC4CFD" w:rsidRDefault="00266390" w:rsidP="00266390">
      <w:r w:rsidRPr="00EC4CFD">
        <w:t>1.</w:t>
      </w:r>
      <w:r w:rsidRPr="00EC4CFD">
        <w:tab/>
        <w:t>Overbelasting</w:t>
      </w:r>
    </w:p>
    <w:p w14:paraId="2CBFB40F" w14:textId="77777777" w:rsidR="00266390" w:rsidRPr="00EC4CFD" w:rsidRDefault="00266390" w:rsidP="00266390">
      <w:r w:rsidRPr="00EC4CFD">
        <w:t>2.</w:t>
      </w:r>
      <w:r w:rsidRPr="00EC4CFD">
        <w:tab/>
      </w:r>
      <w:r>
        <w:t>Afsterving van bacteriën</w:t>
      </w:r>
      <w:r w:rsidRPr="00EC4CFD">
        <w:t xml:space="preserve"> </w:t>
      </w:r>
      <w:r>
        <w:t>en/of remming van bacteriën</w:t>
      </w:r>
    </w:p>
    <w:p w14:paraId="516B7319" w14:textId="77777777" w:rsidR="00266390" w:rsidRPr="00EC4CFD" w:rsidRDefault="00266390" w:rsidP="00266390">
      <w:r w:rsidRPr="00EC4CFD">
        <w:t>3.</w:t>
      </w:r>
      <w:r w:rsidRPr="00EC4CFD">
        <w:tab/>
        <w:t>Beïnvloeding actief slib door slecht oplosbare drijvende stoffen</w:t>
      </w:r>
    </w:p>
    <w:p w14:paraId="222B6325" w14:textId="77777777" w:rsidR="00266390" w:rsidRPr="00EC4CFD" w:rsidRDefault="00266390" w:rsidP="00266390">
      <w:r w:rsidRPr="00EC4CFD">
        <w:t>4.</w:t>
      </w:r>
      <w:r w:rsidRPr="00EC4CFD">
        <w:tab/>
        <w:t>Beïnvloeding actief slib door slecht oplosbare zinkende stoffen</w:t>
      </w:r>
    </w:p>
    <w:p w14:paraId="74EE3918" w14:textId="4A321178" w:rsidR="00266390" w:rsidRDefault="00266390" w:rsidP="006F10AE">
      <w:pPr>
        <w:pStyle w:val="Plattetekst"/>
      </w:pPr>
    </w:p>
    <w:p w14:paraId="6D79ECDD" w14:textId="7206B902" w:rsidR="00F811D9" w:rsidRPr="00B26A10" w:rsidRDefault="00F811D9" w:rsidP="002F1EA7">
      <w:pPr>
        <w:pStyle w:val="Plattetekst"/>
      </w:pPr>
      <w:r w:rsidRPr="00B26A10">
        <w:t xml:space="preserve">De beoordeling vindt plaats aan de hand van het </w:t>
      </w:r>
      <w:r w:rsidR="00FF3770" w:rsidRPr="00B26A10">
        <w:t>“</w:t>
      </w:r>
      <w:r w:rsidRPr="00B26A10">
        <w:t xml:space="preserve">Beoordelingskader </w:t>
      </w:r>
      <w:r w:rsidR="00FF3770" w:rsidRPr="00B26A10">
        <w:t>betreffende het restrisico van ee</w:t>
      </w:r>
      <w:r w:rsidR="004B4F58" w:rsidRPr="00B26A10">
        <w:t>n</w:t>
      </w:r>
      <w:r w:rsidR="00FF3770" w:rsidRPr="00B26A10">
        <w:t xml:space="preserve"> onvoorziene lozing op een RWZI”, 14 februari 2018</w:t>
      </w:r>
      <w:r w:rsidR="00A537BE">
        <w:t xml:space="preserve"> (Hoofdstuk 13.8 bijlage 8)</w:t>
      </w:r>
    </w:p>
    <w:p w14:paraId="0D317BCD" w14:textId="03DC1CE6" w:rsidR="00397B56" w:rsidRDefault="00397B56" w:rsidP="00397B56">
      <w:pPr>
        <w:pStyle w:val="Kop4"/>
      </w:pPr>
    </w:p>
    <w:p w14:paraId="516DFD2A" w14:textId="77777777" w:rsidR="00530743" w:rsidRPr="0076467D" w:rsidRDefault="00530743" w:rsidP="006F10AE">
      <w:pPr>
        <w:pStyle w:val="Kop4"/>
      </w:pPr>
      <w:r w:rsidRPr="0076467D">
        <w:t>Beoordeling op basis van overbelasting</w:t>
      </w:r>
    </w:p>
    <w:p w14:paraId="3DBF2A95" w14:textId="1BE9A193" w:rsidR="00444878" w:rsidRDefault="00444878" w:rsidP="00444878">
      <w:pPr>
        <w:pStyle w:val="Plattetekst"/>
        <w:rPr>
          <w:szCs w:val="18"/>
        </w:rPr>
      </w:pPr>
      <w:r>
        <w:rPr>
          <w:szCs w:val="18"/>
        </w:rPr>
        <w:t>Overbelasting treedt op als er een omvangrijke lozing van opgeloste en goed afbreekbare stoffen op de RWZI plaatsvindt. Een eenvoudige benadering van dit mechanisme is dat er meer zuurstof voor de afbraak van de geloosde stof nodig is dan er in de RWZI beschikbaar is:</w:t>
      </w:r>
    </w:p>
    <w:p w14:paraId="6CE84D28" w14:textId="77777777" w:rsidR="00444878" w:rsidRDefault="00444878" w:rsidP="00444878">
      <w:pPr>
        <w:pStyle w:val="Plattetekst"/>
        <w:rPr>
          <w:szCs w:val="18"/>
        </w:rPr>
      </w:pPr>
    </w:p>
    <w:p w14:paraId="69D17775" w14:textId="77777777" w:rsidR="00444878" w:rsidRPr="0094693F" w:rsidRDefault="008D3751" w:rsidP="00444878">
      <w:pPr>
        <w:pStyle w:val="Plattetekst"/>
        <w:ind w:left="993"/>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loz</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M</m:t>
              </m:r>
            </m:e>
            <m:sub>
              <m:r>
                <m:rPr>
                  <m:sty m:val="p"/>
                </m:rPr>
                <w:rPr>
                  <w:rFonts w:ascii="Cambria Math" w:hAnsi="Cambria Math"/>
                  <w:szCs w:val="18"/>
                </w:rPr>
                <m:t>l</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TZV</m:t>
              </m:r>
            </m:e>
            <m:sub>
              <m:r>
                <m:rPr>
                  <m:sty m:val="p"/>
                </m:rPr>
                <w:rPr>
                  <w:rFonts w:ascii="Cambria Math" w:hAnsi="Cambria Math"/>
                  <w:szCs w:val="18"/>
                </w:rPr>
                <m:t>stof</m:t>
              </m:r>
            </m:sub>
          </m:sSub>
        </m:oMath>
      </m:oMathPara>
    </w:p>
    <w:p w14:paraId="23E0C1D6" w14:textId="77777777" w:rsidR="00444878" w:rsidRPr="00E47578" w:rsidRDefault="00444878" w:rsidP="00444878">
      <w:pPr>
        <w:pStyle w:val="Plattetekst"/>
        <w:rPr>
          <w:szCs w:val="18"/>
        </w:rPr>
      </w:pPr>
      <w:r>
        <w:rPr>
          <w:szCs w:val="18"/>
        </w:rPr>
        <w:t xml:space="preserve">  </w:t>
      </w:r>
    </w:p>
    <w:p w14:paraId="0078EBAA" w14:textId="7F45D218" w:rsidR="00444878" w:rsidRPr="004F7191" w:rsidRDefault="00444878" w:rsidP="00444878">
      <w:pPr>
        <w:pStyle w:val="Plattetekst"/>
        <w:rPr>
          <w:szCs w:val="18"/>
        </w:rPr>
      </w:pPr>
      <w:r w:rsidRPr="004F7191">
        <w:rPr>
          <w:szCs w:val="18"/>
        </w:rPr>
        <w:t>Z</w:t>
      </w:r>
      <w:r w:rsidRPr="004F7191">
        <w:rPr>
          <w:rStyle w:val="BodytextSubscriptChar"/>
          <w:rFonts w:eastAsia="DejaVu Sans"/>
          <w:sz w:val="18"/>
          <w:szCs w:val="18"/>
          <w:vertAlign w:val="subscript"/>
        </w:rPr>
        <w:t>loz</w:t>
      </w:r>
      <w:r w:rsidRPr="004F7191">
        <w:rPr>
          <w:rStyle w:val="BodytextSubscriptChar"/>
          <w:rFonts w:eastAsia="DejaVu Sans"/>
          <w:sz w:val="18"/>
          <w:szCs w:val="18"/>
          <w:vertAlign w:val="subscript"/>
        </w:rPr>
        <w:tab/>
      </w:r>
      <w:r w:rsidRPr="004F7191">
        <w:rPr>
          <w:rStyle w:val="BodytextSubscriptChar"/>
          <w:rFonts w:eastAsia="DejaVu Sans"/>
          <w:sz w:val="18"/>
          <w:szCs w:val="18"/>
          <w:vertAlign w:val="subscript"/>
        </w:rPr>
        <w:tab/>
      </w:r>
      <w:r w:rsidRPr="004F7191">
        <w:rPr>
          <w:szCs w:val="18"/>
        </w:rPr>
        <w:t>: Extra zuurstofvraag als gevolg van de onvoorziene lozing (kg O</w:t>
      </w:r>
      <w:r w:rsidRPr="004F7191">
        <w:rPr>
          <w:szCs w:val="18"/>
          <w:vertAlign w:val="subscript"/>
        </w:rPr>
        <w:t>2</w:t>
      </w:r>
      <w:r w:rsidRPr="004F7191">
        <w:rPr>
          <w:szCs w:val="18"/>
        </w:rPr>
        <w:t>)</w:t>
      </w:r>
    </w:p>
    <w:p w14:paraId="39F57FB9" w14:textId="7A2E159B" w:rsidR="00444878" w:rsidRPr="004F7191" w:rsidRDefault="00444878" w:rsidP="00444878">
      <w:pPr>
        <w:pStyle w:val="Plattetekst"/>
        <w:rPr>
          <w:szCs w:val="18"/>
        </w:rPr>
      </w:pPr>
      <w:r w:rsidRPr="004F7191">
        <w:rPr>
          <w:szCs w:val="18"/>
        </w:rPr>
        <w:t>M</w:t>
      </w:r>
      <w:r w:rsidRPr="004F7191">
        <w:rPr>
          <w:szCs w:val="18"/>
          <w:vertAlign w:val="subscript"/>
        </w:rPr>
        <w:t>l</w:t>
      </w:r>
      <w:r w:rsidRPr="004F7191">
        <w:rPr>
          <w:szCs w:val="18"/>
        </w:rPr>
        <w:tab/>
      </w:r>
      <w:r w:rsidRPr="004F7191">
        <w:rPr>
          <w:szCs w:val="18"/>
        </w:rPr>
        <w:tab/>
        <w:t>: Massa van de onvoorziene lozing (kg)</w:t>
      </w:r>
    </w:p>
    <w:p w14:paraId="1A31A112" w14:textId="77777777" w:rsidR="00444878" w:rsidRPr="004F7191" w:rsidRDefault="00444878" w:rsidP="00444878">
      <w:pPr>
        <w:pStyle w:val="Plattetekst"/>
        <w:rPr>
          <w:szCs w:val="18"/>
        </w:rPr>
      </w:pPr>
      <w:r w:rsidRPr="004F7191">
        <w:rPr>
          <w:szCs w:val="18"/>
        </w:rPr>
        <w:t>TZV</w:t>
      </w:r>
      <w:r w:rsidRPr="004F7191">
        <w:rPr>
          <w:rStyle w:val="BodytextSubscriptChar"/>
          <w:rFonts w:eastAsia="DejaVu Sans"/>
          <w:sz w:val="18"/>
          <w:szCs w:val="18"/>
          <w:vertAlign w:val="subscript"/>
        </w:rPr>
        <w:t>stof</w:t>
      </w:r>
      <w:r w:rsidRPr="004F7191">
        <w:rPr>
          <w:rStyle w:val="BodytextSubscriptChar"/>
          <w:rFonts w:eastAsia="DejaVu Sans"/>
          <w:sz w:val="18"/>
          <w:szCs w:val="18"/>
        </w:rPr>
        <w:tab/>
      </w:r>
      <w:r w:rsidRPr="004F7191">
        <w:rPr>
          <w:rStyle w:val="BodytextSubscriptChar"/>
          <w:rFonts w:eastAsia="DejaVu Sans"/>
          <w:sz w:val="18"/>
          <w:szCs w:val="18"/>
        </w:rPr>
        <w:tab/>
      </w:r>
      <w:r w:rsidRPr="004F7191">
        <w:rPr>
          <w:szCs w:val="18"/>
        </w:rPr>
        <w:t>: Totale zuurstofbehoefte volledige afbraak geloosde stof (g O</w:t>
      </w:r>
      <w:r w:rsidRPr="004F7191">
        <w:rPr>
          <w:szCs w:val="18"/>
          <w:vertAlign w:val="subscript"/>
        </w:rPr>
        <w:t>2</w:t>
      </w:r>
      <w:r w:rsidRPr="004F7191">
        <w:rPr>
          <w:szCs w:val="18"/>
        </w:rPr>
        <w:t>/g)</w:t>
      </w:r>
    </w:p>
    <w:p w14:paraId="7CFCEBB4" w14:textId="77777777" w:rsidR="00444878" w:rsidRPr="00074BD3" w:rsidRDefault="00444878" w:rsidP="00444878">
      <w:pPr>
        <w:pStyle w:val="Plattetekst"/>
        <w:rPr>
          <w:szCs w:val="18"/>
        </w:rPr>
      </w:pPr>
    </w:p>
    <w:p w14:paraId="0A0EAB8D" w14:textId="77777777" w:rsidR="00444878" w:rsidRPr="0094693F" w:rsidRDefault="008D3751" w:rsidP="00444878">
      <w:pPr>
        <w:pStyle w:val="Plattetekst"/>
        <w:ind w:left="993"/>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reg</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O</m:t>
              </m:r>
            </m:e>
            <m:sub>
              <m:r>
                <m:rPr>
                  <m:sty m:val="p"/>
                </m:rPr>
                <w:rPr>
                  <w:rFonts w:ascii="Cambria Math" w:hAnsi="Cambria Math"/>
                  <w:szCs w:val="18"/>
                </w:rPr>
                <m:t>cap</m:t>
              </m:r>
            </m:sub>
          </m:sSub>
          <m:r>
            <m:rPr>
              <m:sty m:val="p"/>
            </m:rPr>
            <w:rPr>
              <w:rFonts w:ascii="Cambria Math" w:hAnsi="Cambria Math"/>
              <w:szCs w:val="18"/>
            </w:rPr>
            <m:t>×0,15</m:t>
          </m:r>
        </m:oMath>
      </m:oMathPara>
    </w:p>
    <w:p w14:paraId="708AB072" w14:textId="77777777" w:rsidR="006F1B36" w:rsidRDefault="006F1B36" w:rsidP="00444878">
      <w:pPr>
        <w:pStyle w:val="Plattetekst"/>
        <w:rPr>
          <w:szCs w:val="18"/>
        </w:rPr>
      </w:pPr>
    </w:p>
    <w:p w14:paraId="4CB5344A" w14:textId="411720E5" w:rsidR="00444878" w:rsidRPr="004F7191" w:rsidRDefault="00444878" w:rsidP="00444878">
      <w:pPr>
        <w:pStyle w:val="Plattetekst"/>
        <w:rPr>
          <w:szCs w:val="18"/>
        </w:rPr>
      </w:pPr>
      <w:r w:rsidRPr="004F7191">
        <w:rPr>
          <w:szCs w:val="18"/>
        </w:rPr>
        <w:t>Z</w:t>
      </w:r>
      <w:r>
        <w:rPr>
          <w:rStyle w:val="BodytextSubscriptChar"/>
          <w:rFonts w:eastAsia="DejaVu Sans"/>
          <w:sz w:val="18"/>
          <w:szCs w:val="18"/>
          <w:vertAlign w:val="subscript"/>
        </w:rPr>
        <w:t>reg</w:t>
      </w:r>
      <w:r w:rsidRPr="004F7191">
        <w:rPr>
          <w:rStyle w:val="BodytextSubscriptChar"/>
          <w:rFonts w:eastAsia="DejaVu Sans"/>
          <w:sz w:val="18"/>
          <w:szCs w:val="18"/>
          <w:vertAlign w:val="subscript"/>
        </w:rPr>
        <w:tab/>
      </w:r>
      <w:r w:rsidR="002B215B">
        <w:rPr>
          <w:szCs w:val="18"/>
        </w:rPr>
        <w:t xml:space="preserve">: </w:t>
      </w:r>
      <w:r>
        <w:rPr>
          <w:szCs w:val="18"/>
        </w:rPr>
        <w:t>Z</w:t>
      </w:r>
      <w:r w:rsidRPr="004F7191">
        <w:rPr>
          <w:szCs w:val="18"/>
        </w:rPr>
        <w:t xml:space="preserve">uurstofvraag RWZI als gevolg van </w:t>
      </w:r>
      <w:r>
        <w:rPr>
          <w:szCs w:val="18"/>
        </w:rPr>
        <w:t xml:space="preserve">de reguliere </w:t>
      </w:r>
      <w:r w:rsidRPr="004F7191">
        <w:rPr>
          <w:szCs w:val="18"/>
        </w:rPr>
        <w:t>lozing (kg O</w:t>
      </w:r>
      <w:r w:rsidRPr="004F7191">
        <w:rPr>
          <w:szCs w:val="18"/>
          <w:vertAlign w:val="subscript"/>
        </w:rPr>
        <w:t>2</w:t>
      </w:r>
      <w:r w:rsidRPr="004F7191">
        <w:rPr>
          <w:szCs w:val="18"/>
        </w:rPr>
        <w:t>)</w:t>
      </w:r>
    </w:p>
    <w:p w14:paraId="5EA3E9B3" w14:textId="7DFDF35E" w:rsidR="00444878" w:rsidRPr="004F7191" w:rsidRDefault="00444878" w:rsidP="00444878">
      <w:pPr>
        <w:pStyle w:val="Plattetekst"/>
        <w:rPr>
          <w:szCs w:val="18"/>
        </w:rPr>
      </w:pPr>
      <w:r w:rsidRPr="004F7191">
        <w:rPr>
          <w:szCs w:val="18"/>
        </w:rPr>
        <w:t>O</w:t>
      </w:r>
      <w:r w:rsidRPr="004F7191">
        <w:rPr>
          <w:szCs w:val="18"/>
          <w:vertAlign w:val="subscript"/>
        </w:rPr>
        <w:t>cap</w:t>
      </w:r>
      <w:r w:rsidRPr="004F7191">
        <w:rPr>
          <w:szCs w:val="18"/>
        </w:rPr>
        <w:tab/>
        <w:t>:</w:t>
      </w:r>
      <w:r w:rsidR="002B215B">
        <w:rPr>
          <w:szCs w:val="18"/>
        </w:rPr>
        <w:t xml:space="preserve"> </w:t>
      </w:r>
      <w:r w:rsidRPr="004F7191">
        <w:rPr>
          <w:szCs w:val="18"/>
        </w:rPr>
        <w:t>Ontwerpcapaciteit RWZI (in v.e)</w:t>
      </w:r>
      <w:r w:rsidRPr="004F7191">
        <w:rPr>
          <w:szCs w:val="18"/>
        </w:rPr>
        <w:tab/>
      </w:r>
    </w:p>
    <w:p w14:paraId="51496AAB" w14:textId="77777777" w:rsidR="00444878" w:rsidRDefault="00444878" w:rsidP="00444878">
      <w:pPr>
        <w:pStyle w:val="Plattetekst"/>
        <w:rPr>
          <w:szCs w:val="18"/>
        </w:rPr>
      </w:pPr>
    </w:p>
    <w:p w14:paraId="088DF884" w14:textId="77777777" w:rsidR="00444878" w:rsidRPr="006F2083" w:rsidRDefault="00444878" w:rsidP="00444878">
      <w:pPr>
        <w:pStyle w:val="Plattetekst"/>
        <w:rPr>
          <w:szCs w:val="18"/>
        </w:rPr>
      </w:pPr>
      <w:r w:rsidRPr="002D04F7">
        <w:rPr>
          <w:szCs w:val="18"/>
        </w:rPr>
        <w:t>De O</w:t>
      </w:r>
      <w:r w:rsidRPr="002D04F7">
        <w:rPr>
          <w:szCs w:val="18"/>
          <w:vertAlign w:val="subscript"/>
        </w:rPr>
        <w:t>cap</w:t>
      </w:r>
      <w:r w:rsidRPr="002D04F7">
        <w:rPr>
          <w:szCs w:val="18"/>
        </w:rPr>
        <w:t xml:space="preserve"> is een invoergegeven bij de eigenschappen van de RWZI. </w:t>
      </w:r>
    </w:p>
    <w:p w14:paraId="4983A3FD" w14:textId="77777777" w:rsidR="00444878" w:rsidRDefault="00444878" w:rsidP="00444878">
      <w:pPr>
        <w:pStyle w:val="Plattetekst"/>
        <w:rPr>
          <w:szCs w:val="18"/>
        </w:rPr>
      </w:pPr>
    </w:p>
    <w:p w14:paraId="5A36F80D" w14:textId="77777777" w:rsidR="00444878" w:rsidRPr="006F2083" w:rsidRDefault="00444878" w:rsidP="00444878">
      <w:pPr>
        <w:pStyle w:val="Plattetekst"/>
        <w:rPr>
          <w:szCs w:val="18"/>
        </w:rPr>
      </w:pPr>
      <w:r w:rsidRPr="006F10AE">
        <w:rPr>
          <w:i/>
          <w:szCs w:val="18"/>
        </w:rPr>
        <w:t>De totale vracht van lozing en invoer naar de RWZI wordt berekend met</w:t>
      </w:r>
      <w:r>
        <w:rPr>
          <w:szCs w:val="18"/>
        </w:rPr>
        <w:t>:</w:t>
      </w:r>
    </w:p>
    <w:p w14:paraId="09D6EE15" w14:textId="77777777" w:rsidR="00444878" w:rsidRDefault="00444878" w:rsidP="00444878">
      <w:pPr>
        <w:pStyle w:val="Plattetekst"/>
        <w:rPr>
          <w:szCs w:val="18"/>
        </w:rPr>
      </w:pPr>
    </w:p>
    <w:p w14:paraId="15784990" w14:textId="77777777" w:rsidR="00444878" w:rsidRPr="0094693F" w:rsidRDefault="008D3751" w:rsidP="00444878">
      <w:pPr>
        <w:pStyle w:val="Plattetekst"/>
        <w:ind w:left="426"/>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tot</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reg</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loz</m:t>
              </m:r>
            </m:sub>
          </m:sSub>
        </m:oMath>
      </m:oMathPara>
    </w:p>
    <w:p w14:paraId="42AADA0D" w14:textId="77777777" w:rsidR="00444878" w:rsidRPr="006F2083" w:rsidRDefault="00444878" w:rsidP="00444878">
      <w:pPr>
        <w:pStyle w:val="Plattetekst"/>
        <w:rPr>
          <w:szCs w:val="18"/>
        </w:rPr>
      </w:pPr>
    </w:p>
    <w:p w14:paraId="2F7BFC2A" w14:textId="1A940494" w:rsidR="00444878" w:rsidRDefault="00444878" w:rsidP="00444878">
      <w:pPr>
        <w:pStyle w:val="Plattetekst"/>
        <w:rPr>
          <w:szCs w:val="18"/>
        </w:rPr>
      </w:pPr>
      <w:r w:rsidRPr="00FE5BFF">
        <w:rPr>
          <w:szCs w:val="18"/>
        </w:rPr>
        <w:t>De RWZI zal niet onmiddellijk falen als gevolg van overbelasting. RWZI’s hebben  in vrijwel alle gevallen extra beluchtingscapaciteit boven de ontwerpcapaciteit. Daarom is de verwachting dat bij laagbelaste installatie de zuivering pas zal falen wanneer de ontwerpcapaciteit met een factor 2 wordt overschreden. Bij hoger belaste installaties kan deze tolerantie minder hoog liggen, daarom is daar een factor 1,5 aangehouden.</w:t>
      </w:r>
    </w:p>
    <w:p w14:paraId="042D9E77" w14:textId="77777777" w:rsidR="004D1C12" w:rsidRDefault="004D1C12" w:rsidP="00444878">
      <w:pPr>
        <w:pStyle w:val="Plattetekst"/>
        <w:rPr>
          <w:szCs w:val="18"/>
        </w:rPr>
      </w:pPr>
    </w:p>
    <w:p w14:paraId="4285B01F" w14:textId="4A25899D" w:rsidR="00444878" w:rsidRPr="006F10AE" w:rsidRDefault="004D1C12" w:rsidP="00444878">
      <w:pPr>
        <w:pStyle w:val="Plattetekst"/>
        <w:rPr>
          <w:sz w:val="18"/>
          <w:szCs w:val="18"/>
        </w:rPr>
      </w:pPr>
      <w:r w:rsidRPr="004D1C12">
        <w:rPr>
          <w:sz w:val="18"/>
          <w:szCs w:val="18"/>
        </w:rPr>
        <w:t>Tabel</w:t>
      </w:r>
      <w:r w:rsidR="00444878" w:rsidRPr="006F10AE">
        <w:rPr>
          <w:sz w:val="18"/>
          <w:szCs w:val="18"/>
        </w:rPr>
        <w:t xml:space="preserve"> Faalcriteria versus belasting van de RWZI</w:t>
      </w:r>
    </w:p>
    <w:tbl>
      <w:tblPr>
        <w:tblW w:w="51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5"/>
        <w:gridCol w:w="3638"/>
        <w:gridCol w:w="3815"/>
      </w:tblGrid>
      <w:tr w:rsidR="00444878" w:rsidRPr="00E1528D" w14:paraId="78B4E1C0" w14:textId="77777777" w:rsidTr="0076467D">
        <w:trPr>
          <w:cantSplit/>
        </w:trPr>
        <w:tc>
          <w:tcPr>
            <w:tcW w:w="1284" w:type="pct"/>
            <w:shd w:val="clear" w:color="auto" w:fill="auto"/>
          </w:tcPr>
          <w:p w14:paraId="1DC27F70" w14:textId="77777777" w:rsidR="00444878" w:rsidRDefault="00444878" w:rsidP="0076467D">
            <w:pPr>
              <w:pStyle w:val="TableTextHeader"/>
              <w:spacing w:line="240" w:lineRule="atLeast"/>
              <w:jc w:val="left"/>
            </w:pPr>
            <w:r>
              <w:t>Type</w:t>
            </w:r>
          </w:p>
        </w:tc>
        <w:tc>
          <w:tcPr>
            <w:tcW w:w="1814" w:type="pct"/>
            <w:shd w:val="clear" w:color="auto" w:fill="auto"/>
          </w:tcPr>
          <w:p w14:paraId="499FADED" w14:textId="77777777" w:rsidR="00444878" w:rsidRDefault="00444878" w:rsidP="0076467D">
            <w:pPr>
              <w:pStyle w:val="TableTextHeader"/>
              <w:spacing w:line="240" w:lineRule="atLeast"/>
              <w:jc w:val="left"/>
            </w:pPr>
            <w:r>
              <w:t>Slibbelasting</w:t>
            </w:r>
          </w:p>
          <w:p w14:paraId="0DE02675" w14:textId="77777777" w:rsidR="00444878" w:rsidRDefault="00444878" w:rsidP="0076467D">
            <w:pPr>
              <w:pStyle w:val="TableTextHeader"/>
              <w:spacing w:line="240" w:lineRule="atLeast"/>
              <w:jc w:val="left"/>
            </w:pPr>
            <w:r>
              <w:t>[</w:t>
            </w:r>
            <w:r w:rsidRPr="00BB7286">
              <w:t>kg BZV/kg ds etmaal</w:t>
            </w:r>
            <w:r>
              <w:t>]</w:t>
            </w:r>
          </w:p>
        </w:tc>
        <w:tc>
          <w:tcPr>
            <w:tcW w:w="1902" w:type="pct"/>
          </w:tcPr>
          <w:p w14:paraId="6B30034F" w14:textId="77777777" w:rsidR="00444878" w:rsidRPr="00E1528D" w:rsidRDefault="00444878" w:rsidP="0076467D">
            <w:pPr>
              <w:pStyle w:val="TableTextHeader"/>
              <w:spacing w:line="240" w:lineRule="atLeast"/>
              <w:jc w:val="left"/>
            </w:pPr>
            <w:r w:rsidRPr="00E1528D">
              <w:t>Faalcriteria:</w:t>
            </w:r>
          </w:p>
          <w:p w14:paraId="2BFBDF5E" w14:textId="77777777" w:rsidR="00444878" w:rsidRPr="00E1528D" w:rsidRDefault="00444878" w:rsidP="0076467D">
            <w:pPr>
              <w:pStyle w:val="TableTextHeader"/>
              <w:spacing w:line="240" w:lineRule="atLeast"/>
            </w:pPr>
          </w:p>
        </w:tc>
      </w:tr>
      <w:tr w:rsidR="00444878" w14:paraId="1B70FB62" w14:textId="77777777" w:rsidTr="0076467D">
        <w:trPr>
          <w:cantSplit/>
        </w:trPr>
        <w:tc>
          <w:tcPr>
            <w:tcW w:w="1284" w:type="pct"/>
            <w:shd w:val="clear" w:color="auto" w:fill="auto"/>
          </w:tcPr>
          <w:p w14:paraId="4E458354" w14:textId="77777777" w:rsidR="00444878" w:rsidRPr="00BB7286" w:rsidRDefault="00444878" w:rsidP="0076467D">
            <w:pPr>
              <w:pStyle w:val="TableText"/>
              <w:spacing w:line="240" w:lineRule="atLeast"/>
            </w:pPr>
            <w:r>
              <w:t>Laag belast actief-slib</w:t>
            </w:r>
          </w:p>
        </w:tc>
        <w:tc>
          <w:tcPr>
            <w:tcW w:w="1814" w:type="pct"/>
            <w:shd w:val="clear" w:color="auto" w:fill="auto"/>
          </w:tcPr>
          <w:p w14:paraId="5BCBFBAA" w14:textId="77777777" w:rsidR="00444878" w:rsidRPr="00BB7286" w:rsidRDefault="00444878" w:rsidP="0076467D">
            <w:pPr>
              <w:pStyle w:val="TableText"/>
              <w:spacing w:line="240" w:lineRule="atLeast"/>
            </w:pPr>
            <w:r>
              <w:t xml:space="preserve">≤ </w:t>
            </w:r>
            <w:r w:rsidRPr="00BB7286">
              <w:t xml:space="preserve">0,05 </w:t>
            </w:r>
          </w:p>
        </w:tc>
        <w:tc>
          <w:tcPr>
            <w:tcW w:w="1902" w:type="pct"/>
          </w:tcPr>
          <w:p w14:paraId="3B8293E8" w14:textId="77777777" w:rsidR="00444878" w:rsidRPr="007B60B9" w:rsidRDefault="00444878" w:rsidP="0076467D">
            <w:pPr>
              <w:spacing w:after="120"/>
            </w:pPr>
            <w:r w:rsidRPr="007B60B9">
              <w:t>Z</w:t>
            </w:r>
            <w:r w:rsidRPr="00A80B11">
              <w:rPr>
                <w:rStyle w:val="BodytextSubscriptChar"/>
                <w:rFonts w:eastAsia="DejaVu Sans"/>
              </w:rPr>
              <w:t>tot</w:t>
            </w:r>
            <w:r>
              <w:rPr>
                <w:rStyle w:val="BodytextSubscriptChar"/>
                <w:rFonts w:eastAsia="DejaVu Sans"/>
              </w:rPr>
              <w:t xml:space="preserve"> </w:t>
            </w:r>
            <w:r w:rsidRPr="007B60B9">
              <w:t xml:space="preserve"> &gt; 2,00 * </w:t>
            </w:r>
            <w:r w:rsidRPr="00D34AFE">
              <w:t>Z</w:t>
            </w:r>
            <w:r>
              <w:rPr>
                <w:vertAlign w:val="subscript"/>
              </w:rPr>
              <w:t>reg</w:t>
            </w:r>
            <w:r w:rsidRPr="00D34AFE">
              <w:rPr>
                <w:vertAlign w:val="subscript"/>
              </w:rPr>
              <w:t xml:space="preserve"> </w:t>
            </w:r>
          </w:p>
        </w:tc>
      </w:tr>
      <w:tr w:rsidR="00444878" w14:paraId="3E5B980A" w14:textId="77777777" w:rsidTr="0076467D">
        <w:trPr>
          <w:cantSplit/>
        </w:trPr>
        <w:tc>
          <w:tcPr>
            <w:tcW w:w="1284" w:type="pct"/>
            <w:shd w:val="clear" w:color="auto" w:fill="auto"/>
          </w:tcPr>
          <w:p w14:paraId="586898BF" w14:textId="77777777" w:rsidR="00444878" w:rsidRPr="00BB7286" w:rsidRDefault="00444878" w:rsidP="0076467D">
            <w:pPr>
              <w:pStyle w:val="TableText"/>
              <w:spacing w:line="240" w:lineRule="atLeast"/>
            </w:pPr>
            <w:r w:rsidRPr="00BB7286">
              <w:t>Hoo</w:t>
            </w:r>
            <w:r>
              <w:t>g belast actief-slib</w:t>
            </w:r>
          </w:p>
        </w:tc>
        <w:tc>
          <w:tcPr>
            <w:tcW w:w="1814" w:type="pct"/>
            <w:shd w:val="clear" w:color="auto" w:fill="auto"/>
          </w:tcPr>
          <w:p w14:paraId="3FB8AF6E" w14:textId="77777777" w:rsidR="00444878" w:rsidRPr="00BB7286" w:rsidRDefault="00444878" w:rsidP="0076467D">
            <w:pPr>
              <w:pStyle w:val="TableText"/>
              <w:spacing w:line="240" w:lineRule="atLeast"/>
            </w:pPr>
            <w:r>
              <w:t xml:space="preserve">&gt; </w:t>
            </w:r>
            <w:r w:rsidRPr="00BB7286">
              <w:t xml:space="preserve">0,15 </w:t>
            </w:r>
          </w:p>
        </w:tc>
        <w:tc>
          <w:tcPr>
            <w:tcW w:w="1902" w:type="pct"/>
          </w:tcPr>
          <w:p w14:paraId="2B2ED2D9" w14:textId="77777777" w:rsidR="00444878" w:rsidRPr="00C425FB" w:rsidRDefault="00444878" w:rsidP="0076467D">
            <w:pPr>
              <w:spacing w:after="120"/>
              <w:rPr>
                <w:sz w:val="16"/>
              </w:rPr>
            </w:pPr>
            <w:r w:rsidRPr="007B60B9">
              <w:t>Z</w:t>
            </w:r>
            <w:r w:rsidRPr="00A80B11">
              <w:rPr>
                <w:rStyle w:val="BodytextSubscriptChar"/>
                <w:rFonts w:eastAsia="DejaVu Sans"/>
              </w:rPr>
              <w:t>tot</w:t>
            </w:r>
            <w:r w:rsidRPr="007B60B9">
              <w:t xml:space="preserve"> &gt; 1,50 * </w:t>
            </w:r>
            <w:r w:rsidRPr="00D34AFE">
              <w:t>Z</w:t>
            </w:r>
            <w:r>
              <w:rPr>
                <w:vertAlign w:val="subscript"/>
              </w:rPr>
              <w:t>reg</w:t>
            </w:r>
            <w:r w:rsidRPr="00D34AFE">
              <w:rPr>
                <w:vertAlign w:val="subscript"/>
              </w:rPr>
              <w:t xml:space="preserve"> </w:t>
            </w:r>
          </w:p>
        </w:tc>
      </w:tr>
    </w:tbl>
    <w:p w14:paraId="5AE47CDE" w14:textId="77777777" w:rsidR="00444878" w:rsidRPr="00D34AFE" w:rsidRDefault="00444878" w:rsidP="00444878">
      <w:pPr>
        <w:spacing w:after="120"/>
        <w:ind w:firstLine="708"/>
        <w:rPr>
          <w:sz w:val="24"/>
          <w:vertAlign w:val="subscript"/>
        </w:rPr>
      </w:pPr>
    </w:p>
    <w:p w14:paraId="0A972432" w14:textId="77777777" w:rsidR="00444878" w:rsidRPr="006F10AE" w:rsidRDefault="00444878" w:rsidP="006F10AE">
      <w:pPr>
        <w:rPr>
          <w:i/>
        </w:rPr>
      </w:pPr>
      <w:r w:rsidRPr="006F10AE">
        <w:rPr>
          <w:i/>
        </w:rPr>
        <w:t>Resultante stroom uit de RWZI bij overbelasting</w:t>
      </w:r>
    </w:p>
    <w:p w14:paraId="635459F2" w14:textId="5232EC8B" w:rsidR="00444878" w:rsidRDefault="00444878" w:rsidP="00444878">
      <w:r>
        <w:t>Bij overbelasting (zuurstofvraag) gaan de rekenregels er vanuit dat de resultante stroom bestaat uit de T</w:t>
      </w:r>
      <w:r w:rsidRPr="00116335">
        <w:t xml:space="preserve">ZV-vracht van de </w:t>
      </w:r>
      <w:r>
        <w:t xml:space="preserve">lozing die doorgeleid wordt naar het oppervlaktewater, gecorrigeerd voor het gedeelte dat in de RWZI nog extra kan worden verwijderd. Voor laag belast en hoog belast actief-slib resulteert dat in het overzicht in </w:t>
      </w:r>
      <w:r w:rsidR="004D1C12">
        <w:t>de volgende tabel:</w:t>
      </w:r>
    </w:p>
    <w:p w14:paraId="360B7334" w14:textId="77777777" w:rsidR="00444878" w:rsidRDefault="00444878" w:rsidP="00444878"/>
    <w:p w14:paraId="704F6702" w14:textId="1D4840D7" w:rsidR="00444878" w:rsidRPr="006F10AE" w:rsidRDefault="004D1C12" w:rsidP="00444878">
      <w:pPr>
        <w:pStyle w:val="Plattetekst"/>
        <w:rPr>
          <w:sz w:val="18"/>
          <w:szCs w:val="18"/>
        </w:rPr>
      </w:pPr>
      <w:r w:rsidRPr="004D1C12">
        <w:rPr>
          <w:sz w:val="18"/>
          <w:szCs w:val="18"/>
        </w:rPr>
        <w:t xml:space="preserve">Tabel </w:t>
      </w:r>
      <w:r w:rsidR="00444878" w:rsidRPr="006F10AE">
        <w:rPr>
          <w:sz w:val="18"/>
          <w:szCs w:val="18"/>
        </w:rPr>
        <w:t>Resultante stroom versus belasting van de RWZI</w:t>
      </w:r>
    </w:p>
    <w:tbl>
      <w:tblPr>
        <w:tblW w:w="51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75"/>
        <w:gridCol w:w="3638"/>
        <w:gridCol w:w="3815"/>
      </w:tblGrid>
      <w:tr w:rsidR="00444878" w:rsidRPr="00E1528D" w14:paraId="32BD6D7F" w14:textId="77777777" w:rsidTr="0076467D">
        <w:trPr>
          <w:cantSplit/>
        </w:trPr>
        <w:tc>
          <w:tcPr>
            <w:tcW w:w="1284" w:type="pct"/>
            <w:shd w:val="clear" w:color="auto" w:fill="auto"/>
          </w:tcPr>
          <w:p w14:paraId="0AEA22AA" w14:textId="77777777" w:rsidR="00444878" w:rsidRDefault="00444878" w:rsidP="0076467D">
            <w:pPr>
              <w:pStyle w:val="TableTextHeader"/>
              <w:spacing w:line="240" w:lineRule="atLeast"/>
              <w:jc w:val="left"/>
            </w:pPr>
            <w:r>
              <w:t>Type</w:t>
            </w:r>
          </w:p>
        </w:tc>
        <w:tc>
          <w:tcPr>
            <w:tcW w:w="1814" w:type="pct"/>
            <w:shd w:val="clear" w:color="auto" w:fill="auto"/>
          </w:tcPr>
          <w:p w14:paraId="53409159" w14:textId="77777777" w:rsidR="00444878" w:rsidRDefault="00444878" w:rsidP="0076467D">
            <w:pPr>
              <w:pStyle w:val="TableTextHeader"/>
              <w:spacing w:line="240" w:lineRule="atLeast"/>
              <w:jc w:val="left"/>
            </w:pPr>
            <w:r>
              <w:t>Slibbelasting</w:t>
            </w:r>
          </w:p>
          <w:p w14:paraId="6F14E902" w14:textId="77777777" w:rsidR="00444878" w:rsidRDefault="00444878" w:rsidP="0076467D">
            <w:pPr>
              <w:pStyle w:val="TableTextHeader"/>
              <w:spacing w:line="240" w:lineRule="atLeast"/>
              <w:jc w:val="left"/>
            </w:pPr>
            <w:r>
              <w:t>[</w:t>
            </w:r>
            <w:r w:rsidRPr="00BB7286">
              <w:t>kg BZV/kg ds etmaal</w:t>
            </w:r>
            <w:r>
              <w:t>]</w:t>
            </w:r>
          </w:p>
        </w:tc>
        <w:tc>
          <w:tcPr>
            <w:tcW w:w="1902" w:type="pct"/>
          </w:tcPr>
          <w:p w14:paraId="103BDE3A" w14:textId="77777777" w:rsidR="00444878" w:rsidRPr="00E1528D" w:rsidRDefault="00444878" w:rsidP="0076467D">
            <w:pPr>
              <w:pStyle w:val="TableTextHeader"/>
              <w:spacing w:line="240" w:lineRule="atLeast"/>
              <w:jc w:val="left"/>
            </w:pPr>
            <w:r>
              <w:t>Resultante stroom</w:t>
            </w:r>
          </w:p>
          <w:p w14:paraId="63C90B25" w14:textId="77777777" w:rsidR="00444878" w:rsidRPr="00E1528D" w:rsidRDefault="00444878" w:rsidP="0076467D">
            <w:pPr>
              <w:pStyle w:val="TableTextHeader"/>
              <w:spacing w:line="240" w:lineRule="atLeast"/>
            </w:pPr>
          </w:p>
        </w:tc>
      </w:tr>
      <w:tr w:rsidR="00444878" w14:paraId="5C939FDD" w14:textId="77777777" w:rsidTr="0076467D">
        <w:trPr>
          <w:cantSplit/>
        </w:trPr>
        <w:tc>
          <w:tcPr>
            <w:tcW w:w="1284" w:type="pct"/>
            <w:shd w:val="clear" w:color="auto" w:fill="auto"/>
          </w:tcPr>
          <w:p w14:paraId="281E7FEC" w14:textId="77777777" w:rsidR="00444878" w:rsidRPr="00BB7286" w:rsidRDefault="00444878" w:rsidP="0076467D">
            <w:pPr>
              <w:pStyle w:val="TableText"/>
              <w:spacing w:line="240" w:lineRule="atLeast"/>
            </w:pPr>
            <w:r>
              <w:t>Laag belast actief-slib</w:t>
            </w:r>
          </w:p>
        </w:tc>
        <w:tc>
          <w:tcPr>
            <w:tcW w:w="1814" w:type="pct"/>
            <w:shd w:val="clear" w:color="auto" w:fill="auto"/>
          </w:tcPr>
          <w:p w14:paraId="351E51F5" w14:textId="77777777" w:rsidR="00444878" w:rsidRPr="00BB7286" w:rsidRDefault="00444878" w:rsidP="0076467D">
            <w:pPr>
              <w:pStyle w:val="TableText"/>
              <w:spacing w:line="240" w:lineRule="atLeast"/>
            </w:pPr>
            <w:r>
              <w:t xml:space="preserve">≤ </w:t>
            </w:r>
            <w:r w:rsidRPr="00BB7286">
              <w:t xml:space="preserve">0,05 </w:t>
            </w:r>
          </w:p>
        </w:tc>
        <w:tc>
          <w:tcPr>
            <w:tcW w:w="1902" w:type="pct"/>
          </w:tcPr>
          <w:p w14:paraId="673AF9F2" w14:textId="77777777" w:rsidR="00444878" w:rsidRPr="004D06DD" w:rsidRDefault="00444878" w:rsidP="0076467D">
            <w:pPr>
              <w:spacing w:after="120"/>
            </w:pPr>
            <w:r w:rsidRPr="004D06DD">
              <w:t>Z</w:t>
            </w:r>
            <w:r w:rsidRPr="004D06DD">
              <w:rPr>
                <w:rStyle w:val="BodytextSubscriptChar"/>
                <w:rFonts w:eastAsia="DejaVu Sans"/>
              </w:rPr>
              <w:t xml:space="preserve">tot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Pr>
                <w:rStyle w:val="BodytextSubscriptChar"/>
                <w:rFonts w:eastAsia="DejaVu Sans"/>
                <w:sz w:val="18"/>
                <w:szCs w:val="18"/>
              </w:rPr>
              <w:t xml:space="preserve"> – </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r w:rsidR="00444878" w14:paraId="6D6DFED6" w14:textId="77777777" w:rsidTr="0076467D">
        <w:trPr>
          <w:cantSplit/>
        </w:trPr>
        <w:tc>
          <w:tcPr>
            <w:tcW w:w="1284" w:type="pct"/>
            <w:shd w:val="clear" w:color="auto" w:fill="auto"/>
          </w:tcPr>
          <w:p w14:paraId="2668D128" w14:textId="77777777" w:rsidR="00444878" w:rsidRPr="00BB7286" w:rsidRDefault="00444878" w:rsidP="0076467D">
            <w:pPr>
              <w:pStyle w:val="TableText"/>
              <w:spacing w:line="240" w:lineRule="atLeast"/>
            </w:pPr>
            <w:r w:rsidRPr="00BB7286">
              <w:t>Hoo</w:t>
            </w:r>
            <w:r>
              <w:t>g belast actief-slib</w:t>
            </w:r>
          </w:p>
        </w:tc>
        <w:tc>
          <w:tcPr>
            <w:tcW w:w="1814" w:type="pct"/>
            <w:shd w:val="clear" w:color="auto" w:fill="auto"/>
          </w:tcPr>
          <w:p w14:paraId="1E2CA647" w14:textId="77777777" w:rsidR="00444878" w:rsidRPr="00BB7286" w:rsidRDefault="00444878" w:rsidP="0076467D">
            <w:pPr>
              <w:pStyle w:val="TableText"/>
              <w:spacing w:line="240" w:lineRule="atLeast"/>
            </w:pPr>
            <w:r>
              <w:t xml:space="preserve">&gt; </w:t>
            </w:r>
            <w:r w:rsidRPr="00BB7286">
              <w:t xml:space="preserve">0,15 </w:t>
            </w:r>
          </w:p>
        </w:tc>
        <w:tc>
          <w:tcPr>
            <w:tcW w:w="1902" w:type="pct"/>
          </w:tcPr>
          <w:p w14:paraId="31F3B4DB" w14:textId="77777777" w:rsidR="00444878" w:rsidRPr="00C425FB" w:rsidRDefault="00444878" w:rsidP="0076467D">
            <w:pPr>
              <w:spacing w:after="120"/>
              <w:rPr>
                <w:sz w:val="16"/>
              </w:rPr>
            </w:pPr>
            <w:r w:rsidRPr="007B60B9">
              <w:t>Z</w:t>
            </w:r>
            <w:r w:rsidRPr="00A80B11">
              <w:rPr>
                <w:rStyle w:val="BodytextSubscriptChar"/>
                <w:rFonts w:eastAsia="DejaVu Sans"/>
              </w:rPr>
              <w:t>tot</w:t>
            </w:r>
            <w:r>
              <w:rPr>
                <w:rStyle w:val="BodytextSubscriptChar"/>
                <w:rFonts w:eastAsia="DejaVu Sans"/>
              </w:rPr>
              <w:t xml:space="preserve">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sidRPr="004D06DD">
              <w:rPr>
                <w:rStyle w:val="BodytextSubscriptChar"/>
                <w:rFonts w:eastAsia="DejaVu Sans"/>
                <w:sz w:val="18"/>
                <w:szCs w:val="18"/>
              </w:rPr>
              <w:t xml:space="preserve"> –</w:t>
            </w:r>
            <w:r>
              <w:rPr>
                <w:rStyle w:val="BodytextSubscriptChar"/>
                <w:rFonts w:eastAsia="DejaVu Sans"/>
                <w:sz w:val="18"/>
                <w:szCs w:val="18"/>
              </w:rPr>
              <w:t xml:space="preserve"> 0,5*</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bl>
    <w:p w14:paraId="2FD64A4F" w14:textId="77777777" w:rsidR="00444878" w:rsidRDefault="00444878" w:rsidP="00444878"/>
    <w:p w14:paraId="2E4D577C" w14:textId="465A4ED4" w:rsidR="00530743" w:rsidRDefault="00530743" w:rsidP="00DC7C33">
      <w:pPr>
        <w:pStyle w:val="Kop4"/>
      </w:pPr>
    </w:p>
    <w:p w14:paraId="7980BBEA" w14:textId="6610CF33" w:rsidR="002F1EA7" w:rsidRPr="0076467D" w:rsidRDefault="002F1EA7" w:rsidP="00AC185F">
      <w:pPr>
        <w:pStyle w:val="Kop4"/>
      </w:pPr>
      <w:r w:rsidRPr="0076467D">
        <w:t>Beoordeling op basis van bacterieremming</w:t>
      </w:r>
    </w:p>
    <w:p w14:paraId="145C3ED6" w14:textId="77777777" w:rsidR="00BC5560" w:rsidRPr="006F10AE" w:rsidRDefault="00BC5560" w:rsidP="00BC5560">
      <w:pPr>
        <w:rPr>
          <w:i/>
          <w:szCs w:val="18"/>
        </w:rPr>
      </w:pPr>
      <w:r w:rsidRPr="006F10AE">
        <w:rPr>
          <w:i/>
          <w:szCs w:val="18"/>
        </w:rPr>
        <w:t>Maximale concentratie in een PFR:</w:t>
      </w:r>
    </w:p>
    <w:p w14:paraId="31E34CA5" w14:textId="77777777" w:rsidR="00BC5560" w:rsidRPr="001A1AF7" w:rsidRDefault="00BC5560" w:rsidP="00BC5560">
      <w:pPr>
        <w:rPr>
          <w:szCs w:val="18"/>
        </w:rPr>
      </w:pPr>
    </w:p>
    <w:p w14:paraId="7800128E" w14:textId="77777777" w:rsidR="00BC5560" w:rsidRPr="00D0705D" w:rsidRDefault="00BC5560" w:rsidP="00BC5560">
      <w:pPr>
        <w:ind w:left="1134"/>
        <w:rPr>
          <w:szCs w:val="18"/>
          <w:lang w:val="fr-FR"/>
        </w:rPr>
      </w:pPr>
      <w:r w:rsidRPr="00D0705D">
        <w:rPr>
          <w:szCs w:val="18"/>
          <w:lang w:val="fr-FR"/>
        </w:rPr>
        <w:t xml:space="preserve">C </w:t>
      </w:r>
      <w:r w:rsidRPr="00D0705D">
        <w:rPr>
          <w:szCs w:val="18"/>
          <w:vertAlign w:val="subscript"/>
          <w:lang w:val="fr-FR"/>
        </w:rPr>
        <w:t>max</w:t>
      </w:r>
      <w:r w:rsidRPr="00D0705D">
        <w:rPr>
          <w:szCs w:val="18"/>
          <w:lang w:val="fr-FR"/>
        </w:rPr>
        <w:t xml:space="preserve"> = </w:t>
      </w:r>
      <m:oMath>
        <m:f>
          <m:fPr>
            <m:ctrlPr>
              <w:rPr>
                <w:rFonts w:ascii="Cambria Math" w:hAnsi="Cambria Math"/>
                <w:sz w:val="24"/>
              </w:rPr>
            </m:ctrlPr>
          </m:fPr>
          <m:num>
            <m:r>
              <m:rPr>
                <m:sty m:val="p"/>
              </m:rPr>
              <w:rPr>
                <w:rFonts w:ascii="Cambria Math" w:hAnsi="Cambria Math"/>
                <w:sz w:val="24"/>
                <w:lang w:val="fr-FR"/>
              </w:rPr>
              <m:t>Ml</m:t>
            </m:r>
          </m:num>
          <m:den>
            <m:r>
              <m:rPr>
                <m:sty m:val="p"/>
              </m:rPr>
              <w:rPr>
                <w:rFonts w:ascii="Cambria Math" w:hAnsi="Cambria Math"/>
                <w:sz w:val="24"/>
                <w:lang w:val="fr-FR"/>
              </w:rPr>
              <m:t>1,7*Qdwa*tref</m:t>
            </m:r>
          </m:den>
        </m:f>
      </m:oMath>
    </w:p>
    <w:p w14:paraId="35D4CFC4" w14:textId="77777777" w:rsidR="00BC5560" w:rsidRPr="00074CE2" w:rsidRDefault="00BC5560" w:rsidP="00BC5560">
      <w:pPr>
        <w:rPr>
          <w:szCs w:val="18"/>
          <w:lang w:val="fr-FR"/>
        </w:rPr>
      </w:pPr>
    </w:p>
    <w:p w14:paraId="4033678C" w14:textId="4476FF06" w:rsidR="00BC5560" w:rsidRPr="00897535" w:rsidRDefault="00BC5560" w:rsidP="00BC5560">
      <w:pPr>
        <w:rPr>
          <w:szCs w:val="18"/>
        </w:rPr>
      </w:pPr>
      <w:r w:rsidRPr="00897535">
        <w:rPr>
          <w:szCs w:val="18"/>
        </w:rPr>
        <w:t>C</w:t>
      </w:r>
      <w:r w:rsidRPr="00897535">
        <w:rPr>
          <w:szCs w:val="18"/>
          <w:vertAlign w:val="subscript"/>
        </w:rPr>
        <w:t>max</w:t>
      </w:r>
      <w:r w:rsidRPr="00897535">
        <w:rPr>
          <w:szCs w:val="18"/>
        </w:rPr>
        <w:tab/>
      </w:r>
      <w:r w:rsidRPr="00897535">
        <w:rPr>
          <w:szCs w:val="18"/>
        </w:rPr>
        <w:tab/>
      </w:r>
      <w:r w:rsidR="00B21528">
        <w:rPr>
          <w:szCs w:val="18"/>
        </w:rPr>
        <w:t xml:space="preserve">: </w:t>
      </w:r>
      <w:r w:rsidRPr="00897535">
        <w:rPr>
          <w:szCs w:val="18"/>
        </w:rPr>
        <w:t>Maximale concentratie in beluchtingsruimte (g/l)</w:t>
      </w:r>
    </w:p>
    <w:p w14:paraId="0F183B6E" w14:textId="167369D9" w:rsidR="00BC5560" w:rsidRPr="00897535" w:rsidRDefault="00BC5560" w:rsidP="00BC5560">
      <w:pPr>
        <w:rPr>
          <w:szCs w:val="18"/>
        </w:rPr>
      </w:pPr>
      <w:r w:rsidRPr="00897535">
        <w:rPr>
          <w:szCs w:val="18"/>
        </w:rPr>
        <w:t>M</w:t>
      </w:r>
      <w:r w:rsidRPr="00897535">
        <w:rPr>
          <w:szCs w:val="18"/>
          <w:vertAlign w:val="subscript"/>
        </w:rPr>
        <w:t>l</w:t>
      </w:r>
      <w:r w:rsidRPr="00897535">
        <w:rPr>
          <w:szCs w:val="18"/>
          <w:vertAlign w:val="subscript"/>
        </w:rPr>
        <w:tab/>
      </w:r>
      <w:r w:rsidRPr="00897535">
        <w:rPr>
          <w:szCs w:val="18"/>
          <w:vertAlign w:val="subscript"/>
        </w:rPr>
        <w:tab/>
      </w:r>
      <w:r w:rsidRPr="00897535">
        <w:rPr>
          <w:szCs w:val="18"/>
        </w:rPr>
        <w:t>:</w:t>
      </w:r>
      <w:r w:rsidR="00B21528">
        <w:rPr>
          <w:szCs w:val="18"/>
        </w:rPr>
        <w:t xml:space="preserve"> </w:t>
      </w:r>
      <w:r w:rsidRPr="00897535">
        <w:rPr>
          <w:szCs w:val="18"/>
        </w:rPr>
        <w:t xml:space="preserve">Massa van de </w:t>
      </w:r>
      <w:r>
        <w:rPr>
          <w:szCs w:val="18"/>
        </w:rPr>
        <w:t>onvoorziene</w:t>
      </w:r>
      <w:r w:rsidRPr="00897535">
        <w:rPr>
          <w:szCs w:val="18"/>
        </w:rPr>
        <w:t xml:space="preserve"> lozing (kg) </w:t>
      </w:r>
    </w:p>
    <w:p w14:paraId="2FACAF12" w14:textId="3522BEAF" w:rsidR="00BC5560" w:rsidRPr="00897535" w:rsidRDefault="00BC5560" w:rsidP="00BC5560">
      <w:pPr>
        <w:rPr>
          <w:szCs w:val="18"/>
        </w:rPr>
      </w:pPr>
      <w:r w:rsidRPr="00897535">
        <w:rPr>
          <w:szCs w:val="18"/>
        </w:rPr>
        <w:t>Q</w:t>
      </w:r>
      <w:r w:rsidRPr="00897535">
        <w:rPr>
          <w:szCs w:val="18"/>
          <w:vertAlign w:val="subscript"/>
        </w:rPr>
        <w:t>DWA</w:t>
      </w:r>
      <w:r w:rsidRPr="00897535">
        <w:rPr>
          <w:szCs w:val="18"/>
        </w:rPr>
        <w:tab/>
      </w:r>
      <w:r w:rsidRPr="00897535">
        <w:rPr>
          <w:szCs w:val="18"/>
        </w:rPr>
        <w:tab/>
        <w:t>: Droogweeraanvoer RWZI (m</w:t>
      </w:r>
      <w:r w:rsidRPr="00EE36C7">
        <w:rPr>
          <w:szCs w:val="18"/>
          <w:vertAlign w:val="superscript"/>
        </w:rPr>
        <w:t>3</w:t>
      </w:r>
      <w:r w:rsidRPr="00897535">
        <w:rPr>
          <w:szCs w:val="18"/>
        </w:rPr>
        <w:t>/uur)</w:t>
      </w:r>
    </w:p>
    <w:p w14:paraId="0EC523A7" w14:textId="5BB81DF2" w:rsidR="00BC5560" w:rsidRPr="00897535" w:rsidRDefault="00BC5560" w:rsidP="00BC5560">
      <w:pPr>
        <w:rPr>
          <w:szCs w:val="18"/>
        </w:rPr>
      </w:pPr>
      <w:r w:rsidRPr="00897535">
        <w:rPr>
          <w:szCs w:val="18"/>
        </w:rPr>
        <w:t>T</w:t>
      </w:r>
      <w:r w:rsidRPr="00897535">
        <w:rPr>
          <w:szCs w:val="18"/>
          <w:vertAlign w:val="subscript"/>
        </w:rPr>
        <w:t>ref</w:t>
      </w:r>
      <w:r w:rsidRPr="00897535">
        <w:rPr>
          <w:szCs w:val="18"/>
        </w:rPr>
        <w:tab/>
      </w:r>
      <w:r w:rsidRPr="00897535">
        <w:rPr>
          <w:szCs w:val="18"/>
        </w:rPr>
        <w:tab/>
        <w:t>:</w:t>
      </w:r>
      <w:r w:rsidR="00B21528">
        <w:rPr>
          <w:szCs w:val="18"/>
        </w:rPr>
        <w:t xml:space="preserve"> </w:t>
      </w:r>
      <w:r w:rsidRPr="00897535">
        <w:rPr>
          <w:szCs w:val="18"/>
        </w:rPr>
        <w:t xml:space="preserve">Referentietijd, 4 uur  </w:t>
      </w:r>
      <w:r>
        <w:rPr>
          <w:szCs w:val="18"/>
        </w:rPr>
        <w:t xml:space="preserve"> </w:t>
      </w:r>
    </w:p>
    <w:p w14:paraId="3BF5768A" w14:textId="77777777" w:rsidR="00BC5560" w:rsidRPr="001A1AF7" w:rsidRDefault="00BC5560" w:rsidP="00BC5560">
      <w:pPr>
        <w:rPr>
          <w:szCs w:val="18"/>
        </w:rPr>
      </w:pPr>
    </w:p>
    <w:p w14:paraId="52D160CD" w14:textId="77777777" w:rsidR="00BC5560" w:rsidRPr="006F10AE" w:rsidRDefault="00BC5560" w:rsidP="00BC5560">
      <w:pPr>
        <w:rPr>
          <w:i/>
          <w:szCs w:val="18"/>
        </w:rPr>
      </w:pPr>
      <w:r w:rsidRPr="006F10AE">
        <w:rPr>
          <w:i/>
          <w:szCs w:val="18"/>
        </w:rPr>
        <w:t>Maximale concentratie in een CSTR:</w:t>
      </w:r>
    </w:p>
    <w:p w14:paraId="457B7C0D" w14:textId="77777777" w:rsidR="00BC5560" w:rsidRPr="001A1AF7" w:rsidRDefault="00BC5560" w:rsidP="00BC5560">
      <w:pPr>
        <w:rPr>
          <w:szCs w:val="18"/>
        </w:rPr>
      </w:pPr>
    </w:p>
    <w:p w14:paraId="2D52E7EC" w14:textId="77777777" w:rsidR="00BC5560" w:rsidRPr="00D0705D" w:rsidRDefault="00BC5560" w:rsidP="00BC5560">
      <w:pPr>
        <w:ind w:left="1134"/>
        <w:rPr>
          <w:szCs w:val="18"/>
        </w:rPr>
      </w:pPr>
      <w:r w:rsidRPr="00D0705D">
        <w:rPr>
          <w:szCs w:val="18"/>
        </w:rPr>
        <w:t xml:space="preserve">C </w:t>
      </w:r>
      <w:r w:rsidRPr="00D0705D">
        <w:rPr>
          <w:szCs w:val="18"/>
          <w:vertAlign w:val="subscript"/>
        </w:rPr>
        <w:t>max</w:t>
      </w:r>
      <w:r w:rsidRPr="00D0705D">
        <w:rPr>
          <w:szCs w:val="18"/>
        </w:rPr>
        <w:t xml:space="preserve"> = </w:t>
      </w:r>
      <m:oMath>
        <m:f>
          <m:fPr>
            <m:ctrlPr>
              <w:rPr>
                <w:rFonts w:ascii="Cambria Math" w:hAnsi="Cambria Math"/>
                <w:szCs w:val="18"/>
              </w:rPr>
            </m:ctrlPr>
          </m:fPr>
          <m:num>
            <m:r>
              <m:rPr>
                <m:sty m:val="p"/>
              </m:rPr>
              <w:rPr>
                <w:rFonts w:ascii="Cambria Math" w:hAnsi="Cambria Math"/>
                <w:szCs w:val="18"/>
              </w:rPr>
              <m:t>Ml</m:t>
            </m:r>
          </m:num>
          <m:den>
            <m:r>
              <m:rPr>
                <m:sty m:val="p"/>
              </m:rPr>
              <w:rPr>
                <w:rFonts w:ascii="Cambria Math" w:hAnsi="Cambria Math"/>
                <w:szCs w:val="18"/>
              </w:rPr>
              <m:t>Vbel</m:t>
            </m:r>
          </m:den>
        </m:f>
      </m:oMath>
    </w:p>
    <w:p w14:paraId="60982379" w14:textId="77777777" w:rsidR="00BC5560" w:rsidRPr="004E7379" w:rsidRDefault="00BC5560" w:rsidP="00BC5560">
      <w:pPr>
        <w:rPr>
          <w:szCs w:val="18"/>
        </w:rPr>
      </w:pPr>
    </w:p>
    <w:p w14:paraId="4795B186" w14:textId="77777777" w:rsidR="00BC5560" w:rsidRPr="00897535" w:rsidRDefault="00BC5560" w:rsidP="00BC5560">
      <w:pPr>
        <w:rPr>
          <w:szCs w:val="18"/>
        </w:rPr>
      </w:pPr>
      <w:r w:rsidRPr="00897535">
        <w:rPr>
          <w:szCs w:val="18"/>
        </w:rPr>
        <w:t>C</w:t>
      </w:r>
      <w:r w:rsidRPr="00897535">
        <w:rPr>
          <w:szCs w:val="18"/>
          <w:vertAlign w:val="subscript"/>
        </w:rPr>
        <w:t>max</w:t>
      </w:r>
      <w:r w:rsidRPr="00897535">
        <w:rPr>
          <w:szCs w:val="18"/>
        </w:rPr>
        <w:tab/>
      </w:r>
      <w:r w:rsidRPr="00897535">
        <w:rPr>
          <w:szCs w:val="18"/>
        </w:rPr>
        <w:tab/>
      </w:r>
      <w:r>
        <w:rPr>
          <w:szCs w:val="18"/>
        </w:rPr>
        <w:tab/>
      </w:r>
      <w:r w:rsidRPr="00897535">
        <w:rPr>
          <w:szCs w:val="18"/>
        </w:rPr>
        <w:tab/>
        <w:t xml:space="preserve">: </w:t>
      </w:r>
      <w:r w:rsidRPr="00897535">
        <w:rPr>
          <w:szCs w:val="18"/>
        </w:rPr>
        <w:tab/>
        <w:t>Maximale concentratie in beluchtingsruimte (g/l)</w:t>
      </w:r>
    </w:p>
    <w:p w14:paraId="54C82FFB" w14:textId="31CC35C0" w:rsidR="00BC5560" w:rsidRPr="00897535" w:rsidRDefault="00BC5560" w:rsidP="00BC5560">
      <w:pPr>
        <w:rPr>
          <w:szCs w:val="18"/>
        </w:rPr>
      </w:pPr>
      <w:r w:rsidRPr="00897535">
        <w:rPr>
          <w:szCs w:val="18"/>
        </w:rPr>
        <w:t>M</w:t>
      </w:r>
      <w:r w:rsidRPr="00897535">
        <w:rPr>
          <w:szCs w:val="18"/>
          <w:vertAlign w:val="subscript"/>
        </w:rPr>
        <w:t>l</w:t>
      </w:r>
      <w:r w:rsidRPr="00897535">
        <w:rPr>
          <w:szCs w:val="18"/>
        </w:rPr>
        <w:tab/>
      </w:r>
      <w:r w:rsidRPr="00897535">
        <w:rPr>
          <w:szCs w:val="18"/>
        </w:rPr>
        <w:tab/>
      </w:r>
      <w:r w:rsidRPr="00897535">
        <w:rPr>
          <w:szCs w:val="18"/>
        </w:rPr>
        <w:tab/>
      </w:r>
      <w:r w:rsidRPr="00897535">
        <w:rPr>
          <w:szCs w:val="18"/>
        </w:rPr>
        <w:tab/>
        <w:t>:</w:t>
      </w:r>
      <w:r w:rsidRPr="00897535">
        <w:rPr>
          <w:szCs w:val="18"/>
        </w:rPr>
        <w:tab/>
        <w:t xml:space="preserve">Massa van de </w:t>
      </w:r>
      <w:r>
        <w:rPr>
          <w:szCs w:val="18"/>
        </w:rPr>
        <w:t>onvoorziene</w:t>
      </w:r>
      <w:r w:rsidRPr="00897535">
        <w:rPr>
          <w:szCs w:val="18"/>
        </w:rPr>
        <w:t xml:space="preserve"> lozing (kg) </w:t>
      </w:r>
    </w:p>
    <w:p w14:paraId="1EE582E8" w14:textId="4ADA9569" w:rsidR="00BC5560" w:rsidRPr="00897535" w:rsidRDefault="00BC5560" w:rsidP="00BC5560">
      <w:pPr>
        <w:rPr>
          <w:szCs w:val="18"/>
        </w:rPr>
      </w:pPr>
      <w:r w:rsidRPr="00897535">
        <w:rPr>
          <w:szCs w:val="18"/>
        </w:rPr>
        <w:t>V</w:t>
      </w:r>
      <w:r w:rsidRPr="00897535">
        <w:rPr>
          <w:szCs w:val="18"/>
          <w:vertAlign w:val="subscript"/>
        </w:rPr>
        <w:t>bel</w:t>
      </w:r>
      <w:r w:rsidRPr="00897535">
        <w:rPr>
          <w:szCs w:val="18"/>
        </w:rPr>
        <w:tab/>
      </w:r>
      <w:r w:rsidRPr="00897535">
        <w:rPr>
          <w:szCs w:val="18"/>
        </w:rPr>
        <w:tab/>
      </w:r>
      <w:r>
        <w:rPr>
          <w:szCs w:val="18"/>
        </w:rPr>
        <w:tab/>
      </w:r>
      <w:r w:rsidRPr="00897535">
        <w:rPr>
          <w:szCs w:val="18"/>
        </w:rPr>
        <w:tab/>
        <w:t>:</w:t>
      </w:r>
      <w:r w:rsidRPr="00897535">
        <w:rPr>
          <w:szCs w:val="18"/>
        </w:rPr>
        <w:tab/>
        <w:t>Volume van het beluchtingbassin (m</w:t>
      </w:r>
      <w:r w:rsidRPr="00EE36C7">
        <w:rPr>
          <w:szCs w:val="18"/>
          <w:vertAlign w:val="superscript"/>
        </w:rPr>
        <w:t>3</w:t>
      </w:r>
      <w:r w:rsidRPr="00897535">
        <w:rPr>
          <w:szCs w:val="18"/>
        </w:rPr>
        <w:t>)</w:t>
      </w:r>
    </w:p>
    <w:p w14:paraId="65DBC623" w14:textId="77777777" w:rsidR="00BC5560" w:rsidRPr="001A1AF7" w:rsidRDefault="00BC5560" w:rsidP="00BC5560">
      <w:pPr>
        <w:rPr>
          <w:szCs w:val="18"/>
        </w:rPr>
      </w:pPr>
    </w:p>
    <w:p w14:paraId="0A5D87CB" w14:textId="019711AC" w:rsidR="001566AE" w:rsidRDefault="00BC5560" w:rsidP="00BC5560">
      <w:pPr>
        <w:pStyle w:val="Plattetekst"/>
        <w:rPr>
          <w:szCs w:val="18"/>
        </w:rPr>
      </w:pPr>
      <w:r w:rsidRPr="001A1AF7">
        <w:rPr>
          <w:szCs w:val="18"/>
        </w:rPr>
        <w:t>Er is sprake van verstoring van elk type RWZI wanneer</w:t>
      </w:r>
      <w:r w:rsidR="001566AE">
        <w:rPr>
          <w:szCs w:val="18"/>
        </w:rPr>
        <w:t>:</w:t>
      </w:r>
      <w:r w:rsidRPr="001A1AF7">
        <w:rPr>
          <w:szCs w:val="18"/>
        </w:rPr>
        <w:t xml:space="preserve"> </w:t>
      </w:r>
      <w:r w:rsidR="009D48BE">
        <w:rPr>
          <w:szCs w:val="18"/>
        </w:rPr>
        <w:t xml:space="preserve">  </w:t>
      </w:r>
      <w:r w:rsidRPr="001A1AF7">
        <w:rPr>
          <w:szCs w:val="18"/>
        </w:rPr>
        <w:t>C</w:t>
      </w:r>
      <w:r w:rsidRPr="006C7349">
        <w:rPr>
          <w:szCs w:val="18"/>
          <w:vertAlign w:val="subscript"/>
        </w:rPr>
        <w:t>max</w:t>
      </w:r>
      <w:r w:rsidRPr="001A1AF7">
        <w:rPr>
          <w:szCs w:val="18"/>
        </w:rPr>
        <w:t xml:space="preserve"> &gt; C</w:t>
      </w:r>
      <w:r w:rsidRPr="006C7349">
        <w:rPr>
          <w:szCs w:val="18"/>
          <w:vertAlign w:val="subscript"/>
        </w:rPr>
        <w:t>kritisch</w:t>
      </w:r>
      <w:r w:rsidR="001566AE">
        <w:rPr>
          <w:szCs w:val="18"/>
        </w:rPr>
        <w:t xml:space="preserve"> .</w:t>
      </w:r>
    </w:p>
    <w:p w14:paraId="3B4D0DF9" w14:textId="33FCF55C" w:rsidR="00BC5560" w:rsidRDefault="00BC5560" w:rsidP="00BC5560">
      <w:pPr>
        <w:pStyle w:val="Plattetekst"/>
        <w:rPr>
          <w:szCs w:val="18"/>
        </w:rPr>
      </w:pPr>
      <w:r w:rsidRPr="001A1AF7">
        <w:rPr>
          <w:szCs w:val="18"/>
        </w:rPr>
        <w:t>Voor C</w:t>
      </w:r>
      <w:r w:rsidRPr="006C7349">
        <w:rPr>
          <w:szCs w:val="18"/>
          <w:vertAlign w:val="subscript"/>
        </w:rPr>
        <w:t>kritisch</w:t>
      </w:r>
      <w:r w:rsidRPr="001A1AF7">
        <w:rPr>
          <w:szCs w:val="18"/>
        </w:rPr>
        <w:t xml:space="preserve"> wordt de </w:t>
      </w:r>
      <w:r>
        <w:rPr>
          <w:szCs w:val="18"/>
        </w:rPr>
        <w:t>inhibitieconcentratie van een stof aangehouden, de concentratie waarbij de remming 50% is (IC50).</w:t>
      </w:r>
    </w:p>
    <w:p w14:paraId="161DDA75" w14:textId="2D9F4BEF" w:rsidR="00BC5560" w:rsidRDefault="00BC5560" w:rsidP="00BC5560">
      <w:pPr>
        <w:pStyle w:val="Plattetekst"/>
        <w:rPr>
          <w:szCs w:val="18"/>
        </w:rPr>
      </w:pPr>
      <w:r w:rsidRPr="006A6746">
        <w:rPr>
          <w:szCs w:val="18"/>
        </w:rPr>
        <w:t>Indien de gebruiker geen IC</w:t>
      </w:r>
      <w:r w:rsidRPr="00264F7E">
        <w:rPr>
          <w:szCs w:val="18"/>
          <w:vertAlign w:val="subscript"/>
        </w:rPr>
        <w:t>50</w:t>
      </w:r>
      <w:r>
        <w:rPr>
          <w:szCs w:val="18"/>
        </w:rPr>
        <w:t xml:space="preserve"> </w:t>
      </w:r>
      <w:r w:rsidRPr="00CD0551">
        <w:rPr>
          <w:szCs w:val="18"/>
          <w:vertAlign w:val="subscript"/>
        </w:rPr>
        <w:t>bacterie</w:t>
      </w:r>
      <w:r>
        <w:rPr>
          <w:szCs w:val="18"/>
        </w:rPr>
        <w:t xml:space="preserve"> </w:t>
      </w:r>
      <w:r w:rsidRPr="006A6746">
        <w:rPr>
          <w:szCs w:val="18"/>
        </w:rPr>
        <w:t>invult</w:t>
      </w:r>
      <w:r>
        <w:rPr>
          <w:szCs w:val="18"/>
        </w:rPr>
        <w:t xml:space="preserve"> wordt deze als volgt geschat: </w:t>
      </w:r>
      <w:r w:rsidRPr="006A6746">
        <w:rPr>
          <w:szCs w:val="18"/>
        </w:rPr>
        <w:t>IC</w:t>
      </w:r>
      <w:r w:rsidRPr="00264F7E">
        <w:rPr>
          <w:szCs w:val="18"/>
          <w:vertAlign w:val="subscript"/>
        </w:rPr>
        <w:t>50</w:t>
      </w:r>
      <w:r w:rsidRPr="006A6746">
        <w:rPr>
          <w:szCs w:val="18"/>
        </w:rPr>
        <w:t xml:space="preserve"> = 10 * LC</w:t>
      </w:r>
      <w:r w:rsidRPr="00264F7E">
        <w:rPr>
          <w:szCs w:val="18"/>
          <w:vertAlign w:val="subscript"/>
        </w:rPr>
        <w:t>50</w:t>
      </w:r>
      <w:r>
        <w:rPr>
          <w:szCs w:val="18"/>
        </w:rPr>
        <w:t xml:space="preserve">. </w:t>
      </w:r>
      <w:r w:rsidRPr="00FE5BFF">
        <w:rPr>
          <w:szCs w:val="18"/>
        </w:rPr>
        <w:t>Bij voorkeur wordt de LC</w:t>
      </w:r>
      <w:r w:rsidRPr="00FE5BFF">
        <w:rPr>
          <w:szCs w:val="18"/>
          <w:vertAlign w:val="subscript"/>
        </w:rPr>
        <w:t>50</w:t>
      </w:r>
      <w:r w:rsidRPr="00FE5BFF">
        <w:rPr>
          <w:szCs w:val="18"/>
        </w:rPr>
        <w:t xml:space="preserve">-waarde voor bacteriën gebruikt. </w:t>
      </w:r>
    </w:p>
    <w:p w14:paraId="12527B8B" w14:textId="77777777" w:rsidR="00BC5560" w:rsidRDefault="00BC5560" w:rsidP="00BC5560">
      <w:pPr>
        <w:rPr>
          <w:szCs w:val="18"/>
        </w:rPr>
      </w:pPr>
    </w:p>
    <w:p w14:paraId="568B2E34" w14:textId="77777777" w:rsidR="00BC5560" w:rsidRPr="006F10AE" w:rsidRDefault="00BC5560" w:rsidP="006F10AE">
      <w:pPr>
        <w:rPr>
          <w:i/>
        </w:rPr>
      </w:pPr>
      <w:r w:rsidRPr="006F10AE">
        <w:rPr>
          <w:i/>
        </w:rPr>
        <w:t>Resultante stroom door falen van de RWZI bij afsterving van bacteriën</w:t>
      </w:r>
    </w:p>
    <w:p w14:paraId="0A108DA1" w14:textId="77777777" w:rsidR="00BC5560" w:rsidRDefault="00BC5560" w:rsidP="00BC5560">
      <w:pPr>
        <w:rPr>
          <w:rFonts w:asciiTheme="majorHAnsi" w:hAnsiTheme="majorHAnsi"/>
        </w:rPr>
      </w:pPr>
    </w:p>
    <w:p w14:paraId="38160792" w14:textId="63175FDF" w:rsidR="00BC5560" w:rsidRPr="006F10AE" w:rsidRDefault="00EE3D91" w:rsidP="00BC5560">
      <w:pPr>
        <w:rPr>
          <w:sz w:val="18"/>
          <w:szCs w:val="18"/>
        </w:rPr>
      </w:pPr>
      <w:r w:rsidRPr="006F10AE">
        <w:rPr>
          <w:sz w:val="18"/>
          <w:szCs w:val="18"/>
        </w:rPr>
        <w:t>Tabel</w:t>
      </w:r>
      <w:r w:rsidR="00BC5560" w:rsidRPr="006F10AE">
        <w:rPr>
          <w:sz w:val="18"/>
          <w:szCs w:val="18"/>
        </w:rPr>
        <w:t xml:space="preserve"> Hersteltijd RWZI in relatie tot capaciteit</w:t>
      </w:r>
    </w:p>
    <w:tbl>
      <w:tblPr>
        <w:tblStyle w:val="Tabelraster"/>
        <w:tblW w:w="0" w:type="auto"/>
        <w:tblLook w:val="0220" w:firstRow="1" w:lastRow="0" w:firstColumn="0" w:lastColumn="0" w:noHBand="1" w:noVBand="0"/>
      </w:tblPr>
      <w:tblGrid>
        <w:gridCol w:w="2258"/>
        <w:gridCol w:w="5320"/>
      </w:tblGrid>
      <w:tr w:rsidR="00BC5560" w14:paraId="2EAFB2C9" w14:textId="77777777" w:rsidTr="0076467D">
        <w:tc>
          <w:tcPr>
            <w:tcW w:w="2258" w:type="dxa"/>
          </w:tcPr>
          <w:p w14:paraId="22324DAF" w14:textId="77777777" w:rsidR="00BC5560" w:rsidRPr="000A70BB" w:rsidRDefault="00BC5560" w:rsidP="0076467D">
            <w:pPr>
              <w:jc w:val="center"/>
            </w:pPr>
            <w:r>
              <w:t>Capaciteit RWZI (v</w:t>
            </w:r>
            <w:r w:rsidRPr="000A70BB">
              <w:t>.e.)</w:t>
            </w:r>
          </w:p>
        </w:tc>
        <w:tc>
          <w:tcPr>
            <w:tcW w:w="5320" w:type="dxa"/>
          </w:tcPr>
          <w:p w14:paraId="7EDAE5D2" w14:textId="77777777" w:rsidR="00BC5560" w:rsidRPr="000A70BB" w:rsidRDefault="00BC5560" w:rsidP="006F10AE">
            <w:pPr>
              <w:jc w:val="center"/>
            </w:pPr>
            <w:r w:rsidRPr="000A70BB">
              <w:t>Hersteltijd (T</w:t>
            </w:r>
            <w:r w:rsidRPr="000A70BB">
              <w:rPr>
                <w:vertAlign w:val="subscript"/>
              </w:rPr>
              <w:t>h</w:t>
            </w:r>
            <w:r w:rsidRPr="000A70BB">
              <w:t xml:space="preserve">) na falen door </w:t>
            </w:r>
            <w:r>
              <w:t>afsterving van bacteriën (dagen)</w:t>
            </w:r>
          </w:p>
        </w:tc>
      </w:tr>
      <w:tr w:rsidR="00BC5560" w14:paraId="1E1D3E19" w14:textId="77777777" w:rsidTr="0076467D">
        <w:tc>
          <w:tcPr>
            <w:tcW w:w="2258" w:type="dxa"/>
          </w:tcPr>
          <w:p w14:paraId="256A887C" w14:textId="77777777" w:rsidR="00BC5560" w:rsidRPr="000A70BB" w:rsidRDefault="00BC5560" w:rsidP="0076467D">
            <w:pPr>
              <w:jc w:val="center"/>
            </w:pPr>
            <w:r>
              <w:t>≤ 50.000</w:t>
            </w:r>
          </w:p>
        </w:tc>
        <w:tc>
          <w:tcPr>
            <w:tcW w:w="5320" w:type="dxa"/>
          </w:tcPr>
          <w:p w14:paraId="0302D11F" w14:textId="77777777" w:rsidR="00BC5560" w:rsidRPr="000A70BB" w:rsidRDefault="00BC5560" w:rsidP="0076467D">
            <w:pPr>
              <w:jc w:val="center"/>
            </w:pPr>
            <w:r>
              <w:t>7</w:t>
            </w:r>
          </w:p>
        </w:tc>
      </w:tr>
      <w:tr w:rsidR="00BC5560" w14:paraId="550CC3E8" w14:textId="77777777" w:rsidTr="0076467D">
        <w:tc>
          <w:tcPr>
            <w:tcW w:w="2258" w:type="dxa"/>
          </w:tcPr>
          <w:p w14:paraId="62E40286" w14:textId="77777777" w:rsidR="00BC5560" w:rsidRPr="000A70BB" w:rsidRDefault="00BC5560" w:rsidP="0076467D">
            <w:pPr>
              <w:jc w:val="center"/>
            </w:pPr>
            <w:r>
              <w:t>&gt;50.000</w:t>
            </w:r>
          </w:p>
        </w:tc>
        <w:tc>
          <w:tcPr>
            <w:tcW w:w="5320" w:type="dxa"/>
          </w:tcPr>
          <w:p w14:paraId="6041BD6C" w14:textId="77777777" w:rsidR="00BC5560" w:rsidRPr="000A70BB" w:rsidRDefault="00BC5560" w:rsidP="0076467D">
            <w:pPr>
              <w:jc w:val="center"/>
            </w:pPr>
            <w:r>
              <w:t>21</w:t>
            </w:r>
          </w:p>
        </w:tc>
      </w:tr>
    </w:tbl>
    <w:p w14:paraId="65C475CB" w14:textId="77777777" w:rsidR="00BC5560" w:rsidRDefault="00BC5560" w:rsidP="00BC5560"/>
    <w:p w14:paraId="3CE7D6C5" w14:textId="77777777" w:rsidR="00BC5560" w:rsidRDefault="00BC5560" w:rsidP="00BC5560"/>
    <w:p w14:paraId="25271E3B" w14:textId="77777777" w:rsidR="00BC5560" w:rsidRPr="006F10AE" w:rsidRDefault="00BC5560" w:rsidP="00BC5560">
      <w:pPr>
        <w:rPr>
          <w:i/>
        </w:rPr>
      </w:pPr>
      <w:r w:rsidRPr="006F10AE">
        <w:rPr>
          <w:i/>
        </w:rPr>
        <w:t>De resultante TZV-vracht na falen door inhibitie wordt als volgt vastgesteld:</w:t>
      </w:r>
    </w:p>
    <w:p w14:paraId="68BF8F07" w14:textId="77777777" w:rsidR="00BC5560" w:rsidRDefault="00BC5560" w:rsidP="00BC5560"/>
    <w:p w14:paraId="17DEF855" w14:textId="77777777" w:rsidR="00BC5560" w:rsidRPr="00C403D6" w:rsidRDefault="008D3751" w:rsidP="00BC5560">
      <w:pPr>
        <w:pStyle w:val="Plattetekst"/>
        <w:ind w:left="993"/>
        <w:rPr>
          <w:noProof/>
          <w:szCs w:val="18"/>
        </w:rPr>
      </w:pPr>
      <m:oMathPara>
        <m:oMathParaPr>
          <m:jc m:val="left"/>
        </m:oMathParaPr>
        <m:oMath>
          <m:sSub>
            <m:sSubPr>
              <m:ctrlPr>
                <w:rPr>
                  <w:rFonts w:ascii="Cambria Math" w:hAnsi="Cambria Math"/>
                  <w:noProof/>
                  <w:szCs w:val="18"/>
                </w:rPr>
              </m:ctrlPr>
            </m:sSubPr>
            <m:e>
              <m:r>
                <m:rPr>
                  <m:sty m:val="p"/>
                </m:rPr>
                <w:rPr>
                  <w:rFonts w:ascii="Cambria Math" w:hAnsi="Cambria Math"/>
                  <w:noProof/>
                  <w:szCs w:val="18"/>
                </w:rPr>
                <m:t>Z</m:t>
              </m:r>
            </m:e>
            <m:sub>
              <m:r>
                <m:rPr>
                  <m:sty m:val="p"/>
                </m:rPr>
                <w:rPr>
                  <w:rFonts w:ascii="Cambria Math" w:hAnsi="Cambria Math"/>
                  <w:noProof/>
                  <w:szCs w:val="18"/>
                </w:rPr>
                <m:t>loz</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T</m:t>
              </m:r>
            </m:e>
            <m:sub>
              <m:r>
                <m:rPr>
                  <m:sty m:val="p"/>
                </m:rPr>
                <w:rPr>
                  <w:rFonts w:ascii="Cambria Math" w:hAnsi="Cambria Math"/>
                  <w:noProof/>
                  <w:szCs w:val="18"/>
                </w:rPr>
                <m:t>h</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O</m:t>
              </m:r>
            </m:e>
            <m:sub>
              <m:r>
                <m:rPr>
                  <m:sty m:val="p"/>
                </m:rPr>
                <w:rPr>
                  <w:rFonts w:ascii="Cambria Math" w:hAnsi="Cambria Math"/>
                  <w:noProof/>
                  <w:szCs w:val="18"/>
                </w:rPr>
                <m:t>cap</m:t>
              </m:r>
            </m:sub>
          </m:sSub>
          <m:r>
            <m:rPr>
              <m:sty m:val="p"/>
            </m:rPr>
            <w:rPr>
              <w:rFonts w:ascii="Cambria Math" w:hAnsi="Cambria Math"/>
              <w:noProof/>
              <w:szCs w:val="18"/>
            </w:rPr>
            <m:t>×0,15</m:t>
          </m:r>
        </m:oMath>
      </m:oMathPara>
    </w:p>
    <w:p w14:paraId="5FE980DC" w14:textId="77777777" w:rsidR="00BC5560" w:rsidRPr="00FE1B1E" w:rsidRDefault="00BC5560" w:rsidP="00BC5560">
      <w:pPr>
        <w:pStyle w:val="Plattetekst"/>
        <w:rPr>
          <w:szCs w:val="18"/>
        </w:rPr>
      </w:pPr>
    </w:p>
    <w:p w14:paraId="11E707F5" w14:textId="77777777" w:rsidR="00EE3D91" w:rsidRDefault="00BC5560" w:rsidP="006F10AE">
      <w:pPr>
        <w:pStyle w:val="Plattetekst"/>
        <w:ind w:left="850" w:hanging="850"/>
        <w:jc w:val="left"/>
        <w:rPr>
          <w:szCs w:val="18"/>
        </w:rPr>
      </w:pPr>
      <w:r w:rsidRPr="00FE1B1E">
        <w:rPr>
          <w:szCs w:val="18"/>
        </w:rPr>
        <w:t>Z</w:t>
      </w:r>
      <w:r w:rsidRPr="00FE1B1E">
        <w:rPr>
          <w:rStyle w:val="BodytextSubscriptChar"/>
          <w:rFonts w:eastAsia="DejaVu Sans"/>
          <w:sz w:val="18"/>
          <w:szCs w:val="18"/>
          <w:vertAlign w:val="subscript"/>
        </w:rPr>
        <w:t>loz</w:t>
      </w:r>
      <w:r w:rsidRPr="00FE1B1E">
        <w:rPr>
          <w:szCs w:val="18"/>
        </w:rPr>
        <w:tab/>
        <w:t>: Extra zuurstofvraag als gevolg van lozing</w:t>
      </w:r>
      <w:r>
        <w:rPr>
          <w:szCs w:val="18"/>
        </w:rPr>
        <w:t xml:space="preserve">   </w:t>
      </w:r>
      <w:r w:rsidRPr="00FE1B1E">
        <w:rPr>
          <w:szCs w:val="18"/>
        </w:rPr>
        <w:t>(</w:t>
      </w:r>
      <w:r>
        <w:rPr>
          <w:szCs w:val="18"/>
        </w:rPr>
        <w:t xml:space="preserve">TZV van de meerdaagse lozing in </w:t>
      </w:r>
      <w:r w:rsidRPr="00FE1B1E">
        <w:rPr>
          <w:szCs w:val="18"/>
        </w:rPr>
        <w:t>kg O</w:t>
      </w:r>
      <w:r w:rsidRPr="00FE1B1E">
        <w:rPr>
          <w:szCs w:val="18"/>
          <w:vertAlign w:val="subscript"/>
        </w:rPr>
        <w:t>2</w:t>
      </w:r>
      <w:r w:rsidRPr="00FE1B1E">
        <w:rPr>
          <w:szCs w:val="18"/>
        </w:rPr>
        <w:t>);</w:t>
      </w:r>
      <w:r>
        <w:rPr>
          <w:szCs w:val="18"/>
        </w:rPr>
        <w:t xml:space="preserve"> </w:t>
      </w:r>
    </w:p>
    <w:p w14:paraId="55E77A35" w14:textId="77777777" w:rsidR="00EE3D91" w:rsidRDefault="00BC5560" w:rsidP="006F10AE">
      <w:pPr>
        <w:pStyle w:val="Plattetekst"/>
        <w:ind w:left="850" w:hanging="850"/>
        <w:jc w:val="left"/>
        <w:rPr>
          <w:szCs w:val="18"/>
        </w:rPr>
      </w:pPr>
      <w:r w:rsidRPr="00FE1B1E">
        <w:rPr>
          <w:szCs w:val="18"/>
        </w:rPr>
        <w:t>T</w:t>
      </w:r>
      <w:r w:rsidRPr="00FE1B1E">
        <w:rPr>
          <w:szCs w:val="18"/>
          <w:vertAlign w:val="subscript"/>
        </w:rPr>
        <w:t>h</w:t>
      </w:r>
      <w:r w:rsidRPr="00FE1B1E">
        <w:rPr>
          <w:szCs w:val="18"/>
        </w:rPr>
        <w:tab/>
        <w:t>: Tijd van de ongezuiverde lozing (</w:t>
      </w:r>
      <w:r>
        <w:rPr>
          <w:szCs w:val="18"/>
        </w:rPr>
        <w:t xml:space="preserve">7 of 21 </w:t>
      </w:r>
      <w:r w:rsidRPr="00FE1B1E">
        <w:rPr>
          <w:szCs w:val="18"/>
        </w:rPr>
        <w:t>dagen);</w:t>
      </w:r>
    </w:p>
    <w:p w14:paraId="0575A91B" w14:textId="6F8BA34E" w:rsidR="00BC5560" w:rsidRPr="00FE1B1E" w:rsidRDefault="00BC5560" w:rsidP="006F10AE">
      <w:pPr>
        <w:pStyle w:val="Plattetekst"/>
        <w:ind w:left="850" w:hanging="850"/>
        <w:jc w:val="left"/>
        <w:rPr>
          <w:szCs w:val="18"/>
        </w:rPr>
      </w:pPr>
      <w:r w:rsidRPr="00FE1B1E">
        <w:rPr>
          <w:szCs w:val="18"/>
        </w:rPr>
        <w:t>O</w:t>
      </w:r>
      <w:r w:rsidRPr="00FE1B1E">
        <w:rPr>
          <w:szCs w:val="18"/>
          <w:vertAlign w:val="subscript"/>
        </w:rPr>
        <w:t>cap</w:t>
      </w:r>
      <w:r w:rsidRPr="00FE1B1E">
        <w:rPr>
          <w:rStyle w:val="BodytextSubscriptChar"/>
          <w:rFonts w:eastAsia="DejaVu Sans"/>
          <w:sz w:val="18"/>
          <w:szCs w:val="18"/>
        </w:rPr>
        <w:tab/>
      </w:r>
      <w:r w:rsidRPr="00FE1B1E">
        <w:rPr>
          <w:szCs w:val="18"/>
        </w:rPr>
        <w:t>: Ontwerpcapaciteit RWZI (aantal v.e.)</w:t>
      </w:r>
    </w:p>
    <w:p w14:paraId="5AB5F3EC" w14:textId="7349D981" w:rsidR="00EF784B" w:rsidRDefault="00EF784B" w:rsidP="00EF784B">
      <w:pPr>
        <w:pStyle w:val="Plattetekst"/>
      </w:pPr>
    </w:p>
    <w:p w14:paraId="4283EE7E" w14:textId="77777777" w:rsidR="00530743" w:rsidRPr="006F10AE" w:rsidRDefault="00530743" w:rsidP="006F10AE">
      <w:pPr>
        <w:rPr>
          <w:i/>
        </w:rPr>
      </w:pPr>
      <w:r w:rsidRPr="006F10AE">
        <w:rPr>
          <w:i/>
        </w:rPr>
        <w:t>Toxiciteit in het effluent terwijl de RWZI niet faalt</w:t>
      </w:r>
    </w:p>
    <w:p w14:paraId="732A300F" w14:textId="1D8DC496" w:rsidR="00397B56" w:rsidRDefault="00530743" w:rsidP="00530743">
      <w:pPr>
        <w:pStyle w:val="Plattetekst"/>
        <w:rPr>
          <w:szCs w:val="18"/>
        </w:rPr>
      </w:pPr>
      <w:r w:rsidRPr="000F1A08">
        <w:rPr>
          <w:szCs w:val="18"/>
        </w:rPr>
        <w:t>Bij het ontwikkelen van de rekenregels voor dit faalscenario is duidelijk geworden dat het ook theoretisch mogelijk is, dat – wanneer de RWZI niet faalt – en de toxische stof de zuivering ongehinderd passeert, deze alsnog een effect kan hebben in het ontvangende oppervlaktewater. Zo zou een moeilijk afbreekbare stof met een lage LC</w:t>
      </w:r>
      <w:r w:rsidRPr="000F1A08">
        <w:rPr>
          <w:szCs w:val="18"/>
          <w:vertAlign w:val="subscript"/>
        </w:rPr>
        <w:t>50</w:t>
      </w:r>
      <w:r w:rsidRPr="000F1A08">
        <w:rPr>
          <w:szCs w:val="18"/>
        </w:rPr>
        <w:t xml:space="preserve"> voor vissen en/of algen, maar een hoge LC</w:t>
      </w:r>
      <w:r w:rsidRPr="000F1A08">
        <w:rPr>
          <w:szCs w:val="18"/>
          <w:vertAlign w:val="subscript"/>
        </w:rPr>
        <w:t>50</w:t>
      </w:r>
      <w:r w:rsidRPr="000F1A08">
        <w:rPr>
          <w:szCs w:val="18"/>
        </w:rPr>
        <w:t>/IC</w:t>
      </w:r>
      <w:r w:rsidRPr="000F1A08">
        <w:rPr>
          <w:szCs w:val="18"/>
          <w:vertAlign w:val="subscript"/>
        </w:rPr>
        <w:t>50</w:t>
      </w:r>
      <w:r w:rsidRPr="000F1A08">
        <w:rPr>
          <w:szCs w:val="18"/>
        </w:rPr>
        <w:t xml:space="preserve"> voor bacteriën ongehinderd en zonder verstoring van het zuiveringsproces kunnen worden doorgegeven aan het oppervlaktewater. Als voorbeeld zou een herbicide in gedachten kunnen worden genomen</w:t>
      </w:r>
      <w:r w:rsidR="00101C1E">
        <w:rPr>
          <w:szCs w:val="18"/>
        </w:rPr>
        <w:t>.</w:t>
      </w:r>
    </w:p>
    <w:p w14:paraId="62BB7DC4" w14:textId="147B6942" w:rsidR="00101C1E" w:rsidRDefault="00101C1E" w:rsidP="00530743">
      <w:pPr>
        <w:pStyle w:val="Plattetekst"/>
      </w:pPr>
      <w:r>
        <w:t>Om het effect van de toxische lozing te berekenen in Proteus wordt gemakshalve gerekend alsof de toxische lozing rechtstreeks (dus zonder passage via de RWZI) plaatsvindt</w:t>
      </w:r>
    </w:p>
    <w:p w14:paraId="6AE86066" w14:textId="77777777" w:rsidR="005B2B7C" w:rsidRDefault="005B2B7C" w:rsidP="006F10AE">
      <w:pPr>
        <w:pStyle w:val="Kop4"/>
      </w:pPr>
    </w:p>
    <w:p w14:paraId="2B468B3F" w14:textId="77777777" w:rsidR="005B2B7C" w:rsidRDefault="005B2B7C" w:rsidP="006F10AE">
      <w:pPr>
        <w:pStyle w:val="Kop4"/>
      </w:pPr>
    </w:p>
    <w:p w14:paraId="04FD665D" w14:textId="7E4B569C" w:rsidR="00EF784B" w:rsidRPr="0076467D" w:rsidRDefault="00EF784B" w:rsidP="006F10AE">
      <w:pPr>
        <w:pStyle w:val="Kop4"/>
      </w:pPr>
      <w:r w:rsidRPr="0076467D">
        <w:t>Beoordeling op basis van beïnvloeding actief slib</w:t>
      </w:r>
      <w:r w:rsidR="00C45681" w:rsidRPr="0076467D">
        <w:t xml:space="preserve"> - Drijver</w:t>
      </w:r>
    </w:p>
    <w:p w14:paraId="198F0918" w14:textId="77777777" w:rsidR="00C45681" w:rsidRDefault="00C45681" w:rsidP="00F50D04">
      <w:pPr>
        <w:spacing w:line="276" w:lineRule="auto"/>
        <w:jc w:val="both"/>
      </w:pPr>
      <w:r>
        <w:t>De drijver, een stof die slecht oplost en lichter is dan water, kan de RWZI laten falen</w:t>
      </w:r>
      <w:r w:rsidRPr="00A25A1B">
        <w:t xml:space="preserve"> door de werking en eigenschappen (bezinkbaarheid) van het actief</w:t>
      </w:r>
      <w:r>
        <w:t>-</w:t>
      </w:r>
      <w:r w:rsidRPr="00A25A1B">
        <w:t>slib te beïnvloeden</w:t>
      </w:r>
      <w:r>
        <w:t xml:space="preserve">. </w:t>
      </w:r>
    </w:p>
    <w:p w14:paraId="1F5CA6DA" w14:textId="77777777" w:rsidR="00C45681" w:rsidRDefault="00C45681" w:rsidP="00F50D04">
      <w:pPr>
        <w:spacing w:line="276" w:lineRule="auto"/>
        <w:jc w:val="both"/>
      </w:pPr>
    </w:p>
    <w:p w14:paraId="4079B776" w14:textId="77777777" w:rsidR="00C45681" w:rsidRPr="00A25A1B" w:rsidRDefault="00C45681" w:rsidP="00F50D04">
      <w:pPr>
        <w:spacing w:line="276" w:lineRule="auto"/>
        <w:jc w:val="both"/>
      </w:pPr>
      <w:r w:rsidRPr="00A25A1B">
        <w:t>Bij het</w:t>
      </w:r>
      <w:r>
        <w:t xml:space="preserve"> berekenen wanneer de</w:t>
      </w:r>
      <w:r w:rsidRPr="00A25A1B">
        <w:t xml:space="preserve"> </w:t>
      </w:r>
      <w:r>
        <w:t xml:space="preserve">RWZI </w:t>
      </w:r>
      <w:r w:rsidRPr="00A25A1B">
        <w:t xml:space="preserve">faalt ten gevolge van </w:t>
      </w:r>
      <w:r>
        <w:t>slib</w:t>
      </w:r>
      <w:r w:rsidRPr="00A25A1B">
        <w:t xml:space="preserve">beïnvloeding </w:t>
      </w:r>
      <w:r>
        <w:t>(drijver)</w:t>
      </w:r>
      <w:r w:rsidRPr="00A25A1B">
        <w:t xml:space="preserve"> zijn de volgende aannames gemaakt:</w:t>
      </w:r>
    </w:p>
    <w:p w14:paraId="18800189" w14:textId="77777777" w:rsidR="00C45681" w:rsidRPr="00F50D04" w:rsidRDefault="00C45681" w:rsidP="002D0EF0">
      <w:pPr>
        <w:pStyle w:val="Lijstalinea"/>
        <w:numPr>
          <w:ilvl w:val="1"/>
          <w:numId w:val="46"/>
        </w:numPr>
        <w:tabs>
          <w:tab w:val="clear" w:pos="1080"/>
          <w:tab w:val="num" w:pos="1440"/>
        </w:tabs>
        <w:suppressAutoHyphens w:val="0"/>
        <w:spacing w:line="276" w:lineRule="auto"/>
        <w:ind w:left="993" w:hanging="426"/>
        <w:jc w:val="both"/>
        <w:rPr>
          <w:rFonts w:ascii="Helvetica" w:hAnsi="Helvetica" w:cs="Helvetica"/>
          <w:lang w:val="nl-NL"/>
        </w:rPr>
      </w:pPr>
      <w:r w:rsidRPr="00F50D04">
        <w:rPr>
          <w:rFonts w:ascii="Helvetica" w:hAnsi="Helvetica" w:cs="Helvetica"/>
          <w:lang w:val="nl-NL"/>
        </w:rPr>
        <w:t>De concentratie van actief-slib in de aeratieruimte is 4 g/l (4 kg/m</w:t>
      </w:r>
      <w:r w:rsidRPr="00F50D04">
        <w:rPr>
          <w:rFonts w:ascii="Helvetica" w:hAnsi="Helvetica" w:cs="Helvetica"/>
          <w:vertAlign w:val="superscript"/>
          <w:lang w:val="nl-NL"/>
        </w:rPr>
        <w:t>3</w:t>
      </w:r>
      <w:r w:rsidRPr="00F50D04">
        <w:rPr>
          <w:rFonts w:ascii="Helvetica" w:hAnsi="Helvetica" w:cs="Helvetica"/>
          <w:lang w:val="nl-NL"/>
        </w:rPr>
        <w:t>);</w:t>
      </w:r>
    </w:p>
    <w:p w14:paraId="01C7AC2E" w14:textId="77777777" w:rsidR="00C45681" w:rsidRPr="00F50D04" w:rsidRDefault="00C45681" w:rsidP="002D0EF0">
      <w:pPr>
        <w:pStyle w:val="Lijstalinea"/>
        <w:numPr>
          <w:ilvl w:val="1"/>
          <w:numId w:val="46"/>
        </w:numPr>
        <w:tabs>
          <w:tab w:val="clear" w:pos="1080"/>
          <w:tab w:val="num" w:pos="1440"/>
        </w:tabs>
        <w:suppressAutoHyphens w:val="0"/>
        <w:spacing w:line="276" w:lineRule="auto"/>
        <w:ind w:left="993" w:hanging="426"/>
        <w:jc w:val="both"/>
        <w:rPr>
          <w:rFonts w:ascii="Helvetica" w:hAnsi="Helvetica" w:cs="Helvetica"/>
          <w:lang w:val="nl-NL"/>
        </w:rPr>
      </w:pPr>
      <w:r w:rsidRPr="00F50D04">
        <w:rPr>
          <w:rFonts w:ascii="Helvetica" w:hAnsi="Helvetica" w:cs="Helvetica"/>
          <w:lang w:val="nl-NL"/>
        </w:rPr>
        <w:t xml:space="preserve">Indien een tiende (10%) van het actief-slib bestaat uit drijflaagvormende stof, zal de RWZI zeker falen. </w:t>
      </w:r>
    </w:p>
    <w:p w14:paraId="64251828" w14:textId="77777777" w:rsidR="00C45681" w:rsidRPr="00F50D04" w:rsidRDefault="00C45681" w:rsidP="00F50D04">
      <w:pPr>
        <w:pStyle w:val="Lijstalinea"/>
        <w:spacing w:line="276" w:lineRule="auto"/>
        <w:ind w:left="993"/>
        <w:jc w:val="both"/>
        <w:rPr>
          <w:sz w:val="22"/>
          <w:szCs w:val="22"/>
          <w:lang w:val="nl-NL"/>
        </w:rPr>
      </w:pPr>
    </w:p>
    <w:p w14:paraId="7E1CA041" w14:textId="77777777" w:rsidR="00C45681" w:rsidRPr="006F10AE" w:rsidRDefault="00C45681" w:rsidP="00C45681">
      <w:pPr>
        <w:rPr>
          <w:i/>
        </w:rPr>
      </w:pPr>
      <w:r w:rsidRPr="006F10AE">
        <w:rPr>
          <w:i/>
        </w:rPr>
        <w:t>Berekening hoeveelheid actief-slib:</w:t>
      </w:r>
    </w:p>
    <w:p w14:paraId="2B3CD9C5" w14:textId="77777777" w:rsidR="00C45681" w:rsidRDefault="00C45681" w:rsidP="00C45681"/>
    <w:p w14:paraId="587B33A8" w14:textId="77777777" w:rsidR="00C45681" w:rsidRPr="00FB1D9F" w:rsidRDefault="008D3751" w:rsidP="00C45681">
      <w:pPr>
        <w:ind w:left="709"/>
      </w:pPr>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r>
            <m:rPr>
              <m:sty m:val="p"/>
            </m:rPr>
            <w:rPr>
              <w:rFonts w:ascii="Cambria Math" w:hAnsi="Cambria Math"/>
            </w:rPr>
            <m:t xml:space="preserve">=4 × </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bel</m:t>
              </m:r>
            </m:sub>
          </m:sSub>
        </m:oMath>
      </m:oMathPara>
    </w:p>
    <w:p w14:paraId="09798CC0" w14:textId="77777777" w:rsidR="00C45681" w:rsidRPr="00755C40" w:rsidRDefault="00C45681" w:rsidP="00C45681">
      <w:pPr>
        <w:pStyle w:val="Plattetekst"/>
      </w:pPr>
      <w:r>
        <w:t>Met:</w:t>
      </w:r>
    </w:p>
    <w:p w14:paraId="171957A0" w14:textId="77777777" w:rsidR="00C45681" w:rsidRDefault="00C45681" w:rsidP="00C45681">
      <w:pPr>
        <w:pStyle w:val="Plattetekst"/>
        <w:rPr>
          <w:szCs w:val="18"/>
        </w:rPr>
      </w:pPr>
      <w:r w:rsidRPr="00973937">
        <w:rPr>
          <w:szCs w:val="18"/>
        </w:rPr>
        <w:t>M</w:t>
      </w:r>
      <w:r w:rsidRPr="00973937">
        <w:rPr>
          <w:szCs w:val="18"/>
          <w:vertAlign w:val="subscript"/>
        </w:rPr>
        <w:t>slib</w:t>
      </w:r>
      <w:r w:rsidRPr="00973937">
        <w:rPr>
          <w:szCs w:val="18"/>
        </w:rPr>
        <w:tab/>
      </w:r>
      <w:r w:rsidRPr="00973937">
        <w:rPr>
          <w:szCs w:val="18"/>
        </w:rPr>
        <w:tab/>
      </w:r>
      <w:r w:rsidRPr="00973937">
        <w:rPr>
          <w:szCs w:val="18"/>
        </w:rPr>
        <w:tab/>
        <w:t>: Massa actief-slib (kg)</w:t>
      </w:r>
    </w:p>
    <w:p w14:paraId="42435F9B" w14:textId="77777777" w:rsidR="00C45681" w:rsidRPr="00973937" w:rsidRDefault="00C45681" w:rsidP="00C45681">
      <w:pPr>
        <w:pStyle w:val="Plattetekst"/>
        <w:rPr>
          <w:szCs w:val="18"/>
        </w:rPr>
      </w:pPr>
      <w:r>
        <w:rPr>
          <w:szCs w:val="18"/>
        </w:rPr>
        <w:t>V</w:t>
      </w:r>
      <w:r w:rsidRPr="00FB1D9F">
        <w:rPr>
          <w:szCs w:val="18"/>
          <w:vertAlign w:val="subscript"/>
        </w:rPr>
        <w:t>bel</w:t>
      </w:r>
      <w:r>
        <w:rPr>
          <w:szCs w:val="18"/>
        </w:rPr>
        <w:t>:</w:t>
      </w:r>
      <w:r>
        <w:rPr>
          <w:szCs w:val="18"/>
        </w:rPr>
        <w:tab/>
      </w:r>
      <w:r>
        <w:rPr>
          <w:szCs w:val="18"/>
        </w:rPr>
        <w:tab/>
      </w:r>
      <w:r>
        <w:rPr>
          <w:szCs w:val="18"/>
        </w:rPr>
        <w:tab/>
        <w:t>: inhoud van de beluchtingstank (m</w:t>
      </w:r>
      <w:r w:rsidRPr="00826038">
        <w:rPr>
          <w:szCs w:val="18"/>
          <w:vertAlign w:val="superscript"/>
        </w:rPr>
        <w:t>3</w:t>
      </w:r>
      <w:r>
        <w:rPr>
          <w:szCs w:val="18"/>
        </w:rPr>
        <w:t>)</w:t>
      </w:r>
    </w:p>
    <w:p w14:paraId="4E7FD4CA" w14:textId="77777777" w:rsidR="00C45681" w:rsidRDefault="00C45681" w:rsidP="00C45681">
      <w:pPr>
        <w:pStyle w:val="Plattetekst"/>
        <w:rPr>
          <w:szCs w:val="18"/>
        </w:rPr>
      </w:pPr>
    </w:p>
    <w:p w14:paraId="2DB785EA" w14:textId="2F0784D6" w:rsidR="00C45681" w:rsidRPr="006F10AE" w:rsidRDefault="00C45681" w:rsidP="00C45681">
      <w:pPr>
        <w:pStyle w:val="Plattetekst"/>
        <w:rPr>
          <w:i/>
          <w:szCs w:val="18"/>
        </w:rPr>
      </w:pPr>
      <w:r w:rsidRPr="006F10AE">
        <w:rPr>
          <w:i/>
          <w:szCs w:val="18"/>
        </w:rPr>
        <w:t xml:space="preserve">Wanneer de inhoud van de beluchtingstank niet bekend is, kan deze worden geschat: </w:t>
      </w:r>
    </w:p>
    <w:p w14:paraId="74993C38" w14:textId="77777777" w:rsidR="00C45681" w:rsidRPr="00FB1D9F" w:rsidRDefault="008D3751" w:rsidP="00C45681">
      <w:pPr>
        <w:pStyle w:val="Plattetekst"/>
        <w:ind w:left="709"/>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V</m:t>
              </m:r>
            </m:e>
            <m:sub>
              <m:r>
                <m:rPr>
                  <m:sty m:val="p"/>
                </m:rPr>
                <w:rPr>
                  <w:rFonts w:ascii="Cambria Math" w:hAnsi="Cambria Math"/>
                  <w:szCs w:val="18"/>
                </w:rPr>
                <m:t>bel</m:t>
              </m:r>
            </m:sub>
          </m:sSub>
          <m:r>
            <m:rPr>
              <m:sty m:val="p"/>
            </m:rPr>
            <w:rPr>
              <w:rFonts w:ascii="Cambria Math" w:hAnsi="Cambria Math"/>
              <w:szCs w:val="18"/>
            </w:rPr>
            <m:t xml:space="preserve">=0,10 × </m:t>
          </m:r>
          <m:sSub>
            <m:sSubPr>
              <m:ctrlPr>
                <w:rPr>
                  <w:rFonts w:ascii="Cambria Math" w:hAnsi="Cambria Math"/>
                  <w:szCs w:val="18"/>
                </w:rPr>
              </m:ctrlPr>
            </m:sSubPr>
            <m:e>
              <m:r>
                <m:rPr>
                  <m:sty m:val="p"/>
                </m:rPr>
                <w:rPr>
                  <w:rFonts w:ascii="Cambria Math" w:hAnsi="Cambria Math"/>
                  <w:szCs w:val="18"/>
                </w:rPr>
                <m:t>O</m:t>
              </m:r>
            </m:e>
            <m:sub>
              <m:r>
                <m:rPr>
                  <m:sty m:val="p"/>
                </m:rPr>
                <w:rPr>
                  <w:rFonts w:ascii="Cambria Math" w:hAnsi="Cambria Math"/>
                  <w:szCs w:val="18"/>
                </w:rPr>
                <m:t>cap</m:t>
              </m:r>
            </m:sub>
          </m:sSub>
        </m:oMath>
      </m:oMathPara>
    </w:p>
    <w:p w14:paraId="35A824DC" w14:textId="77777777" w:rsidR="00C45681" w:rsidRDefault="00C45681" w:rsidP="00C45681">
      <w:pPr>
        <w:pStyle w:val="Plattetekst"/>
        <w:rPr>
          <w:szCs w:val="18"/>
        </w:rPr>
      </w:pPr>
    </w:p>
    <w:p w14:paraId="0E9AD0C9" w14:textId="693A50FF" w:rsidR="00C45681" w:rsidRPr="00973937" w:rsidRDefault="00C45681" w:rsidP="00C45681">
      <w:pPr>
        <w:pStyle w:val="Plattetekst"/>
        <w:rPr>
          <w:szCs w:val="18"/>
        </w:rPr>
      </w:pPr>
      <w:r w:rsidRPr="00973937">
        <w:rPr>
          <w:szCs w:val="18"/>
        </w:rPr>
        <w:t>O</w:t>
      </w:r>
      <w:r w:rsidRPr="00973937">
        <w:rPr>
          <w:szCs w:val="18"/>
          <w:vertAlign w:val="subscript"/>
        </w:rPr>
        <w:t>cap</w:t>
      </w:r>
      <w:r w:rsidRPr="00973937">
        <w:rPr>
          <w:rStyle w:val="BodytextSubscriptChar"/>
          <w:rFonts w:eastAsia="DejaVu Sans"/>
          <w:sz w:val="18"/>
          <w:szCs w:val="18"/>
        </w:rPr>
        <w:tab/>
      </w:r>
      <w:r w:rsidRPr="00973937">
        <w:rPr>
          <w:szCs w:val="18"/>
        </w:rPr>
        <w:t>: Ontwerpcapaciteit RWZI (verontreinigingsequivalent, v.e.);</w:t>
      </w:r>
    </w:p>
    <w:p w14:paraId="64485FB9" w14:textId="77777777" w:rsidR="00C45681" w:rsidRPr="00755C40" w:rsidRDefault="00C45681" w:rsidP="00C45681"/>
    <w:p w14:paraId="478D1898" w14:textId="77777777" w:rsidR="00C45681" w:rsidRPr="006F10AE" w:rsidRDefault="00C45681" w:rsidP="00C45681">
      <w:pPr>
        <w:pStyle w:val="Plattetekst"/>
        <w:rPr>
          <w:i/>
          <w:szCs w:val="18"/>
        </w:rPr>
      </w:pPr>
      <w:r w:rsidRPr="006F10AE">
        <w:rPr>
          <w:i/>
          <w:szCs w:val="18"/>
        </w:rPr>
        <w:t>Er is sprake van verstoring van de RWZI (slibbeïnvloeding) wanneer:</w:t>
      </w:r>
    </w:p>
    <w:p w14:paraId="0AF557A3" w14:textId="77777777" w:rsidR="00C45681" w:rsidRPr="00FB1D9F" w:rsidRDefault="008D3751" w:rsidP="00C45681">
      <w:pPr>
        <w:ind w:left="709"/>
      </w:pPr>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loz</m:t>
              </m:r>
            </m:sub>
          </m:sSub>
          <m:r>
            <m:rPr>
              <m:sty m:val="p"/>
            </m:rPr>
            <w:rPr>
              <w:rFonts w:ascii="Cambria Math" w:hAnsi="Cambria Math"/>
            </w:rPr>
            <m:t xml:space="preserve"> &gt;0,10 × </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oMath>
      </m:oMathPara>
    </w:p>
    <w:p w14:paraId="012FC895" w14:textId="77777777" w:rsidR="00C45681" w:rsidRDefault="00C45681" w:rsidP="00C45681">
      <w:pPr>
        <w:ind w:firstLine="708"/>
      </w:pPr>
    </w:p>
    <w:p w14:paraId="212EB0BB" w14:textId="77777777" w:rsidR="00C45681" w:rsidRPr="006F10AE" w:rsidRDefault="00C45681" w:rsidP="006F10AE">
      <w:pPr>
        <w:rPr>
          <w:i/>
        </w:rPr>
      </w:pPr>
      <w:r w:rsidRPr="006F10AE">
        <w:rPr>
          <w:i/>
        </w:rPr>
        <w:t>Resultante stroom als gevolg van slibbeïnvloeding door drijflagen</w:t>
      </w:r>
    </w:p>
    <w:p w14:paraId="0CC22304" w14:textId="33213B66" w:rsidR="00C45681" w:rsidRPr="006F10AE" w:rsidRDefault="00C45681" w:rsidP="00C45681">
      <w:r w:rsidRPr="00755C40">
        <w:t>Voor de berekeningen, effecten en aannames van de resultante stroom wordt verwezen naar “</w:t>
      </w:r>
      <w:r w:rsidRPr="00323A9A">
        <w:rPr>
          <w:i/>
        </w:rPr>
        <w:t>Resultante stroom door falen van de RWZI bij afsterving van bacteriën</w:t>
      </w:r>
      <w:r>
        <w:t>”. (Afhankelijk van de RWZI 7 of 21 dagen ongezuiverd lozen)</w:t>
      </w:r>
    </w:p>
    <w:p w14:paraId="5CE71C6F" w14:textId="396AC5F3" w:rsidR="00C45681" w:rsidRDefault="00C45681" w:rsidP="00C45681">
      <w:pPr>
        <w:pStyle w:val="Plattetekst"/>
      </w:pPr>
      <w:r>
        <w:t xml:space="preserve"> </w:t>
      </w:r>
    </w:p>
    <w:p w14:paraId="5038BF03" w14:textId="4193D730" w:rsidR="00C45681" w:rsidRDefault="00C45681" w:rsidP="00C45681">
      <w:pPr>
        <w:pStyle w:val="Plattetekst"/>
      </w:pPr>
    </w:p>
    <w:p w14:paraId="37059ACB" w14:textId="36FBA311" w:rsidR="00C45681" w:rsidRPr="0076467D" w:rsidRDefault="00C45681" w:rsidP="00DC7C33">
      <w:pPr>
        <w:pStyle w:val="Kop4"/>
      </w:pPr>
      <w:r w:rsidRPr="0076467D">
        <w:t>Beoordeling op basis van beïnvloeding actief slib - Zinker</w:t>
      </w:r>
    </w:p>
    <w:p w14:paraId="4848F1DD" w14:textId="77777777" w:rsidR="00EC5DE6" w:rsidRPr="00EC5DE6" w:rsidRDefault="00EC5DE6" w:rsidP="00EC5DE6">
      <w:pPr>
        <w:rPr>
          <w:rFonts w:cs="Helvetica"/>
        </w:rPr>
      </w:pPr>
      <w:r w:rsidRPr="00A25A1B">
        <w:t>Bij het</w:t>
      </w:r>
      <w:r>
        <w:t xml:space="preserve"> berekenen wanneer de</w:t>
      </w:r>
      <w:r w:rsidRPr="00A25A1B">
        <w:t xml:space="preserve"> </w:t>
      </w:r>
      <w:r>
        <w:t xml:space="preserve">RWZI </w:t>
      </w:r>
      <w:r w:rsidRPr="00A25A1B">
        <w:t xml:space="preserve">faalt ten gevolge van </w:t>
      </w:r>
      <w:r>
        <w:t>slib</w:t>
      </w:r>
      <w:r w:rsidRPr="00A25A1B">
        <w:t xml:space="preserve">beïnvloeding </w:t>
      </w:r>
      <w:r>
        <w:t xml:space="preserve">(zinker) </w:t>
      </w:r>
      <w:r w:rsidRPr="00A25A1B">
        <w:t>zijn de volgende aannames gemaakt:</w:t>
      </w:r>
    </w:p>
    <w:p w14:paraId="31739383" w14:textId="77777777" w:rsidR="00EC5DE6" w:rsidRPr="006F10AE" w:rsidRDefault="00EC5DE6" w:rsidP="002D0EF0">
      <w:pPr>
        <w:pStyle w:val="Lijstalinea"/>
        <w:numPr>
          <w:ilvl w:val="0"/>
          <w:numId w:val="72"/>
        </w:numPr>
        <w:suppressAutoHyphens w:val="0"/>
        <w:rPr>
          <w:rFonts w:ascii="Helvetica" w:hAnsi="Helvetica" w:cs="Helvetica"/>
          <w:lang w:val="nl-NL"/>
        </w:rPr>
      </w:pPr>
      <w:r w:rsidRPr="006F10AE">
        <w:rPr>
          <w:rFonts w:ascii="Helvetica" w:hAnsi="Helvetica" w:cs="Helvetica"/>
          <w:lang w:val="nl-NL"/>
        </w:rPr>
        <w:t>De concentratie van actief-slib in de aeratieruimte is 4 g/l (4 kg/m</w:t>
      </w:r>
      <w:r w:rsidRPr="006F10AE">
        <w:rPr>
          <w:rFonts w:ascii="Helvetica" w:hAnsi="Helvetica" w:cs="Helvetica"/>
          <w:vertAlign w:val="superscript"/>
          <w:lang w:val="nl-NL"/>
        </w:rPr>
        <w:t>3</w:t>
      </w:r>
      <w:r w:rsidRPr="006F10AE">
        <w:rPr>
          <w:rFonts w:ascii="Helvetica" w:hAnsi="Helvetica" w:cs="Helvetica"/>
          <w:lang w:val="nl-NL"/>
        </w:rPr>
        <w:t>);</w:t>
      </w:r>
    </w:p>
    <w:p w14:paraId="39EED578" w14:textId="77777777" w:rsidR="00EC5DE6" w:rsidRPr="006F10AE" w:rsidRDefault="00EC5DE6" w:rsidP="002D0EF0">
      <w:pPr>
        <w:pStyle w:val="Lijstalinea"/>
        <w:numPr>
          <w:ilvl w:val="0"/>
          <w:numId w:val="72"/>
        </w:numPr>
        <w:suppressAutoHyphens w:val="0"/>
        <w:rPr>
          <w:rFonts w:ascii="Helvetica" w:hAnsi="Helvetica" w:cs="Helvetica"/>
          <w:lang w:val="nl-NL"/>
        </w:rPr>
      </w:pPr>
      <w:r w:rsidRPr="006F10AE">
        <w:rPr>
          <w:rFonts w:ascii="Helvetica" w:hAnsi="Helvetica" w:cs="Helvetica"/>
          <w:lang w:val="nl-NL"/>
        </w:rPr>
        <w:t>Beïnvloeding van actief-slib wordt uitgedrukt in kg zinkende stof per kg actief-slib;</w:t>
      </w:r>
    </w:p>
    <w:p w14:paraId="1A801E02" w14:textId="77777777" w:rsidR="00EC5DE6" w:rsidRPr="006F10AE" w:rsidRDefault="00EC5DE6" w:rsidP="002D0EF0">
      <w:pPr>
        <w:pStyle w:val="Lijstalinea"/>
        <w:numPr>
          <w:ilvl w:val="0"/>
          <w:numId w:val="72"/>
        </w:numPr>
        <w:suppressAutoHyphens w:val="0"/>
        <w:rPr>
          <w:rFonts w:ascii="Helvetica" w:hAnsi="Helvetica" w:cs="Helvetica"/>
          <w:lang w:val="nl-NL"/>
        </w:rPr>
      </w:pPr>
      <w:r w:rsidRPr="006F10AE">
        <w:rPr>
          <w:rFonts w:ascii="Helvetica" w:hAnsi="Helvetica" w:cs="Helvetica"/>
          <w:lang w:val="nl-NL"/>
        </w:rPr>
        <w:t>Indien 10 % van het actief-slib bestaat uit een zinker, zal de RWZI falen. Dit percentage is na deskundigenoverleg, op grond van casuïstiek bepaald;</w:t>
      </w:r>
    </w:p>
    <w:p w14:paraId="400BFC28" w14:textId="77777777" w:rsidR="00EC5DE6" w:rsidRPr="00EC5DE6" w:rsidRDefault="00EC5DE6" w:rsidP="00EC5DE6">
      <w:pPr>
        <w:rPr>
          <w:rFonts w:cs="Helvetica"/>
        </w:rPr>
      </w:pPr>
    </w:p>
    <w:p w14:paraId="26D564AC" w14:textId="77777777" w:rsidR="00EC5DE6" w:rsidRPr="006F10AE" w:rsidRDefault="00EC5DE6" w:rsidP="00EC5DE6">
      <w:pPr>
        <w:rPr>
          <w:i/>
        </w:rPr>
      </w:pPr>
      <w:r w:rsidRPr="006F10AE">
        <w:rPr>
          <w:i/>
        </w:rPr>
        <w:t>Berekening hoeveelheid actief-slib:</w:t>
      </w:r>
    </w:p>
    <w:p w14:paraId="6383E1AA" w14:textId="77777777" w:rsidR="00EC5DE6" w:rsidRDefault="00EC5DE6" w:rsidP="00EC5DE6"/>
    <w:p w14:paraId="55752606" w14:textId="77777777" w:rsidR="00EC5DE6" w:rsidRPr="00FB1D9F" w:rsidRDefault="008D3751" w:rsidP="00EC5DE6">
      <w:pPr>
        <w:ind w:left="709"/>
      </w:pPr>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r>
            <m:rPr>
              <m:sty m:val="p"/>
            </m:rPr>
            <w:rPr>
              <w:rFonts w:ascii="Cambria Math" w:hAnsi="Cambria Math"/>
            </w:rPr>
            <m:t xml:space="preserve">=4 ×0,10 × </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cap</m:t>
              </m:r>
            </m:sub>
          </m:sSub>
        </m:oMath>
      </m:oMathPara>
    </w:p>
    <w:p w14:paraId="0A40AA45" w14:textId="77777777" w:rsidR="00EC5DE6" w:rsidRDefault="00EC5DE6" w:rsidP="00EC5DE6">
      <w:pPr>
        <w:pStyle w:val="Plattetekst"/>
        <w:rPr>
          <w:szCs w:val="18"/>
        </w:rPr>
      </w:pPr>
    </w:p>
    <w:p w14:paraId="6DD0D6BB" w14:textId="77777777" w:rsidR="00EC5DE6" w:rsidRDefault="00EC5DE6" w:rsidP="00EC5DE6">
      <w:pPr>
        <w:pStyle w:val="Plattetekst"/>
        <w:rPr>
          <w:szCs w:val="18"/>
        </w:rPr>
      </w:pPr>
      <w:r>
        <w:rPr>
          <w:szCs w:val="18"/>
        </w:rPr>
        <w:t>Met:</w:t>
      </w:r>
    </w:p>
    <w:p w14:paraId="7FCAB093" w14:textId="77777777" w:rsidR="00EC5DE6" w:rsidRPr="00973937" w:rsidRDefault="00EC5DE6" w:rsidP="00EC5DE6">
      <w:pPr>
        <w:pStyle w:val="Plattetekst"/>
        <w:rPr>
          <w:szCs w:val="18"/>
          <w:vertAlign w:val="subscript"/>
        </w:rPr>
      </w:pPr>
      <w:r w:rsidRPr="00973937">
        <w:rPr>
          <w:szCs w:val="18"/>
        </w:rPr>
        <w:t>M</w:t>
      </w:r>
      <w:r w:rsidRPr="00973937">
        <w:rPr>
          <w:szCs w:val="18"/>
          <w:vertAlign w:val="subscript"/>
        </w:rPr>
        <w:t>slib</w:t>
      </w:r>
      <w:r w:rsidRPr="00973937">
        <w:rPr>
          <w:szCs w:val="18"/>
        </w:rPr>
        <w:tab/>
      </w:r>
      <w:r w:rsidRPr="00973937">
        <w:rPr>
          <w:szCs w:val="18"/>
        </w:rPr>
        <w:tab/>
        <w:t>: Massa actief-slib (kg)</w:t>
      </w:r>
    </w:p>
    <w:p w14:paraId="1DE5064B" w14:textId="77777777" w:rsidR="00EC5DE6" w:rsidRPr="00973937" w:rsidRDefault="00EC5DE6" w:rsidP="00EC5DE6">
      <w:pPr>
        <w:pStyle w:val="Plattetekst"/>
        <w:rPr>
          <w:szCs w:val="18"/>
        </w:rPr>
      </w:pPr>
      <w:r w:rsidRPr="00973937">
        <w:rPr>
          <w:szCs w:val="18"/>
        </w:rPr>
        <w:t>O</w:t>
      </w:r>
      <w:r w:rsidRPr="00973937">
        <w:rPr>
          <w:szCs w:val="18"/>
          <w:vertAlign w:val="subscript"/>
        </w:rPr>
        <w:t>cap</w:t>
      </w:r>
      <w:r w:rsidRPr="00973937">
        <w:rPr>
          <w:rStyle w:val="BodytextSubscriptChar"/>
          <w:rFonts w:eastAsia="DejaVu Sans"/>
          <w:sz w:val="18"/>
          <w:szCs w:val="18"/>
        </w:rPr>
        <w:tab/>
      </w:r>
      <w:r w:rsidRPr="00973937">
        <w:rPr>
          <w:rStyle w:val="BodytextSubscriptChar"/>
          <w:rFonts w:eastAsia="DejaVu Sans"/>
          <w:sz w:val="18"/>
          <w:szCs w:val="18"/>
        </w:rPr>
        <w:tab/>
      </w:r>
      <w:r w:rsidRPr="00973937">
        <w:rPr>
          <w:szCs w:val="18"/>
        </w:rPr>
        <w:t>: Ontwerpcapaciteit RWZI (verontreinigingsequivalent, v.e);</w:t>
      </w:r>
    </w:p>
    <w:p w14:paraId="762F2DB4" w14:textId="77777777" w:rsidR="00EC5DE6" w:rsidRPr="00755C40" w:rsidRDefault="00EC5DE6" w:rsidP="00EC5DE6"/>
    <w:p w14:paraId="0AF95704" w14:textId="77777777" w:rsidR="00EC5DE6" w:rsidRPr="006F10AE" w:rsidRDefault="00EC5DE6" w:rsidP="00EC5DE6">
      <w:pPr>
        <w:pStyle w:val="Plattetekst"/>
        <w:rPr>
          <w:i/>
          <w:szCs w:val="18"/>
        </w:rPr>
      </w:pPr>
      <w:r w:rsidRPr="006F10AE">
        <w:rPr>
          <w:i/>
          <w:szCs w:val="18"/>
        </w:rPr>
        <w:t>Er is sprake van verstoring van de RWZI (slibbeïnvloeding) wanneer:</w:t>
      </w:r>
    </w:p>
    <w:p w14:paraId="1A8BFB6A" w14:textId="77777777" w:rsidR="00EC5DE6" w:rsidRDefault="00EC5DE6" w:rsidP="00EC5DE6"/>
    <w:p w14:paraId="0738C583" w14:textId="39F7C1E9" w:rsidR="00EC5DE6" w:rsidRPr="006D4947" w:rsidRDefault="008D3751" w:rsidP="006F10AE">
      <w:pPr>
        <w:tabs>
          <w:tab w:val="left" w:pos="1701"/>
        </w:tabs>
        <w:ind w:left="709"/>
        <w:jc w:val="both"/>
      </w:pPr>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loz</m:t>
              </m:r>
            </m:sub>
          </m:sSub>
          <m:r>
            <m:rPr>
              <m:sty m:val="p"/>
            </m:rPr>
            <w:rPr>
              <w:rFonts w:ascii="Cambria Math" w:hAnsi="Cambria Math"/>
            </w:rPr>
            <m:t xml:space="preserve">&gt;0,10 × </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oMath>
      </m:oMathPara>
    </w:p>
    <w:p w14:paraId="27FDE851" w14:textId="77777777" w:rsidR="00EC5DE6" w:rsidRDefault="00EC5DE6" w:rsidP="006F10AE">
      <w:pPr>
        <w:jc w:val="both"/>
      </w:pPr>
    </w:p>
    <w:p w14:paraId="52C627F8" w14:textId="77777777" w:rsidR="00EC5DE6" w:rsidRDefault="00EC5DE6" w:rsidP="00EC5DE6"/>
    <w:p w14:paraId="16F825F2" w14:textId="77777777" w:rsidR="00EC5DE6" w:rsidRPr="006F10AE" w:rsidRDefault="00EC5DE6" w:rsidP="006F10AE">
      <w:pPr>
        <w:rPr>
          <w:i/>
        </w:rPr>
      </w:pPr>
      <w:r w:rsidRPr="006F10AE">
        <w:rPr>
          <w:i/>
        </w:rPr>
        <w:t>Resultante stroom als gevolg van slibbeïnvloeding door een zinker</w:t>
      </w:r>
    </w:p>
    <w:p w14:paraId="48D46804" w14:textId="77777777" w:rsidR="00EC5DE6" w:rsidRDefault="00EC5DE6" w:rsidP="00EC5DE6">
      <w:pPr>
        <w:pStyle w:val="Plattetekst"/>
      </w:pPr>
      <w:r>
        <w:t>Er wordt verondersteld dat zinkers in de vorm van een emulsie (slib plus stof) in de nabezinktank blijven. Er vindt dus geen uitspoeling plaats.</w:t>
      </w:r>
    </w:p>
    <w:p w14:paraId="17A736A6" w14:textId="614FE639" w:rsidR="00EC5DE6" w:rsidRDefault="00EC5DE6" w:rsidP="00EC5DE6">
      <w:pPr>
        <w:pStyle w:val="Plattetekst"/>
      </w:pPr>
      <w:r w:rsidRPr="00755C40">
        <w:t xml:space="preserve">Net als bij slibbeïnvloeding door drijflagen wordt wel de RWZI verstoord. Dit zal leiden, afhankelijk van de grootte van de RWZI, tot een </w:t>
      </w:r>
      <w:r>
        <w:t xml:space="preserve">(gedeeltelijk) </w:t>
      </w:r>
      <w:r w:rsidRPr="00755C40">
        <w:t xml:space="preserve">ongezuiverde lozing. Voor de berekeningen, effecten en aannames van de resultante stroom wordt verwezen </w:t>
      </w:r>
      <w:r w:rsidR="00DA755B">
        <w:t>“</w:t>
      </w:r>
      <w:r w:rsidR="00DA755B">
        <w:rPr>
          <w:i/>
        </w:rPr>
        <w:t>R</w:t>
      </w:r>
      <w:r w:rsidRPr="006F10AE">
        <w:rPr>
          <w:i/>
        </w:rPr>
        <w:t xml:space="preserve">esultante TZV-vracht </w:t>
      </w:r>
      <w:r w:rsidR="00DA755B" w:rsidRPr="006F10AE">
        <w:rPr>
          <w:i/>
        </w:rPr>
        <w:t xml:space="preserve">bij </w:t>
      </w:r>
      <w:r w:rsidR="00DA755B" w:rsidRPr="00DA755B">
        <w:rPr>
          <w:i/>
        </w:rPr>
        <w:t>afsterving van bacteriën</w:t>
      </w:r>
      <w:r>
        <w:t>”.</w:t>
      </w:r>
    </w:p>
    <w:p w14:paraId="513FFC10" w14:textId="52A24E40" w:rsidR="005B2B7C" w:rsidRDefault="005B2B7C" w:rsidP="00EC5DE6">
      <w:pPr>
        <w:pStyle w:val="Plattetekst"/>
      </w:pPr>
    </w:p>
    <w:p w14:paraId="16429EB3" w14:textId="77777777" w:rsidR="0076467D" w:rsidRDefault="0076467D" w:rsidP="0076467D">
      <w:pPr>
        <w:pStyle w:val="Kop4"/>
      </w:pPr>
    </w:p>
    <w:p w14:paraId="1E68ED10" w14:textId="77777777" w:rsidR="0076467D" w:rsidRDefault="0076467D" w:rsidP="0076467D">
      <w:pPr>
        <w:pStyle w:val="Kop4"/>
      </w:pPr>
    </w:p>
    <w:p w14:paraId="37A0CAC3" w14:textId="6E35BB8C" w:rsidR="005B2B7C" w:rsidRPr="0076467D" w:rsidRDefault="005B2B7C" w:rsidP="006F10AE">
      <w:pPr>
        <w:pStyle w:val="Kop5"/>
        <w:rPr>
          <w:b/>
        </w:rPr>
      </w:pPr>
      <w:r w:rsidRPr="0076467D">
        <w:rPr>
          <w:b/>
        </w:rPr>
        <w:t>Invloed toxische stoffen op doorstroom via de RWZI</w:t>
      </w:r>
    </w:p>
    <w:p w14:paraId="0EFFBF44" w14:textId="35FF2875" w:rsidR="005B2B7C" w:rsidRDefault="005B2B7C" w:rsidP="00EC5DE6">
      <w:pPr>
        <w:pStyle w:val="Plattetekst"/>
      </w:pPr>
    </w:p>
    <w:p w14:paraId="18BFD85D" w14:textId="51B89997" w:rsidR="005B2B7C" w:rsidRDefault="009F2166" w:rsidP="00EC5DE6">
      <w:pPr>
        <w:pStyle w:val="Plattetekst"/>
      </w:pPr>
      <w:r>
        <w:t>In Hoofdstuk 10 bijlage 8 is via een stroomschema aangegeven wanneer Proteus bij de evaluatie van het functionere ook de invloed van toxische stoffen meeneemt in de berekeningen.</w:t>
      </w:r>
    </w:p>
    <w:p w14:paraId="5FB32E71" w14:textId="77777777" w:rsidR="00C45681" w:rsidRDefault="00C45681" w:rsidP="00C45681">
      <w:pPr>
        <w:pStyle w:val="Plattetekst"/>
      </w:pPr>
    </w:p>
    <w:p w14:paraId="3E695C9B" w14:textId="5E9C9679" w:rsidR="009D2809" w:rsidRDefault="009D2809" w:rsidP="00EF784B">
      <w:pPr>
        <w:pStyle w:val="Plattetekst"/>
      </w:pPr>
    </w:p>
    <w:p w14:paraId="38458E07" w14:textId="3A04855A" w:rsidR="009D2809" w:rsidRDefault="009D2809" w:rsidP="00EF784B">
      <w:pPr>
        <w:pStyle w:val="Plattetekst"/>
      </w:pPr>
    </w:p>
    <w:p w14:paraId="5A7C93AD" w14:textId="64F8137E" w:rsidR="009D2809" w:rsidRDefault="009D2809" w:rsidP="00EF784B">
      <w:pPr>
        <w:pStyle w:val="Plattetekst"/>
      </w:pPr>
    </w:p>
    <w:p w14:paraId="1C10AA8F" w14:textId="77777777" w:rsidR="009D2809" w:rsidRPr="00B26A10" w:rsidRDefault="009D2809" w:rsidP="00EF784B">
      <w:pPr>
        <w:pStyle w:val="Plattetekst"/>
      </w:pPr>
    </w:p>
    <w:p w14:paraId="0CB0CE21" w14:textId="77777777" w:rsidR="008B407F" w:rsidRPr="006F10AE" w:rsidRDefault="008B407F" w:rsidP="00A12D7B">
      <w:pPr>
        <w:pStyle w:val="Plattetekst"/>
        <w:rPr>
          <w:strike/>
        </w:rPr>
      </w:pPr>
    </w:p>
    <w:p w14:paraId="406050BB" w14:textId="160EAD7F" w:rsidR="008B407F" w:rsidRPr="006F10AE" w:rsidRDefault="008B407F" w:rsidP="00A12D7B">
      <w:pPr>
        <w:pStyle w:val="Plattetekst"/>
        <w:rPr>
          <w:strike/>
        </w:rPr>
      </w:pPr>
    </w:p>
    <w:p w14:paraId="4A05E415" w14:textId="77777777" w:rsidR="001E7832" w:rsidRPr="006F10AE" w:rsidRDefault="001E7832" w:rsidP="00A12D7B">
      <w:pPr>
        <w:pStyle w:val="Plattetekst"/>
        <w:rPr>
          <w:strike/>
        </w:rPr>
      </w:pPr>
    </w:p>
    <w:p w14:paraId="5F0BE4C6" w14:textId="5A77AD00" w:rsidR="001467FE" w:rsidRPr="00B26A10" w:rsidRDefault="001467FE" w:rsidP="00EA5483">
      <w:pPr>
        <w:pStyle w:val="Kop1"/>
        <w:ind w:left="0"/>
        <w:rPr>
          <w:sz w:val="20"/>
        </w:rPr>
      </w:pPr>
      <w:bookmarkStart w:id="775" w:name="_Toc124831602"/>
      <w:bookmarkStart w:id="776" w:name="_Toc152424801"/>
      <w:bookmarkStart w:id="777" w:name="_Toc65858032"/>
      <w:r w:rsidRPr="00B26A10">
        <w:rPr>
          <w:sz w:val="20"/>
        </w:rPr>
        <w:t>Watersystemen</w:t>
      </w:r>
      <w:bookmarkEnd w:id="775"/>
      <w:bookmarkEnd w:id="776"/>
      <w:bookmarkEnd w:id="777"/>
    </w:p>
    <w:p w14:paraId="66547664" w14:textId="57C1C980" w:rsidR="001467FE" w:rsidRPr="00B26A10" w:rsidRDefault="00E63FAD" w:rsidP="00EA5483">
      <w:pPr>
        <w:pStyle w:val="Kop2"/>
        <w:ind w:firstLine="0"/>
      </w:pPr>
      <w:bookmarkStart w:id="778" w:name="_Toc124831603"/>
      <w:bookmarkStart w:id="779" w:name="_Toc152424802"/>
      <w:bookmarkStart w:id="780" w:name="_Toc65858033"/>
      <w:r w:rsidRPr="00B26A10">
        <w:t>Algemene rekenregels</w:t>
      </w:r>
      <w:bookmarkEnd w:id="778"/>
      <w:bookmarkEnd w:id="779"/>
      <w:bookmarkEnd w:id="780"/>
    </w:p>
    <w:p w14:paraId="514EBAD6" w14:textId="77777777" w:rsidR="00074F71" w:rsidRPr="00B26A10" w:rsidRDefault="00074F71" w:rsidP="00A12D7B">
      <w:pPr>
        <w:pStyle w:val="Plattetekst"/>
      </w:pPr>
    </w:p>
    <w:p w14:paraId="54627BC8" w14:textId="77777777" w:rsidR="004E4ED8" w:rsidRPr="00B26A10" w:rsidRDefault="004E4ED8" w:rsidP="004E4ED8">
      <w:pPr>
        <w:pStyle w:val="Plattetekst"/>
        <w:rPr>
          <w:b/>
        </w:rPr>
      </w:pPr>
      <w:r w:rsidRPr="00B26A10">
        <w:rPr>
          <w:b/>
        </w:rPr>
        <w:t>Relevantie van stoffen</w:t>
      </w:r>
    </w:p>
    <w:p w14:paraId="613391E7" w14:textId="77777777" w:rsidR="004E4ED8" w:rsidRPr="00B26A10" w:rsidRDefault="004E4ED8" w:rsidP="004E4ED8">
      <w:pPr>
        <w:pStyle w:val="Plattetekst"/>
      </w:pPr>
      <w:r w:rsidRPr="00B26A10">
        <w:t>Allereerst evalueert Proteus de content van de geloosde calamiteit op relevante stoffen. De bepaling van de relevante geachte effecten vindt plaats op basis van de stofgegevens:</w:t>
      </w:r>
    </w:p>
    <w:p w14:paraId="12713A7D" w14:textId="77777777" w:rsidR="004E4ED8" w:rsidRPr="00B26A10" w:rsidRDefault="004E4ED8" w:rsidP="00CE7736">
      <w:pPr>
        <w:pStyle w:val="Plattetekst"/>
        <w:numPr>
          <w:ilvl w:val="0"/>
          <w:numId w:val="34"/>
        </w:numPr>
      </w:pPr>
      <w:r w:rsidRPr="00B26A10">
        <w:t>Een aantal stoffen is aquatoxisch (LC50, EC50);</w:t>
      </w:r>
    </w:p>
    <w:p w14:paraId="1CDD92A5" w14:textId="77777777" w:rsidR="004E4ED8" w:rsidRPr="00B26A10" w:rsidRDefault="004E4ED8" w:rsidP="00CE7736">
      <w:pPr>
        <w:pStyle w:val="Plattetekst"/>
        <w:numPr>
          <w:ilvl w:val="0"/>
          <w:numId w:val="34"/>
        </w:numPr>
      </w:pPr>
      <w:r w:rsidRPr="00B26A10">
        <w:t>Een aantal stoffen kan zuurstofdepletie (</w:t>
      </w:r>
      <w:r w:rsidR="00984E1C" w:rsidRPr="00B26A10">
        <w:t>TZV</w:t>
      </w:r>
      <w:r w:rsidRPr="00B26A10">
        <w:t>) veroorzaken;</w:t>
      </w:r>
    </w:p>
    <w:p w14:paraId="7B4F977C" w14:textId="2A6D005B" w:rsidR="004E4ED8" w:rsidRPr="00B26A10" w:rsidRDefault="004E4ED8" w:rsidP="00CE7736">
      <w:pPr>
        <w:pStyle w:val="Plattetekst"/>
        <w:numPr>
          <w:ilvl w:val="0"/>
          <w:numId w:val="34"/>
        </w:numPr>
      </w:pPr>
      <w:r w:rsidRPr="00B26A10">
        <w:t>Een aantal stoffen kan het falen van een BWZI of RWZI veroorzaken (IC50</w:t>
      </w:r>
      <w:r w:rsidR="00F126FA">
        <w:t>, TZV</w:t>
      </w:r>
      <w:r w:rsidR="002B15BD">
        <w:t>, oplosbaarheid</w:t>
      </w:r>
      <w:r w:rsidRPr="00B26A10">
        <w:t>).</w:t>
      </w:r>
    </w:p>
    <w:p w14:paraId="37735E31" w14:textId="77777777" w:rsidR="004E4ED8" w:rsidRPr="00B26A10" w:rsidRDefault="004E4ED8" w:rsidP="00CE7736">
      <w:pPr>
        <w:pStyle w:val="Plattetekst"/>
        <w:numPr>
          <w:ilvl w:val="0"/>
          <w:numId w:val="34"/>
        </w:numPr>
      </w:pPr>
      <w:r w:rsidRPr="00B26A10">
        <w:t>Een aantal stoffen heeft alle drie van bovenstaande eigenschappen</w:t>
      </w:r>
    </w:p>
    <w:p w14:paraId="5FF1583D" w14:textId="77777777" w:rsidR="004E4ED8" w:rsidRPr="00B26A10" w:rsidRDefault="004E4ED8" w:rsidP="004E4ED8">
      <w:pPr>
        <w:pStyle w:val="Plattetekst"/>
      </w:pPr>
    </w:p>
    <w:p w14:paraId="48D2FF37" w14:textId="77777777" w:rsidR="004E4ED8" w:rsidRPr="00B26A10" w:rsidRDefault="004E4ED8" w:rsidP="004E4ED8">
      <w:pPr>
        <w:pStyle w:val="Plattetekst"/>
      </w:pPr>
      <w:r w:rsidRPr="00B26A10">
        <w:t>Bij emissies van stoffen die aquatoxisch zijn of zuurstofdepletie veroorzaken wordt het grootste volume genomen dat resulteert uit de berekening van het gecontamineerde volume door een toxische vervuiling en het volume met significante zuurstofdepletie.</w:t>
      </w:r>
    </w:p>
    <w:p w14:paraId="6195BFC3" w14:textId="77777777" w:rsidR="004E4ED8" w:rsidRPr="00B26A10" w:rsidRDefault="004E4ED8" w:rsidP="004E4ED8">
      <w:pPr>
        <w:pStyle w:val="Plattetekst"/>
      </w:pPr>
    </w:p>
    <w:p w14:paraId="48EA936D" w14:textId="77777777" w:rsidR="004E4ED8" w:rsidRPr="00B26A10" w:rsidRDefault="004E4ED8" w:rsidP="004E4ED8">
      <w:pPr>
        <w:pStyle w:val="Plattetekst"/>
        <w:rPr>
          <w:b/>
        </w:rPr>
      </w:pPr>
      <w:r w:rsidRPr="00B26A10">
        <w:rPr>
          <w:b/>
        </w:rPr>
        <w:t>Oplosbaarheid van stoffen</w:t>
      </w:r>
    </w:p>
    <w:p w14:paraId="6A26928A" w14:textId="77777777" w:rsidR="004E4ED8" w:rsidRPr="00B26A10" w:rsidRDefault="004E4ED8" w:rsidP="004E4ED8">
      <w:pPr>
        <w:pStyle w:val="Plattetekst"/>
      </w:pPr>
      <w:r w:rsidRPr="00B26A10">
        <w:t>Een aantal stoffen worden als slecht oplosbaar beschouwd. Dit zijn stoffen met een oplosbaarheid kleiner dan 100 g/l. Voor deze stoffen wordt eerst het plasoppervlak berekend. Hierbij wordt onderscheid gemaakt tussen stoffen lichter dan water (drijvers) en stoffen zwaarder dan water (zinkers).</w:t>
      </w:r>
    </w:p>
    <w:p w14:paraId="64D09F15" w14:textId="77777777" w:rsidR="004E4ED8" w:rsidRPr="00B26A10" w:rsidRDefault="004E4ED8" w:rsidP="004E4ED8">
      <w:pPr>
        <w:pStyle w:val="Plattetekst"/>
      </w:pPr>
    </w:p>
    <w:p w14:paraId="3273D87F" w14:textId="77777777" w:rsidR="004E4ED8" w:rsidRPr="00B26A10" w:rsidRDefault="004E4ED8" w:rsidP="004E4ED8">
      <w:pPr>
        <w:pStyle w:val="Plattetekst"/>
      </w:pPr>
      <w:r w:rsidRPr="00B26A10">
        <w:t>Stoffen lichter dan water veroorzaken een drijvende plas die resulteert in een gecontamineerde oeverlengte. Naast de oevercontaminatie kunnen deze stoffen ook nog leiden tot een volume contaminatie. Om dit te bepalen wordt de massastroom vanuit de plas naar het oppervlaktewater berekend.</w:t>
      </w:r>
    </w:p>
    <w:p w14:paraId="2145613F" w14:textId="77777777" w:rsidR="004E4ED8" w:rsidRPr="00B26A10" w:rsidRDefault="004E4ED8" w:rsidP="004E4ED8">
      <w:pPr>
        <w:pStyle w:val="Plattetekst"/>
      </w:pPr>
    </w:p>
    <w:p w14:paraId="7DB070F2" w14:textId="77777777" w:rsidR="004E4ED8" w:rsidRPr="00B26A10" w:rsidRDefault="004E4ED8" w:rsidP="004E4ED8">
      <w:pPr>
        <w:pStyle w:val="Plattetekst"/>
      </w:pPr>
      <w:r w:rsidRPr="00B26A10">
        <w:t>Bij stoffen zwaarder dan water wordt het plasoppervlak berekend onder de aanname dat de plas op de bodem van het watersysteem een dikte van 10 cm heeft. Het oppervlak wordt berekend uit een evenwichtsvergelijking van het lozingsdebiet en de verdwijnterm oplossen. Vervolgens wordt de massastroom vanuit de plas naar het oppervlaktewater berekend.</w:t>
      </w:r>
    </w:p>
    <w:p w14:paraId="74E9E38E" w14:textId="77777777" w:rsidR="004E4ED8" w:rsidRPr="00B26A10" w:rsidRDefault="004E4ED8" w:rsidP="004E4ED8">
      <w:pPr>
        <w:pStyle w:val="Plattetekst"/>
      </w:pPr>
    </w:p>
    <w:p w14:paraId="4BCBB14D" w14:textId="77777777" w:rsidR="004E4ED8" w:rsidRPr="00B26A10" w:rsidRDefault="004E4ED8" w:rsidP="004E4ED8">
      <w:pPr>
        <w:pStyle w:val="Plattetekst"/>
        <w:rPr>
          <w:b/>
        </w:rPr>
      </w:pPr>
      <w:r w:rsidRPr="00B26A10">
        <w:rPr>
          <w:b/>
        </w:rPr>
        <w:t>Oeververvuiling</w:t>
      </w:r>
    </w:p>
    <w:p w14:paraId="605DB468" w14:textId="77777777" w:rsidR="004E4ED8" w:rsidRPr="00B26A10" w:rsidRDefault="004E4ED8" w:rsidP="004E4ED8">
      <w:pPr>
        <w:pStyle w:val="Plattetekst"/>
      </w:pPr>
      <w:r w:rsidRPr="00B26A10">
        <w:t>De effectparameter "oeververvuiling" wordt berekend onder de aanname dat de dikte van de plas 4 mm bedraagt. Het plasoppervlak wordt bepaald uit een evenwichtsvergelijking van lozingsdebiet en de verdwijnterm oplossen. Bij drijflagen wordt de verdwijnterm verdamping toegevoegd.</w:t>
      </w:r>
    </w:p>
    <w:p w14:paraId="05DEE708" w14:textId="77777777" w:rsidR="004E4ED8" w:rsidRPr="00B26A10" w:rsidRDefault="004E4ED8" w:rsidP="004E4ED8">
      <w:pPr>
        <w:pStyle w:val="Plattetekst"/>
      </w:pPr>
    </w:p>
    <w:p w14:paraId="5351CAF0" w14:textId="77777777" w:rsidR="004E4ED8" w:rsidRPr="00B26A10" w:rsidRDefault="004E4ED8" w:rsidP="004E4ED8">
      <w:pPr>
        <w:pStyle w:val="Plattetekst"/>
        <w:rPr>
          <w:b/>
        </w:rPr>
      </w:pPr>
      <w:r w:rsidRPr="00B26A10">
        <w:rPr>
          <w:b/>
        </w:rPr>
        <w:t>Effectconcentratie</w:t>
      </w:r>
    </w:p>
    <w:p w14:paraId="03E33966" w14:textId="77777777" w:rsidR="004E4ED8" w:rsidRPr="00B26A10" w:rsidRDefault="004E4ED8" w:rsidP="004E4ED8">
      <w:pPr>
        <w:pStyle w:val="Plattetekst"/>
      </w:pPr>
      <w:r w:rsidRPr="00B26A10">
        <w:t xml:space="preserve">In dit hoofdstuk wordt het begrip </w:t>
      </w:r>
      <w:r w:rsidRPr="00B26A10">
        <w:rPr>
          <w:b/>
        </w:rPr>
        <w:t>effectconcentratie</w:t>
      </w:r>
      <w:r w:rsidRPr="00B26A10">
        <w:t xml:space="preserve"> gehanteerd. De effectconcentratie is gedefinieerd als de minimumwaarde van de LC50vis, EC50dapnia en IC50alg.</w:t>
      </w:r>
    </w:p>
    <w:p w14:paraId="3F1DBA39" w14:textId="77777777" w:rsidR="00607ECE" w:rsidRPr="00B26A10" w:rsidRDefault="00607ECE" w:rsidP="00A12D7B">
      <w:pPr>
        <w:pStyle w:val="Plattetekst"/>
      </w:pPr>
    </w:p>
    <w:p w14:paraId="727DF113" w14:textId="77777777" w:rsidR="00607ECE" w:rsidRPr="00B26A10" w:rsidRDefault="00607ECE" w:rsidP="00A12D7B">
      <w:pPr>
        <w:pStyle w:val="Plattetekst"/>
      </w:pPr>
    </w:p>
    <w:p w14:paraId="649653F8" w14:textId="77777777" w:rsidR="009B541F" w:rsidRPr="00B26A10" w:rsidRDefault="009B541F" w:rsidP="00A12D7B">
      <w:pPr>
        <w:pStyle w:val="Plattetekst"/>
      </w:pPr>
    </w:p>
    <w:p w14:paraId="76204AD9" w14:textId="23FBF86E" w:rsidR="009D6374" w:rsidRPr="00B26A10" w:rsidRDefault="009D6374" w:rsidP="00697302">
      <w:pPr>
        <w:pStyle w:val="Kop3"/>
        <w:ind w:firstLine="0"/>
      </w:pPr>
      <w:bookmarkStart w:id="781" w:name="_Toc124831604"/>
      <w:bookmarkStart w:id="782" w:name="_Toc152424803"/>
      <w:bookmarkStart w:id="783" w:name="_Toc65858034"/>
      <w:r w:rsidRPr="00B26A10">
        <w:t>Berekening plasoppervlak</w:t>
      </w:r>
      <w:bookmarkEnd w:id="781"/>
      <w:bookmarkEnd w:id="782"/>
      <w:bookmarkEnd w:id="783"/>
    </w:p>
    <w:p w14:paraId="4FE46D67" w14:textId="77777777" w:rsidR="009B541F" w:rsidRPr="00B26A10" w:rsidRDefault="009B541F" w:rsidP="009B541F">
      <w:pPr>
        <w:pStyle w:val="Plattetekst"/>
      </w:pPr>
    </w:p>
    <w:p w14:paraId="0945EAF4" w14:textId="77777777" w:rsidR="009D6374" w:rsidRPr="00B26A10" w:rsidRDefault="009D6374" w:rsidP="009B541F">
      <w:pPr>
        <w:pStyle w:val="Plattetekst"/>
      </w:pPr>
      <w:r w:rsidRPr="00B26A10">
        <w:t>Er wordt aangenomen dat er sprake is van plasvorming als de geloosde stof slecht oplosbaar is. Een stof wordt als slecht oplosbaar beschouwd als de oplosbaarheid kleiner is dan 100 kg/m</w:t>
      </w:r>
      <w:r w:rsidRPr="00B26A10">
        <w:rPr>
          <w:rStyle w:val="TableTextSuperscriptChar"/>
          <w:rFonts w:ascii="Helvetica" w:hAnsi="Helvetica"/>
          <w:sz w:val="20"/>
        </w:rPr>
        <w:t>3</w:t>
      </w:r>
      <w:r w:rsidRPr="00B26A10">
        <w:t>.</w:t>
      </w:r>
    </w:p>
    <w:p w14:paraId="5A5340A5" w14:textId="77777777" w:rsidR="009D6374" w:rsidRPr="00B26A10" w:rsidRDefault="009D6374" w:rsidP="009B541F">
      <w:pPr>
        <w:pStyle w:val="Plattetekst"/>
      </w:pPr>
    </w:p>
    <w:p w14:paraId="46E3E803" w14:textId="77777777" w:rsidR="009D6374" w:rsidRPr="00B26A10" w:rsidRDefault="009D6374" w:rsidP="009B541F">
      <w:pPr>
        <w:pStyle w:val="Plattetekst"/>
      </w:pPr>
      <w:r w:rsidRPr="00B26A10">
        <w:t>Het plasoppervlak wordt berekend met:</w:t>
      </w:r>
    </w:p>
    <w:p w14:paraId="30488E69" w14:textId="77777777" w:rsidR="009D6374" w:rsidRPr="00B26A10" w:rsidRDefault="009D6374" w:rsidP="009B541F">
      <w:pPr>
        <w:pStyle w:val="Plattetekst"/>
      </w:pPr>
    </w:p>
    <w:p w14:paraId="6A8C2B62" w14:textId="77777777" w:rsidR="008E1C83" w:rsidRPr="00B26A10" w:rsidRDefault="00951731" w:rsidP="009B541F">
      <w:pPr>
        <w:pStyle w:val="Plattetekst"/>
      </w:pPr>
      <w:r w:rsidRPr="00B26A10">
        <w:rPr>
          <w:noProof/>
          <w:lang w:eastAsia="nl-NL"/>
        </w:rPr>
        <w:drawing>
          <wp:inline distT="0" distB="0" distL="0" distR="0" wp14:anchorId="0FE58712" wp14:editId="737B817F">
            <wp:extent cx="652145" cy="405765"/>
            <wp:effectExtent l="0" t="0" r="0" b="0"/>
            <wp:docPr id="162" name="Picture 3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52145" cy="405765"/>
                    </a:xfrm>
                    <a:prstGeom prst="rect">
                      <a:avLst/>
                    </a:prstGeom>
                    <a:noFill/>
                    <a:ln>
                      <a:noFill/>
                    </a:ln>
                  </pic:spPr>
                </pic:pic>
              </a:graphicData>
            </a:graphic>
          </wp:inline>
        </w:drawing>
      </w:r>
    </w:p>
    <w:p w14:paraId="1E693541" w14:textId="77777777" w:rsidR="008E1C83" w:rsidRPr="00B26A10" w:rsidRDefault="008E1C83" w:rsidP="009B541F">
      <w:pPr>
        <w:pStyle w:val="Plattetekst"/>
      </w:pPr>
    </w:p>
    <w:p w14:paraId="452CD29C" w14:textId="77777777" w:rsidR="009D6374" w:rsidRPr="00B26A10" w:rsidRDefault="009D6374" w:rsidP="009B541F">
      <w:pPr>
        <w:pStyle w:val="Plattetekst"/>
      </w:pPr>
      <w:r w:rsidRPr="00B26A10">
        <w:t>Met</w:t>
      </w:r>
    </w:p>
    <w:p w14:paraId="639875E6" w14:textId="77777777" w:rsidR="009D6374" w:rsidRPr="00B26A10" w:rsidRDefault="009D6374" w:rsidP="009B541F">
      <w:pPr>
        <w:pStyle w:val="Plattetekst"/>
      </w:pPr>
      <w:r w:rsidRPr="00B26A10">
        <w:tab/>
        <w:t>A</w:t>
      </w:r>
      <w:r w:rsidR="00674AC0" w:rsidRPr="00B26A10">
        <w:rPr>
          <w:rStyle w:val="BodytextSubscriptChar"/>
          <w:sz w:val="20"/>
        </w:rPr>
        <w:t>plas</w:t>
      </w:r>
      <w:r w:rsidR="00F22AE2" w:rsidRPr="00B26A10">
        <w:rPr>
          <w:rStyle w:val="BodytextSubscriptChar"/>
          <w:sz w:val="20"/>
        </w:rPr>
        <w:tab/>
      </w:r>
      <w:r w:rsidR="00F22AE2" w:rsidRPr="00B26A10">
        <w:t>:</w:t>
      </w:r>
      <w:r w:rsidR="00E16D9E" w:rsidRPr="00B26A10">
        <w:t xml:space="preserve"> </w:t>
      </w:r>
      <w:r w:rsidRPr="00B26A10">
        <w:t>oppervlak van de plas (m</w:t>
      </w:r>
      <w:r w:rsidRPr="00B26A10">
        <w:rPr>
          <w:rStyle w:val="BodytextSupersciptChar"/>
          <w:sz w:val="20"/>
        </w:rPr>
        <w:t>2</w:t>
      </w:r>
      <w:r w:rsidRPr="00B26A10">
        <w:t>);</w:t>
      </w:r>
    </w:p>
    <w:p w14:paraId="6AEFE07A" w14:textId="77777777" w:rsidR="009D6374" w:rsidRPr="00B26A10" w:rsidRDefault="009D6374" w:rsidP="009B541F">
      <w:pPr>
        <w:pStyle w:val="Plattetekst"/>
      </w:pPr>
      <w:r w:rsidRPr="00B26A10">
        <w:tab/>
        <w:t>Vl</w:t>
      </w:r>
      <w:r w:rsidR="00F22AE2" w:rsidRPr="00B26A10">
        <w:tab/>
        <w:t>:</w:t>
      </w:r>
      <w:r w:rsidR="00E16D9E" w:rsidRPr="00B26A10">
        <w:t xml:space="preserve"> </w:t>
      </w:r>
      <w:r w:rsidRPr="00B26A10">
        <w:t>volume van lozing (m</w:t>
      </w:r>
      <w:r w:rsidRPr="00B26A10">
        <w:rPr>
          <w:rStyle w:val="BodytextSupersciptChar"/>
          <w:sz w:val="20"/>
        </w:rPr>
        <w:t>3</w:t>
      </w:r>
      <w:r w:rsidRPr="00B26A10">
        <w:t>);</w:t>
      </w:r>
    </w:p>
    <w:p w14:paraId="0F83A60E" w14:textId="77777777" w:rsidR="009D6374" w:rsidRPr="00B26A10" w:rsidRDefault="00F22AE2" w:rsidP="00A12D7B">
      <w:pPr>
        <w:pStyle w:val="Plattetekst"/>
      </w:pPr>
      <w:r w:rsidRPr="00B26A10">
        <w:tab/>
        <w:t xml:space="preserve">d </w:t>
      </w:r>
      <w:r w:rsidRPr="00B26A10">
        <w:tab/>
        <w:t>:</w:t>
      </w:r>
      <w:r w:rsidR="00E16D9E" w:rsidRPr="00B26A10">
        <w:t xml:space="preserve"> </w:t>
      </w:r>
      <w:r w:rsidR="009D6374" w:rsidRPr="00B26A10">
        <w:t>dikte van de plas</w:t>
      </w:r>
      <w:r w:rsidR="00674AC0" w:rsidRPr="00B26A10">
        <w:t xml:space="preserve"> (m)</w:t>
      </w:r>
    </w:p>
    <w:p w14:paraId="488612C5" w14:textId="77777777" w:rsidR="009D6374" w:rsidRPr="00B26A10" w:rsidRDefault="009D6374" w:rsidP="00A12D7B">
      <w:pPr>
        <w:pStyle w:val="Plattetekst"/>
      </w:pPr>
    </w:p>
    <w:p w14:paraId="5A8AE56F" w14:textId="77777777" w:rsidR="009B541F" w:rsidRPr="00B26A10" w:rsidRDefault="009D6374" w:rsidP="00A12D7B">
      <w:pPr>
        <w:pStyle w:val="Plattetekst"/>
        <w:rPr>
          <w:lang w:val="nl"/>
        </w:rPr>
      </w:pPr>
      <w:r w:rsidRPr="00B26A10">
        <w:rPr>
          <w:lang w:val="nl"/>
        </w:rPr>
        <w:t>Er wordt onderscheid gemaakt tussen zinkende en drijvende stoffen. Dit gebeurt op basis van de dichtheid. Als de dichtheid groter is dan 1000 kg/m</w:t>
      </w:r>
      <w:r w:rsidRPr="00B26A10">
        <w:rPr>
          <w:rStyle w:val="TableTextSuperscriptChar"/>
          <w:rFonts w:ascii="Helvetica" w:hAnsi="Helvetica"/>
          <w:sz w:val="20"/>
        </w:rPr>
        <w:t>3</w:t>
      </w:r>
      <w:r w:rsidRPr="00B26A10">
        <w:rPr>
          <w:lang w:val="nl"/>
        </w:rPr>
        <w:t xml:space="preserve"> is er sprake van een zinker, bij lager</w:t>
      </w:r>
      <w:r w:rsidR="002E38B0" w:rsidRPr="00B26A10">
        <w:rPr>
          <w:lang w:val="nl"/>
        </w:rPr>
        <w:t>e</w:t>
      </w:r>
      <w:r w:rsidRPr="00B26A10">
        <w:rPr>
          <w:lang w:val="nl"/>
        </w:rPr>
        <w:t xml:space="preserve"> dichtheden is er sprake van een drijver. Bij drijvers wordt een dikte van de plas aangenomen van 0.004 m. Bij zinkers wordt, door de grotere bodemoneffenheden, een plasdikte aangenomen van 0.1 m.</w:t>
      </w:r>
    </w:p>
    <w:p w14:paraId="1D90B34F" w14:textId="77777777" w:rsidR="00C17FD3" w:rsidRPr="00B26A10" w:rsidRDefault="00C17FD3" w:rsidP="00A12D7B">
      <w:pPr>
        <w:pStyle w:val="Plattetekst"/>
        <w:rPr>
          <w:lang w:val="nl"/>
        </w:rPr>
      </w:pPr>
    </w:p>
    <w:p w14:paraId="533BAB53" w14:textId="77777777" w:rsidR="009B541F" w:rsidRPr="00B26A10" w:rsidRDefault="009B541F" w:rsidP="00A12D7B">
      <w:pPr>
        <w:pStyle w:val="Plattetekst"/>
        <w:rPr>
          <w:lang w:val="nl"/>
        </w:rPr>
      </w:pPr>
    </w:p>
    <w:p w14:paraId="33286FE3" w14:textId="5A8A84C1" w:rsidR="008F2B6D" w:rsidRPr="00B26A10" w:rsidRDefault="008F2B6D" w:rsidP="00697302">
      <w:pPr>
        <w:pStyle w:val="Kop3"/>
        <w:ind w:firstLine="0"/>
      </w:pPr>
      <w:bookmarkStart w:id="784" w:name="_Toc124831605"/>
      <w:bookmarkStart w:id="785" w:name="_Toc152424804"/>
      <w:bookmarkStart w:id="786" w:name="_Toc65858035"/>
      <w:r w:rsidRPr="00B26A10">
        <w:t>Berekening massastroom van de plas naar het oppervlaktewater</w:t>
      </w:r>
      <w:bookmarkEnd w:id="784"/>
      <w:bookmarkEnd w:id="785"/>
      <w:bookmarkEnd w:id="786"/>
    </w:p>
    <w:p w14:paraId="31591E0C" w14:textId="77777777" w:rsidR="009B541F" w:rsidRPr="00B26A10" w:rsidRDefault="009B541F" w:rsidP="00A12D7B">
      <w:pPr>
        <w:pStyle w:val="Plattetekst"/>
      </w:pPr>
    </w:p>
    <w:p w14:paraId="42E2903F" w14:textId="77777777" w:rsidR="009B541F" w:rsidRPr="00B26A10" w:rsidRDefault="00222D29" w:rsidP="00A12D7B">
      <w:pPr>
        <w:pStyle w:val="Plattetekst"/>
      </w:pPr>
      <w:r w:rsidRPr="00B26A10">
        <w:t xml:space="preserve">Bij moeilijk oplosbare stoffen wordt eerst plasvorming op de waterbodem dan wel op het wateroppervlak verondersteld. Vanuit deze plas wordt een virtuele bronterm gedefinieerd, waarbij de overdrachtscoëfficiënt wordt berekend </w:t>
      </w:r>
      <w:r w:rsidR="00607ECE" w:rsidRPr="00B26A10">
        <w:t xml:space="preserve">conform </w:t>
      </w:r>
      <w:r w:rsidRPr="00B26A10">
        <w:t>de penetratietheorie.</w:t>
      </w:r>
    </w:p>
    <w:p w14:paraId="08C48B38" w14:textId="77777777" w:rsidR="00222D29" w:rsidRPr="00B26A10" w:rsidRDefault="00222D29" w:rsidP="00A12D7B">
      <w:pPr>
        <w:pStyle w:val="Plattetekst"/>
      </w:pPr>
    </w:p>
    <w:p w14:paraId="771D9E02" w14:textId="77777777" w:rsidR="00222D29" w:rsidRPr="00B26A10" w:rsidRDefault="00222D29" w:rsidP="00A12D7B">
      <w:pPr>
        <w:pStyle w:val="Plattetekst"/>
      </w:pPr>
    </w:p>
    <w:p w14:paraId="4643BB8C" w14:textId="77777777" w:rsidR="00222D29" w:rsidRPr="00B26A10" w:rsidRDefault="00222D29" w:rsidP="00A12D7B">
      <w:pPr>
        <w:pStyle w:val="Plattetekst"/>
      </w:pPr>
      <w:r w:rsidRPr="00B26A10">
        <w:t>De bronterm wordt:</w:t>
      </w:r>
    </w:p>
    <w:p w14:paraId="2F7EB769" w14:textId="77777777" w:rsidR="008C0F0A" w:rsidRPr="00B26A10" w:rsidRDefault="008C0F0A" w:rsidP="00A12D7B">
      <w:pPr>
        <w:pStyle w:val="Plattetekst"/>
      </w:pPr>
    </w:p>
    <w:p w14:paraId="2B4F10E9" w14:textId="77777777" w:rsidR="00674AC0" w:rsidRPr="00B26A10" w:rsidRDefault="00951731" w:rsidP="00A12D7B">
      <w:pPr>
        <w:pStyle w:val="Plattetekst"/>
        <w:ind w:left="1418" w:hanging="709"/>
      </w:pPr>
      <w:r w:rsidRPr="00B26A10">
        <w:rPr>
          <w:noProof/>
          <w:position w:val="-14"/>
          <w:lang w:eastAsia="nl-NL"/>
        </w:rPr>
        <w:drawing>
          <wp:inline distT="0" distB="0" distL="0" distR="0" wp14:anchorId="6423DBAC" wp14:editId="4EAF3D1C">
            <wp:extent cx="1311910" cy="246380"/>
            <wp:effectExtent l="0" t="0" r="0" b="0"/>
            <wp:docPr id="163" name="Picture 3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11910" cy="246380"/>
                    </a:xfrm>
                    <a:prstGeom prst="rect">
                      <a:avLst/>
                    </a:prstGeom>
                    <a:noFill/>
                    <a:ln>
                      <a:noFill/>
                    </a:ln>
                  </pic:spPr>
                </pic:pic>
              </a:graphicData>
            </a:graphic>
          </wp:inline>
        </w:drawing>
      </w:r>
    </w:p>
    <w:p w14:paraId="1348855A" w14:textId="77777777" w:rsidR="00674AC0" w:rsidRPr="00B26A10" w:rsidRDefault="00674AC0" w:rsidP="00A12D7B">
      <w:pPr>
        <w:pStyle w:val="Plattetekst"/>
      </w:pPr>
    </w:p>
    <w:p w14:paraId="603084D7" w14:textId="77777777" w:rsidR="00222D29" w:rsidRPr="00B26A10" w:rsidRDefault="00B9537D" w:rsidP="00A12D7B">
      <w:pPr>
        <w:pStyle w:val="Plattetekst"/>
      </w:pPr>
      <w:r w:rsidRPr="00B26A10">
        <w:t>Met</w:t>
      </w:r>
      <w:r w:rsidR="00674AC0" w:rsidRPr="00B26A10">
        <w:tab/>
      </w:r>
      <w:r w:rsidR="00222D29" w:rsidRPr="00B26A10">
        <w:t>M</w:t>
      </w:r>
      <w:r w:rsidR="00222D29" w:rsidRPr="00B26A10">
        <w:rPr>
          <w:rStyle w:val="BodytextSubscriptChar"/>
          <w:sz w:val="20"/>
        </w:rPr>
        <w:t>v,loz</w:t>
      </w:r>
      <w:r w:rsidR="0085147A" w:rsidRPr="00B26A10">
        <w:rPr>
          <w:rStyle w:val="BodytextSubscriptChar"/>
          <w:sz w:val="20"/>
        </w:rPr>
        <w:tab/>
      </w:r>
      <w:r w:rsidR="0085147A" w:rsidRPr="00B26A10">
        <w:t>:</w:t>
      </w:r>
      <w:r w:rsidR="00E16D9E" w:rsidRPr="00B26A10">
        <w:t xml:space="preserve"> </w:t>
      </w:r>
      <w:r w:rsidR="00222D29" w:rsidRPr="00B26A10">
        <w:t>virtuele bronterm(kg/s)</w:t>
      </w:r>
    </w:p>
    <w:p w14:paraId="40652052" w14:textId="77777777" w:rsidR="00222D29" w:rsidRPr="00B26A10" w:rsidRDefault="00B9537D" w:rsidP="00A12D7B">
      <w:pPr>
        <w:pStyle w:val="Plattetekst"/>
      </w:pPr>
      <w:r w:rsidRPr="00B26A10">
        <w:tab/>
      </w:r>
      <w:r w:rsidR="00222D29" w:rsidRPr="00B26A10">
        <w:t>C</w:t>
      </w:r>
      <w:r w:rsidR="00222D29" w:rsidRPr="00B26A10">
        <w:rPr>
          <w:rStyle w:val="BodytextSubscriptChar"/>
          <w:sz w:val="20"/>
        </w:rPr>
        <w:t>sat</w:t>
      </w:r>
      <w:r w:rsidR="0085147A" w:rsidRPr="00B26A10">
        <w:rPr>
          <w:rStyle w:val="BodytextSubscriptChar"/>
          <w:sz w:val="20"/>
        </w:rPr>
        <w:tab/>
      </w:r>
      <w:r w:rsidR="0085147A" w:rsidRPr="00B26A10">
        <w:t>:</w:t>
      </w:r>
      <w:r w:rsidR="00E16D9E" w:rsidRPr="00B26A10">
        <w:t xml:space="preserve"> </w:t>
      </w:r>
      <w:r w:rsidR="00222D29" w:rsidRPr="00B26A10">
        <w:t>verzadigingsconcentratie(kg/m</w:t>
      </w:r>
      <w:r w:rsidR="00222D29" w:rsidRPr="00B26A10">
        <w:rPr>
          <w:rStyle w:val="BodytextSupersciptChar"/>
          <w:sz w:val="20"/>
        </w:rPr>
        <w:t>3</w:t>
      </w:r>
      <w:r w:rsidR="00222D29" w:rsidRPr="00B26A10">
        <w:t>)</w:t>
      </w:r>
    </w:p>
    <w:p w14:paraId="0295B911" w14:textId="77777777" w:rsidR="00222D29" w:rsidRPr="00B26A10" w:rsidRDefault="00B9537D" w:rsidP="00A12D7B">
      <w:pPr>
        <w:pStyle w:val="Plattetekst"/>
      </w:pPr>
      <w:r w:rsidRPr="00B26A10">
        <w:tab/>
      </w:r>
      <w:r w:rsidR="00222D29" w:rsidRPr="00B26A10">
        <w:t>A</w:t>
      </w:r>
      <w:r w:rsidR="0085147A" w:rsidRPr="00B26A10">
        <w:tab/>
        <w:t>:</w:t>
      </w:r>
      <w:r w:rsidR="00E16D9E" w:rsidRPr="00B26A10">
        <w:t xml:space="preserve"> </w:t>
      </w:r>
      <w:r w:rsidR="00222D29" w:rsidRPr="00B26A10">
        <w:t>oppervlak(m</w:t>
      </w:r>
      <w:r w:rsidR="00222D29" w:rsidRPr="00B26A10">
        <w:rPr>
          <w:rStyle w:val="BodytextSupersciptChar"/>
          <w:sz w:val="20"/>
        </w:rPr>
        <w:t>2</w:t>
      </w:r>
      <w:r w:rsidR="00222D29" w:rsidRPr="00B26A10">
        <w:t>)</w:t>
      </w:r>
    </w:p>
    <w:p w14:paraId="44E97B65" w14:textId="77777777" w:rsidR="00222D29" w:rsidRPr="00B26A10" w:rsidRDefault="00B9537D" w:rsidP="00A12D7B">
      <w:pPr>
        <w:pStyle w:val="Plattetekst"/>
      </w:pPr>
      <w:r w:rsidRPr="00B26A10">
        <w:tab/>
      </w:r>
    </w:p>
    <w:p w14:paraId="4C2FB0B4" w14:textId="77777777" w:rsidR="000848E7" w:rsidRPr="00B26A10" w:rsidRDefault="000848E7" w:rsidP="00A12D7B">
      <w:pPr>
        <w:pStyle w:val="Plattetekst"/>
      </w:pPr>
    </w:p>
    <w:p w14:paraId="5C9AC028" w14:textId="77777777" w:rsidR="00674AC0" w:rsidRPr="00B26A10" w:rsidRDefault="00951731" w:rsidP="00A12D7B">
      <w:pPr>
        <w:pStyle w:val="Plattetekst"/>
        <w:ind w:left="1418" w:hanging="709"/>
      </w:pPr>
      <w:r w:rsidRPr="00B26A10">
        <w:rPr>
          <w:noProof/>
          <w:position w:val="-32"/>
          <w:lang w:eastAsia="nl-NL"/>
        </w:rPr>
        <w:drawing>
          <wp:inline distT="0" distB="0" distL="0" distR="0" wp14:anchorId="33C83D07" wp14:editId="23DA17ED">
            <wp:extent cx="890270" cy="485140"/>
            <wp:effectExtent l="0" t="0" r="0" b="0"/>
            <wp:docPr id="164" name="Picture 3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890270" cy="485140"/>
                    </a:xfrm>
                    <a:prstGeom prst="rect">
                      <a:avLst/>
                    </a:prstGeom>
                    <a:noFill/>
                    <a:ln>
                      <a:noFill/>
                    </a:ln>
                  </pic:spPr>
                </pic:pic>
              </a:graphicData>
            </a:graphic>
          </wp:inline>
        </w:drawing>
      </w:r>
    </w:p>
    <w:p w14:paraId="37CAA569" w14:textId="77777777" w:rsidR="00674AC0" w:rsidRPr="00B26A10" w:rsidRDefault="00674AC0" w:rsidP="00A12D7B">
      <w:pPr>
        <w:pStyle w:val="Plattetekst"/>
      </w:pPr>
    </w:p>
    <w:p w14:paraId="74386FAE" w14:textId="77777777" w:rsidR="00222D29" w:rsidRPr="00B26A10" w:rsidRDefault="00674AC0" w:rsidP="00A12D7B">
      <w:pPr>
        <w:pStyle w:val="Plattetekst"/>
      </w:pPr>
      <w:r w:rsidRPr="00B26A10">
        <w:t>Met</w:t>
      </w:r>
      <w:r w:rsidRPr="00B26A10">
        <w:tab/>
      </w:r>
      <w:r w:rsidR="00222D29" w:rsidRPr="00B26A10">
        <w:t>t</w:t>
      </w:r>
      <w:r w:rsidR="00222D29" w:rsidRPr="00B26A10">
        <w:rPr>
          <w:rStyle w:val="BodytextSubscriptChar"/>
          <w:sz w:val="20"/>
        </w:rPr>
        <w:t>e</w:t>
      </w:r>
      <w:r w:rsidR="0085147A" w:rsidRPr="00B26A10">
        <w:rPr>
          <w:rStyle w:val="BodytextSubscriptChar"/>
          <w:sz w:val="20"/>
        </w:rPr>
        <w:tab/>
      </w:r>
      <w:r w:rsidR="008C0F0A" w:rsidRPr="00B26A10">
        <w:t>:</w:t>
      </w:r>
      <w:r w:rsidR="00E16D9E" w:rsidRPr="00B26A10">
        <w:t xml:space="preserve"> </w:t>
      </w:r>
      <w:r w:rsidR="00222D29" w:rsidRPr="00B26A10">
        <w:t xml:space="preserve">contacttijd </w:t>
      </w:r>
      <w:r w:rsidR="00222D29" w:rsidRPr="00B26A10">
        <w:t>1 sec</w:t>
      </w:r>
    </w:p>
    <w:p w14:paraId="34214B71" w14:textId="77777777" w:rsidR="00222D29" w:rsidRPr="00B26A10" w:rsidRDefault="0085147A" w:rsidP="00A12D7B">
      <w:pPr>
        <w:pStyle w:val="Plattetekst"/>
        <w:ind w:left="1418" w:hanging="709"/>
      </w:pPr>
      <w:r w:rsidRPr="00B26A10">
        <w:t>D</w:t>
      </w:r>
      <w:r w:rsidRPr="00B26A10">
        <w:tab/>
        <w:t>:</w:t>
      </w:r>
      <w:r w:rsidR="00E16D9E" w:rsidRPr="00B26A10">
        <w:t xml:space="preserve"> </w:t>
      </w:r>
      <w:r w:rsidR="00222D29" w:rsidRPr="00B26A10">
        <w:t>diffusiecoëfficiënt</w:t>
      </w:r>
      <w:r w:rsidR="009B541F" w:rsidRPr="00B26A10">
        <w:t xml:space="preserve"> </w:t>
      </w:r>
      <w:r w:rsidR="00222D29" w:rsidRPr="00B26A10">
        <w:t>1.10</w:t>
      </w:r>
      <w:r w:rsidR="00222D29" w:rsidRPr="00B26A10">
        <w:rPr>
          <w:rStyle w:val="BodytextSupersciptChar"/>
          <w:sz w:val="20"/>
        </w:rPr>
        <w:t xml:space="preserve">-9 </w:t>
      </w:r>
      <w:r w:rsidR="00222D29" w:rsidRPr="00B26A10">
        <w:t>m</w:t>
      </w:r>
      <w:r w:rsidR="00222D29" w:rsidRPr="00B26A10">
        <w:rPr>
          <w:rStyle w:val="BodytextSupersciptChar"/>
          <w:sz w:val="20"/>
        </w:rPr>
        <w:t>2</w:t>
      </w:r>
      <w:r w:rsidR="00222D29" w:rsidRPr="00B26A10">
        <w:t>/s</w:t>
      </w:r>
    </w:p>
    <w:p w14:paraId="7C57F0CF" w14:textId="77777777" w:rsidR="00222D29" w:rsidRPr="00B26A10" w:rsidRDefault="00674AC0" w:rsidP="00A12D7B">
      <w:pPr>
        <w:pStyle w:val="Plattetekst"/>
        <w:ind w:left="1418" w:hanging="709"/>
      </w:pPr>
      <w:r w:rsidRPr="00B26A10">
        <w:t>w</w:t>
      </w:r>
      <w:r w:rsidR="00222D29" w:rsidRPr="00B26A10">
        <w:t xml:space="preserve">ordt </w:t>
      </w:r>
      <w:r w:rsidR="009B541F" w:rsidRPr="00B26A10">
        <w:t>k</w:t>
      </w:r>
      <w:r w:rsidR="0085147A" w:rsidRPr="00B26A10">
        <w:tab/>
      </w:r>
      <w:r w:rsidR="009B541F" w:rsidRPr="00B26A10">
        <w:t>:</w:t>
      </w:r>
      <w:r w:rsidR="00E16D9E" w:rsidRPr="00B26A10">
        <w:t xml:space="preserve"> </w:t>
      </w:r>
      <w:r w:rsidR="00222D29" w:rsidRPr="00B26A10">
        <w:t>1.10</w:t>
      </w:r>
      <w:r w:rsidR="00222D29" w:rsidRPr="00B26A10">
        <w:rPr>
          <w:rStyle w:val="BodytextSupersciptChar"/>
          <w:sz w:val="20"/>
        </w:rPr>
        <w:t>-4</w:t>
      </w:r>
      <w:r w:rsidR="00222D29" w:rsidRPr="00B26A10">
        <w:t xml:space="preserve"> m/s</w:t>
      </w:r>
    </w:p>
    <w:p w14:paraId="54BE2F55" w14:textId="77777777" w:rsidR="00222D29" w:rsidRPr="00B26A10" w:rsidRDefault="00222D29" w:rsidP="00A12D7B">
      <w:pPr>
        <w:pStyle w:val="Plattetekst"/>
      </w:pPr>
    </w:p>
    <w:p w14:paraId="1F2AACB8" w14:textId="77777777" w:rsidR="00222D29" w:rsidRPr="00B26A10" w:rsidRDefault="00222D29" w:rsidP="00A12D7B">
      <w:pPr>
        <w:pStyle w:val="Plattetekst"/>
      </w:pPr>
      <w:r w:rsidRPr="00B26A10">
        <w:t>De virtuele lozingsduur wordt:</w:t>
      </w:r>
    </w:p>
    <w:p w14:paraId="4330C458" w14:textId="77777777" w:rsidR="00222D29" w:rsidRPr="00B26A10" w:rsidRDefault="00222D29" w:rsidP="00A12D7B">
      <w:pPr>
        <w:pStyle w:val="Plattetekst"/>
      </w:pPr>
    </w:p>
    <w:p w14:paraId="40E931F8" w14:textId="77777777" w:rsidR="00674AC0" w:rsidRPr="00B26A10" w:rsidRDefault="00951731" w:rsidP="00A12D7B">
      <w:pPr>
        <w:pStyle w:val="Plattetekst"/>
        <w:ind w:left="1418" w:hanging="709"/>
      </w:pPr>
      <w:r w:rsidRPr="00B26A10">
        <w:rPr>
          <w:noProof/>
          <w:position w:val="-32"/>
          <w:lang w:eastAsia="nl-NL"/>
        </w:rPr>
        <w:drawing>
          <wp:inline distT="0" distB="0" distL="0" distR="0" wp14:anchorId="00D4A589" wp14:editId="78DF225A">
            <wp:extent cx="826770" cy="461010"/>
            <wp:effectExtent l="0" t="0" r="0" b="0"/>
            <wp:docPr id="165" name="Picture 3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6"/>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826770" cy="461010"/>
                    </a:xfrm>
                    <a:prstGeom prst="rect">
                      <a:avLst/>
                    </a:prstGeom>
                    <a:noFill/>
                    <a:ln>
                      <a:noFill/>
                    </a:ln>
                  </pic:spPr>
                </pic:pic>
              </a:graphicData>
            </a:graphic>
          </wp:inline>
        </w:drawing>
      </w:r>
    </w:p>
    <w:p w14:paraId="4D2ED44E" w14:textId="77777777" w:rsidR="00674AC0" w:rsidRPr="00B26A10" w:rsidRDefault="00674AC0" w:rsidP="00A12D7B">
      <w:pPr>
        <w:pStyle w:val="Plattetekst"/>
      </w:pPr>
    </w:p>
    <w:p w14:paraId="18938CAE" w14:textId="77777777" w:rsidR="008F2B6D" w:rsidRPr="00B26A10" w:rsidRDefault="002813C0" w:rsidP="00A12D7B">
      <w:pPr>
        <w:pStyle w:val="Plattetekst"/>
      </w:pPr>
      <w:r w:rsidRPr="00B26A10">
        <w:t>Met</w:t>
      </w:r>
    </w:p>
    <w:p w14:paraId="6F88A89A" w14:textId="77777777" w:rsidR="002813C0" w:rsidRPr="00B26A10" w:rsidRDefault="002813C0" w:rsidP="00A12D7B">
      <w:pPr>
        <w:pStyle w:val="Plattetekst"/>
        <w:ind w:left="1418" w:hanging="709"/>
      </w:pPr>
      <w:r w:rsidRPr="00B26A10">
        <w:t>t</w:t>
      </w:r>
      <w:r w:rsidRPr="00B26A10">
        <w:rPr>
          <w:rStyle w:val="BodytextSubscriptChar"/>
          <w:sz w:val="20"/>
        </w:rPr>
        <w:t>v,loz</w:t>
      </w:r>
      <w:r w:rsidR="0085147A" w:rsidRPr="00B26A10">
        <w:rPr>
          <w:rStyle w:val="BodytextSubscriptChar"/>
          <w:sz w:val="20"/>
        </w:rPr>
        <w:tab/>
      </w:r>
      <w:r w:rsidR="0085147A" w:rsidRPr="00B26A10">
        <w:t>:</w:t>
      </w:r>
      <w:r w:rsidR="00E16D9E" w:rsidRPr="00B26A10">
        <w:t xml:space="preserve"> </w:t>
      </w:r>
      <w:r w:rsidR="00674AC0" w:rsidRPr="00B26A10">
        <w:t>V</w:t>
      </w:r>
      <w:r w:rsidRPr="00B26A10">
        <w:t>irtuele lozingsduur</w:t>
      </w:r>
      <w:r w:rsidR="00674AC0" w:rsidRPr="00B26A10">
        <w:t xml:space="preserve"> </w:t>
      </w:r>
      <w:r w:rsidRPr="00B26A10">
        <w:t>(s)</w:t>
      </w:r>
      <w:r w:rsidR="00674AC0" w:rsidRPr="00B26A10">
        <w:t>;</w:t>
      </w:r>
    </w:p>
    <w:p w14:paraId="68B92164" w14:textId="77777777" w:rsidR="002813C0" w:rsidRPr="00B26A10" w:rsidRDefault="002813C0" w:rsidP="00A12D7B">
      <w:pPr>
        <w:pStyle w:val="Plattetekst"/>
      </w:pPr>
      <w:r w:rsidRPr="00B26A10">
        <w:tab/>
        <w:t>M</w:t>
      </w:r>
      <w:r w:rsidRPr="00B26A10">
        <w:rPr>
          <w:rStyle w:val="BodytextSubscriptChar"/>
          <w:sz w:val="20"/>
        </w:rPr>
        <w:t>v,loz</w:t>
      </w:r>
      <w:r w:rsidR="0085147A" w:rsidRPr="00B26A10">
        <w:rPr>
          <w:rStyle w:val="BodytextSubscriptChar"/>
          <w:sz w:val="20"/>
        </w:rPr>
        <w:tab/>
      </w:r>
      <w:r w:rsidR="0085147A" w:rsidRPr="00B26A10">
        <w:t>:</w:t>
      </w:r>
      <w:r w:rsidR="00E16D9E" w:rsidRPr="00B26A10">
        <w:t xml:space="preserve"> </w:t>
      </w:r>
      <w:r w:rsidR="00674AC0" w:rsidRPr="00B26A10">
        <w:t>V</w:t>
      </w:r>
      <w:r w:rsidRPr="00B26A10">
        <w:t>irtuele bronterm</w:t>
      </w:r>
      <w:r w:rsidR="00674AC0" w:rsidRPr="00B26A10">
        <w:t xml:space="preserve"> </w:t>
      </w:r>
      <w:r w:rsidRPr="00B26A10">
        <w:t>(kg/s)</w:t>
      </w:r>
      <w:r w:rsidR="00674AC0" w:rsidRPr="00B26A10">
        <w:t>;</w:t>
      </w:r>
    </w:p>
    <w:p w14:paraId="2142E680" w14:textId="77777777" w:rsidR="002813C0" w:rsidRPr="00B26A10" w:rsidRDefault="002813C0" w:rsidP="00A12D7B">
      <w:pPr>
        <w:pStyle w:val="Plattetekst"/>
      </w:pPr>
      <w:r w:rsidRPr="00B26A10">
        <w:tab/>
        <w:t>M</w:t>
      </w:r>
      <w:r w:rsidRPr="00B26A10">
        <w:rPr>
          <w:rStyle w:val="BodytextSubscriptChar"/>
          <w:sz w:val="20"/>
        </w:rPr>
        <w:t>loz</w:t>
      </w:r>
      <w:r w:rsidR="0085147A" w:rsidRPr="00B26A10">
        <w:rPr>
          <w:rStyle w:val="BodytextSubscriptChar"/>
          <w:sz w:val="20"/>
        </w:rPr>
        <w:tab/>
      </w:r>
      <w:r w:rsidR="0085147A" w:rsidRPr="00B26A10">
        <w:t>:</w:t>
      </w:r>
      <w:r w:rsidR="00E16D9E" w:rsidRPr="00B26A10">
        <w:t xml:space="preserve"> </w:t>
      </w:r>
      <w:r w:rsidRPr="00B26A10">
        <w:t>Geloosde hoeveelheid</w:t>
      </w:r>
      <w:r w:rsidR="00674AC0" w:rsidRPr="00B26A10">
        <w:t xml:space="preserve"> </w:t>
      </w:r>
      <w:r w:rsidRPr="00B26A10">
        <w:t>(kg)</w:t>
      </w:r>
      <w:r w:rsidR="00674AC0" w:rsidRPr="00B26A10">
        <w:t>;</w:t>
      </w:r>
    </w:p>
    <w:p w14:paraId="1E9188EE" w14:textId="77777777" w:rsidR="002813C0" w:rsidRPr="00B26A10" w:rsidRDefault="002813C0" w:rsidP="00A12D7B">
      <w:pPr>
        <w:pStyle w:val="Plattetekst"/>
      </w:pPr>
    </w:p>
    <w:p w14:paraId="503ED06D" w14:textId="77777777" w:rsidR="002813C0" w:rsidRPr="00B26A10" w:rsidRDefault="002813C0" w:rsidP="00A12D7B">
      <w:pPr>
        <w:pStyle w:val="Plattetekst"/>
      </w:pPr>
    </w:p>
    <w:p w14:paraId="14CEC7C2" w14:textId="13AA7C37" w:rsidR="00C17FD3" w:rsidRPr="00B26A10" w:rsidRDefault="009D6374" w:rsidP="00EA5483">
      <w:pPr>
        <w:pStyle w:val="Kop3"/>
        <w:ind w:firstLine="0"/>
      </w:pPr>
      <w:bookmarkStart w:id="787" w:name="_Toc124831606"/>
      <w:bookmarkStart w:id="788" w:name="_Toc152424805"/>
      <w:bookmarkStart w:id="789" w:name="_Toc65858036"/>
      <w:r w:rsidRPr="00B26A10">
        <w:t>Berekening v</w:t>
      </w:r>
      <w:r w:rsidR="00C955BC" w:rsidRPr="00B26A10">
        <w:t>olume</w:t>
      </w:r>
      <w:r w:rsidR="00C17FD3" w:rsidRPr="00B26A10">
        <w:t>contaminatie</w:t>
      </w:r>
      <w:bookmarkEnd w:id="787"/>
      <w:r w:rsidR="00D64210" w:rsidRPr="00B26A10">
        <w:t xml:space="preserve"> bij toxische lozingen</w:t>
      </w:r>
      <w:bookmarkEnd w:id="788"/>
      <w:bookmarkEnd w:id="789"/>
    </w:p>
    <w:p w14:paraId="5BD20F01" w14:textId="77777777" w:rsidR="009B541F" w:rsidRPr="00B26A10" w:rsidRDefault="009B541F" w:rsidP="00A12D7B">
      <w:pPr>
        <w:pStyle w:val="Plattetekst"/>
      </w:pPr>
    </w:p>
    <w:p w14:paraId="249675AD" w14:textId="77777777" w:rsidR="005B4E49" w:rsidRPr="00B26A10" w:rsidRDefault="005B4E49" w:rsidP="00A12D7B">
      <w:pPr>
        <w:pStyle w:val="Plattetekst"/>
      </w:pPr>
      <w:r w:rsidRPr="00B26A10">
        <w:t xml:space="preserve">Bij de berekening van de effectparameter gecontamineerd watervolume wordt verondersteld dat bij stromende watersystemen het gecontamineerde ecosysteem plaatsgebonden is, dus niet met de stroom meebeweegt. Dit uitgangspunt heeft consequenties voor de berekening van het gecontamineerde volume. Het gecontamineerde volume is dus niet de maximale “wolkomvang” van de lozing, maar het totale volume van het oppervlaktewater </w:t>
      </w:r>
      <w:r w:rsidR="00607ECE" w:rsidRPr="00B26A10">
        <w:t>waar de wolk gepasseerd is met een concentratie groter dan de effectconcentratie.</w:t>
      </w:r>
      <w:r w:rsidR="00ED5C6D" w:rsidRPr="00B26A10">
        <w:t xml:space="preserve"> In figuur </w:t>
      </w:r>
      <w:r w:rsidR="001527F2" w:rsidRPr="00B26A10">
        <w:t>1</w:t>
      </w:r>
      <w:r w:rsidR="00ED5C6D" w:rsidRPr="00B26A10">
        <w:t xml:space="preserve"> is de benadering schematisch weergegeven</w:t>
      </w:r>
      <w:r w:rsidR="00493EAB" w:rsidRPr="00B26A10">
        <w:t xml:space="preserve"> voor een goed oplosbare wolk</w:t>
      </w:r>
      <w:r w:rsidR="00ED5C6D" w:rsidRPr="00B26A10">
        <w:t>.</w:t>
      </w:r>
    </w:p>
    <w:p w14:paraId="3B2D3F4C" w14:textId="77777777" w:rsidR="004445DD" w:rsidRPr="00B26A10" w:rsidRDefault="004445DD" w:rsidP="00A12D7B">
      <w:pPr>
        <w:pStyle w:val="Plattetekst"/>
      </w:pPr>
    </w:p>
    <w:p w14:paraId="51E20B18" w14:textId="77777777" w:rsidR="00607ECE" w:rsidRPr="00B26A10" w:rsidRDefault="00951731" w:rsidP="00A12D7B">
      <w:pPr>
        <w:pStyle w:val="Plattetekst"/>
      </w:pPr>
      <w:r w:rsidRPr="00B26A10">
        <w:rPr>
          <w:noProof/>
          <w:lang w:eastAsia="nl-NL"/>
        </w:rPr>
        <mc:AlternateContent>
          <mc:Choice Requires="wpg">
            <w:drawing>
              <wp:inline distT="0" distB="0" distL="0" distR="0" wp14:anchorId="2335CFA2" wp14:editId="626B3F4F">
                <wp:extent cx="4670425" cy="3888105"/>
                <wp:effectExtent l="0" t="0" r="0" b="0"/>
                <wp:docPr id="473" name="Group 34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70425" cy="3888105"/>
                          <a:chOff x="1701" y="72"/>
                          <a:chExt cx="8532" cy="7103"/>
                        </a:xfrm>
                      </wpg:grpSpPr>
                      <wps:wsp>
                        <wps:cNvPr id="474" name="AutoShape 349"/>
                        <wps:cNvSpPr>
                          <a:spLocks noChangeAspect="1" noChangeArrowheads="1" noTextEdit="1"/>
                        </wps:cNvSpPr>
                        <wps:spPr bwMode="auto">
                          <a:xfrm>
                            <a:off x="1701" y="72"/>
                            <a:ext cx="8532" cy="7103"/>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7" name="Rectangle 350"/>
                        <wps:cNvSpPr>
                          <a:spLocks noChangeArrowheads="1"/>
                        </wps:cNvSpPr>
                        <wps:spPr bwMode="auto">
                          <a:xfrm>
                            <a:off x="2105" y="5876"/>
                            <a:ext cx="7725" cy="891"/>
                          </a:xfrm>
                          <a:prstGeom prst="rect">
                            <a:avLst/>
                          </a:prstGeom>
                          <a:solidFill>
                            <a:srgbClr val="B1B1FF"/>
                          </a:solidFill>
                          <a:ln w="9525">
                            <a:solidFill>
                              <a:srgbClr val="000000"/>
                            </a:solidFill>
                            <a:miter lim="800000"/>
                            <a:headEnd/>
                            <a:tailEnd/>
                          </a:ln>
                        </wps:spPr>
                        <wps:bodyPr rot="0" vert="horz" wrap="square" lIns="91440" tIns="45720" rIns="91440" bIns="45720" anchor="t" anchorCtr="0" upright="1">
                          <a:noAutofit/>
                        </wps:bodyPr>
                      </wps:wsp>
                      <wps:wsp>
                        <wps:cNvPr id="808" name="Freeform 351"/>
                        <wps:cNvSpPr>
                          <a:spLocks/>
                        </wps:cNvSpPr>
                        <wps:spPr bwMode="auto">
                          <a:xfrm>
                            <a:off x="4773" y="2047"/>
                            <a:ext cx="1763" cy="1790"/>
                          </a:xfrm>
                          <a:custGeom>
                            <a:avLst/>
                            <a:gdLst>
                              <a:gd name="T0" fmla="*/ 0 w 1260"/>
                              <a:gd name="T1" fmla="*/ 1790 h 1790"/>
                              <a:gd name="T2" fmla="*/ 631 w 1260"/>
                              <a:gd name="T3" fmla="*/ 1 h 1790"/>
                              <a:gd name="T4" fmla="*/ 1260 w 1260"/>
                              <a:gd name="T5" fmla="*/ 1790 h 1790"/>
                              <a:gd name="T6" fmla="*/ 0 w 1260"/>
                              <a:gd name="T7" fmla="*/ 1790 h 1790"/>
                            </a:gdLst>
                            <a:ahLst/>
                            <a:cxnLst>
                              <a:cxn ang="0">
                                <a:pos x="T0" y="T1"/>
                              </a:cxn>
                              <a:cxn ang="0">
                                <a:pos x="T2" y="T3"/>
                              </a:cxn>
                              <a:cxn ang="0">
                                <a:pos x="T4" y="T5"/>
                              </a:cxn>
                              <a:cxn ang="0">
                                <a:pos x="T6" y="T7"/>
                              </a:cxn>
                            </a:cxnLst>
                            <a:rect l="0" t="0" r="r" b="b"/>
                            <a:pathLst>
                              <a:path w="1260" h="1790">
                                <a:moveTo>
                                  <a:pt x="0" y="1790"/>
                                </a:moveTo>
                                <a:cubicBezTo>
                                  <a:pt x="325" y="533"/>
                                  <a:pt x="350" y="0"/>
                                  <a:pt x="631" y="1"/>
                                </a:cubicBezTo>
                                <a:cubicBezTo>
                                  <a:pt x="911" y="1"/>
                                  <a:pt x="925" y="533"/>
                                  <a:pt x="1260" y="1790"/>
                                </a:cubicBezTo>
                                <a:cubicBezTo>
                                  <a:pt x="629" y="1790"/>
                                  <a:pt x="0" y="1790"/>
                                  <a:pt x="0" y="1790"/>
                                </a:cubicBezTo>
                                <a:close/>
                              </a:path>
                            </a:pathLst>
                          </a:custGeom>
                          <a:solidFill>
                            <a:srgbClr val="FFCC00"/>
                          </a:solidFill>
                          <a:ln w="9525">
                            <a:solidFill>
                              <a:srgbClr val="000000"/>
                            </a:solidFill>
                            <a:round/>
                            <a:headEnd/>
                            <a:tailEnd/>
                          </a:ln>
                        </wps:spPr>
                        <wps:bodyPr rot="0" vert="horz" wrap="square" lIns="91440" tIns="45720" rIns="91440" bIns="45720" anchor="t" anchorCtr="0" upright="1">
                          <a:noAutofit/>
                        </wps:bodyPr>
                      </wps:wsp>
                      <wps:wsp>
                        <wps:cNvPr id="475" name="Freeform 352"/>
                        <wps:cNvSpPr>
                          <a:spLocks/>
                        </wps:cNvSpPr>
                        <wps:spPr bwMode="auto">
                          <a:xfrm>
                            <a:off x="3034" y="578"/>
                            <a:ext cx="411" cy="3274"/>
                          </a:xfrm>
                          <a:custGeom>
                            <a:avLst/>
                            <a:gdLst>
                              <a:gd name="T0" fmla="*/ 0 w 719"/>
                              <a:gd name="T1" fmla="*/ 3274 h 3274"/>
                              <a:gd name="T2" fmla="*/ 360 w 719"/>
                              <a:gd name="T3" fmla="*/ 53 h 3274"/>
                              <a:gd name="T4" fmla="*/ 719 w 719"/>
                              <a:gd name="T5" fmla="*/ 3274 h 3274"/>
                              <a:gd name="T6" fmla="*/ 0 w 719"/>
                              <a:gd name="T7" fmla="*/ 3274 h 3274"/>
                            </a:gdLst>
                            <a:ahLst/>
                            <a:cxnLst>
                              <a:cxn ang="0">
                                <a:pos x="T0" y="T1"/>
                              </a:cxn>
                              <a:cxn ang="0">
                                <a:pos x="T2" y="T3"/>
                              </a:cxn>
                              <a:cxn ang="0">
                                <a:pos x="T4" y="T5"/>
                              </a:cxn>
                              <a:cxn ang="0">
                                <a:pos x="T6" y="T7"/>
                              </a:cxn>
                            </a:cxnLst>
                            <a:rect l="0" t="0" r="r" b="b"/>
                            <a:pathLst>
                              <a:path w="719" h="3274">
                                <a:moveTo>
                                  <a:pt x="0" y="3274"/>
                                </a:moveTo>
                                <a:cubicBezTo>
                                  <a:pt x="243" y="0"/>
                                  <a:pt x="200" y="52"/>
                                  <a:pt x="360" y="53"/>
                                </a:cubicBezTo>
                                <a:cubicBezTo>
                                  <a:pt x="520" y="55"/>
                                  <a:pt x="475" y="0"/>
                                  <a:pt x="719" y="3274"/>
                                </a:cubicBezTo>
                                <a:cubicBezTo>
                                  <a:pt x="359" y="3274"/>
                                  <a:pt x="0" y="3274"/>
                                  <a:pt x="0" y="3274"/>
                                </a:cubicBezTo>
                                <a:close/>
                              </a:path>
                            </a:pathLst>
                          </a:custGeom>
                          <a:solidFill>
                            <a:srgbClr val="FFCC00"/>
                          </a:solidFill>
                          <a:ln w="9525">
                            <a:solidFill>
                              <a:srgbClr val="000000"/>
                            </a:solidFill>
                            <a:round/>
                            <a:headEnd/>
                            <a:tailEnd/>
                          </a:ln>
                        </wps:spPr>
                        <wps:bodyPr rot="0" vert="horz" wrap="square" lIns="91440" tIns="45720" rIns="91440" bIns="45720" anchor="t" anchorCtr="0" upright="1">
                          <a:noAutofit/>
                        </wps:bodyPr>
                      </wps:wsp>
                      <wps:wsp>
                        <wps:cNvPr id="476" name="Line 353"/>
                        <wps:cNvCnPr>
                          <a:cxnSpLocks noChangeShapeType="1"/>
                        </wps:cNvCnPr>
                        <wps:spPr bwMode="auto">
                          <a:xfrm>
                            <a:off x="2133" y="3852"/>
                            <a:ext cx="702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77" name="Line 354"/>
                        <wps:cNvCnPr>
                          <a:cxnSpLocks noChangeShapeType="1"/>
                        </wps:cNvCnPr>
                        <wps:spPr bwMode="auto">
                          <a:xfrm flipV="1">
                            <a:off x="2133" y="252"/>
                            <a:ext cx="0" cy="360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478" name="Line 355"/>
                        <wps:cNvCnPr>
                          <a:cxnSpLocks noChangeShapeType="1"/>
                        </wps:cNvCnPr>
                        <wps:spPr bwMode="auto">
                          <a:xfrm>
                            <a:off x="2133" y="2592"/>
                            <a:ext cx="6840" cy="0"/>
                          </a:xfrm>
                          <a:prstGeom prst="line">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wps:wsp>
                        <wps:cNvPr id="480" name="Text Box 356"/>
                        <wps:cNvSpPr txBox="1">
                          <a:spLocks noChangeArrowheads="1"/>
                        </wps:cNvSpPr>
                        <wps:spPr bwMode="auto">
                          <a:xfrm>
                            <a:off x="7247" y="2277"/>
                            <a:ext cx="1921"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64D80" w14:textId="77777777" w:rsidR="008D3751" w:rsidRPr="004445DD" w:rsidRDefault="008D3751" w:rsidP="00ED5C6D">
                              <w:pPr>
                                <w:rPr>
                                  <w:sz w:val="18"/>
                                </w:rPr>
                              </w:pPr>
                              <w:r w:rsidRPr="004445DD">
                                <w:rPr>
                                  <w:sz w:val="18"/>
                                </w:rPr>
                                <w:t>Effectconcentratie</w:t>
                              </w:r>
                            </w:p>
                          </w:txbxContent>
                        </wps:txbx>
                        <wps:bodyPr rot="0" vert="horz" wrap="square" lIns="78737" tIns="39369" rIns="78737" bIns="39369" anchor="t" anchorCtr="0" upright="1">
                          <a:noAutofit/>
                        </wps:bodyPr>
                      </wps:wsp>
                      <wps:wsp>
                        <wps:cNvPr id="481" name="Freeform 357"/>
                        <wps:cNvSpPr>
                          <a:spLocks/>
                        </wps:cNvSpPr>
                        <wps:spPr bwMode="auto">
                          <a:xfrm>
                            <a:off x="7173" y="2599"/>
                            <a:ext cx="2340" cy="1253"/>
                          </a:xfrm>
                          <a:custGeom>
                            <a:avLst/>
                            <a:gdLst>
                              <a:gd name="T0" fmla="*/ 0 w 2340"/>
                              <a:gd name="T1" fmla="*/ 1253 h 1253"/>
                              <a:gd name="T2" fmla="*/ 1172 w 2340"/>
                              <a:gd name="T3" fmla="*/ 0 h 1253"/>
                              <a:gd name="T4" fmla="*/ 2340 w 2340"/>
                              <a:gd name="T5" fmla="*/ 1253 h 1253"/>
                              <a:gd name="T6" fmla="*/ 0 w 2340"/>
                              <a:gd name="T7" fmla="*/ 1253 h 1253"/>
                            </a:gdLst>
                            <a:ahLst/>
                            <a:cxnLst>
                              <a:cxn ang="0">
                                <a:pos x="T0" y="T1"/>
                              </a:cxn>
                              <a:cxn ang="0">
                                <a:pos x="T2" y="T3"/>
                              </a:cxn>
                              <a:cxn ang="0">
                                <a:pos x="T4" y="T5"/>
                              </a:cxn>
                              <a:cxn ang="0">
                                <a:pos x="T6" y="T7"/>
                              </a:cxn>
                            </a:cxnLst>
                            <a:rect l="0" t="0" r="r" b="b"/>
                            <a:pathLst>
                              <a:path w="2340" h="1253">
                                <a:moveTo>
                                  <a:pt x="0" y="1253"/>
                                </a:moveTo>
                                <a:cubicBezTo>
                                  <a:pt x="505" y="11"/>
                                  <a:pt x="651" y="0"/>
                                  <a:pt x="1172" y="0"/>
                                </a:cubicBezTo>
                                <a:cubicBezTo>
                                  <a:pt x="1692" y="1"/>
                                  <a:pt x="1780" y="41"/>
                                  <a:pt x="2340" y="1253"/>
                                </a:cubicBezTo>
                                <a:cubicBezTo>
                                  <a:pt x="1168" y="1253"/>
                                  <a:pt x="0" y="1253"/>
                                  <a:pt x="0" y="1253"/>
                                </a:cubicBezTo>
                                <a:close/>
                              </a:path>
                            </a:pathLst>
                          </a:custGeom>
                          <a:solidFill>
                            <a:srgbClr val="FFCC00"/>
                          </a:solidFill>
                          <a:ln w="9525">
                            <a:solidFill>
                              <a:srgbClr val="000000"/>
                            </a:solidFill>
                            <a:round/>
                            <a:headEnd/>
                            <a:tailEnd/>
                          </a:ln>
                        </wps:spPr>
                        <wps:bodyPr rot="0" vert="horz" wrap="square" lIns="91440" tIns="45720" rIns="91440" bIns="45720" anchor="t" anchorCtr="0" upright="1">
                          <a:noAutofit/>
                        </wps:bodyPr>
                      </wps:wsp>
                      <wps:wsp>
                        <wps:cNvPr id="482" name="Line 358"/>
                        <wps:cNvCnPr>
                          <a:cxnSpLocks noChangeShapeType="1"/>
                        </wps:cNvCnPr>
                        <wps:spPr bwMode="auto">
                          <a:xfrm flipH="1" flipV="1">
                            <a:off x="2506" y="3862"/>
                            <a:ext cx="1" cy="392"/>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3" name="Line 359"/>
                        <wps:cNvCnPr>
                          <a:cxnSpLocks noChangeShapeType="1"/>
                        </wps:cNvCnPr>
                        <wps:spPr bwMode="auto">
                          <a:xfrm>
                            <a:off x="2538" y="4107"/>
                            <a:ext cx="5820" cy="1"/>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484" name="Line 360"/>
                        <wps:cNvCnPr>
                          <a:cxnSpLocks noChangeShapeType="1"/>
                        </wps:cNvCnPr>
                        <wps:spPr bwMode="auto">
                          <a:xfrm>
                            <a:off x="8373" y="2592"/>
                            <a:ext cx="3" cy="415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85" name="Freeform 361" descr="Wide upward diagonal"/>
                        <wps:cNvSpPr>
                          <a:spLocks/>
                        </wps:cNvSpPr>
                        <wps:spPr bwMode="auto">
                          <a:xfrm>
                            <a:off x="2504" y="5862"/>
                            <a:ext cx="5873" cy="909"/>
                          </a:xfrm>
                          <a:custGeom>
                            <a:avLst/>
                            <a:gdLst>
                              <a:gd name="T0" fmla="*/ 0 w 5873"/>
                              <a:gd name="T1" fmla="*/ 901 h 909"/>
                              <a:gd name="T2" fmla="*/ 728 w 5873"/>
                              <a:gd name="T3" fmla="*/ 729 h 909"/>
                              <a:gd name="T4" fmla="*/ 3061 w 5873"/>
                              <a:gd name="T5" fmla="*/ 0 h 909"/>
                              <a:gd name="T6" fmla="*/ 5873 w 5873"/>
                              <a:gd name="T7" fmla="*/ 16 h 909"/>
                              <a:gd name="T8" fmla="*/ 5873 w 5873"/>
                              <a:gd name="T9" fmla="*/ 909 h 909"/>
                              <a:gd name="T10" fmla="*/ 0 w 5873"/>
                              <a:gd name="T11" fmla="*/ 901 h 909"/>
                            </a:gdLst>
                            <a:ahLst/>
                            <a:cxnLst>
                              <a:cxn ang="0">
                                <a:pos x="T0" y="T1"/>
                              </a:cxn>
                              <a:cxn ang="0">
                                <a:pos x="T2" y="T3"/>
                              </a:cxn>
                              <a:cxn ang="0">
                                <a:pos x="T4" y="T5"/>
                              </a:cxn>
                              <a:cxn ang="0">
                                <a:pos x="T6" y="T7"/>
                              </a:cxn>
                              <a:cxn ang="0">
                                <a:pos x="T8" y="T9"/>
                              </a:cxn>
                              <a:cxn ang="0">
                                <a:pos x="T10" y="T11"/>
                              </a:cxn>
                            </a:cxnLst>
                            <a:rect l="0" t="0" r="r" b="b"/>
                            <a:pathLst>
                              <a:path w="5873" h="909">
                                <a:moveTo>
                                  <a:pt x="0" y="901"/>
                                </a:moveTo>
                                <a:lnTo>
                                  <a:pt x="728" y="729"/>
                                </a:lnTo>
                                <a:lnTo>
                                  <a:pt x="3061" y="0"/>
                                </a:lnTo>
                                <a:lnTo>
                                  <a:pt x="5873" y="16"/>
                                </a:lnTo>
                                <a:lnTo>
                                  <a:pt x="5873" y="909"/>
                                </a:lnTo>
                                <a:lnTo>
                                  <a:pt x="0" y="901"/>
                                </a:lnTo>
                                <a:close/>
                              </a:path>
                            </a:pathLst>
                          </a:custGeom>
                          <a:pattFill prst="wdUpDiag">
                            <a:fgClr>
                              <a:srgbClr val="B1B1FF"/>
                            </a:fgClr>
                            <a:bgClr>
                              <a:srgbClr val="000000"/>
                            </a:bgClr>
                          </a:pattFill>
                          <a:ln w="9525">
                            <a:solidFill>
                              <a:srgbClr val="000000"/>
                            </a:solidFill>
                            <a:round/>
                            <a:headEnd/>
                            <a:tailEnd/>
                          </a:ln>
                        </wps:spPr>
                        <wps:bodyPr rot="0" vert="horz" wrap="square" lIns="91440" tIns="45720" rIns="91440" bIns="45720" anchor="t" anchorCtr="0" upright="1">
                          <a:noAutofit/>
                        </wps:bodyPr>
                      </wps:wsp>
                      <wps:wsp>
                        <wps:cNvPr id="486" name="Freeform 362"/>
                        <wps:cNvSpPr>
                          <a:spLocks/>
                        </wps:cNvSpPr>
                        <wps:spPr bwMode="auto">
                          <a:xfrm>
                            <a:off x="8344" y="5885"/>
                            <a:ext cx="71" cy="873"/>
                          </a:xfrm>
                          <a:custGeom>
                            <a:avLst/>
                            <a:gdLst>
                              <a:gd name="T0" fmla="*/ 0 w 1260"/>
                              <a:gd name="T1" fmla="*/ 653 h 653"/>
                              <a:gd name="T2" fmla="*/ 217 w 1260"/>
                              <a:gd name="T3" fmla="*/ 150 h 653"/>
                              <a:gd name="T4" fmla="*/ 637 w 1260"/>
                              <a:gd name="T5" fmla="*/ 0 h 653"/>
                              <a:gd name="T6" fmla="*/ 1125 w 1260"/>
                              <a:gd name="T7" fmla="*/ 203 h 653"/>
                              <a:gd name="T8" fmla="*/ 1260 w 1260"/>
                              <a:gd name="T9" fmla="*/ 653 h 653"/>
                              <a:gd name="T10" fmla="*/ 0 w 1260"/>
                              <a:gd name="T11" fmla="*/ 653 h 653"/>
                            </a:gdLst>
                            <a:ahLst/>
                            <a:cxnLst>
                              <a:cxn ang="0">
                                <a:pos x="T0" y="T1"/>
                              </a:cxn>
                              <a:cxn ang="0">
                                <a:pos x="T2" y="T3"/>
                              </a:cxn>
                              <a:cxn ang="0">
                                <a:pos x="T4" y="T5"/>
                              </a:cxn>
                              <a:cxn ang="0">
                                <a:pos x="T6" y="T7"/>
                              </a:cxn>
                              <a:cxn ang="0">
                                <a:pos x="T8" y="T9"/>
                              </a:cxn>
                              <a:cxn ang="0">
                                <a:pos x="T10" y="T11"/>
                              </a:cxn>
                            </a:cxnLst>
                            <a:rect l="0" t="0" r="r" b="b"/>
                            <a:pathLst>
                              <a:path w="1260" h="653">
                                <a:moveTo>
                                  <a:pt x="0" y="653"/>
                                </a:moveTo>
                                <a:cubicBezTo>
                                  <a:pt x="0" y="397"/>
                                  <a:pt x="217" y="150"/>
                                  <a:pt x="217" y="150"/>
                                </a:cubicBezTo>
                                <a:cubicBezTo>
                                  <a:pt x="323" y="41"/>
                                  <a:pt x="440" y="9"/>
                                  <a:pt x="637" y="0"/>
                                </a:cubicBezTo>
                                <a:cubicBezTo>
                                  <a:pt x="868" y="2"/>
                                  <a:pt x="1021" y="94"/>
                                  <a:pt x="1125" y="203"/>
                                </a:cubicBezTo>
                                <a:cubicBezTo>
                                  <a:pt x="1125" y="203"/>
                                  <a:pt x="1260" y="397"/>
                                  <a:pt x="1260" y="653"/>
                                </a:cubicBezTo>
                                <a:cubicBezTo>
                                  <a:pt x="1260" y="653"/>
                                  <a:pt x="630" y="653"/>
                                  <a:pt x="0" y="653"/>
                                </a:cubicBezTo>
                                <a:close/>
                              </a:path>
                            </a:pathLst>
                          </a:custGeom>
                          <a:solidFill>
                            <a:srgbClr val="FFCC00">
                              <a:alpha val="64999"/>
                            </a:srgbClr>
                          </a:solidFill>
                          <a:ln w="9525">
                            <a:solidFill>
                              <a:srgbClr val="000000"/>
                            </a:solidFill>
                            <a:round/>
                            <a:headEnd/>
                            <a:tailEnd/>
                          </a:ln>
                        </wps:spPr>
                        <wps:bodyPr rot="0" vert="horz" wrap="square" lIns="91440" tIns="45720" rIns="91440" bIns="45720" anchor="t" anchorCtr="0" upright="1">
                          <a:noAutofit/>
                        </wps:bodyPr>
                      </wps:wsp>
                      <wps:wsp>
                        <wps:cNvPr id="487" name="Freeform 363"/>
                        <wps:cNvSpPr>
                          <a:spLocks/>
                        </wps:cNvSpPr>
                        <wps:spPr bwMode="auto">
                          <a:xfrm>
                            <a:off x="5193" y="5877"/>
                            <a:ext cx="914" cy="881"/>
                          </a:xfrm>
                          <a:custGeom>
                            <a:avLst/>
                            <a:gdLst>
                              <a:gd name="T0" fmla="*/ 0 w 1260"/>
                              <a:gd name="T1" fmla="*/ 653 h 653"/>
                              <a:gd name="T2" fmla="*/ 217 w 1260"/>
                              <a:gd name="T3" fmla="*/ 150 h 653"/>
                              <a:gd name="T4" fmla="*/ 637 w 1260"/>
                              <a:gd name="T5" fmla="*/ 0 h 653"/>
                              <a:gd name="T6" fmla="*/ 1125 w 1260"/>
                              <a:gd name="T7" fmla="*/ 203 h 653"/>
                              <a:gd name="T8" fmla="*/ 1260 w 1260"/>
                              <a:gd name="T9" fmla="*/ 653 h 653"/>
                              <a:gd name="T10" fmla="*/ 0 w 1260"/>
                              <a:gd name="T11" fmla="*/ 653 h 653"/>
                            </a:gdLst>
                            <a:ahLst/>
                            <a:cxnLst>
                              <a:cxn ang="0">
                                <a:pos x="T0" y="T1"/>
                              </a:cxn>
                              <a:cxn ang="0">
                                <a:pos x="T2" y="T3"/>
                              </a:cxn>
                              <a:cxn ang="0">
                                <a:pos x="T4" y="T5"/>
                              </a:cxn>
                              <a:cxn ang="0">
                                <a:pos x="T6" y="T7"/>
                              </a:cxn>
                              <a:cxn ang="0">
                                <a:pos x="T8" y="T9"/>
                              </a:cxn>
                              <a:cxn ang="0">
                                <a:pos x="T10" y="T11"/>
                              </a:cxn>
                            </a:cxnLst>
                            <a:rect l="0" t="0" r="r" b="b"/>
                            <a:pathLst>
                              <a:path w="1260" h="653">
                                <a:moveTo>
                                  <a:pt x="0" y="653"/>
                                </a:moveTo>
                                <a:cubicBezTo>
                                  <a:pt x="0" y="397"/>
                                  <a:pt x="217" y="150"/>
                                  <a:pt x="217" y="150"/>
                                </a:cubicBezTo>
                                <a:cubicBezTo>
                                  <a:pt x="323" y="41"/>
                                  <a:pt x="440" y="9"/>
                                  <a:pt x="637" y="0"/>
                                </a:cubicBezTo>
                                <a:cubicBezTo>
                                  <a:pt x="868" y="2"/>
                                  <a:pt x="1021" y="94"/>
                                  <a:pt x="1125" y="203"/>
                                </a:cubicBezTo>
                                <a:cubicBezTo>
                                  <a:pt x="1125" y="203"/>
                                  <a:pt x="1260" y="397"/>
                                  <a:pt x="1260" y="653"/>
                                </a:cubicBezTo>
                                <a:cubicBezTo>
                                  <a:pt x="1260" y="653"/>
                                  <a:pt x="630" y="653"/>
                                  <a:pt x="0" y="653"/>
                                </a:cubicBezTo>
                                <a:close/>
                              </a:path>
                            </a:pathLst>
                          </a:custGeom>
                          <a:solidFill>
                            <a:srgbClr val="FFCC00">
                              <a:alpha val="59000"/>
                            </a:srgbClr>
                          </a:solidFill>
                          <a:ln w="9525">
                            <a:solidFill>
                              <a:srgbClr val="000000"/>
                            </a:solidFill>
                            <a:round/>
                            <a:headEnd/>
                            <a:tailEnd/>
                          </a:ln>
                        </wps:spPr>
                        <wps:bodyPr rot="0" vert="horz" wrap="square" lIns="91440" tIns="45720" rIns="91440" bIns="45720" anchor="t" anchorCtr="0" upright="1">
                          <a:noAutofit/>
                        </wps:bodyPr>
                      </wps:wsp>
                      <wps:wsp>
                        <wps:cNvPr id="488" name="Freeform 364"/>
                        <wps:cNvSpPr>
                          <a:spLocks/>
                        </wps:cNvSpPr>
                        <wps:spPr bwMode="auto">
                          <a:xfrm>
                            <a:off x="3079" y="6604"/>
                            <a:ext cx="314" cy="158"/>
                          </a:xfrm>
                          <a:custGeom>
                            <a:avLst/>
                            <a:gdLst>
                              <a:gd name="T0" fmla="*/ 0 w 1260"/>
                              <a:gd name="T1" fmla="*/ 653 h 653"/>
                              <a:gd name="T2" fmla="*/ 217 w 1260"/>
                              <a:gd name="T3" fmla="*/ 150 h 653"/>
                              <a:gd name="T4" fmla="*/ 637 w 1260"/>
                              <a:gd name="T5" fmla="*/ 0 h 653"/>
                              <a:gd name="T6" fmla="*/ 1125 w 1260"/>
                              <a:gd name="T7" fmla="*/ 203 h 653"/>
                              <a:gd name="T8" fmla="*/ 1260 w 1260"/>
                              <a:gd name="T9" fmla="*/ 653 h 653"/>
                              <a:gd name="T10" fmla="*/ 0 w 1260"/>
                              <a:gd name="T11" fmla="*/ 653 h 653"/>
                            </a:gdLst>
                            <a:ahLst/>
                            <a:cxnLst>
                              <a:cxn ang="0">
                                <a:pos x="T0" y="T1"/>
                              </a:cxn>
                              <a:cxn ang="0">
                                <a:pos x="T2" y="T3"/>
                              </a:cxn>
                              <a:cxn ang="0">
                                <a:pos x="T4" y="T5"/>
                              </a:cxn>
                              <a:cxn ang="0">
                                <a:pos x="T6" y="T7"/>
                              </a:cxn>
                              <a:cxn ang="0">
                                <a:pos x="T8" y="T9"/>
                              </a:cxn>
                              <a:cxn ang="0">
                                <a:pos x="T10" y="T11"/>
                              </a:cxn>
                            </a:cxnLst>
                            <a:rect l="0" t="0" r="r" b="b"/>
                            <a:pathLst>
                              <a:path w="1260" h="653">
                                <a:moveTo>
                                  <a:pt x="0" y="653"/>
                                </a:moveTo>
                                <a:cubicBezTo>
                                  <a:pt x="0" y="397"/>
                                  <a:pt x="217" y="150"/>
                                  <a:pt x="217" y="150"/>
                                </a:cubicBezTo>
                                <a:cubicBezTo>
                                  <a:pt x="323" y="41"/>
                                  <a:pt x="440" y="9"/>
                                  <a:pt x="637" y="0"/>
                                </a:cubicBezTo>
                                <a:cubicBezTo>
                                  <a:pt x="868" y="2"/>
                                  <a:pt x="1021" y="94"/>
                                  <a:pt x="1125" y="203"/>
                                </a:cubicBezTo>
                                <a:cubicBezTo>
                                  <a:pt x="1125" y="203"/>
                                  <a:pt x="1260" y="397"/>
                                  <a:pt x="1260" y="653"/>
                                </a:cubicBezTo>
                                <a:cubicBezTo>
                                  <a:pt x="1260" y="653"/>
                                  <a:pt x="630" y="653"/>
                                  <a:pt x="0" y="653"/>
                                </a:cubicBezTo>
                                <a:close/>
                              </a:path>
                            </a:pathLst>
                          </a:custGeom>
                          <a:solidFill>
                            <a:srgbClr val="FFCC00">
                              <a:alpha val="53999"/>
                            </a:srgbClr>
                          </a:solidFill>
                          <a:ln w="9525">
                            <a:solidFill>
                              <a:srgbClr val="000000"/>
                            </a:solidFill>
                            <a:round/>
                            <a:headEnd/>
                            <a:tailEnd/>
                          </a:ln>
                        </wps:spPr>
                        <wps:bodyPr rot="0" vert="horz" wrap="square" lIns="91440" tIns="45720" rIns="91440" bIns="45720" anchor="t" anchorCtr="0" upright="1">
                          <a:noAutofit/>
                        </wps:bodyPr>
                      </wps:wsp>
                      <wps:wsp>
                        <wps:cNvPr id="490" name="Line 365"/>
                        <wps:cNvCnPr>
                          <a:cxnSpLocks noChangeShapeType="1"/>
                        </wps:cNvCnPr>
                        <wps:spPr bwMode="auto">
                          <a:xfrm>
                            <a:off x="6108" y="2600"/>
                            <a:ext cx="3" cy="415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09" name="Line 366"/>
                        <wps:cNvCnPr>
                          <a:cxnSpLocks noChangeShapeType="1"/>
                        </wps:cNvCnPr>
                        <wps:spPr bwMode="auto">
                          <a:xfrm>
                            <a:off x="3092" y="2577"/>
                            <a:ext cx="3" cy="415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10" name="Line 367"/>
                        <wps:cNvCnPr>
                          <a:cxnSpLocks noChangeShapeType="1"/>
                        </wps:cNvCnPr>
                        <wps:spPr bwMode="auto">
                          <a:xfrm>
                            <a:off x="5192" y="2629"/>
                            <a:ext cx="3" cy="415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1" name="Line 368"/>
                        <wps:cNvCnPr>
                          <a:cxnSpLocks noChangeShapeType="1"/>
                        </wps:cNvCnPr>
                        <wps:spPr bwMode="auto">
                          <a:xfrm>
                            <a:off x="3384" y="2592"/>
                            <a:ext cx="3" cy="4155"/>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2" name="Text Box 369"/>
                        <wps:cNvSpPr txBox="1">
                          <a:spLocks noChangeArrowheads="1"/>
                        </wps:cNvSpPr>
                        <wps:spPr bwMode="auto">
                          <a:xfrm>
                            <a:off x="8433" y="4391"/>
                            <a:ext cx="1785" cy="8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2AC121" w14:textId="77777777" w:rsidR="008D3751" w:rsidRPr="004445DD" w:rsidRDefault="008D3751" w:rsidP="00ED5C6D">
                              <w:pPr>
                                <w:rPr>
                                  <w:sz w:val="18"/>
                                </w:rPr>
                              </w:pPr>
                              <w:r w:rsidRPr="004445DD">
                                <w:rPr>
                                  <w:sz w:val="18"/>
                                </w:rPr>
                                <w:t>Afstand tot uitstroompunt (m)</w:t>
                              </w:r>
                            </w:p>
                          </w:txbxContent>
                        </wps:txbx>
                        <wps:bodyPr rot="0" vert="horz" wrap="square" lIns="78737" tIns="39369" rIns="78737" bIns="39369" anchor="t" anchorCtr="0" upright="1">
                          <a:noAutofit/>
                        </wps:bodyPr>
                      </wps:wsp>
                      <wps:wsp>
                        <wps:cNvPr id="493" name="Line 370"/>
                        <wps:cNvCnPr>
                          <a:cxnSpLocks noChangeShapeType="1"/>
                        </wps:cNvCnPr>
                        <wps:spPr bwMode="auto">
                          <a:xfrm flipH="1" flipV="1">
                            <a:off x="2508" y="6783"/>
                            <a:ext cx="1" cy="392"/>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2335CFA2" id="Group 348" o:spid="_x0000_s1041" style="width:367.75pt;height:306.15pt;mso-position-horizontal-relative:char;mso-position-vertical-relative:line" coordorigin="1701,72" coordsize="8532,7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">
                <o:lock v:ext="edit" aspectratio="t"/>
                <v:rect id="AutoShape 349" o:spid="_x0000_s1042" style="position:absolute;left:1701;top:72;width:8532;height:7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" filled="f" strokeweight="1pt">
                  <o:lock v:ext="edit" aspectratio="t" text="t"/>
                </v:rect>
                <v:rect id="Rectangle 350" o:spid="_x0000_s1043" style="position:absolute;left:2105;top:5876;width:7725;height: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" fillcolor="#b1b1ff"/>
                <v:shape id="Freeform 351" o:spid="_x0000_s1044" style="position:absolute;left:4773;top:2047;width:1763;height:1790;visibility:visible;mso-wrap-style:square;v-text-anchor:top" coordsize="1260,1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" path="m,1790c325,533,350,,631,1v280,,294,532,629,1789c629,1790,,1790,,1790xe" fillcolor="#fc0">
                  <v:path arrowok="t" o:connecttype="custom" o:connectlocs="0,1790;883,1;1763,1790;0,1790" o:connectangles="0,0,0,0"/>
                </v:shape>
                <v:shape id="Freeform 352" o:spid="_x0000_s1045" style="position:absolute;left:3034;top:578;width:411;height:3274;visibility:visible;mso-wrap-style:square;v-text-anchor:top" coordsize="719,3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" path="m,3274c243,,200,52,360,53,520,55,475,,719,3274v-360,,-719,,-719,xe" fillcolor="#fc0">
                  <v:path arrowok="t" o:connecttype="custom" o:connectlocs="0,3274;206,53;411,3274;0,3274" o:connectangles="0,0,0,0"/>
                </v:shape>
                <v:line id="Line 353" o:spid="_x0000_s1046" style="position:absolute;visibility:visible;mso-wrap-style:square" from="2133,3852" to="9153,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" strokeweight="1.25pt"/>
                <v:line id="Line 354" o:spid="_x0000_s1047" style="position:absolute;flip:y;visibility:visible;mso-wrap-style:square" from="2133,252" to="2133,3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" strokeweight="1.25pt"/>
                <v:line id="Line 355" o:spid="_x0000_s1048" style="position:absolute;visibility:visible;mso-wrap-style:square" from="2133,2592" to="8973,2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" strokecolor="red"/>
                <v:shape id="Text Box 356" o:spid="_x0000_s1049" type="#_x0000_t202" style="position:absolute;left:7247;top:2277;width:1921;height: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" filled="f" stroked="f">
                  <v:textbox inset="2.18714mm,1.0936mm,2.18714mm,1.0936mm">
                    <w:txbxContent>
                      <w:p w14:paraId="5DF64D80" w14:textId="77777777" w:rsidR="008D3751" w:rsidRPr="004445DD" w:rsidRDefault="008D3751" w:rsidP="00ED5C6D">
                        <w:pPr>
                          <w:rPr>
                            <w:sz w:val="18"/>
                          </w:rPr>
                        </w:pPr>
                        <w:r w:rsidRPr="004445DD">
                          <w:rPr>
                            <w:sz w:val="18"/>
                          </w:rPr>
                          <w:t>Effectconcentratie</w:t>
                        </w:r>
                      </w:p>
                    </w:txbxContent>
                  </v:textbox>
                </v:shape>
                <v:shape id="Freeform 357" o:spid="_x0000_s1050" style="position:absolute;left:7173;top:2599;width:2340;height:1253;visibility:visible;mso-wrap-style:square;v-text-anchor:top" coordsize="2340,1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" path="m,1253c505,11,651,,1172,v520,1,608,41,1168,1253c1168,1253,,1253,,1253xe" fillcolor="#fc0">
                  <v:path arrowok="t" o:connecttype="custom" o:connectlocs="0,1253;1172,0;2340,1253;0,1253" o:connectangles="0,0,0,0"/>
                </v:shape>
                <v:line id="Line 358" o:spid="_x0000_s1051" style="position:absolute;flip:x y;visibility:visible;mso-wrap-style:square" from="2506,3862" to="2507,4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" strokeweight="3pt">
                  <v:stroke endarrow="block"/>
                </v:line>
                <v:line id="Line 359" o:spid="_x0000_s1052" style="position:absolute;visibility:visible;mso-wrap-style:square" from="2538,4107" to="8358,4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">
                  <v:stroke startarrow="block" endarrow="block"/>
                </v:line>
                <v:line id="Line 360" o:spid="_x0000_s1053" style="position:absolute;visibility:visible;mso-wrap-style:square" from="8373,2592" to="8376,6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">
                  <v:stroke dashstyle="1 1"/>
                </v:line>
                <v:shape id="Freeform 361" o:spid="_x0000_s1054" alt="Wide upward diagonal" style="position:absolute;left:2504;top:5862;width:5873;height:909;visibility:visible;mso-wrap-style:square;v-text-anchor:top" coordsize="5873,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" path="m,901l728,729,3061,,5873,16r,893l,901xe" fillcolor="#b1b1ff">
                  <v:fill r:id="rId150" o:title="" color2="black" type="pattern"/>
                  <v:path arrowok="t" o:connecttype="custom" o:connectlocs="0,901;728,729;3061,0;5873,16;5873,909;0,901" o:connectangles="0,0,0,0,0,0"/>
                </v:shape>
                <v:shape id="Freeform 362" o:spid="_x0000_s1055" style="position:absolute;left:8344;top:5885;width:71;height:873;visibility:visible;mso-wrap-style:square;v-text-anchor:top" coordsize="126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" path="m,653c,397,217,150,217,150,323,41,440,9,637,v231,2,384,94,488,203c1125,203,1260,397,1260,653v,,-630,,-1260,xe" fillcolor="#fc0">
                  <v:fill opacity="42662f"/>
                  <v:path arrowok="t" o:connecttype="custom" o:connectlocs="0,873;12,201;36,0;63,271;71,873;0,873" o:connectangles="0,0,0,0,0,0"/>
                </v:shape>
                <v:shape id="Freeform 363" o:spid="_x0000_s1056" style="position:absolute;left:5193;top:5877;width:914;height:881;visibility:visible;mso-wrap-style:square;v-text-anchor:top" coordsize="126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" path="m,653c,397,217,150,217,150,323,41,440,9,637,v231,2,384,94,488,203c1125,203,1260,397,1260,653v,,-630,,-1260,xe" fillcolor="#fc0">
                  <v:fill opacity="38550f"/>
                  <v:path arrowok="t" o:connecttype="custom" o:connectlocs="0,881;157,202;462,0;816,274;914,881;0,881" o:connectangles="0,0,0,0,0,0"/>
                </v:shape>
                <v:shape id="Freeform 364" o:spid="_x0000_s1057" style="position:absolute;left:3079;top:6604;width:314;height:158;visibility:visible;mso-wrap-style:square;v-text-anchor:top" coordsize="126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" path="m,653c,397,217,150,217,150,323,41,440,9,637,v231,2,384,94,488,203c1125,203,1260,397,1260,653v,,-630,,-1260,xe" fillcolor="#fc0">
                  <v:fill opacity="35466f"/>
                  <v:path arrowok="t" o:connecttype="custom" o:connectlocs="0,158;54,36;159,0;280,49;314,158;0,158" o:connectangles="0,0,0,0,0,0"/>
                </v:shape>
                <v:line id="Line 365" o:spid="_x0000_s1058" style="position:absolute;visibility:visible;mso-wrap-style:square" from="6108,2600" to="6111,6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">
                  <v:stroke dashstyle="1 1"/>
                </v:line>
                <v:line id="Line 366" o:spid="_x0000_s1059" style="position:absolute;visibility:visible;mso-wrap-style:square" from="3092,2577" to="3095,67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">
                  <v:stroke dashstyle="1 1"/>
                </v:line>
                <v:line id="Line 367" o:spid="_x0000_s1060" style="position:absolute;visibility:visible;mso-wrap-style:square" from="5192,2629" to="5195,6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">
                  <v:stroke dashstyle="1 1"/>
                </v:line>
                <v:line id="Line 368" o:spid="_x0000_s1061" style="position:absolute;visibility:visible;mso-wrap-style:square" from="3384,2592" to="3387,6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">
                  <v:stroke dashstyle="1 1"/>
                </v:line>
                <v:shape id="Text Box 369" o:spid="_x0000_s1062" type="#_x0000_t202" style="position:absolute;left:8433;top:4391;width:1785;height: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" stroked="f">
                  <v:textbox inset="2.18714mm,1.0936mm,2.18714mm,1.0936mm">
                    <w:txbxContent>
                      <w:p w14:paraId="492AC121" w14:textId="77777777" w:rsidR="008D3751" w:rsidRPr="004445DD" w:rsidRDefault="008D3751" w:rsidP="00ED5C6D">
                        <w:pPr>
                          <w:rPr>
                            <w:sz w:val="18"/>
                          </w:rPr>
                        </w:pPr>
                        <w:r w:rsidRPr="004445DD">
                          <w:rPr>
                            <w:sz w:val="18"/>
                          </w:rPr>
                          <w:t>Afstand tot uitstroompunt (m)</w:t>
                        </w:r>
                      </w:p>
                    </w:txbxContent>
                  </v:textbox>
                </v:shape>
                <v:line id="Line 370" o:spid="_x0000_s1063" style="position:absolute;flip:x y;visibility:visible;mso-wrap-style:square" from="2508,6783" to="2509,7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" strokeweight="3pt">
                  <v:stroke endarrow="block"/>
                </v:line>
                <w10:anchorlock/>
              </v:group>
            </w:pict>
          </mc:Fallback>
        </mc:AlternateContent>
      </w:r>
    </w:p>
    <w:p w14:paraId="67D0724E" w14:textId="07E6D8F8" w:rsidR="00ED5C6D" w:rsidRPr="00B26A10" w:rsidRDefault="001527F2" w:rsidP="001527F2">
      <w:pPr>
        <w:pStyle w:val="Bijschrift"/>
      </w:pPr>
      <w:r w:rsidRPr="00B26A10">
        <w:t xml:space="preserve">Figuur </w:t>
      </w:r>
      <w:r w:rsidRPr="00B26A10">
        <w:fldChar w:fldCharType="begin"/>
      </w:r>
      <w:r w:rsidRPr="00B26A10">
        <w:instrText xml:space="preserve"> STYLEREF 1 \s </w:instrText>
      </w:r>
      <w:r w:rsidRPr="00B26A10">
        <w:fldChar w:fldCharType="separate"/>
      </w:r>
      <w:r w:rsidR="008278C9">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8278C9">
        <w:rPr>
          <w:noProof/>
        </w:rPr>
        <w:t>1</w:t>
      </w:r>
      <w:r w:rsidRPr="00B26A10">
        <w:fldChar w:fldCharType="end"/>
      </w:r>
      <w:r w:rsidRPr="00B26A10">
        <w:t xml:space="preserve">. </w:t>
      </w:r>
      <w:r w:rsidR="00ED5C6D" w:rsidRPr="00B26A10">
        <w:t>Schematische weergave van de bepaling van het gecontamineerd watervolume.</w:t>
      </w:r>
    </w:p>
    <w:p w14:paraId="42BE0B54" w14:textId="77777777" w:rsidR="00607ECE" w:rsidRPr="00B26A10" w:rsidRDefault="00607ECE" w:rsidP="00A12D7B">
      <w:pPr>
        <w:pStyle w:val="Plattetekst"/>
      </w:pPr>
    </w:p>
    <w:p w14:paraId="0FC56C10" w14:textId="77777777" w:rsidR="009B541F" w:rsidRPr="00B26A10" w:rsidRDefault="00ED5C6D" w:rsidP="00A12D7B">
      <w:pPr>
        <w:pStyle w:val="Plattetekst"/>
      </w:pPr>
      <w:r w:rsidRPr="00B26A10">
        <w:t xml:space="preserve">In het bovenste deel van figuur </w:t>
      </w:r>
      <w:r w:rsidR="00DA51DB" w:rsidRPr="00B26A10">
        <w:t>1</w:t>
      </w:r>
      <w:r w:rsidRPr="00B26A10">
        <w:t xml:space="preserve"> is op drie verschillinde tijdstippen de concentratie van de geloosde stof uitgezet tegen de afstand tot het lozingspunt. Het lozingspunt is aangegeven met een pijl. Tevens is hier de effectconcentratie weergegeven met de rode horizontale lijn.</w:t>
      </w:r>
      <w:r w:rsidR="00476E5A" w:rsidRPr="00B26A10">
        <w:t xml:space="preserve"> De meest linker situatie betreft de vorm van de wolk vlak na de emissie. De wolk is heeft een scherpe piek vorm. De concentratie verloopt in het begin evenredig met het kwadraat van de afstand tot het uitstroompunt. De wolk wordt breder en zal op enige afstand de andere oever bereiken. In deze fase is het verloop van de concentratie met de afstand lineair. Na het bereiken van de andere oever ( middelste situatie) wordt de concentratie homogeen over de breedte. De wolk dijt in de lengte richting van de vaarweg uit, totdat de maximale concentratie net</w:t>
      </w:r>
      <w:r w:rsidR="009B541F" w:rsidRPr="00B26A10">
        <w:t xml:space="preserve"> onder</w:t>
      </w:r>
      <w:r w:rsidR="0085147A" w:rsidRPr="00B26A10">
        <w:t xml:space="preserve"> de</w:t>
      </w:r>
      <w:r w:rsidR="009B541F" w:rsidRPr="00B26A10">
        <w:t xml:space="preserve"> effectconcentratie ligt </w:t>
      </w:r>
      <w:r w:rsidR="00476E5A" w:rsidRPr="00B26A10">
        <w:t>(rechter situatie).</w:t>
      </w:r>
      <w:r w:rsidR="009B541F" w:rsidRPr="00B26A10">
        <w:t xml:space="preserve"> </w:t>
      </w:r>
      <w:r w:rsidR="00476E5A" w:rsidRPr="00B26A10">
        <w:t xml:space="preserve">In het onderste deel van figuur </w:t>
      </w:r>
      <w:r w:rsidR="00DA51DB" w:rsidRPr="00B26A10">
        <w:t xml:space="preserve">1 </w:t>
      </w:r>
      <w:r w:rsidR="00476E5A" w:rsidRPr="00B26A10">
        <w:t xml:space="preserve">is de projectie van de wolk (concentratie groter dan de effectconcentratie) op de vaarweg getoond. Het gecontamineerde volume wordt berekend als product van het oppervlak van het gearceerde gebied en </w:t>
      </w:r>
      <w:r w:rsidR="00493EAB" w:rsidRPr="00B26A10">
        <w:t>de diepte.</w:t>
      </w:r>
    </w:p>
    <w:p w14:paraId="23CF4D6C" w14:textId="77777777" w:rsidR="00607ECE" w:rsidRPr="00B26A10" w:rsidRDefault="00607ECE" w:rsidP="00A12D7B">
      <w:pPr>
        <w:pStyle w:val="Plattetekst"/>
      </w:pPr>
    </w:p>
    <w:p w14:paraId="62D9F722" w14:textId="77777777" w:rsidR="00456637" w:rsidRPr="00B26A10" w:rsidRDefault="00456637" w:rsidP="00456637">
      <w:pPr>
        <w:pStyle w:val="Plattetekst"/>
      </w:pPr>
      <w:r w:rsidRPr="00B26A10">
        <w:t xml:space="preserve">Bij de berekening van de effectparameter </w:t>
      </w:r>
      <w:r w:rsidRPr="00B26A10">
        <w:rPr>
          <w:i/>
        </w:rPr>
        <w:t>gecontamineerd volume</w:t>
      </w:r>
      <w:r w:rsidRPr="00B26A10">
        <w:t xml:space="preserve"> wordt onderscheid gemaakt tussen:</w:t>
      </w:r>
    </w:p>
    <w:p w14:paraId="5EEAB774" w14:textId="77777777" w:rsidR="00456637" w:rsidRPr="00B26A10" w:rsidRDefault="00456637" w:rsidP="00CE7736">
      <w:pPr>
        <w:pStyle w:val="Plattetekst"/>
        <w:numPr>
          <w:ilvl w:val="0"/>
          <w:numId w:val="35"/>
        </w:numPr>
      </w:pPr>
      <w:r w:rsidRPr="00B26A10">
        <w:t>emissies met een goed oplosbare stof;</w:t>
      </w:r>
    </w:p>
    <w:p w14:paraId="6D8CD0C1" w14:textId="77777777" w:rsidR="00456637" w:rsidRPr="00B26A10" w:rsidRDefault="00456637" w:rsidP="00CE7736">
      <w:pPr>
        <w:pStyle w:val="Plattetekst"/>
        <w:numPr>
          <w:ilvl w:val="0"/>
          <w:numId w:val="35"/>
        </w:numPr>
      </w:pPr>
      <w:r w:rsidRPr="00B26A10">
        <w:t>emissies met een slecht oplosbare stof.</w:t>
      </w:r>
    </w:p>
    <w:p w14:paraId="4E31605E" w14:textId="77777777" w:rsidR="009B541F" w:rsidRPr="00B26A10" w:rsidRDefault="009B541F" w:rsidP="00A12D7B">
      <w:pPr>
        <w:pStyle w:val="Plattetekst"/>
      </w:pPr>
    </w:p>
    <w:p w14:paraId="574AD17C" w14:textId="77777777" w:rsidR="00E77D4A" w:rsidRPr="00B26A10" w:rsidRDefault="00456637" w:rsidP="00456637">
      <w:pPr>
        <w:pStyle w:val="Plattetekst"/>
        <w:tabs>
          <w:tab w:val="left" w:pos="1629"/>
        </w:tabs>
      </w:pPr>
      <w:r w:rsidRPr="00B26A10">
        <w:tab/>
      </w:r>
    </w:p>
    <w:p w14:paraId="6C536BFE" w14:textId="77777777" w:rsidR="001C19A6" w:rsidRPr="00B26A10" w:rsidRDefault="001C19A6" w:rsidP="001C19A6">
      <w:pPr>
        <w:pStyle w:val="Plattetekst"/>
        <w:rPr>
          <w:b/>
        </w:rPr>
      </w:pPr>
      <w:r w:rsidRPr="00B26A10">
        <w:rPr>
          <w:b/>
        </w:rPr>
        <w:t>Emissies met een slecht oplosbare stof</w:t>
      </w:r>
    </w:p>
    <w:p w14:paraId="5762E955" w14:textId="77777777" w:rsidR="001C19A6" w:rsidRPr="00B26A10" w:rsidRDefault="001C19A6" w:rsidP="001C19A6">
      <w:pPr>
        <w:pStyle w:val="Plattetekst"/>
      </w:pPr>
      <w:r w:rsidRPr="00B26A10">
        <w:t>Bij slecht oplosbare stoffen vindt plasvorming plaats. De plasvorming heeft invloed op de bronsterkte. Tevens wordt bij plasvorming aangenomen dat er volledige menging over de breedte en de diepte optreedt. De dispersie wordt bepaald met een dimensionale Gaussische verspreiding. (zie bijlage 6)</w:t>
      </w:r>
    </w:p>
    <w:p w14:paraId="089E37AD" w14:textId="77777777" w:rsidR="001C19A6" w:rsidRPr="00B26A10" w:rsidRDefault="001C19A6" w:rsidP="001C19A6">
      <w:pPr>
        <w:pStyle w:val="Plattetekst"/>
      </w:pPr>
    </w:p>
    <w:p w14:paraId="38CA9A80" w14:textId="77777777" w:rsidR="001C19A6" w:rsidRPr="00B26A10" w:rsidRDefault="001C19A6" w:rsidP="001C19A6">
      <w:pPr>
        <w:pStyle w:val="Plattetekst"/>
      </w:pPr>
      <w:r w:rsidRPr="00B26A10">
        <w:t>De eendimensionale vergelijking voor een instantane emissie is</w:t>
      </w:r>
    </w:p>
    <w:p w14:paraId="4F95F23F" w14:textId="77777777" w:rsidR="001C19A6" w:rsidRPr="00B26A10" w:rsidRDefault="001C19A6" w:rsidP="001C19A6">
      <w:pPr>
        <w:pStyle w:val="Plattetekst"/>
      </w:pPr>
    </w:p>
    <w:p w14:paraId="467B3B3F" w14:textId="77777777" w:rsidR="001C19A6" w:rsidRPr="00B26A10" w:rsidRDefault="00951731" w:rsidP="001C19A6">
      <w:pPr>
        <w:pStyle w:val="Plattetekst"/>
        <w:ind w:left="1418" w:hanging="709"/>
      </w:pPr>
      <w:r w:rsidRPr="00B26A10">
        <w:rPr>
          <w:noProof/>
          <w:position w:val="-34"/>
          <w:lang w:eastAsia="nl-NL"/>
        </w:rPr>
        <w:drawing>
          <wp:inline distT="0" distB="0" distL="0" distR="0" wp14:anchorId="4768A226" wp14:editId="14216D97">
            <wp:extent cx="2202815" cy="532765"/>
            <wp:effectExtent l="0" t="0" r="0" b="0"/>
            <wp:docPr id="166" name="Picture 3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0"/>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02815" cy="532765"/>
                    </a:xfrm>
                    <a:prstGeom prst="rect">
                      <a:avLst/>
                    </a:prstGeom>
                    <a:noFill/>
                    <a:ln>
                      <a:noFill/>
                    </a:ln>
                  </pic:spPr>
                </pic:pic>
              </a:graphicData>
            </a:graphic>
          </wp:inline>
        </w:drawing>
      </w:r>
    </w:p>
    <w:p w14:paraId="009CA9FF" w14:textId="77777777" w:rsidR="001C19A6" w:rsidRPr="00B26A10" w:rsidRDefault="001C19A6" w:rsidP="001C19A6">
      <w:pPr>
        <w:pStyle w:val="Plattetekst"/>
      </w:pPr>
    </w:p>
    <w:p w14:paraId="15324167" w14:textId="77777777" w:rsidR="001C19A6" w:rsidRPr="00B26A10" w:rsidRDefault="001C19A6" w:rsidP="001C19A6">
      <w:pPr>
        <w:pStyle w:val="Plattetekst"/>
      </w:pPr>
      <w:r w:rsidRPr="00B26A10">
        <w:t>Op het punt waarvoor x = u . t geldt, vervalt de rechter term van de vergelijking. Zodat voor de maximale afstand geldt:</w:t>
      </w:r>
    </w:p>
    <w:p w14:paraId="4403D4E0" w14:textId="77777777" w:rsidR="001C19A6" w:rsidRPr="00B26A10" w:rsidRDefault="001C19A6" w:rsidP="001C19A6">
      <w:pPr>
        <w:pStyle w:val="Plattetekst"/>
      </w:pPr>
    </w:p>
    <w:p w14:paraId="620A6D27" w14:textId="77777777" w:rsidR="001C19A6" w:rsidRPr="00B26A10" w:rsidRDefault="00951731" w:rsidP="001C19A6">
      <w:pPr>
        <w:pStyle w:val="Plattetekst"/>
        <w:ind w:left="1418" w:hanging="709"/>
      </w:pPr>
      <w:r w:rsidRPr="00B26A10">
        <w:rPr>
          <w:noProof/>
          <w:position w:val="-66"/>
          <w:lang w:eastAsia="nl-NL"/>
        </w:rPr>
        <w:drawing>
          <wp:inline distT="0" distB="0" distL="0" distR="0" wp14:anchorId="6175EEE7" wp14:editId="045B04D7">
            <wp:extent cx="1979930" cy="938530"/>
            <wp:effectExtent l="0" t="0" r="0" b="0"/>
            <wp:docPr id="167" name="Picture 3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979930" cy="938530"/>
                    </a:xfrm>
                    <a:prstGeom prst="rect">
                      <a:avLst/>
                    </a:prstGeom>
                    <a:noFill/>
                    <a:ln>
                      <a:noFill/>
                    </a:ln>
                  </pic:spPr>
                </pic:pic>
              </a:graphicData>
            </a:graphic>
          </wp:inline>
        </w:drawing>
      </w:r>
    </w:p>
    <w:p w14:paraId="450A562C" w14:textId="77777777" w:rsidR="001C19A6" w:rsidRPr="00B26A10" w:rsidRDefault="001C19A6" w:rsidP="001C19A6">
      <w:pPr>
        <w:pStyle w:val="Plattetekst"/>
      </w:pPr>
    </w:p>
    <w:p w14:paraId="3898AA21" w14:textId="77777777" w:rsidR="001C19A6" w:rsidRPr="00B26A10" w:rsidRDefault="001C19A6" w:rsidP="001C19A6">
      <w:pPr>
        <w:pStyle w:val="Plattetekst"/>
      </w:pPr>
      <w:r w:rsidRPr="00B26A10">
        <w:t>Met:</w:t>
      </w:r>
      <w:r w:rsidRPr="00B26A10">
        <w:tab/>
        <w:t>x</w:t>
      </w:r>
      <w:r w:rsidRPr="00B26A10">
        <w:rPr>
          <w:rStyle w:val="BodytextSubscriptChar"/>
          <w:sz w:val="20"/>
        </w:rPr>
        <w:t>max</w:t>
      </w:r>
      <w:r w:rsidRPr="00B26A10">
        <w:rPr>
          <w:rStyle w:val="BodytextSubscriptChar"/>
          <w:sz w:val="20"/>
        </w:rPr>
        <w:tab/>
      </w:r>
      <w:r w:rsidRPr="00B26A10">
        <w:t>: Maximale afstand tot concentratie c* (m);</w:t>
      </w:r>
    </w:p>
    <w:p w14:paraId="53C38D27" w14:textId="77777777" w:rsidR="001C19A6" w:rsidRPr="00B26A10" w:rsidRDefault="001C19A6" w:rsidP="001C19A6">
      <w:pPr>
        <w:pStyle w:val="Plattetekst"/>
        <w:ind w:left="1418" w:hanging="709"/>
      </w:pPr>
      <w:r w:rsidRPr="00B26A10">
        <w:t>c</w:t>
      </w:r>
      <w:r w:rsidRPr="00B26A10">
        <w:rPr>
          <w:rStyle w:val="BodytextSubscriptChar"/>
          <w:sz w:val="20"/>
        </w:rPr>
        <w:t>eff</w:t>
      </w:r>
      <w:r w:rsidRPr="00B26A10">
        <w:rPr>
          <w:rStyle w:val="BodytextSubscriptChar"/>
          <w:sz w:val="20"/>
        </w:rPr>
        <w:tab/>
      </w:r>
      <w:r w:rsidRPr="00B26A10">
        <w:t>: Effectconcentratie (kg/m</w:t>
      </w:r>
      <w:r w:rsidRPr="00B26A10">
        <w:rPr>
          <w:rStyle w:val="BodytextSupersciptChar"/>
          <w:sz w:val="20"/>
        </w:rPr>
        <w:t>3</w:t>
      </w:r>
      <w:r w:rsidRPr="00B26A10">
        <w:t>);</w:t>
      </w:r>
    </w:p>
    <w:p w14:paraId="100AF0DB" w14:textId="77777777" w:rsidR="001C19A6" w:rsidRPr="00B26A10" w:rsidRDefault="001C19A6" w:rsidP="001C19A6">
      <w:pPr>
        <w:pStyle w:val="Plattetekst"/>
        <w:ind w:left="1418" w:hanging="709"/>
      </w:pPr>
      <w:r w:rsidRPr="00B26A10">
        <w:t>b</w:t>
      </w:r>
      <w:r w:rsidRPr="00B26A10">
        <w:tab/>
        <w:t>: Breedte van het oppervlaktewater (m);</w:t>
      </w:r>
    </w:p>
    <w:p w14:paraId="0EC6B350" w14:textId="77777777" w:rsidR="001C19A6" w:rsidRPr="00B26A10" w:rsidRDefault="001C19A6" w:rsidP="001C19A6">
      <w:pPr>
        <w:pStyle w:val="Plattetekst"/>
        <w:ind w:left="1418" w:hanging="709"/>
      </w:pPr>
      <w:r w:rsidRPr="00B26A10">
        <w:t>d</w:t>
      </w:r>
      <w:r w:rsidRPr="00B26A10">
        <w:tab/>
        <w:t>: Diepte van het oppervlaktewater (m);</w:t>
      </w:r>
    </w:p>
    <w:p w14:paraId="77D9CEEA" w14:textId="77777777" w:rsidR="001C19A6" w:rsidRPr="00B26A10" w:rsidRDefault="001C19A6" w:rsidP="001C19A6">
      <w:pPr>
        <w:pStyle w:val="Plattetekst"/>
        <w:ind w:firstLine="709"/>
      </w:pPr>
      <w:r w:rsidRPr="00B26A10">
        <w:t>D</w:t>
      </w:r>
      <w:r w:rsidRPr="00B26A10">
        <w:rPr>
          <w:rStyle w:val="BodytextSubscriptChar"/>
          <w:sz w:val="20"/>
        </w:rPr>
        <w:t>x</w:t>
      </w:r>
      <w:r w:rsidRPr="00B26A10">
        <w:rPr>
          <w:rStyle w:val="BodytextSubscriptChar"/>
          <w:sz w:val="20"/>
        </w:rPr>
        <w:tab/>
      </w:r>
      <w:r w:rsidRPr="00B26A10">
        <w:t>: Longitudinale dispersie (m</w:t>
      </w:r>
      <w:r w:rsidRPr="00B26A10">
        <w:rPr>
          <w:rStyle w:val="BodytextSupersciptChar"/>
          <w:sz w:val="20"/>
        </w:rPr>
        <w:t>2</w:t>
      </w:r>
      <w:r w:rsidRPr="00B26A10">
        <w:t>/s);</w:t>
      </w:r>
    </w:p>
    <w:p w14:paraId="79E3D274" w14:textId="77777777" w:rsidR="001C19A6" w:rsidRPr="00B26A10" w:rsidRDefault="001C19A6" w:rsidP="001C19A6">
      <w:pPr>
        <w:pStyle w:val="Plattetekst"/>
      </w:pPr>
    </w:p>
    <w:p w14:paraId="340D9843" w14:textId="77777777" w:rsidR="001C19A6" w:rsidRPr="00B26A10" w:rsidRDefault="001C19A6" w:rsidP="001C19A6">
      <w:pPr>
        <w:pStyle w:val="Plattetekst"/>
      </w:pPr>
      <w:r w:rsidRPr="00B26A10">
        <w:t>In het geval van plasvorming is de volumecontaminatie berekening als volgt:</w:t>
      </w:r>
    </w:p>
    <w:p w14:paraId="08972061" w14:textId="77777777" w:rsidR="001C19A6" w:rsidRPr="00B26A10" w:rsidRDefault="001C19A6" w:rsidP="001C19A6">
      <w:pPr>
        <w:pStyle w:val="Plattetekst"/>
      </w:pPr>
    </w:p>
    <w:p w14:paraId="28C1DB24" w14:textId="77777777" w:rsidR="001C19A6" w:rsidRPr="00B26A10" w:rsidRDefault="001C19A6" w:rsidP="001C19A6">
      <w:pPr>
        <w:ind w:firstLine="708"/>
      </w:pPr>
      <w:r w:rsidRPr="00B26A10">
        <w:t>V</w:t>
      </w:r>
      <w:r w:rsidRPr="00B26A10">
        <w:rPr>
          <w:vertAlign w:val="subscript"/>
        </w:rPr>
        <w:t>dynamisch</w:t>
      </w:r>
      <w:r w:rsidRPr="00B26A10">
        <w:t xml:space="preserve">:         </w:t>
      </w:r>
      <w:r w:rsidR="00D9254A" w:rsidRPr="005B1F1A">
        <w:rPr>
          <w:noProof/>
          <w:position w:val="-10"/>
        </w:rPr>
        <w:object w:dxaOrig="980" w:dyaOrig="240" w14:anchorId="1DF391E1">
          <v:shape id="_x0000_i1035" type="#_x0000_t75" alt="" style="width:84.6pt;height:24.45pt;mso-width-percent:0;mso-height-percent:0;mso-width-percent:0;mso-height-percent:0" o:ole="">
            <v:imagedata r:id="rId153" o:title=""/>
          </v:shape>
          <o:OLEObject Type="Embed" ProgID="Equation.3" ShapeID="_x0000_i1035" DrawAspect="Content" ObjectID="_1730636302" r:id="rId154"/>
        </w:object>
      </w:r>
    </w:p>
    <w:p w14:paraId="3000CCDF" w14:textId="77777777" w:rsidR="001C19A6" w:rsidRPr="00B26A10" w:rsidRDefault="001C19A6" w:rsidP="001C19A6">
      <w:pPr>
        <w:ind w:firstLine="708"/>
      </w:pPr>
    </w:p>
    <w:p w14:paraId="29C043DB" w14:textId="77777777" w:rsidR="001C19A6" w:rsidRPr="00B26A10" w:rsidRDefault="001C19A6" w:rsidP="001C19A6">
      <w:pPr>
        <w:ind w:firstLine="708"/>
      </w:pPr>
    </w:p>
    <w:p w14:paraId="4FF7EEEA" w14:textId="77777777" w:rsidR="001C19A6" w:rsidRPr="00B26A10" w:rsidRDefault="001C19A6" w:rsidP="001C19A6">
      <w:pPr>
        <w:ind w:firstLine="708"/>
      </w:pPr>
      <w:r w:rsidRPr="00B26A10">
        <w:t>V</w:t>
      </w:r>
      <w:r w:rsidRPr="00B26A10">
        <w:rPr>
          <w:vertAlign w:val="subscript"/>
        </w:rPr>
        <w:t>statisch</w:t>
      </w:r>
      <w:r w:rsidRPr="00B26A10">
        <w:t xml:space="preserve">:            </w:t>
      </w:r>
      <w:r w:rsidR="00D9254A" w:rsidRPr="005B1F1A">
        <w:rPr>
          <w:noProof/>
          <w:position w:val="-30"/>
        </w:rPr>
        <w:object w:dxaOrig="1540" w:dyaOrig="520" w14:anchorId="5731D787">
          <v:shape id="_x0000_i1036" type="#_x0000_t75" alt="" style="width:131.35pt;height:40.55pt;mso-width-percent:0;mso-height-percent:0;mso-width-percent:0;mso-height-percent:0" o:ole="">
            <v:imagedata r:id="rId155" o:title=""/>
          </v:shape>
          <o:OLEObject Type="Embed" ProgID="Equation.3" ShapeID="_x0000_i1036" DrawAspect="Content" ObjectID="_1730636303" r:id="rId156"/>
        </w:object>
      </w:r>
    </w:p>
    <w:p w14:paraId="75957659" w14:textId="77777777" w:rsidR="001C19A6" w:rsidRPr="00B26A10" w:rsidRDefault="001C19A6" w:rsidP="001C19A6">
      <w:pPr>
        <w:ind w:firstLine="708"/>
      </w:pPr>
    </w:p>
    <w:p w14:paraId="01EA3164" w14:textId="77777777" w:rsidR="001C19A6" w:rsidRPr="00B26A10" w:rsidRDefault="001C19A6" w:rsidP="001C19A6">
      <w:pPr>
        <w:pStyle w:val="Plattetekst"/>
      </w:pPr>
      <w:r w:rsidRPr="00B26A10">
        <w:t>Bij plasvorming is de Volumeverontreiniging Maximum(Vdyn, Vstat)</w:t>
      </w:r>
    </w:p>
    <w:p w14:paraId="107582F4" w14:textId="77777777" w:rsidR="001C19A6" w:rsidRPr="00B26A10" w:rsidRDefault="001C19A6" w:rsidP="001C19A6">
      <w:pPr>
        <w:pStyle w:val="Plattetekst"/>
        <w:rPr>
          <w:i/>
        </w:rPr>
      </w:pPr>
      <w:r w:rsidRPr="00B26A10">
        <w:rPr>
          <w:i/>
        </w:rPr>
        <w:t>Zie bijlage 6 voor details</w:t>
      </w:r>
    </w:p>
    <w:p w14:paraId="072D71E9" w14:textId="77777777" w:rsidR="001C19A6" w:rsidRPr="00B26A10" w:rsidRDefault="001C19A6" w:rsidP="001C19A6">
      <w:pPr>
        <w:pStyle w:val="Plattetekst"/>
      </w:pPr>
    </w:p>
    <w:p w14:paraId="7577A2A7" w14:textId="77777777" w:rsidR="001C19A6" w:rsidRPr="00B26A10" w:rsidRDefault="001C19A6" w:rsidP="001C19A6">
      <w:pPr>
        <w:pStyle w:val="Plattetekst"/>
      </w:pPr>
    </w:p>
    <w:p w14:paraId="09A7C48D" w14:textId="77777777" w:rsidR="001C19A6" w:rsidRPr="00B26A10" w:rsidRDefault="001C19A6" w:rsidP="001C19A6">
      <w:pPr>
        <w:pStyle w:val="Plattetekst"/>
        <w:rPr>
          <w:b/>
        </w:rPr>
      </w:pPr>
      <w:r w:rsidRPr="00B26A10">
        <w:rPr>
          <w:b/>
        </w:rPr>
        <w:t>Emissies met een goed oplosbare stof</w:t>
      </w:r>
    </w:p>
    <w:p w14:paraId="042C0DA6" w14:textId="77777777" w:rsidR="001C19A6" w:rsidRPr="00B26A10" w:rsidRDefault="001C19A6" w:rsidP="001C19A6">
      <w:pPr>
        <w:pStyle w:val="Plattetekst"/>
      </w:pPr>
      <w:r w:rsidRPr="00B26A10">
        <w:t>Lozingen zonder plasvorming gedragen zich als puntlozingen. Hierbij speelt de verspreiding over de breedte een rol. In deze situaties worden de effecten berekend met een tweedimensionaal gaussisch verspreidingsmodel. Hierin wordt aangenomen dat de stof volledig mengt over de diepte. De verspreiding wordt berekend en vindt plaats in drie stappen. In de eerste stap wordt de afstand berekend van het uitstroompunt tot het punt waar de concentratie in het oppervlaktewater gelijk is aan de effectconcentratie. Deze afstand wordt gemodelleerd met een model dat gebaseerd is op de gaussische verdunningsvergelijkingen. In figuur 2 is deze benadering schematisch weergegeven. In de gaussische verdunningsvergelijking zijn drie regimes onderscheiden. Het regime waarin de concentratie afneemt met de wortel van de afstand, het regime waarin de concentratie lineair afneemt met de afstand en het regime waar de concentratie kwadratisch afneemt met de afstand.</w:t>
      </w:r>
    </w:p>
    <w:p w14:paraId="2914442A" w14:textId="77777777" w:rsidR="001C19A6" w:rsidRPr="00B26A10" w:rsidRDefault="00951731" w:rsidP="001C19A6">
      <w:pPr>
        <w:pStyle w:val="Plattetekst"/>
      </w:pPr>
      <w:r w:rsidRPr="00B26A10">
        <w:rPr>
          <w:noProof/>
          <w:lang w:eastAsia="nl-NL"/>
        </w:rPr>
        <mc:AlternateContent>
          <mc:Choice Requires="wpg">
            <w:drawing>
              <wp:anchor distT="0" distB="0" distL="114300" distR="114300" simplePos="0" relativeHeight="251690496" behindDoc="0" locked="0" layoutInCell="1" allowOverlap="1" wp14:anchorId="7C69EED7" wp14:editId="06FC95BC">
                <wp:simplePos x="0" y="0"/>
                <wp:positionH relativeFrom="column">
                  <wp:posOffset>-17145</wp:posOffset>
                </wp:positionH>
                <wp:positionV relativeFrom="paragraph">
                  <wp:posOffset>116205</wp:posOffset>
                </wp:positionV>
                <wp:extent cx="4450715" cy="2851150"/>
                <wp:effectExtent l="6985" t="8890" r="9525" b="6985"/>
                <wp:wrapNone/>
                <wp:docPr id="797"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0715" cy="2851150"/>
                          <a:chOff x="1673" y="5781"/>
                          <a:chExt cx="7009" cy="4490"/>
                        </a:xfrm>
                      </wpg:grpSpPr>
                      <wpg:grpSp>
                        <wpg:cNvPr id="798" name="Group 748"/>
                        <wpg:cNvGrpSpPr>
                          <a:grpSpLocks/>
                        </wpg:cNvGrpSpPr>
                        <wpg:grpSpPr bwMode="auto">
                          <a:xfrm>
                            <a:off x="1746" y="6252"/>
                            <a:ext cx="6624" cy="3891"/>
                            <a:chOff x="3024" y="9936"/>
                            <a:chExt cx="6624" cy="3891"/>
                          </a:xfrm>
                        </wpg:grpSpPr>
                        <wps:wsp>
                          <wps:cNvPr id="799" name="Text Box 749"/>
                          <wps:cNvSpPr txBox="1">
                            <a:spLocks noChangeArrowheads="1"/>
                          </wps:cNvSpPr>
                          <wps:spPr bwMode="auto">
                            <a:xfrm>
                              <a:off x="3024" y="9936"/>
                              <a:ext cx="576" cy="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15724E99" w14:textId="77777777" w:rsidR="008D3751" w:rsidRDefault="008D3751" w:rsidP="001C19A6">
                                <w:r>
                                  <w:t>Log c</w:t>
                                </w:r>
                              </w:p>
                            </w:txbxContent>
                          </wps:txbx>
                          <wps:bodyPr rot="0" vert="vert270" wrap="square" lIns="91440" tIns="45720" rIns="91440" bIns="45720" anchor="t" anchorCtr="0" upright="1">
                            <a:noAutofit/>
                          </wps:bodyPr>
                        </wps:wsp>
                        <wps:wsp>
                          <wps:cNvPr id="145" name="Line 750"/>
                          <wps:cNvCnPr>
                            <a:cxnSpLocks noChangeShapeType="1"/>
                          </wps:cNvCnPr>
                          <wps:spPr bwMode="auto">
                            <a:xfrm>
                              <a:off x="3597" y="9936"/>
                              <a:ext cx="0" cy="3312"/>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46" name="Line 751"/>
                          <wps:cNvCnPr>
                            <a:cxnSpLocks noChangeShapeType="1"/>
                          </wps:cNvCnPr>
                          <wps:spPr bwMode="auto">
                            <a:xfrm>
                              <a:off x="3597" y="13248"/>
                              <a:ext cx="5328" cy="0"/>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47" name="Line 752"/>
                          <wps:cNvCnPr>
                            <a:cxnSpLocks noChangeShapeType="1"/>
                          </wps:cNvCnPr>
                          <wps:spPr bwMode="auto">
                            <a:xfrm>
                              <a:off x="3744" y="10080"/>
                              <a:ext cx="864" cy="2016"/>
                            </a:xfrm>
                            <a:prstGeom prst="line">
                              <a:avLst/>
                            </a:prstGeom>
                            <a:noFill/>
                            <a:ln w="12700">
                              <a:solidFill>
                                <a:srgbClr val="00FF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55" name="Line 753"/>
                          <wps:cNvCnPr>
                            <a:cxnSpLocks noChangeShapeType="1"/>
                          </wps:cNvCnPr>
                          <wps:spPr bwMode="auto">
                            <a:xfrm>
                              <a:off x="3888" y="11232"/>
                              <a:ext cx="2592" cy="1296"/>
                            </a:xfrm>
                            <a:prstGeom prst="line">
                              <a:avLst/>
                            </a:prstGeom>
                            <a:noFill/>
                            <a:ln w="12700">
                              <a:solidFill>
                                <a:srgbClr val="00FF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56" name="Line 754"/>
                          <wps:cNvCnPr>
                            <a:cxnSpLocks noChangeShapeType="1"/>
                          </wps:cNvCnPr>
                          <wps:spPr bwMode="auto">
                            <a:xfrm>
                              <a:off x="5472" y="12240"/>
                              <a:ext cx="4176" cy="576"/>
                            </a:xfrm>
                            <a:prstGeom prst="line">
                              <a:avLst/>
                            </a:prstGeom>
                            <a:noFill/>
                            <a:ln w="12700">
                              <a:solidFill>
                                <a:srgbClr val="00FF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157" name="Freeform 755"/>
                          <wps:cNvSpPr>
                            <a:spLocks/>
                          </wps:cNvSpPr>
                          <wps:spPr bwMode="auto">
                            <a:xfrm>
                              <a:off x="3741" y="9936"/>
                              <a:ext cx="5616" cy="2736"/>
                            </a:xfrm>
                            <a:custGeom>
                              <a:avLst/>
                              <a:gdLst>
                                <a:gd name="T0" fmla="*/ 0 w 5472"/>
                                <a:gd name="T1" fmla="*/ 0 h 2736"/>
                                <a:gd name="T2" fmla="*/ 1773 w 5472"/>
                                <a:gd name="T3" fmla="*/ 2016 h 2736"/>
                                <a:gd name="T4" fmla="*/ 5616 w 5472"/>
                                <a:gd name="T5" fmla="*/ 2736 h 2736"/>
                                <a:gd name="T6" fmla="*/ 0 60000 65536"/>
                                <a:gd name="T7" fmla="*/ 0 60000 65536"/>
                                <a:gd name="T8" fmla="*/ 0 60000 65536"/>
                              </a:gdLst>
                              <a:ahLst/>
                              <a:cxnLst>
                                <a:cxn ang="T6">
                                  <a:pos x="T0" y="T1"/>
                                </a:cxn>
                                <a:cxn ang="T7">
                                  <a:pos x="T2" y="T3"/>
                                </a:cxn>
                                <a:cxn ang="T8">
                                  <a:pos x="T4" y="T5"/>
                                </a:cxn>
                              </a:cxnLst>
                              <a:rect l="0" t="0" r="r" b="b"/>
                              <a:pathLst>
                                <a:path w="5472" h="2736">
                                  <a:moveTo>
                                    <a:pt x="0" y="0"/>
                                  </a:moveTo>
                                  <a:cubicBezTo>
                                    <a:pt x="408" y="780"/>
                                    <a:pt x="816" y="1560"/>
                                    <a:pt x="1728" y="2016"/>
                                  </a:cubicBezTo>
                                  <a:cubicBezTo>
                                    <a:pt x="2640" y="2472"/>
                                    <a:pt x="4848" y="2616"/>
                                    <a:pt x="5472" y="2736"/>
                                  </a:cubicBezTo>
                                </a:path>
                              </a:pathLst>
                            </a:custGeom>
                            <a:noFill/>
                            <a:ln w="28575" cap="flat" cmpd="sng">
                              <a:solidFill>
                                <a:srgbClr val="000000"/>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5921" dir="2700000" algn="ctr" rotWithShape="0">
                                      <a:srgbClr val="808080"/>
                                    </a:outerShdw>
                                  </a:effectLst>
                                </a14:hiddenEffects>
                              </a:ext>
                            </a:extLst>
                          </wps:spPr>
                          <wps:bodyPr rot="0" vert="horz" wrap="square" lIns="91440" tIns="45720" rIns="91440" bIns="45720" anchor="t" anchorCtr="0" upright="1">
                            <a:noAutofit/>
                          </wps:bodyPr>
                        </wps:wsp>
                        <wps:wsp>
                          <wps:cNvPr id="158" name="Text Box 756"/>
                          <wps:cNvSpPr txBox="1">
                            <a:spLocks noChangeArrowheads="1"/>
                          </wps:cNvSpPr>
                          <wps:spPr bwMode="auto">
                            <a:xfrm>
                              <a:off x="7917" y="13395"/>
                              <a:ext cx="1008"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E63DECD" w14:textId="77777777" w:rsidR="008D3751" w:rsidRDefault="008D3751" w:rsidP="001C19A6">
                                <w:r>
                                  <w:t>Log x</w:t>
                                </w:r>
                              </w:p>
                            </w:txbxContent>
                          </wps:txbx>
                          <wps:bodyPr rot="0" vert="horz" wrap="square" lIns="91440" tIns="45720" rIns="91440" bIns="45720" anchor="t" anchorCtr="0" upright="1">
                            <a:noAutofit/>
                          </wps:bodyPr>
                        </wps:wsp>
                        <wps:wsp>
                          <wps:cNvPr id="159" name="Text Box 757"/>
                          <wps:cNvSpPr txBox="1">
                            <a:spLocks noChangeArrowheads="1"/>
                          </wps:cNvSpPr>
                          <wps:spPr bwMode="auto">
                            <a:xfrm>
                              <a:off x="3600" y="10656"/>
                              <a:ext cx="573"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A780BC7" w14:textId="77777777" w:rsidR="008D3751" w:rsidRDefault="008D3751" w:rsidP="001C19A6">
                                <w:r>
                                  <w:t>F3</w:t>
                                </w:r>
                              </w:p>
                            </w:txbxContent>
                          </wps:txbx>
                          <wps:bodyPr rot="0" vert="horz" wrap="square" lIns="91440" tIns="45720" rIns="91440" bIns="45720" anchor="t" anchorCtr="0" upright="1">
                            <a:noAutofit/>
                          </wps:bodyPr>
                        </wps:wsp>
                        <wps:wsp>
                          <wps:cNvPr id="800" name="Text Box 758"/>
                          <wps:cNvSpPr txBox="1">
                            <a:spLocks noChangeArrowheads="1"/>
                          </wps:cNvSpPr>
                          <wps:spPr bwMode="auto">
                            <a:xfrm>
                              <a:off x="4752" y="11808"/>
                              <a:ext cx="573" cy="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0D7F9D42" w14:textId="77777777" w:rsidR="008D3751" w:rsidRDefault="008D3751" w:rsidP="001C19A6">
                                <w:r>
                                  <w:t>F2</w:t>
                                </w:r>
                              </w:p>
                            </w:txbxContent>
                          </wps:txbx>
                          <wps:bodyPr rot="0" vert="horz" wrap="square" lIns="91440" tIns="45720" rIns="91440" bIns="45720" anchor="t" anchorCtr="0" upright="1">
                            <a:noAutofit/>
                          </wps:bodyPr>
                        </wps:wsp>
                        <wps:wsp>
                          <wps:cNvPr id="801" name="Text Box 759"/>
                          <wps:cNvSpPr txBox="1">
                            <a:spLocks noChangeArrowheads="1"/>
                          </wps:cNvSpPr>
                          <wps:spPr bwMode="auto">
                            <a:xfrm>
                              <a:off x="7776" y="12528"/>
                              <a:ext cx="573" cy="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111A5B7" w14:textId="77777777" w:rsidR="008D3751" w:rsidRDefault="008D3751" w:rsidP="001C19A6">
                                <w:r>
                                  <w:t>F1</w:t>
                                </w:r>
                              </w:p>
                            </w:txbxContent>
                          </wps:txbx>
                          <wps:bodyPr rot="0" vert="horz" wrap="square" lIns="91440" tIns="45720" rIns="91440" bIns="45720" anchor="t" anchorCtr="0" upright="1">
                            <a:noAutofit/>
                          </wps:bodyPr>
                        </wps:wsp>
                        <wps:wsp>
                          <wps:cNvPr id="802" name="Text Box 760"/>
                          <wps:cNvSpPr txBox="1">
                            <a:spLocks noChangeArrowheads="1"/>
                          </wps:cNvSpPr>
                          <wps:spPr bwMode="auto">
                            <a:xfrm>
                              <a:off x="4464" y="10944"/>
                              <a:ext cx="2307" cy="4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D6803D7" w14:textId="77777777" w:rsidR="008D3751" w:rsidRDefault="008D3751" w:rsidP="001C19A6">
                                <w:r>
                                  <w:t>concentratie c(x)</w:t>
                                </w:r>
                              </w:p>
                            </w:txbxContent>
                          </wps:txbx>
                          <wps:bodyPr rot="0" vert="horz" wrap="square" lIns="91440" tIns="45720" rIns="91440" bIns="45720" anchor="t" anchorCtr="0" upright="1">
                            <a:noAutofit/>
                          </wps:bodyPr>
                        </wps:wsp>
                        <wps:wsp>
                          <wps:cNvPr id="803" name="Line 761"/>
                          <wps:cNvCnPr>
                            <a:cxnSpLocks noChangeShapeType="1"/>
                          </wps:cNvCnPr>
                          <wps:spPr bwMode="auto">
                            <a:xfrm>
                              <a:off x="7341" y="13536"/>
                              <a:ext cx="576" cy="0"/>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s:wsp>
                          <wps:cNvPr id="804" name="Line 762"/>
                          <wps:cNvCnPr>
                            <a:cxnSpLocks noChangeShapeType="1"/>
                          </wps:cNvCnPr>
                          <wps:spPr bwMode="auto">
                            <a:xfrm flipV="1">
                              <a:off x="3453" y="10800"/>
                              <a:ext cx="0" cy="432"/>
                            </a:xfrm>
                            <a:prstGeom prst="line">
                              <a:avLst/>
                            </a:prstGeom>
                            <a:noFill/>
                            <a:ln w="12700">
                              <a:solidFill>
                                <a:srgbClr val="000000"/>
                              </a:solidFill>
                              <a:round/>
                              <a:headEnd/>
                              <a:tailEnd type="triangle" w="sm"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grpSp>
                      <wps:wsp>
                        <wps:cNvPr id="806" name="Rectangle 763"/>
                        <wps:cNvSpPr>
                          <a:spLocks noChangeArrowheads="1"/>
                        </wps:cNvSpPr>
                        <wps:spPr bwMode="auto">
                          <a:xfrm>
                            <a:off x="1673" y="5781"/>
                            <a:ext cx="7009" cy="4490"/>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69EED7" id="Group 747" o:spid="_x0000_s1064" style="position:absolute;left:0;text-align:left;margin-left:-1.35pt;margin-top:9.15pt;width:350.45pt;height:224.5pt;z-index:251690496;mso-position-horizontal-relative:text;mso-position-vertical-relative:text" coordorigin="1673,5781" coordsize="7009,44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">
                <v:group id="Group 748" o:spid="_x0000_s1065" style="position:absolute;left:1746;top:6252;width:6624;height:3891" coordorigin="3024,9936" coordsize="6624,3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shape id="Text Box 749" o:spid="_x0000_s1066" type="#_x0000_t202" style="position:absolute;left:3024;top:9936;width:576;height: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" filled="f" stroked="f" strokeweight="1pt">
                    <v:textbox style="layout-flow:vertical;mso-layout-flow-alt:bottom-to-top">
                      <w:txbxContent>
                        <w:p w14:paraId="15724E99" w14:textId="77777777" w:rsidR="008D3751" w:rsidRDefault="008D3751" w:rsidP="001C19A6">
                          <w:r>
                            <w:t>Log c</w:t>
                          </w:r>
                        </w:p>
                      </w:txbxContent>
                    </v:textbox>
                  </v:shape>
                  <v:line id="Line 750" o:spid="_x0000_s1067" style="position:absolute;visibility:visible;mso-wrap-style:square" from="3597,9936" to="3597,1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" strokeweight="1pt">
                    <v:shadow opacity="49150f"/>
                  </v:line>
                  <v:line id="Line 751" o:spid="_x0000_s1068" style="position:absolute;visibility:visible;mso-wrap-style:square" from="3597,13248" to="8925,13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" strokeweight="1pt">
                    <v:shadow opacity="49150f"/>
                  </v:line>
                  <v:line id="Line 752" o:spid="_x0000_s1069" style="position:absolute;visibility:visible;mso-wrap-style:square" from="3744,10080" to="4608,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" strokecolor="lime" strokeweight="1pt">
                    <v:shadow opacity="49150f"/>
                  </v:line>
                  <v:line id="Line 753" o:spid="_x0000_s1070" style="position:absolute;visibility:visible;mso-wrap-style:square" from="3888,11232" to="6480,12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" strokecolor="lime" strokeweight="1pt">
                    <v:shadow opacity="49150f"/>
                  </v:line>
                  <v:line id="Line 754" o:spid="_x0000_s1071" style="position:absolute;visibility:visible;mso-wrap-style:square" from="5472,12240" to="9648,12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" strokecolor="lime" strokeweight="1pt">
                    <v:shadow opacity="49150f"/>
                  </v:line>
                  <v:shape id="Freeform 755" o:spid="_x0000_s1072" style="position:absolute;left:3741;top:9936;width:5616;height:2736;visibility:visible;mso-wrap-style:square;v-text-anchor:top" coordsize="5472,2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" path="m,c408,780,816,1560,1728,2016v912,456,3120,600,3744,720e" filled="f" strokeweight="2.25pt">
                    <v:path arrowok="t" o:connecttype="custom" o:connectlocs="0,0;1820,2016;5764,2736" o:connectangles="0,0,0"/>
                  </v:shape>
                  <v:shape id="Text Box 756" o:spid="_x0000_s1073" type="#_x0000_t202" style="position:absolute;left:7917;top:13395;width:1008;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" filled="f" stroked="f" strokeweight="1pt">
                    <v:textbox>
                      <w:txbxContent>
                        <w:p w14:paraId="2E63DECD" w14:textId="77777777" w:rsidR="008D3751" w:rsidRDefault="008D3751" w:rsidP="001C19A6">
                          <w:r>
                            <w:t>Log x</w:t>
                          </w:r>
                        </w:p>
                      </w:txbxContent>
                    </v:textbox>
                  </v:shape>
                  <v:shape id="Text Box 757" o:spid="_x0000_s1074" type="#_x0000_t202" style="position:absolute;left:3600;top:10656;width:573;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" filled="f" stroked="f" strokeweight="1pt">
                    <v:textbox>
                      <w:txbxContent>
                        <w:p w14:paraId="3A780BC7" w14:textId="77777777" w:rsidR="008D3751" w:rsidRDefault="008D3751" w:rsidP="001C19A6">
                          <w:r>
                            <w:t>F3</w:t>
                          </w:r>
                        </w:p>
                      </w:txbxContent>
                    </v:textbox>
                  </v:shape>
                  <v:shape id="Text Box 758" o:spid="_x0000_s1075" type="#_x0000_t202" style="position:absolute;left:4752;top:11808;width:573;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" filled="f" stroked="f" strokeweight="1pt">
                    <v:textbox>
                      <w:txbxContent>
                        <w:p w14:paraId="0D7F9D42" w14:textId="77777777" w:rsidR="008D3751" w:rsidRDefault="008D3751" w:rsidP="001C19A6">
                          <w:r>
                            <w:t>F2</w:t>
                          </w:r>
                        </w:p>
                      </w:txbxContent>
                    </v:textbox>
                  </v:shape>
                  <v:shape id="Text Box 759" o:spid="_x0000_s1076" type="#_x0000_t202" style="position:absolute;left:7776;top:12528;width:573;height: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" filled="f" stroked="f" strokeweight="1pt">
                    <v:textbox>
                      <w:txbxContent>
                        <w:p w14:paraId="4111A5B7" w14:textId="77777777" w:rsidR="008D3751" w:rsidRDefault="008D3751" w:rsidP="001C19A6">
                          <w:r>
                            <w:t>F1</w:t>
                          </w:r>
                        </w:p>
                      </w:txbxContent>
                    </v:textbox>
                  </v:shape>
                  <v:shape id="Text Box 760" o:spid="_x0000_s1077" type="#_x0000_t202" style="position:absolute;left:4464;top:10944;width:2307;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" filled="f" stroked="f" strokeweight="1pt">
                    <v:textbox>
                      <w:txbxContent>
                        <w:p w14:paraId="2D6803D7" w14:textId="77777777" w:rsidR="008D3751" w:rsidRDefault="008D3751" w:rsidP="001C19A6">
                          <w:r>
                            <w:t>concentratie c(x)</w:t>
                          </w:r>
                        </w:p>
                      </w:txbxContent>
                    </v:textbox>
                  </v:shape>
                  <v:line id="Line 761" o:spid="_x0000_s1078" style="position:absolute;visibility:visible;mso-wrap-style:square" from="7341,13536" to="7917,13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" strokeweight="1pt">
                    <v:stroke endarrow="block" endarrowwidth="narrow" endarrowlength="long"/>
                    <v:shadow opacity="49150f"/>
                  </v:line>
                  <v:line id="Line 762" o:spid="_x0000_s1079" style="position:absolute;flip:y;visibility:visible;mso-wrap-style:square" from="3453,10800" to="3453,1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" strokeweight="1pt">
                    <v:stroke endarrow="block" endarrowwidth="narrow" endarrowlength="long"/>
                    <v:shadow opacity="49150f"/>
                  </v:line>
                </v:group>
                <v:rect id="Rectangle 763" o:spid="_x0000_s1080" style="position:absolute;left:1673;top:5781;width:7009;height:4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" filled="f" strokeweight="1pt">
                  <v:shadow opacity="49150f"/>
                </v:rect>
              </v:group>
            </w:pict>
          </mc:Fallback>
        </mc:AlternateContent>
      </w:r>
    </w:p>
    <w:p w14:paraId="0987D534" w14:textId="77777777" w:rsidR="001C19A6" w:rsidRPr="00B26A10" w:rsidRDefault="001C19A6" w:rsidP="001C19A6">
      <w:pPr>
        <w:pStyle w:val="Plattetekst"/>
      </w:pPr>
    </w:p>
    <w:p w14:paraId="3B0AEC7B" w14:textId="77777777" w:rsidR="001C19A6" w:rsidRPr="00B26A10" w:rsidRDefault="001C19A6" w:rsidP="001C19A6">
      <w:pPr>
        <w:pStyle w:val="Plattetekst"/>
      </w:pPr>
    </w:p>
    <w:p w14:paraId="2D1EF431" w14:textId="77777777" w:rsidR="001C19A6" w:rsidRPr="00B26A10" w:rsidRDefault="001C19A6" w:rsidP="001C19A6">
      <w:pPr>
        <w:pStyle w:val="Plattetekst"/>
      </w:pPr>
    </w:p>
    <w:p w14:paraId="178AB68C" w14:textId="77777777" w:rsidR="001C19A6" w:rsidRPr="00B26A10" w:rsidRDefault="001C19A6" w:rsidP="001C19A6">
      <w:pPr>
        <w:pStyle w:val="Plattetekst"/>
      </w:pPr>
    </w:p>
    <w:p w14:paraId="3F89DBEC" w14:textId="77777777" w:rsidR="001C19A6" w:rsidRPr="00B26A10" w:rsidRDefault="001C19A6" w:rsidP="001C19A6">
      <w:pPr>
        <w:pStyle w:val="Plattetekst"/>
      </w:pPr>
    </w:p>
    <w:p w14:paraId="26C6B604" w14:textId="77777777" w:rsidR="001C19A6" w:rsidRPr="00B26A10" w:rsidRDefault="001C19A6" w:rsidP="001C19A6">
      <w:pPr>
        <w:pStyle w:val="Plattetekst"/>
      </w:pPr>
    </w:p>
    <w:p w14:paraId="304183A8" w14:textId="77777777" w:rsidR="001C19A6" w:rsidRPr="00B26A10" w:rsidRDefault="001C19A6" w:rsidP="001C19A6">
      <w:pPr>
        <w:pStyle w:val="Plattetekst"/>
      </w:pPr>
    </w:p>
    <w:p w14:paraId="5C649374" w14:textId="77777777" w:rsidR="001C19A6" w:rsidRPr="00B26A10" w:rsidRDefault="001C19A6" w:rsidP="001C19A6">
      <w:pPr>
        <w:pStyle w:val="Plattetekst"/>
      </w:pPr>
    </w:p>
    <w:p w14:paraId="1979B7AA" w14:textId="77777777" w:rsidR="001C19A6" w:rsidRPr="00B26A10" w:rsidRDefault="001C19A6" w:rsidP="001C19A6">
      <w:pPr>
        <w:pStyle w:val="Plattetekst"/>
      </w:pPr>
    </w:p>
    <w:p w14:paraId="6D87A529" w14:textId="77777777" w:rsidR="001C19A6" w:rsidRPr="00B26A10" w:rsidRDefault="001C19A6" w:rsidP="001C19A6">
      <w:pPr>
        <w:pStyle w:val="Plattetekst"/>
      </w:pPr>
    </w:p>
    <w:p w14:paraId="07D7FCC6" w14:textId="77777777" w:rsidR="001C19A6" w:rsidRPr="00B26A10" w:rsidRDefault="001C19A6" w:rsidP="001C19A6">
      <w:pPr>
        <w:pStyle w:val="Plattetekst"/>
      </w:pPr>
    </w:p>
    <w:p w14:paraId="0408FA8C" w14:textId="77777777" w:rsidR="001C19A6" w:rsidRPr="00B26A10" w:rsidRDefault="001C19A6" w:rsidP="001C19A6">
      <w:pPr>
        <w:pStyle w:val="Plattetekst"/>
      </w:pPr>
    </w:p>
    <w:p w14:paraId="67806C54" w14:textId="77777777" w:rsidR="001C19A6" w:rsidRPr="00B26A10" w:rsidRDefault="001C19A6" w:rsidP="001C19A6">
      <w:pPr>
        <w:pStyle w:val="Plattetekst"/>
      </w:pPr>
    </w:p>
    <w:p w14:paraId="44C8B772" w14:textId="77777777" w:rsidR="001C19A6" w:rsidRPr="00B26A10" w:rsidRDefault="001C19A6" w:rsidP="001C19A6">
      <w:pPr>
        <w:pStyle w:val="Plattetekst"/>
      </w:pPr>
    </w:p>
    <w:p w14:paraId="63325D97" w14:textId="77777777" w:rsidR="001C19A6" w:rsidRPr="00B26A10" w:rsidRDefault="001C19A6" w:rsidP="001C19A6">
      <w:pPr>
        <w:pStyle w:val="Plattetekst"/>
      </w:pPr>
    </w:p>
    <w:p w14:paraId="1E3D4725" w14:textId="77777777" w:rsidR="001C19A6" w:rsidRPr="00B26A10" w:rsidRDefault="001C19A6" w:rsidP="001C19A6">
      <w:pPr>
        <w:pStyle w:val="Plattetekst"/>
      </w:pPr>
    </w:p>
    <w:p w14:paraId="2FDF0F63" w14:textId="1649FC4E" w:rsidR="001C19A6" w:rsidRPr="00B26A10" w:rsidRDefault="001C19A6" w:rsidP="001C19A6">
      <w:pPr>
        <w:pStyle w:val="Plattetekst"/>
      </w:pPr>
      <w:r w:rsidRPr="00B26A10">
        <w:t xml:space="preserve">Figuur </w:t>
      </w:r>
      <w:r w:rsidRPr="00B26A10">
        <w:fldChar w:fldCharType="begin"/>
      </w:r>
      <w:r w:rsidRPr="00B26A10">
        <w:instrText xml:space="preserve"> STYLEREF 1 \s </w:instrText>
      </w:r>
      <w:r w:rsidRPr="00B26A10">
        <w:fldChar w:fldCharType="separate"/>
      </w:r>
      <w:r w:rsidR="008278C9">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8278C9">
        <w:rPr>
          <w:noProof/>
        </w:rPr>
        <w:t>2</w:t>
      </w:r>
      <w:r w:rsidRPr="00B26A10">
        <w:fldChar w:fldCharType="end"/>
      </w:r>
      <w:r w:rsidRPr="00B26A10">
        <w:t>. Schematische weergave voor de gaussische vereenvoudiging</w:t>
      </w:r>
    </w:p>
    <w:p w14:paraId="1B5E249B" w14:textId="77777777" w:rsidR="001C19A6" w:rsidRPr="00B26A10" w:rsidRDefault="001C19A6" w:rsidP="001C19A6">
      <w:pPr>
        <w:pStyle w:val="Plattetekst"/>
      </w:pPr>
    </w:p>
    <w:p w14:paraId="05AF0768" w14:textId="77777777" w:rsidR="001C19A6" w:rsidRPr="00B26A10" w:rsidRDefault="001C19A6" w:rsidP="001C19A6">
      <w:pPr>
        <w:pStyle w:val="Plattetekst"/>
      </w:pPr>
      <w:r w:rsidRPr="00B26A10">
        <w:t>Deze functies zijn respectievelijk:</w:t>
      </w:r>
    </w:p>
    <w:p w14:paraId="26BBE3FE" w14:textId="77777777" w:rsidR="001C19A6" w:rsidRPr="00B26A10" w:rsidRDefault="001C19A6" w:rsidP="001C19A6">
      <w:pPr>
        <w:pStyle w:val="Plattetekst"/>
      </w:pPr>
    </w:p>
    <w:p w14:paraId="11265E7E" w14:textId="77777777" w:rsidR="001C19A6" w:rsidRPr="00B26A10" w:rsidRDefault="001C19A6" w:rsidP="001C19A6">
      <w:pPr>
        <w:pStyle w:val="Plattetekst"/>
      </w:pPr>
      <w:r w:rsidRPr="00B26A10">
        <w:tab/>
      </w:r>
      <w:r w:rsidR="00951731" w:rsidRPr="00B26A10">
        <w:rPr>
          <w:noProof/>
          <w:position w:val="-28"/>
          <w:lang w:eastAsia="nl-NL"/>
        </w:rPr>
        <w:drawing>
          <wp:inline distT="0" distB="0" distL="0" distR="0" wp14:anchorId="230908DE" wp14:editId="2CA5EFA3">
            <wp:extent cx="731520" cy="429260"/>
            <wp:effectExtent l="0" t="0" r="0" b="0"/>
            <wp:docPr id="170" name="Picture 39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731520" cy="429260"/>
                    </a:xfrm>
                    <a:prstGeom prst="rect">
                      <a:avLst/>
                    </a:prstGeom>
                    <a:noFill/>
                    <a:ln>
                      <a:noFill/>
                    </a:ln>
                  </pic:spPr>
                </pic:pic>
              </a:graphicData>
            </a:graphic>
          </wp:inline>
        </w:drawing>
      </w:r>
    </w:p>
    <w:p w14:paraId="0803CBBD" w14:textId="77777777" w:rsidR="001C19A6" w:rsidRPr="00B26A10" w:rsidRDefault="001C19A6" w:rsidP="001C19A6">
      <w:pPr>
        <w:pStyle w:val="Plattetekst"/>
      </w:pPr>
    </w:p>
    <w:p w14:paraId="14ABBB79" w14:textId="77777777" w:rsidR="001C19A6" w:rsidRPr="00B26A10" w:rsidRDefault="001C19A6" w:rsidP="001C19A6">
      <w:pPr>
        <w:pStyle w:val="Plattetekst"/>
      </w:pPr>
      <w:r w:rsidRPr="00B26A10">
        <w:tab/>
      </w:r>
      <w:r w:rsidR="00951731" w:rsidRPr="00B26A10">
        <w:rPr>
          <w:noProof/>
          <w:position w:val="-24"/>
          <w:lang w:eastAsia="nl-NL"/>
        </w:rPr>
        <w:drawing>
          <wp:inline distT="0" distB="0" distL="0" distR="0" wp14:anchorId="74E70286" wp14:editId="5D58C55D">
            <wp:extent cx="739775" cy="405765"/>
            <wp:effectExtent l="0" t="0" r="0" b="0"/>
            <wp:docPr id="171" name="Picture 39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8"/>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739775" cy="405765"/>
                    </a:xfrm>
                    <a:prstGeom prst="rect">
                      <a:avLst/>
                    </a:prstGeom>
                    <a:noFill/>
                    <a:ln>
                      <a:noFill/>
                    </a:ln>
                  </pic:spPr>
                </pic:pic>
              </a:graphicData>
            </a:graphic>
          </wp:inline>
        </w:drawing>
      </w:r>
    </w:p>
    <w:p w14:paraId="1B43D213" w14:textId="77777777" w:rsidR="001C19A6" w:rsidRPr="00B26A10" w:rsidRDefault="001C19A6" w:rsidP="001C19A6">
      <w:pPr>
        <w:pStyle w:val="Plattetekst"/>
      </w:pPr>
    </w:p>
    <w:p w14:paraId="13DED076" w14:textId="77777777" w:rsidR="001C19A6" w:rsidRPr="00B26A10" w:rsidRDefault="001C19A6" w:rsidP="001C19A6">
      <w:pPr>
        <w:pStyle w:val="Plattetekst"/>
      </w:pPr>
      <w:r w:rsidRPr="00B26A10">
        <w:tab/>
      </w:r>
      <w:r w:rsidR="00951731" w:rsidRPr="00B26A10">
        <w:rPr>
          <w:noProof/>
          <w:position w:val="-24"/>
          <w:lang w:eastAsia="nl-NL"/>
        </w:rPr>
        <w:drawing>
          <wp:inline distT="0" distB="0" distL="0" distR="0" wp14:anchorId="31987633" wp14:editId="40FB4E35">
            <wp:extent cx="739775" cy="405765"/>
            <wp:effectExtent l="0" t="0" r="0" b="0"/>
            <wp:docPr id="172" name="Picture 39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9"/>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739775" cy="405765"/>
                    </a:xfrm>
                    <a:prstGeom prst="rect">
                      <a:avLst/>
                    </a:prstGeom>
                    <a:noFill/>
                    <a:ln>
                      <a:noFill/>
                    </a:ln>
                  </pic:spPr>
                </pic:pic>
              </a:graphicData>
            </a:graphic>
          </wp:inline>
        </w:drawing>
      </w:r>
    </w:p>
    <w:p w14:paraId="65F00320" w14:textId="77777777" w:rsidR="001C19A6" w:rsidRPr="00B26A10" w:rsidRDefault="001C19A6" w:rsidP="001C19A6">
      <w:pPr>
        <w:pStyle w:val="Plattetekst"/>
      </w:pPr>
    </w:p>
    <w:p w14:paraId="43B4CEAC" w14:textId="77777777" w:rsidR="001C19A6" w:rsidRPr="00B26A10" w:rsidRDefault="001C19A6" w:rsidP="001C19A6">
      <w:pPr>
        <w:pStyle w:val="Plattetekst"/>
      </w:pPr>
      <w:r w:rsidRPr="00B26A10">
        <w:t xml:space="preserve">Met </w:t>
      </w:r>
      <w:r w:rsidRPr="00B26A10">
        <w:tab/>
        <w:t>C</w:t>
      </w:r>
      <w:r w:rsidRPr="00B26A10">
        <w:tab/>
        <w:t>: Concentratie op afstand x van het lozingspunt (kg/m</w:t>
      </w:r>
      <w:r w:rsidRPr="00B26A10">
        <w:rPr>
          <w:rStyle w:val="BodytextSupersciptChar"/>
          <w:sz w:val="20"/>
        </w:rPr>
        <w:t>3</w:t>
      </w:r>
      <w:r w:rsidRPr="00B26A10">
        <w:t>);</w:t>
      </w:r>
    </w:p>
    <w:p w14:paraId="0A69737B" w14:textId="77777777" w:rsidR="001C19A6" w:rsidRPr="00B26A10" w:rsidRDefault="001C19A6" w:rsidP="001C19A6">
      <w:pPr>
        <w:pStyle w:val="Plattetekst"/>
      </w:pPr>
      <w:r w:rsidRPr="00B26A10">
        <w:tab/>
        <w:t>M</w:t>
      </w:r>
      <w:r w:rsidRPr="00B26A10">
        <w:tab/>
        <w:t>: Geloosde massa</w:t>
      </w:r>
    </w:p>
    <w:p w14:paraId="0A7FE4BE" w14:textId="77777777" w:rsidR="001C19A6" w:rsidRPr="00B26A10" w:rsidRDefault="001C19A6" w:rsidP="001C19A6">
      <w:pPr>
        <w:pStyle w:val="Plattetekst"/>
      </w:pPr>
      <w:r w:rsidRPr="00B26A10">
        <w:tab/>
        <w:t>F</w:t>
      </w:r>
      <w:r w:rsidRPr="00B26A10">
        <w:rPr>
          <w:rStyle w:val="BodytextSubscriptChar"/>
          <w:sz w:val="20"/>
        </w:rPr>
        <w:t>1</w:t>
      </w:r>
      <w:r w:rsidRPr="00B26A10">
        <w:t>,F</w:t>
      </w:r>
      <w:r w:rsidRPr="00B26A10">
        <w:rPr>
          <w:rStyle w:val="BodytextSubscriptChar"/>
          <w:sz w:val="20"/>
        </w:rPr>
        <w:t>2</w:t>
      </w:r>
      <w:r w:rsidRPr="00B26A10">
        <w:t>,F</w:t>
      </w:r>
      <w:r w:rsidRPr="00B26A10">
        <w:rPr>
          <w:rStyle w:val="BodytextSubscriptChar"/>
          <w:sz w:val="20"/>
        </w:rPr>
        <w:t>3</w:t>
      </w:r>
      <w:r w:rsidRPr="00B26A10">
        <w:t>: Functies;</w:t>
      </w:r>
    </w:p>
    <w:p w14:paraId="67770332" w14:textId="77777777" w:rsidR="001C19A6" w:rsidRPr="00B26A10" w:rsidRDefault="001C19A6" w:rsidP="001C19A6">
      <w:pPr>
        <w:pStyle w:val="Plattetekst"/>
      </w:pPr>
      <w:r w:rsidRPr="00B26A10">
        <w:tab/>
        <w:t>x</w:t>
      </w:r>
      <w:r w:rsidRPr="00B26A10">
        <w:tab/>
        <w:t>: de afstand tot het lozingspunt (m)</w:t>
      </w:r>
    </w:p>
    <w:p w14:paraId="5BC27B84" w14:textId="77777777" w:rsidR="001C19A6" w:rsidRPr="00B26A10" w:rsidRDefault="001C19A6" w:rsidP="001C19A6">
      <w:pPr>
        <w:pStyle w:val="Plattetekst"/>
      </w:pPr>
    </w:p>
    <w:p w14:paraId="4F095570" w14:textId="77777777" w:rsidR="001C19A6" w:rsidRPr="00B26A10" w:rsidRDefault="001C19A6" w:rsidP="001C19A6">
      <w:pPr>
        <w:pStyle w:val="Plattetekst"/>
      </w:pPr>
      <w:r w:rsidRPr="00B26A10">
        <w:t>De waarden F</w:t>
      </w:r>
      <w:r w:rsidRPr="00B26A10">
        <w:rPr>
          <w:rStyle w:val="BodytextSubscriptChar"/>
          <w:sz w:val="20"/>
        </w:rPr>
        <w:t>1</w:t>
      </w:r>
      <w:r w:rsidRPr="00B26A10">
        <w:t>,F</w:t>
      </w:r>
      <w:r w:rsidRPr="00B26A10">
        <w:rPr>
          <w:rStyle w:val="BodytextSubscriptChar"/>
          <w:sz w:val="20"/>
        </w:rPr>
        <w:t>2</w:t>
      </w:r>
      <w:r w:rsidRPr="00B26A10">
        <w:t xml:space="preserve"> en F</w:t>
      </w:r>
      <w:r w:rsidRPr="00B26A10">
        <w:rPr>
          <w:rStyle w:val="BodytextSubscriptChar"/>
          <w:sz w:val="20"/>
        </w:rPr>
        <w:t>3</w:t>
      </w:r>
      <w:r w:rsidRPr="00B26A10">
        <w:t xml:space="preserve"> zijn voor een bepaald watersysteem constant en hangen af van de eigenschappen van het watersysteem als dispersie en stroomsnelheid.</w:t>
      </w:r>
    </w:p>
    <w:p w14:paraId="341F8567" w14:textId="77777777" w:rsidR="001C19A6" w:rsidRPr="00B26A10" w:rsidRDefault="001C19A6" w:rsidP="001C19A6">
      <w:pPr>
        <w:pStyle w:val="Plattetekst"/>
      </w:pPr>
      <w:r w:rsidRPr="00B26A10">
        <w:t>Voor de functies gelden de volgende relaties:</w:t>
      </w:r>
    </w:p>
    <w:p w14:paraId="384D807C" w14:textId="77777777" w:rsidR="001C19A6" w:rsidRPr="00B26A10" w:rsidRDefault="001C19A6" w:rsidP="001C19A6">
      <w:pPr>
        <w:pStyle w:val="Plattetekst"/>
      </w:pPr>
    </w:p>
    <w:p w14:paraId="1046D424" w14:textId="77777777" w:rsidR="001C19A6" w:rsidRPr="00B26A10" w:rsidRDefault="001C19A6" w:rsidP="001C19A6">
      <w:pPr>
        <w:pStyle w:val="Plattetekst"/>
      </w:pPr>
      <w:r w:rsidRPr="00B26A10">
        <w:t>F</w:t>
      </w:r>
      <w:r w:rsidRPr="00B26A10">
        <w:rPr>
          <w:rStyle w:val="BodytextSubscriptChar"/>
          <w:sz w:val="20"/>
        </w:rPr>
        <w:t>1</w:t>
      </w:r>
      <w:r w:rsidRPr="00B26A10">
        <w:t>: relatie tussen concentratie en de 1/</w:t>
      </w:r>
      <w:r w:rsidRPr="00B26A10">
        <w:sym w:font="Symbol" w:char="F0D6"/>
      </w:r>
      <w:r w:rsidRPr="00B26A10">
        <w:t>x:</w:t>
      </w:r>
    </w:p>
    <w:p w14:paraId="08451A4F" w14:textId="77777777" w:rsidR="001C19A6" w:rsidRPr="00B26A10" w:rsidRDefault="001C19A6" w:rsidP="001C19A6">
      <w:pPr>
        <w:pStyle w:val="Plattetekst"/>
      </w:pPr>
    </w:p>
    <w:p w14:paraId="5E0F0923" w14:textId="77777777" w:rsidR="001C19A6" w:rsidRPr="00B26A10" w:rsidRDefault="00951731" w:rsidP="001C19A6">
      <w:pPr>
        <w:pStyle w:val="Plattetekst"/>
        <w:ind w:left="1418" w:hanging="709"/>
      </w:pPr>
      <w:r w:rsidRPr="00B26A10">
        <w:rPr>
          <w:noProof/>
          <w:position w:val="-64"/>
          <w:lang w:eastAsia="nl-NL"/>
        </w:rPr>
        <w:drawing>
          <wp:inline distT="0" distB="0" distL="0" distR="0" wp14:anchorId="03F40C44" wp14:editId="44874B58">
            <wp:extent cx="1375410" cy="652145"/>
            <wp:effectExtent l="0" t="0" r="0" b="0"/>
            <wp:docPr id="173" name="Picture 39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4"/>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75410" cy="652145"/>
                    </a:xfrm>
                    <a:prstGeom prst="rect">
                      <a:avLst/>
                    </a:prstGeom>
                    <a:noFill/>
                    <a:ln>
                      <a:noFill/>
                    </a:ln>
                  </pic:spPr>
                </pic:pic>
              </a:graphicData>
            </a:graphic>
          </wp:inline>
        </w:drawing>
      </w:r>
    </w:p>
    <w:p w14:paraId="01DE65A6" w14:textId="77777777" w:rsidR="001C19A6" w:rsidRPr="00B26A10" w:rsidRDefault="001C19A6" w:rsidP="001C19A6">
      <w:pPr>
        <w:pStyle w:val="Plattetekst"/>
      </w:pPr>
    </w:p>
    <w:p w14:paraId="4BEE544A" w14:textId="77777777" w:rsidR="001C19A6" w:rsidRPr="00B26A10" w:rsidRDefault="001C19A6" w:rsidP="001C19A6">
      <w:pPr>
        <w:pStyle w:val="Plattetekst"/>
      </w:pPr>
      <w:r w:rsidRPr="00B26A10">
        <w:t>Functie F</w:t>
      </w:r>
      <w:r w:rsidRPr="00B26A10">
        <w:rPr>
          <w:rStyle w:val="BodytextSubscriptChar"/>
          <w:sz w:val="20"/>
        </w:rPr>
        <w:t>1</w:t>
      </w:r>
      <w:r w:rsidRPr="00B26A10">
        <w:t xml:space="preserve"> wordt toegepast voor afstanden groter dan x = (F</w:t>
      </w:r>
      <w:r w:rsidRPr="00B26A10">
        <w:rPr>
          <w:rStyle w:val="BodytextSubscriptChar"/>
          <w:sz w:val="20"/>
        </w:rPr>
        <w:t>2</w:t>
      </w:r>
      <w:r w:rsidRPr="00B26A10">
        <w:t xml:space="preserve"> / F</w:t>
      </w:r>
      <w:r w:rsidRPr="00B26A10">
        <w:rPr>
          <w:rStyle w:val="BodytextSubscriptChar"/>
          <w:sz w:val="20"/>
        </w:rPr>
        <w:t>1</w:t>
      </w:r>
      <w:r w:rsidRPr="00B26A10">
        <w:t>)</w:t>
      </w:r>
      <w:r w:rsidRPr="00B26A10">
        <w:rPr>
          <w:rStyle w:val="BodytextSupersciptChar"/>
          <w:sz w:val="20"/>
        </w:rPr>
        <w:t>2</w:t>
      </w:r>
      <w:r w:rsidRPr="00B26A10">
        <w:t>. Op dit punt bedraagt de concentratie:</w:t>
      </w:r>
    </w:p>
    <w:p w14:paraId="11248390" w14:textId="77777777" w:rsidR="001C19A6" w:rsidRPr="00B26A10" w:rsidRDefault="001C19A6" w:rsidP="001C19A6">
      <w:pPr>
        <w:pStyle w:val="Plattetekst"/>
      </w:pPr>
    </w:p>
    <w:p w14:paraId="40D7EC47" w14:textId="77777777" w:rsidR="001C19A6" w:rsidRPr="00B26A10" w:rsidRDefault="001C19A6" w:rsidP="001C19A6">
      <w:pPr>
        <w:pStyle w:val="Plattetekst"/>
      </w:pPr>
      <w:r w:rsidRPr="00B26A10">
        <w:t xml:space="preserve"> </w:t>
      </w:r>
      <w:r w:rsidRPr="00B26A10">
        <w:tab/>
        <w:t>c* = M * F</w:t>
      </w:r>
      <w:r w:rsidRPr="00B26A10">
        <w:rPr>
          <w:rStyle w:val="BodytextSubscriptChar"/>
          <w:sz w:val="20"/>
        </w:rPr>
        <w:t>1</w:t>
      </w:r>
      <w:r w:rsidRPr="00B26A10">
        <w:rPr>
          <w:rStyle w:val="BodytextSupersciptChar"/>
          <w:sz w:val="20"/>
        </w:rPr>
        <w:t>2</w:t>
      </w:r>
      <w:r w:rsidRPr="00B26A10">
        <w:t>/ F</w:t>
      </w:r>
      <w:r w:rsidRPr="00B26A10">
        <w:rPr>
          <w:rStyle w:val="BodytextSubscriptChar"/>
          <w:sz w:val="20"/>
        </w:rPr>
        <w:t>2</w:t>
      </w:r>
      <w:r w:rsidRPr="00B26A10">
        <w:t>;</w:t>
      </w:r>
    </w:p>
    <w:p w14:paraId="369025C7" w14:textId="77777777" w:rsidR="001C19A6" w:rsidRPr="00B26A10" w:rsidRDefault="001C19A6" w:rsidP="001C19A6">
      <w:pPr>
        <w:pStyle w:val="Plattetekst"/>
      </w:pPr>
    </w:p>
    <w:p w14:paraId="53060FCB" w14:textId="77777777" w:rsidR="001C19A6" w:rsidRPr="00B26A10" w:rsidRDefault="001C19A6" w:rsidP="001C19A6">
      <w:pPr>
        <w:pStyle w:val="Plattetekst"/>
      </w:pPr>
      <w:r w:rsidRPr="00B26A10">
        <w:t>Als effectconcentratie EC van de beschouwde stof kleiner is dan c*</w:t>
      </w:r>
    </w:p>
    <w:p w14:paraId="2A98CA0C" w14:textId="77777777" w:rsidR="001C19A6" w:rsidRPr="00B26A10" w:rsidRDefault="001C19A6" w:rsidP="001C19A6">
      <w:pPr>
        <w:pStyle w:val="Plattetekst"/>
      </w:pPr>
      <w:r w:rsidRPr="00B26A10">
        <w:t>Geldt:</w:t>
      </w:r>
    </w:p>
    <w:p w14:paraId="428BE608" w14:textId="77777777" w:rsidR="001C19A6" w:rsidRPr="00B26A10" w:rsidRDefault="001C19A6" w:rsidP="001C19A6">
      <w:pPr>
        <w:pStyle w:val="Plattetekst"/>
      </w:pPr>
    </w:p>
    <w:p w14:paraId="0C04992D" w14:textId="77777777" w:rsidR="001C19A6" w:rsidRPr="00B26A10" w:rsidRDefault="00951731" w:rsidP="001C19A6">
      <w:pPr>
        <w:pStyle w:val="Plattetekst"/>
        <w:ind w:left="1418" w:hanging="709"/>
      </w:pPr>
      <w:r w:rsidRPr="00B26A10">
        <w:rPr>
          <w:noProof/>
          <w:position w:val="-34"/>
          <w:lang w:eastAsia="nl-NL"/>
        </w:rPr>
        <w:drawing>
          <wp:inline distT="0" distB="0" distL="0" distR="0" wp14:anchorId="1562431E" wp14:editId="75B588B2">
            <wp:extent cx="1033780" cy="548640"/>
            <wp:effectExtent l="0" t="0" r="0" b="0"/>
            <wp:docPr id="174" name="Picture 3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033780" cy="548640"/>
                    </a:xfrm>
                    <a:prstGeom prst="rect">
                      <a:avLst/>
                    </a:prstGeom>
                    <a:noFill/>
                    <a:ln>
                      <a:noFill/>
                    </a:ln>
                  </pic:spPr>
                </pic:pic>
              </a:graphicData>
            </a:graphic>
          </wp:inline>
        </w:drawing>
      </w:r>
    </w:p>
    <w:p w14:paraId="277505C7" w14:textId="77777777" w:rsidR="001C19A6" w:rsidRPr="00B26A10" w:rsidRDefault="001C19A6" w:rsidP="001C19A6">
      <w:pPr>
        <w:pStyle w:val="Plattetekst"/>
        <w:rPr>
          <w:lang w:val="en-US"/>
        </w:rPr>
      </w:pPr>
    </w:p>
    <w:p w14:paraId="4F6B6022" w14:textId="77777777" w:rsidR="001C19A6" w:rsidRPr="00B26A10" w:rsidRDefault="001C19A6" w:rsidP="001C19A6">
      <w:pPr>
        <w:pStyle w:val="Plattetekst"/>
      </w:pPr>
      <w:r w:rsidRPr="00B26A10">
        <w:t>Met</w:t>
      </w:r>
    </w:p>
    <w:p w14:paraId="6553E512" w14:textId="77777777" w:rsidR="001C19A6" w:rsidRPr="00B26A10" w:rsidRDefault="001C19A6" w:rsidP="001C19A6">
      <w:pPr>
        <w:pStyle w:val="Plattetekst"/>
        <w:ind w:left="1418" w:hanging="709"/>
      </w:pPr>
      <w:r w:rsidRPr="00B26A10">
        <w:t>x</w:t>
      </w:r>
      <w:r w:rsidRPr="00B26A10">
        <w:rPr>
          <w:rStyle w:val="BodytextSubscriptChar"/>
          <w:sz w:val="20"/>
        </w:rPr>
        <w:t>res</w:t>
      </w:r>
      <w:r w:rsidRPr="00B26A10">
        <w:t>:</w:t>
      </w:r>
      <w:r w:rsidRPr="00B26A10">
        <w:tab/>
        <w:t>Afstand tot het lozingspunt (m) waarbij de concentratie juist gelijk is aan de effectconcentratie;</w:t>
      </w:r>
    </w:p>
    <w:p w14:paraId="5E87D2E2" w14:textId="77777777" w:rsidR="001C19A6" w:rsidRPr="00B26A10" w:rsidRDefault="001C19A6" w:rsidP="001C19A6">
      <w:pPr>
        <w:pStyle w:val="Plattetekst"/>
      </w:pPr>
    </w:p>
    <w:p w14:paraId="1BB1FECC" w14:textId="77777777" w:rsidR="001C19A6" w:rsidRPr="00B26A10" w:rsidRDefault="001C19A6" w:rsidP="001C19A6">
      <w:pPr>
        <w:pStyle w:val="Plattetekst"/>
      </w:pPr>
    </w:p>
    <w:p w14:paraId="168891A8" w14:textId="77777777" w:rsidR="001C19A6" w:rsidRPr="00B26A10" w:rsidRDefault="001C19A6" w:rsidP="001C19A6">
      <w:pPr>
        <w:pStyle w:val="Plattetekst"/>
      </w:pPr>
      <w:r w:rsidRPr="00B26A10">
        <w:t>F</w:t>
      </w:r>
      <w:r w:rsidRPr="00B26A10">
        <w:rPr>
          <w:rStyle w:val="BodytextSubscriptChar"/>
          <w:sz w:val="20"/>
        </w:rPr>
        <w:t>2</w:t>
      </w:r>
      <w:r w:rsidRPr="00B26A10">
        <w:t>: relatie tussen concentratie en de 1/x:</w:t>
      </w:r>
    </w:p>
    <w:p w14:paraId="1048A0B1" w14:textId="77777777" w:rsidR="001C19A6" w:rsidRPr="00B26A10" w:rsidRDefault="001C19A6" w:rsidP="001C19A6">
      <w:pPr>
        <w:pStyle w:val="Plattetekst"/>
      </w:pPr>
    </w:p>
    <w:p w14:paraId="4D4964CA" w14:textId="77777777" w:rsidR="001C19A6" w:rsidRPr="00B26A10" w:rsidRDefault="00951731" w:rsidP="001C19A6">
      <w:pPr>
        <w:pStyle w:val="Plattetekst"/>
      </w:pPr>
      <w:r w:rsidRPr="00B26A10">
        <w:rPr>
          <w:noProof/>
          <w:position w:val="-38"/>
          <w:lang w:eastAsia="nl-NL"/>
        </w:rPr>
        <w:drawing>
          <wp:inline distT="0" distB="0" distL="0" distR="0" wp14:anchorId="504A1AB6" wp14:editId="45EF904F">
            <wp:extent cx="3379470" cy="524510"/>
            <wp:effectExtent l="0" t="0" r="0" b="0"/>
            <wp:docPr id="175" name="Picture 39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379470" cy="524510"/>
                    </a:xfrm>
                    <a:prstGeom prst="rect">
                      <a:avLst/>
                    </a:prstGeom>
                    <a:noFill/>
                    <a:ln>
                      <a:noFill/>
                    </a:ln>
                  </pic:spPr>
                </pic:pic>
              </a:graphicData>
            </a:graphic>
          </wp:inline>
        </w:drawing>
      </w:r>
    </w:p>
    <w:p w14:paraId="13AC85F5" w14:textId="77777777" w:rsidR="001C19A6" w:rsidRPr="00B26A10" w:rsidRDefault="001C19A6" w:rsidP="001C19A6">
      <w:pPr>
        <w:pStyle w:val="Plattetekst"/>
      </w:pPr>
    </w:p>
    <w:p w14:paraId="5C9BC30C" w14:textId="77777777" w:rsidR="001C19A6" w:rsidRPr="00B26A10" w:rsidRDefault="001C19A6" w:rsidP="001C19A6">
      <w:pPr>
        <w:pStyle w:val="Plattetekst"/>
      </w:pPr>
      <w:r w:rsidRPr="00B26A10">
        <w:t>Functie F</w:t>
      </w:r>
      <w:r w:rsidRPr="00B26A10">
        <w:rPr>
          <w:rStyle w:val="BodytextSubscriptChar"/>
          <w:sz w:val="20"/>
        </w:rPr>
        <w:t>2</w:t>
      </w:r>
      <w:r w:rsidRPr="00B26A10">
        <w:t xml:space="preserve"> wordt toegepast voor afstanden tussen x = (F</w:t>
      </w:r>
      <w:r w:rsidRPr="00B26A10">
        <w:rPr>
          <w:rStyle w:val="BodytextSubscriptChar"/>
          <w:sz w:val="20"/>
        </w:rPr>
        <w:t>2</w:t>
      </w:r>
      <w:r w:rsidRPr="00B26A10">
        <w:t xml:space="preserve"> / F</w:t>
      </w:r>
      <w:r w:rsidRPr="00B26A10">
        <w:rPr>
          <w:rStyle w:val="BodytextSubscriptChar"/>
          <w:sz w:val="20"/>
        </w:rPr>
        <w:t>1</w:t>
      </w:r>
      <w:r w:rsidRPr="00B26A10">
        <w:t>)</w:t>
      </w:r>
      <w:r w:rsidRPr="00B26A10">
        <w:rPr>
          <w:rStyle w:val="BodytextSupersciptChar"/>
          <w:sz w:val="20"/>
        </w:rPr>
        <w:t>2</w:t>
      </w:r>
      <w:r w:rsidRPr="00B26A10">
        <w:t xml:space="preserve"> met een concentratie op het overgangspunt van</w:t>
      </w:r>
    </w:p>
    <w:p w14:paraId="5E96824B" w14:textId="77777777" w:rsidR="001C19A6" w:rsidRPr="00B26A10" w:rsidRDefault="001C19A6" w:rsidP="001C19A6">
      <w:pPr>
        <w:pStyle w:val="Plattetekst"/>
      </w:pPr>
    </w:p>
    <w:p w14:paraId="4F115668" w14:textId="77777777" w:rsidR="001C19A6" w:rsidRPr="00B26A10" w:rsidRDefault="001C19A6" w:rsidP="001C19A6">
      <w:pPr>
        <w:pStyle w:val="Plattetekst"/>
      </w:pPr>
      <w:r w:rsidRPr="00B26A10">
        <w:t xml:space="preserve"> </w:t>
      </w:r>
      <w:r w:rsidRPr="00B26A10">
        <w:tab/>
        <w:t>c = M * F1</w:t>
      </w:r>
      <w:r w:rsidRPr="00B26A10">
        <w:rPr>
          <w:rStyle w:val="BodytextSupersciptChar"/>
          <w:sz w:val="20"/>
        </w:rPr>
        <w:t>2</w:t>
      </w:r>
      <w:r w:rsidRPr="00B26A10">
        <w:t>/ F</w:t>
      </w:r>
      <w:r w:rsidRPr="00B26A10">
        <w:rPr>
          <w:rStyle w:val="BodytextSubscriptChar"/>
          <w:sz w:val="20"/>
        </w:rPr>
        <w:t>2</w:t>
      </w:r>
      <w:r w:rsidRPr="00B26A10">
        <w:t>;</w:t>
      </w:r>
    </w:p>
    <w:p w14:paraId="672CA17B" w14:textId="77777777" w:rsidR="001C19A6" w:rsidRPr="00B26A10" w:rsidRDefault="001C19A6" w:rsidP="001C19A6">
      <w:pPr>
        <w:pStyle w:val="Plattetekst"/>
      </w:pPr>
    </w:p>
    <w:p w14:paraId="363BD363" w14:textId="77777777" w:rsidR="001C19A6" w:rsidRPr="00B26A10" w:rsidRDefault="001C19A6" w:rsidP="001C19A6">
      <w:pPr>
        <w:pStyle w:val="Plattetekst"/>
      </w:pPr>
      <w:r w:rsidRPr="00B26A10">
        <w:t>en de afstand x = F</w:t>
      </w:r>
      <w:r w:rsidRPr="00B26A10">
        <w:rPr>
          <w:rStyle w:val="BodytextSubscriptChar"/>
          <w:sz w:val="20"/>
        </w:rPr>
        <w:t>3</w:t>
      </w:r>
      <w:r w:rsidRPr="00B26A10">
        <w:t xml:space="preserve"> / F</w:t>
      </w:r>
      <w:r w:rsidRPr="00B26A10">
        <w:rPr>
          <w:rStyle w:val="BodytextSubscriptChar"/>
          <w:sz w:val="20"/>
        </w:rPr>
        <w:t>2</w:t>
      </w:r>
      <w:r w:rsidRPr="00B26A10">
        <w:t xml:space="preserve"> met een concentratie op het overgangspunt van</w:t>
      </w:r>
    </w:p>
    <w:p w14:paraId="30293F6D" w14:textId="77777777" w:rsidR="001C19A6" w:rsidRPr="00B26A10" w:rsidRDefault="001C19A6" w:rsidP="001C19A6">
      <w:pPr>
        <w:pStyle w:val="Plattetekst"/>
      </w:pPr>
    </w:p>
    <w:p w14:paraId="397316DC" w14:textId="77777777" w:rsidR="001C19A6" w:rsidRPr="00B26A10" w:rsidRDefault="001C19A6" w:rsidP="001C19A6">
      <w:pPr>
        <w:pStyle w:val="Plattetekst"/>
        <w:ind w:left="1418" w:hanging="709"/>
      </w:pPr>
      <w:r w:rsidRPr="00B26A10">
        <w:t>c = M * F</w:t>
      </w:r>
      <w:r w:rsidRPr="00B26A10">
        <w:rPr>
          <w:rStyle w:val="BodytextSubscriptChar"/>
          <w:sz w:val="20"/>
        </w:rPr>
        <w:t>2</w:t>
      </w:r>
      <w:r w:rsidRPr="00B26A10">
        <w:rPr>
          <w:rStyle w:val="BodytextSupersciptChar"/>
          <w:sz w:val="20"/>
        </w:rPr>
        <w:t>2</w:t>
      </w:r>
      <w:r w:rsidRPr="00B26A10">
        <w:t>/ F</w:t>
      </w:r>
      <w:r w:rsidRPr="00B26A10">
        <w:rPr>
          <w:rStyle w:val="BodytextSubscriptChar"/>
          <w:sz w:val="20"/>
        </w:rPr>
        <w:t>3</w:t>
      </w:r>
    </w:p>
    <w:p w14:paraId="0F40BCBB" w14:textId="77777777" w:rsidR="001C19A6" w:rsidRPr="00B26A10" w:rsidRDefault="001C19A6" w:rsidP="001C19A6">
      <w:pPr>
        <w:pStyle w:val="Plattetekst"/>
      </w:pPr>
    </w:p>
    <w:p w14:paraId="41951E5C" w14:textId="77777777" w:rsidR="001C19A6" w:rsidRPr="00B26A10" w:rsidRDefault="001C19A6" w:rsidP="001C19A6">
      <w:pPr>
        <w:pStyle w:val="Plattetekst"/>
      </w:pPr>
      <w:r w:rsidRPr="00B26A10">
        <w:t>Voor de afstand tot het uitstroompunt bij concentratie net gelijk aan de effectconcentratie geld:</w:t>
      </w:r>
    </w:p>
    <w:p w14:paraId="10BA93C1" w14:textId="77777777" w:rsidR="001C19A6" w:rsidRPr="00B26A10" w:rsidRDefault="001C19A6" w:rsidP="001C19A6">
      <w:pPr>
        <w:pStyle w:val="Plattetekst"/>
      </w:pPr>
    </w:p>
    <w:p w14:paraId="60C30EE8" w14:textId="77777777" w:rsidR="001C19A6" w:rsidRPr="00B26A10" w:rsidRDefault="00951731" w:rsidP="001C19A6">
      <w:pPr>
        <w:pStyle w:val="Plattetekst"/>
        <w:ind w:left="1418" w:hanging="709"/>
      </w:pPr>
      <w:r w:rsidRPr="00B26A10">
        <w:rPr>
          <w:noProof/>
          <w:position w:val="-32"/>
          <w:lang w:eastAsia="nl-NL"/>
        </w:rPr>
        <w:drawing>
          <wp:inline distT="0" distB="0" distL="0" distR="0" wp14:anchorId="127FF886" wp14:editId="526DEDA4">
            <wp:extent cx="858520" cy="461010"/>
            <wp:effectExtent l="0" t="0" r="0" b="0"/>
            <wp:docPr id="176" name="Picture 39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858520" cy="461010"/>
                    </a:xfrm>
                    <a:prstGeom prst="rect">
                      <a:avLst/>
                    </a:prstGeom>
                    <a:noFill/>
                    <a:ln>
                      <a:noFill/>
                    </a:ln>
                  </pic:spPr>
                </pic:pic>
              </a:graphicData>
            </a:graphic>
          </wp:inline>
        </w:drawing>
      </w:r>
    </w:p>
    <w:p w14:paraId="361FB22C" w14:textId="77777777" w:rsidR="001C19A6" w:rsidRPr="00B26A10" w:rsidRDefault="001C19A6" w:rsidP="001C19A6">
      <w:pPr>
        <w:pStyle w:val="Plattetekst"/>
      </w:pPr>
    </w:p>
    <w:p w14:paraId="79031E4B" w14:textId="77777777" w:rsidR="001C19A6" w:rsidRPr="00B26A10" w:rsidRDefault="001C19A6" w:rsidP="001C19A6">
      <w:pPr>
        <w:pStyle w:val="Plattetekst"/>
      </w:pPr>
      <w:r w:rsidRPr="00B26A10">
        <w:t>F</w:t>
      </w:r>
      <w:r w:rsidRPr="00B26A10">
        <w:rPr>
          <w:rStyle w:val="BodytextSubscriptChar"/>
          <w:sz w:val="20"/>
        </w:rPr>
        <w:t>3</w:t>
      </w:r>
      <w:r w:rsidRPr="00B26A10">
        <w:t>: relatie tussen concentratie en de 1/ x</w:t>
      </w:r>
      <w:r w:rsidRPr="00B26A10">
        <w:rPr>
          <w:vertAlign w:val="superscript"/>
        </w:rPr>
        <w:t>2</w:t>
      </w:r>
    </w:p>
    <w:p w14:paraId="07AE1B0F" w14:textId="77777777" w:rsidR="001C19A6" w:rsidRPr="00B26A10" w:rsidRDefault="001C19A6" w:rsidP="001C19A6">
      <w:pPr>
        <w:pStyle w:val="Plattetekst"/>
      </w:pPr>
    </w:p>
    <w:p w14:paraId="3D50D302" w14:textId="77777777" w:rsidR="001C19A6" w:rsidRPr="00B26A10" w:rsidRDefault="00951731" w:rsidP="001C19A6">
      <w:pPr>
        <w:pStyle w:val="Plattetekst"/>
        <w:ind w:left="1418" w:hanging="709"/>
      </w:pPr>
      <w:r w:rsidRPr="00B26A10">
        <w:rPr>
          <w:noProof/>
          <w:position w:val="-38"/>
          <w:lang w:eastAsia="nl-NL"/>
        </w:rPr>
        <w:drawing>
          <wp:inline distT="0" distB="0" distL="0" distR="0" wp14:anchorId="5E4298EC" wp14:editId="3BF1889A">
            <wp:extent cx="1144905" cy="485140"/>
            <wp:effectExtent l="0" t="0" r="0" b="0"/>
            <wp:docPr id="177" name="Picture 39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144905" cy="485140"/>
                    </a:xfrm>
                    <a:prstGeom prst="rect">
                      <a:avLst/>
                    </a:prstGeom>
                    <a:noFill/>
                    <a:ln>
                      <a:noFill/>
                    </a:ln>
                  </pic:spPr>
                </pic:pic>
              </a:graphicData>
            </a:graphic>
          </wp:inline>
        </w:drawing>
      </w:r>
    </w:p>
    <w:p w14:paraId="60BBD548" w14:textId="77777777" w:rsidR="001C19A6" w:rsidRPr="00B26A10" w:rsidRDefault="001C19A6" w:rsidP="001C19A6">
      <w:pPr>
        <w:pStyle w:val="Plattetekst"/>
      </w:pPr>
    </w:p>
    <w:p w14:paraId="20F21807" w14:textId="77777777" w:rsidR="001C19A6" w:rsidRPr="00B26A10" w:rsidRDefault="001C19A6" w:rsidP="001C19A6">
      <w:pPr>
        <w:pStyle w:val="Plattetekst"/>
      </w:pPr>
      <w:r w:rsidRPr="00B26A10">
        <w:t>De functie F</w:t>
      </w:r>
      <w:r w:rsidRPr="00B26A10">
        <w:rPr>
          <w:rStyle w:val="BodytextSubscriptChar"/>
          <w:sz w:val="20"/>
        </w:rPr>
        <w:t>3</w:t>
      </w:r>
      <w:r w:rsidRPr="00B26A10">
        <w:t xml:space="preserve"> wordt toegepast voor afstanden kleiner dan x = F</w:t>
      </w:r>
      <w:r w:rsidRPr="00B26A10">
        <w:rPr>
          <w:rStyle w:val="BodytextSubscriptChar"/>
          <w:sz w:val="20"/>
        </w:rPr>
        <w:t>3</w:t>
      </w:r>
      <w:r w:rsidRPr="00B26A10">
        <w:t xml:space="preserve"> / F</w:t>
      </w:r>
      <w:r w:rsidRPr="00B26A10">
        <w:rPr>
          <w:rStyle w:val="BodytextSubscriptChar"/>
          <w:sz w:val="20"/>
        </w:rPr>
        <w:t>2</w:t>
      </w:r>
      <w:r w:rsidRPr="00B26A10">
        <w:t xml:space="preserve"> met een concentratie op het overgangspunt van</w:t>
      </w:r>
    </w:p>
    <w:p w14:paraId="02909B77" w14:textId="77777777" w:rsidR="001C19A6" w:rsidRPr="00B26A10" w:rsidRDefault="001C19A6" w:rsidP="001C19A6">
      <w:pPr>
        <w:pStyle w:val="Plattetekst"/>
      </w:pPr>
    </w:p>
    <w:p w14:paraId="00A8CC52" w14:textId="77777777" w:rsidR="001C19A6" w:rsidRPr="00B26A10" w:rsidRDefault="001C19A6" w:rsidP="001C19A6">
      <w:pPr>
        <w:pStyle w:val="Plattetekst"/>
        <w:ind w:left="1418" w:hanging="709"/>
      </w:pPr>
      <w:r w:rsidRPr="00B26A10">
        <w:t>c = M * F</w:t>
      </w:r>
      <w:r w:rsidRPr="00B26A10">
        <w:rPr>
          <w:rStyle w:val="BodytextSubscriptChar"/>
          <w:sz w:val="20"/>
        </w:rPr>
        <w:t>2</w:t>
      </w:r>
      <w:r w:rsidRPr="00B26A10">
        <w:rPr>
          <w:rStyle w:val="BodytextSupersciptChar"/>
          <w:sz w:val="20"/>
        </w:rPr>
        <w:t>2</w:t>
      </w:r>
      <w:r w:rsidRPr="00B26A10">
        <w:t>/ F</w:t>
      </w:r>
      <w:r w:rsidRPr="00B26A10">
        <w:rPr>
          <w:rStyle w:val="BodytextSubscriptChar"/>
          <w:sz w:val="20"/>
        </w:rPr>
        <w:t>3</w:t>
      </w:r>
    </w:p>
    <w:p w14:paraId="66B32015" w14:textId="77777777" w:rsidR="001C19A6" w:rsidRPr="00B26A10" w:rsidRDefault="001C19A6" w:rsidP="001C19A6">
      <w:pPr>
        <w:pStyle w:val="Plattetekst"/>
      </w:pPr>
    </w:p>
    <w:p w14:paraId="00E2C29C" w14:textId="77777777" w:rsidR="001C19A6" w:rsidRPr="00B26A10" w:rsidRDefault="001C19A6" w:rsidP="001C19A6">
      <w:pPr>
        <w:pStyle w:val="Plattetekst"/>
      </w:pPr>
      <w:r w:rsidRPr="00B26A10">
        <w:t xml:space="preserve">Met </w:t>
      </w:r>
      <w:r w:rsidRPr="00B26A10">
        <w:tab/>
        <w:t>b</w:t>
      </w:r>
      <w:r w:rsidRPr="00B26A10">
        <w:tab/>
        <w:t>: Breedte (m);</w:t>
      </w:r>
    </w:p>
    <w:p w14:paraId="16507A25" w14:textId="77777777" w:rsidR="001C19A6" w:rsidRPr="00B26A10" w:rsidRDefault="001C19A6" w:rsidP="001C19A6">
      <w:pPr>
        <w:pStyle w:val="Plattetekst"/>
        <w:ind w:left="1418" w:hanging="709"/>
      </w:pPr>
      <w:r w:rsidRPr="00B26A10">
        <w:t>d</w:t>
      </w:r>
      <w:r w:rsidRPr="00B26A10">
        <w:tab/>
        <w:t>: Diepte (m);</w:t>
      </w:r>
    </w:p>
    <w:p w14:paraId="286A9C02" w14:textId="77777777" w:rsidR="001C19A6" w:rsidRPr="00B26A10" w:rsidRDefault="001C19A6" w:rsidP="001C19A6">
      <w:pPr>
        <w:pStyle w:val="Plattetekst"/>
        <w:ind w:left="1418" w:hanging="709"/>
      </w:pPr>
      <w:r w:rsidRPr="00B26A10">
        <w:t>Dx</w:t>
      </w:r>
      <w:r w:rsidRPr="00B26A10">
        <w:tab/>
        <w:t>: Dispersie X (m</w:t>
      </w:r>
      <w:r w:rsidRPr="00B26A10">
        <w:rPr>
          <w:rStyle w:val="TableTextSuperscriptChar"/>
          <w:rFonts w:ascii="Helvetica" w:hAnsi="Helvetica"/>
          <w:sz w:val="20"/>
        </w:rPr>
        <w:t>2</w:t>
      </w:r>
      <w:r w:rsidRPr="00B26A10">
        <w:t>/s);</w:t>
      </w:r>
    </w:p>
    <w:p w14:paraId="1CEFD168" w14:textId="77777777" w:rsidR="001C19A6" w:rsidRPr="00B26A10" w:rsidRDefault="001C19A6" w:rsidP="001C19A6">
      <w:pPr>
        <w:pStyle w:val="Plattetekst"/>
        <w:ind w:left="1418" w:hanging="709"/>
        <w:rPr>
          <w:lang w:val="en-GB"/>
        </w:rPr>
      </w:pPr>
      <w:r w:rsidRPr="00B26A10">
        <w:rPr>
          <w:lang w:val="en-GB"/>
        </w:rPr>
        <w:t>Dy</w:t>
      </w:r>
      <w:r w:rsidRPr="00B26A10">
        <w:rPr>
          <w:lang w:val="en-GB"/>
        </w:rPr>
        <w:tab/>
        <w:t>: Dispersie Y (m</w:t>
      </w:r>
      <w:r w:rsidRPr="00B26A10">
        <w:rPr>
          <w:rStyle w:val="TableTextSuperscriptChar"/>
          <w:rFonts w:ascii="Helvetica" w:hAnsi="Helvetica"/>
          <w:sz w:val="20"/>
          <w:lang w:val="en-GB"/>
        </w:rPr>
        <w:t>2</w:t>
      </w:r>
      <w:r w:rsidRPr="00B26A10">
        <w:rPr>
          <w:lang w:val="en-GB"/>
        </w:rPr>
        <w:t>/s);</w:t>
      </w:r>
    </w:p>
    <w:p w14:paraId="3741485A" w14:textId="77777777" w:rsidR="001C19A6" w:rsidRPr="00B26A10" w:rsidRDefault="001C19A6" w:rsidP="001C19A6">
      <w:pPr>
        <w:pStyle w:val="Plattetekst"/>
        <w:ind w:left="1418" w:hanging="709"/>
      </w:pPr>
      <w:r w:rsidRPr="00B26A10">
        <w:t>u</w:t>
      </w:r>
      <w:r w:rsidRPr="00B26A10">
        <w:tab/>
        <w:t>: Stroom (m/s);</w:t>
      </w:r>
    </w:p>
    <w:p w14:paraId="5E81846A" w14:textId="77777777" w:rsidR="001C19A6" w:rsidRPr="00B26A10" w:rsidRDefault="001C19A6" w:rsidP="001C19A6">
      <w:pPr>
        <w:pStyle w:val="Plattetekst"/>
        <w:ind w:left="1418" w:hanging="709"/>
      </w:pPr>
      <w:r w:rsidRPr="00B26A10">
        <w:t>M</w:t>
      </w:r>
      <w:r w:rsidRPr="00B26A10">
        <w:tab/>
        <w:t>: Lozing (kg)</w:t>
      </w:r>
    </w:p>
    <w:p w14:paraId="29C1C541" w14:textId="77777777" w:rsidR="001C19A6" w:rsidRPr="00B26A10" w:rsidRDefault="001C19A6" w:rsidP="001C19A6">
      <w:pPr>
        <w:pStyle w:val="Plattetekst"/>
      </w:pPr>
    </w:p>
    <w:p w14:paraId="09B913ED" w14:textId="77777777" w:rsidR="001C19A6" w:rsidRPr="00B26A10" w:rsidRDefault="001C19A6" w:rsidP="001C19A6">
      <w:pPr>
        <w:pStyle w:val="Plattetekst"/>
      </w:pPr>
      <w:r w:rsidRPr="00B26A10">
        <w:t>Voor de afstand tot het uitstroompunt bij concentratie net gelijk aan de effectconcentratie (x</w:t>
      </w:r>
      <w:r w:rsidRPr="00B26A10">
        <w:rPr>
          <w:vertAlign w:val="subscript"/>
        </w:rPr>
        <w:t>res</w:t>
      </w:r>
      <w:r w:rsidRPr="00B26A10">
        <w:t>) geldt:</w:t>
      </w:r>
    </w:p>
    <w:p w14:paraId="1C3E1F40" w14:textId="77777777" w:rsidR="001C19A6" w:rsidRPr="00B26A10" w:rsidRDefault="001C19A6" w:rsidP="001C19A6">
      <w:pPr>
        <w:pStyle w:val="Plattetekst"/>
      </w:pPr>
    </w:p>
    <w:p w14:paraId="16419DEA" w14:textId="77777777" w:rsidR="001C19A6" w:rsidRPr="00B26A10" w:rsidRDefault="00951731" w:rsidP="001C19A6">
      <w:pPr>
        <w:pStyle w:val="Plattetekst"/>
        <w:ind w:left="1418" w:hanging="709"/>
      </w:pPr>
      <w:r w:rsidRPr="00B26A10">
        <w:rPr>
          <w:noProof/>
          <w:position w:val="-34"/>
          <w:lang w:eastAsia="nl-NL"/>
        </w:rPr>
        <w:drawing>
          <wp:inline distT="0" distB="0" distL="0" distR="0" wp14:anchorId="3C1240E1" wp14:editId="234FD5C6">
            <wp:extent cx="914400" cy="501015"/>
            <wp:effectExtent l="0" t="0" r="0" b="0"/>
            <wp:docPr id="178" name="Picture 39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8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14400" cy="501015"/>
                    </a:xfrm>
                    <a:prstGeom prst="rect">
                      <a:avLst/>
                    </a:prstGeom>
                    <a:noFill/>
                    <a:ln>
                      <a:noFill/>
                    </a:ln>
                  </pic:spPr>
                </pic:pic>
              </a:graphicData>
            </a:graphic>
          </wp:inline>
        </w:drawing>
      </w:r>
    </w:p>
    <w:p w14:paraId="6E53CE4E" w14:textId="77777777" w:rsidR="001C19A6" w:rsidRPr="00B26A10" w:rsidRDefault="001C19A6" w:rsidP="001C19A6">
      <w:pPr>
        <w:pStyle w:val="Plattetekst"/>
      </w:pPr>
    </w:p>
    <w:p w14:paraId="201E7E4C" w14:textId="77777777" w:rsidR="001C19A6" w:rsidRPr="00B26A10" w:rsidRDefault="001C19A6" w:rsidP="001C19A6">
      <w:pPr>
        <w:pStyle w:val="Plattetekst"/>
      </w:pPr>
    </w:p>
    <w:p w14:paraId="4CDFFC1B" w14:textId="77777777" w:rsidR="001C19A6" w:rsidRPr="00B26A10" w:rsidRDefault="001C19A6" w:rsidP="001C19A6">
      <w:pPr>
        <w:pStyle w:val="Plattetekst"/>
      </w:pPr>
      <w:r w:rsidRPr="00B26A10">
        <w:t>Hiermee wordt het volume van de verontreinigingswolk voor 2D:</w:t>
      </w:r>
    </w:p>
    <w:p w14:paraId="47D7711F" w14:textId="77777777" w:rsidR="001C19A6" w:rsidRPr="00B26A10" w:rsidRDefault="001C19A6" w:rsidP="001C19A6">
      <w:pPr>
        <w:pStyle w:val="Plattetekst"/>
      </w:pPr>
    </w:p>
    <w:p w14:paraId="2F1B9FE2" w14:textId="77777777" w:rsidR="001C19A6" w:rsidRPr="00B26A10" w:rsidRDefault="001C19A6" w:rsidP="001C19A6">
      <w:pPr>
        <w:pStyle w:val="Plattetekst"/>
      </w:pPr>
      <w:r w:rsidRPr="00B26A10">
        <w:t>Als x</w:t>
      </w:r>
      <w:r w:rsidRPr="00B26A10">
        <w:rPr>
          <w:vertAlign w:val="subscript"/>
        </w:rPr>
        <w:t>res</w:t>
      </w:r>
      <w:r w:rsidRPr="00B26A10">
        <w:t xml:space="preserve"> &lt;= </w:t>
      </w:r>
      <w:r w:rsidR="00D9254A" w:rsidRPr="00D44AA6">
        <w:rPr>
          <w:noProof/>
          <w:position w:val="-28"/>
        </w:rPr>
        <w:object w:dxaOrig="600" w:dyaOrig="680" w14:anchorId="34ED1DA8">
          <v:shape id="_x0000_i1037" type="#_x0000_t75" alt="" style="width:31.45pt;height:36.35pt;mso-width-percent:0;mso-height-percent:0;mso-width-percent:0;mso-height-percent:0" o:ole="">
            <v:imagedata r:id="rId166" o:title=""/>
          </v:shape>
          <o:OLEObject Type="Embed" ProgID="Equation.3" ShapeID="_x0000_i1037" DrawAspect="Content" ObjectID="_1730636304" r:id="rId167"/>
        </w:object>
      </w:r>
      <w:r w:rsidRPr="00B26A10">
        <w:t>:</w:t>
      </w:r>
    </w:p>
    <w:p w14:paraId="51D170F9" w14:textId="77777777" w:rsidR="001C19A6" w:rsidRPr="00B26A10" w:rsidRDefault="001C19A6" w:rsidP="001C19A6">
      <w:pPr>
        <w:pStyle w:val="Plattetekst"/>
      </w:pPr>
    </w:p>
    <w:p w14:paraId="6AE7F26C" w14:textId="77777777" w:rsidR="001C19A6" w:rsidRPr="00B26A10" w:rsidRDefault="00D9254A" w:rsidP="001C19A6">
      <w:pPr>
        <w:pStyle w:val="Plattetekst"/>
      </w:pPr>
      <w:r w:rsidRPr="00D44AA6">
        <w:rPr>
          <w:noProof/>
          <w:position w:val="-48"/>
        </w:rPr>
        <w:object w:dxaOrig="2000" w:dyaOrig="1020" w14:anchorId="65B95053">
          <v:shape id="_x0000_i1038" type="#_x0000_t75" alt="" style="width:162.2pt;height:77.6pt;mso-width-percent:0;mso-height-percent:0;mso-width-percent:0;mso-height-percent:0" o:ole="">
            <v:imagedata r:id="rId168" o:title=""/>
          </v:shape>
          <o:OLEObject Type="Embed" ProgID="Equation.3" ShapeID="_x0000_i1038" DrawAspect="Content" ObjectID="_1730636305" r:id="rId169"/>
        </w:object>
      </w:r>
    </w:p>
    <w:p w14:paraId="5F4BFDA3" w14:textId="77777777" w:rsidR="001C19A6" w:rsidRPr="00B26A10" w:rsidRDefault="001C19A6" w:rsidP="001C19A6">
      <w:pPr>
        <w:pStyle w:val="Plattetekst"/>
        <w:rPr>
          <w:highlight w:val="yellow"/>
        </w:rPr>
      </w:pPr>
    </w:p>
    <w:p w14:paraId="014E3F58" w14:textId="77777777" w:rsidR="001C19A6" w:rsidRPr="00B26A10" w:rsidRDefault="001C19A6" w:rsidP="001C19A6">
      <w:pPr>
        <w:pStyle w:val="Plattetekst"/>
      </w:pPr>
      <w:r w:rsidRPr="00B26A10">
        <w:t>Als x</w:t>
      </w:r>
      <w:r w:rsidRPr="00B26A10">
        <w:rPr>
          <w:vertAlign w:val="subscript"/>
        </w:rPr>
        <w:t>res</w:t>
      </w:r>
      <w:r w:rsidRPr="00B26A10">
        <w:t xml:space="preserve"> &gt; </w:t>
      </w:r>
      <w:r w:rsidR="00D9254A" w:rsidRPr="00042670">
        <w:rPr>
          <w:noProof/>
          <w:position w:val="-28"/>
        </w:rPr>
        <w:object w:dxaOrig="600" w:dyaOrig="680" w14:anchorId="2ECAC00E">
          <v:shape id="_x0000_i1039" type="#_x0000_t75" alt="" style="width:31.45pt;height:36.35pt;mso-width-percent:0;mso-height-percent:0;mso-width-percent:0;mso-height-percent:0" o:ole="">
            <v:imagedata r:id="rId170" o:title=""/>
          </v:shape>
          <o:OLEObject Type="Embed" ProgID="Equation.3" ShapeID="_x0000_i1039" DrawAspect="Content" ObjectID="_1730636306" r:id="rId171"/>
        </w:object>
      </w:r>
      <w:r w:rsidRPr="00B26A10">
        <w:t>:</w:t>
      </w:r>
    </w:p>
    <w:p w14:paraId="31E0C060" w14:textId="77777777" w:rsidR="001C19A6" w:rsidRPr="00B26A10" w:rsidRDefault="001C19A6" w:rsidP="001C19A6">
      <w:pPr>
        <w:pStyle w:val="Plattetekst"/>
      </w:pPr>
    </w:p>
    <w:p w14:paraId="1640FF91" w14:textId="77777777" w:rsidR="001C19A6" w:rsidRPr="00B26A10" w:rsidRDefault="00D9254A" w:rsidP="001C19A6">
      <w:pPr>
        <w:pStyle w:val="Plattetekst"/>
      </w:pPr>
      <w:r w:rsidRPr="00931752">
        <w:rPr>
          <w:noProof/>
          <w:position w:val="-20"/>
        </w:rPr>
        <w:object w:dxaOrig="1620" w:dyaOrig="499" w14:anchorId="159F239C">
          <v:shape id="_x0000_i1040" type="#_x0000_t75" alt="" style="width:125.85pt;height:36.35pt;mso-width-percent:0;mso-height-percent:0;mso-width-percent:0;mso-height-percent:0" o:ole="">
            <v:imagedata r:id="rId172" o:title=""/>
          </v:shape>
          <o:OLEObject Type="Embed" ProgID="Equation.3" ShapeID="_x0000_i1040" DrawAspect="Content" ObjectID="_1730636307" r:id="rId173"/>
        </w:object>
      </w:r>
    </w:p>
    <w:p w14:paraId="569910BD" w14:textId="77777777" w:rsidR="001C19A6" w:rsidRPr="00B26A10" w:rsidRDefault="001C19A6" w:rsidP="001C19A6">
      <w:pPr>
        <w:pStyle w:val="Plattetekst"/>
      </w:pPr>
      <w:r w:rsidRPr="00B26A10">
        <w:t>Met</w:t>
      </w:r>
      <w:r w:rsidRPr="00B26A10">
        <w:tab/>
        <w:t>Vwolk</w:t>
      </w:r>
      <w:r w:rsidRPr="00B26A10">
        <w:tab/>
        <w:t>: Volumecontaminatie (m3)</w:t>
      </w:r>
    </w:p>
    <w:p w14:paraId="4924078D" w14:textId="77777777" w:rsidR="001C19A6" w:rsidRPr="00B26A10" w:rsidRDefault="001C19A6" w:rsidP="001C19A6">
      <w:pPr>
        <w:pStyle w:val="Plattetekst"/>
      </w:pPr>
    </w:p>
    <w:p w14:paraId="06428923" w14:textId="77777777" w:rsidR="001C19A6" w:rsidRPr="00B26A10" w:rsidRDefault="001C19A6" w:rsidP="001C19A6">
      <w:pPr>
        <w:pStyle w:val="Plattetekst"/>
      </w:pPr>
      <w:r w:rsidRPr="00B26A10">
        <w:t>In bijlage 5 zijn de gedetailleerde afleidingen weergegeven.</w:t>
      </w:r>
    </w:p>
    <w:p w14:paraId="4193C02F" w14:textId="77777777" w:rsidR="001C19A6" w:rsidRPr="00B26A10" w:rsidRDefault="001C19A6" w:rsidP="001C19A6">
      <w:pPr>
        <w:pStyle w:val="Plattetekst"/>
      </w:pPr>
    </w:p>
    <w:p w14:paraId="5C4094F4" w14:textId="77777777" w:rsidR="001C19A6" w:rsidRPr="00B26A10" w:rsidRDefault="001C19A6" w:rsidP="001C19A6">
      <w:pPr>
        <w:pStyle w:val="Plattetekst"/>
      </w:pPr>
      <w:r w:rsidRPr="00B26A10">
        <w:t>Het bovenstaande quasi-empirisch model is geverifieerd met een twee dimensionaal gaussisch model. De uitgangspunten en resultaten voor twee verschillende watersystemen zijn in case 1 tot 3 weergegeven Figuur 3 t/m 5.</w:t>
      </w:r>
    </w:p>
    <w:p w14:paraId="349F323A" w14:textId="77777777" w:rsidR="00E84555" w:rsidRPr="00B26A10" w:rsidRDefault="00E84555" w:rsidP="00E84555">
      <w:pPr>
        <w:pStyle w:val="Plattetekst"/>
      </w:pPr>
    </w:p>
    <w:p w14:paraId="5A56AFE3" w14:textId="77777777" w:rsidR="00E84555" w:rsidRPr="00B26A10" w:rsidRDefault="00951731" w:rsidP="00E84555">
      <w:pPr>
        <w:pStyle w:val="Plattetekst"/>
      </w:pPr>
      <w:r w:rsidRPr="00B26A10">
        <w:rPr>
          <w:noProof/>
          <w:lang w:eastAsia="nl-NL"/>
        </w:rPr>
        <w:drawing>
          <wp:inline distT="0" distB="0" distL="0" distR="0" wp14:anchorId="09204DC9" wp14:editId="3754C859">
            <wp:extent cx="3856355" cy="2512695"/>
            <wp:effectExtent l="0" t="0" r="0" b="0"/>
            <wp:docPr id="183" name="Picture 39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7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856355" cy="2512695"/>
                    </a:xfrm>
                    <a:prstGeom prst="rect">
                      <a:avLst/>
                    </a:prstGeom>
                    <a:noFill/>
                    <a:ln>
                      <a:noFill/>
                    </a:ln>
                  </pic:spPr>
                </pic:pic>
              </a:graphicData>
            </a:graphic>
          </wp:inline>
        </w:drawing>
      </w:r>
    </w:p>
    <w:p w14:paraId="4AA688FB" w14:textId="5D692BB1" w:rsidR="00E84555" w:rsidRPr="00B26A10" w:rsidRDefault="00E84555" w:rsidP="00D305A7">
      <w:pPr>
        <w:pStyle w:val="Bijschrift"/>
      </w:pPr>
      <w:r w:rsidRPr="00B26A10">
        <w:t xml:space="preserve">Figuur </w:t>
      </w:r>
      <w:r w:rsidRPr="00B26A10">
        <w:fldChar w:fldCharType="begin"/>
      </w:r>
      <w:r w:rsidRPr="00B26A10">
        <w:instrText xml:space="preserve"> STYLEREF 1 \s </w:instrText>
      </w:r>
      <w:r w:rsidRPr="00B26A10">
        <w:fldChar w:fldCharType="separate"/>
      </w:r>
      <w:r w:rsidR="008278C9">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8278C9">
        <w:rPr>
          <w:noProof/>
        </w:rPr>
        <w:t>3</w:t>
      </w:r>
      <w:r w:rsidRPr="00B26A10">
        <w:fldChar w:fldCharType="end"/>
      </w:r>
      <w:r w:rsidRPr="00B26A10">
        <w:t xml:space="preserve"> Case 1. Rivier</w:t>
      </w: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535"/>
        <w:gridCol w:w="615"/>
        <w:gridCol w:w="785"/>
      </w:tblGrid>
      <w:tr w:rsidR="008F2B6D" w:rsidRPr="00B26A10" w14:paraId="5919E9DA" w14:textId="77777777">
        <w:trPr>
          <w:cantSplit/>
          <w:tblHeader/>
        </w:trPr>
        <w:tc>
          <w:tcPr>
            <w:tcW w:w="1535" w:type="dxa"/>
            <w:shd w:val="clear" w:color="auto" w:fill="auto"/>
          </w:tcPr>
          <w:p w14:paraId="71E1E623" w14:textId="77777777" w:rsidR="008F2B6D" w:rsidRPr="00B26A10" w:rsidRDefault="00A42AF1" w:rsidP="00A12D7B">
            <w:pPr>
              <w:pStyle w:val="TableText"/>
              <w:rPr>
                <w:bCs/>
                <w:snapToGrid w:val="0"/>
                <w:sz w:val="20"/>
                <w:lang w:eastAsia="nl-NL"/>
              </w:rPr>
            </w:pPr>
            <w:r w:rsidRPr="00B26A10">
              <w:rPr>
                <w:bCs/>
                <w:snapToGrid w:val="0"/>
                <w:sz w:val="20"/>
                <w:lang w:eastAsia="nl-NL"/>
              </w:rPr>
              <w:t>m</w:t>
            </w:r>
            <w:r w:rsidR="008F2B6D" w:rsidRPr="00B26A10">
              <w:rPr>
                <w:bCs/>
                <w:snapToGrid w:val="0"/>
                <w:sz w:val="20"/>
                <w:lang w:eastAsia="nl-NL"/>
              </w:rPr>
              <w:t>assa</w:t>
            </w:r>
          </w:p>
        </w:tc>
        <w:tc>
          <w:tcPr>
            <w:tcW w:w="615" w:type="dxa"/>
            <w:shd w:val="clear" w:color="auto" w:fill="auto"/>
          </w:tcPr>
          <w:p w14:paraId="0246CE92" w14:textId="77777777" w:rsidR="008F2B6D" w:rsidRPr="00B26A10" w:rsidRDefault="008F2B6D" w:rsidP="00A12D7B">
            <w:pPr>
              <w:pStyle w:val="TableText"/>
              <w:rPr>
                <w:bCs/>
                <w:snapToGrid w:val="0"/>
                <w:sz w:val="20"/>
                <w:lang w:eastAsia="nl-NL"/>
              </w:rPr>
            </w:pPr>
            <w:r w:rsidRPr="00B26A10">
              <w:rPr>
                <w:bCs/>
                <w:snapToGrid w:val="0"/>
                <w:sz w:val="20"/>
                <w:lang w:eastAsia="nl-NL"/>
              </w:rPr>
              <w:t>1.0</w:t>
            </w:r>
          </w:p>
        </w:tc>
        <w:tc>
          <w:tcPr>
            <w:tcW w:w="785" w:type="dxa"/>
            <w:shd w:val="clear" w:color="auto" w:fill="auto"/>
          </w:tcPr>
          <w:p w14:paraId="716F6245" w14:textId="77777777" w:rsidR="008F2B6D" w:rsidRPr="00B26A10" w:rsidRDefault="008F2B6D" w:rsidP="00A12D7B">
            <w:pPr>
              <w:pStyle w:val="TableText"/>
              <w:rPr>
                <w:bCs/>
                <w:snapToGrid w:val="0"/>
                <w:sz w:val="20"/>
                <w:lang w:eastAsia="nl-NL"/>
              </w:rPr>
            </w:pPr>
            <w:r w:rsidRPr="00B26A10">
              <w:rPr>
                <w:bCs/>
                <w:snapToGrid w:val="0"/>
                <w:sz w:val="20"/>
                <w:lang w:eastAsia="nl-NL"/>
              </w:rPr>
              <w:t>Kg</w:t>
            </w:r>
          </w:p>
        </w:tc>
      </w:tr>
      <w:tr w:rsidR="008F2B6D" w:rsidRPr="00B26A10" w14:paraId="79523FF3" w14:textId="77777777">
        <w:trPr>
          <w:cantSplit/>
        </w:trPr>
        <w:tc>
          <w:tcPr>
            <w:tcW w:w="1535" w:type="dxa"/>
            <w:shd w:val="clear" w:color="auto" w:fill="auto"/>
          </w:tcPr>
          <w:p w14:paraId="522D399E" w14:textId="77777777" w:rsidR="008F2B6D" w:rsidRPr="00B26A10" w:rsidRDefault="008F2B6D" w:rsidP="00A12D7B">
            <w:pPr>
              <w:pStyle w:val="TableText"/>
              <w:rPr>
                <w:snapToGrid w:val="0"/>
                <w:sz w:val="20"/>
                <w:lang w:eastAsia="nl-NL"/>
              </w:rPr>
            </w:pPr>
            <w:r w:rsidRPr="00B26A10">
              <w:rPr>
                <w:snapToGrid w:val="0"/>
                <w:sz w:val="20"/>
                <w:lang w:eastAsia="nl-NL"/>
              </w:rPr>
              <w:t>diepte</w:t>
            </w:r>
          </w:p>
        </w:tc>
        <w:tc>
          <w:tcPr>
            <w:tcW w:w="615" w:type="dxa"/>
            <w:shd w:val="clear" w:color="auto" w:fill="auto"/>
          </w:tcPr>
          <w:p w14:paraId="2C08520B" w14:textId="77777777" w:rsidR="008F2B6D" w:rsidRPr="00B26A10" w:rsidRDefault="008F2B6D" w:rsidP="00A12D7B">
            <w:pPr>
              <w:pStyle w:val="TableText"/>
              <w:rPr>
                <w:snapToGrid w:val="0"/>
                <w:sz w:val="20"/>
                <w:lang w:eastAsia="nl-NL"/>
              </w:rPr>
            </w:pPr>
            <w:r w:rsidRPr="00B26A10">
              <w:rPr>
                <w:snapToGrid w:val="0"/>
                <w:sz w:val="20"/>
                <w:lang w:eastAsia="nl-NL"/>
              </w:rPr>
              <w:t>3</w:t>
            </w:r>
          </w:p>
        </w:tc>
        <w:tc>
          <w:tcPr>
            <w:tcW w:w="785" w:type="dxa"/>
            <w:shd w:val="clear" w:color="auto" w:fill="auto"/>
          </w:tcPr>
          <w:p w14:paraId="56403C32" w14:textId="77777777" w:rsidR="008F2B6D" w:rsidRPr="00B26A10" w:rsidRDefault="008F2B6D" w:rsidP="00A12D7B">
            <w:pPr>
              <w:pStyle w:val="TableText"/>
              <w:rPr>
                <w:snapToGrid w:val="0"/>
                <w:sz w:val="20"/>
                <w:lang w:eastAsia="nl-NL"/>
              </w:rPr>
            </w:pPr>
            <w:r w:rsidRPr="00B26A10">
              <w:rPr>
                <w:snapToGrid w:val="0"/>
                <w:sz w:val="20"/>
                <w:lang w:eastAsia="nl-NL"/>
              </w:rPr>
              <w:t>m</w:t>
            </w:r>
          </w:p>
        </w:tc>
      </w:tr>
      <w:tr w:rsidR="008F2B6D" w:rsidRPr="00B26A10" w14:paraId="6820510A" w14:textId="77777777">
        <w:trPr>
          <w:cantSplit/>
        </w:trPr>
        <w:tc>
          <w:tcPr>
            <w:tcW w:w="1535" w:type="dxa"/>
            <w:shd w:val="clear" w:color="auto" w:fill="auto"/>
          </w:tcPr>
          <w:p w14:paraId="636C3BCB" w14:textId="77777777" w:rsidR="008F2B6D" w:rsidRPr="00B26A10" w:rsidRDefault="008F2B6D" w:rsidP="00A12D7B">
            <w:pPr>
              <w:pStyle w:val="TableText"/>
              <w:rPr>
                <w:snapToGrid w:val="0"/>
                <w:sz w:val="20"/>
                <w:lang w:eastAsia="nl-NL"/>
              </w:rPr>
            </w:pPr>
            <w:r w:rsidRPr="00B26A10">
              <w:rPr>
                <w:snapToGrid w:val="0"/>
                <w:sz w:val="20"/>
                <w:lang w:eastAsia="nl-NL"/>
              </w:rPr>
              <w:t>breedte</w:t>
            </w:r>
          </w:p>
        </w:tc>
        <w:tc>
          <w:tcPr>
            <w:tcW w:w="615" w:type="dxa"/>
            <w:shd w:val="clear" w:color="auto" w:fill="auto"/>
          </w:tcPr>
          <w:p w14:paraId="4A3ED7F3" w14:textId="77777777" w:rsidR="008F2B6D" w:rsidRPr="00B26A10" w:rsidRDefault="008F2B6D" w:rsidP="00A12D7B">
            <w:pPr>
              <w:pStyle w:val="TableText"/>
              <w:rPr>
                <w:snapToGrid w:val="0"/>
                <w:sz w:val="20"/>
                <w:lang w:eastAsia="nl-NL"/>
              </w:rPr>
            </w:pPr>
            <w:r w:rsidRPr="00B26A10">
              <w:rPr>
                <w:snapToGrid w:val="0"/>
                <w:sz w:val="20"/>
                <w:lang w:eastAsia="nl-NL"/>
              </w:rPr>
              <w:t>150</w:t>
            </w:r>
          </w:p>
        </w:tc>
        <w:tc>
          <w:tcPr>
            <w:tcW w:w="785" w:type="dxa"/>
            <w:shd w:val="clear" w:color="auto" w:fill="auto"/>
          </w:tcPr>
          <w:p w14:paraId="67EF731F" w14:textId="77777777" w:rsidR="008F2B6D" w:rsidRPr="00B26A10" w:rsidRDefault="008F2B6D" w:rsidP="00A12D7B">
            <w:pPr>
              <w:pStyle w:val="TableText"/>
              <w:rPr>
                <w:snapToGrid w:val="0"/>
                <w:sz w:val="20"/>
                <w:lang w:eastAsia="nl-NL"/>
              </w:rPr>
            </w:pPr>
            <w:r w:rsidRPr="00B26A10">
              <w:rPr>
                <w:snapToGrid w:val="0"/>
                <w:sz w:val="20"/>
                <w:lang w:eastAsia="nl-NL"/>
              </w:rPr>
              <w:t>m</w:t>
            </w:r>
          </w:p>
        </w:tc>
      </w:tr>
      <w:tr w:rsidR="008F2B6D" w:rsidRPr="00B26A10" w14:paraId="26DCD3CD" w14:textId="77777777">
        <w:trPr>
          <w:cantSplit/>
        </w:trPr>
        <w:tc>
          <w:tcPr>
            <w:tcW w:w="1535" w:type="dxa"/>
            <w:shd w:val="clear" w:color="auto" w:fill="auto"/>
          </w:tcPr>
          <w:p w14:paraId="3AD1D23C" w14:textId="77777777" w:rsidR="008F2B6D" w:rsidRPr="00B26A10" w:rsidRDefault="008F2B6D" w:rsidP="00A12D7B">
            <w:pPr>
              <w:pStyle w:val="TableText"/>
              <w:rPr>
                <w:snapToGrid w:val="0"/>
                <w:sz w:val="20"/>
                <w:lang w:eastAsia="nl-NL"/>
              </w:rPr>
            </w:pPr>
            <w:r w:rsidRPr="00B26A10">
              <w:rPr>
                <w:snapToGrid w:val="0"/>
                <w:sz w:val="20"/>
                <w:lang w:eastAsia="nl-NL"/>
              </w:rPr>
              <w:t>dispersie x</w:t>
            </w:r>
          </w:p>
        </w:tc>
        <w:tc>
          <w:tcPr>
            <w:tcW w:w="615" w:type="dxa"/>
            <w:shd w:val="clear" w:color="auto" w:fill="auto"/>
          </w:tcPr>
          <w:p w14:paraId="1E7B2D54" w14:textId="77777777" w:rsidR="008F2B6D" w:rsidRPr="00B26A10" w:rsidRDefault="008F2B6D" w:rsidP="00A12D7B">
            <w:pPr>
              <w:pStyle w:val="TableText"/>
              <w:rPr>
                <w:snapToGrid w:val="0"/>
                <w:sz w:val="20"/>
                <w:lang w:eastAsia="nl-NL"/>
              </w:rPr>
            </w:pPr>
            <w:r w:rsidRPr="00B26A10">
              <w:rPr>
                <w:snapToGrid w:val="0"/>
                <w:sz w:val="20"/>
                <w:lang w:eastAsia="nl-NL"/>
              </w:rPr>
              <w:t>25</w:t>
            </w:r>
          </w:p>
        </w:tc>
        <w:tc>
          <w:tcPr>
            <w:tcW w:w="785" w:type="dxa"/>
            <w:shd w:val="clear" w:color="auto" w:fill="auto"/>
          </w:tcPr>
          <w:p w14:paraId="7686A7B5" w14:textId="77777777" w:rsidR="008F2B6D" w:rsidRPr="00B26A10" w:rsidRDefault="008F2B6D" w:rsidP="00A12D7B">
            <w:pPr>
              <w:pStyle w:val="TableText"/>
              <w:rPr>
                <w:snapToGrid w:val="0"/>
                <w:sz w:val="20"/>
                <w:lang w:eastAsia="nl-NL"/>
              </w:rPr>
            </w:pPr>
            <w:r w:rsidRPr="00B26A10">
              <w:rPr>
                <w:snapToGrid w:val="0"/>
                <w:sz w:val="20"/>
                <w:lang w:eastAsia="nl-NL"/>
              </w:rPr>
              <w:t>m</w:t>
            </w:r>
            <w:r w:rsidRPr="00B26A10">
              <w:rPr>
                <w:rStyle w:val="BodytextSupersciptChar"/>
                <w:sz w:val="20"/>
              </w:rPr>
              <w:t>2</w:t>
            </w:r>
            <w:r w:rsidRPr="00B26A10">
              <w:rPr>
                <w:snapToGrid w:val="0"/>
                <w:sz w:val="20"/>
                <w:lang w:eastAsia="nl-NL"/>
              </w:rPr>
              <w:t>/s</w:t>
            </w:r>
          </w:p>
        </w:tc>
      </w:tr>
      <w:tr w:rsidR="008F2B6D" w:rsidRPr="00B26A10" w14:paraId="12CE34EE" w14:textId="77777777">
        <w:trPr>
          <w:cantSplit/>
        </w:trPr>
        <w:tc>
          <w:tcPr>
            <w:tcW w:w="1535" w:type="dxa"/>
            <w:shd w:val="clear" w:color="auto" w:fill="auto"/>
          </w:tcPr>
          <w:p w14:paraId="00B61B7F" w14:textId="77777777" w:rsidR="008F2B6D" w:rsidRPr="00B26A10" w:rsidRDefault="008F2B6D" w:rsidP="00A12D7B">
            <w:pPr>
              <w:pStyle w:val="TableText"/>
              <w:rPr>
                <w:snapToGrid w:val="0"/>
                <w:sz w:val="20"/>
                <w:lang w:eastAsia="nl-NL"/>
              </w:rPr>
            </w:pPr>
            <w:r w:rsidRPr="00B26A10">
              <w:rPr>
                <w:snapToGrid w:val="0"/>
                <w:sz w:val="20"/>
                <w:lang w:eastAsia="nl-NL"/>
              </w:rPr>
              <w:t>dispersie y</w:t>
            </w:r>
          </w:p>
        </w:tc>
        <w:tc>
          <w:tcPr>
            <w:tcW w:w="615" w:type="dxa"/>
            <w:shd w:val="clear" w:color="auto" w:fill="auto"/>
          </w:tcPr>
          <w:p w14:paraId="65497734" w14:textId="77777777" w:rsidR="008F2B6D" w:rsidRPr="00B26A10" w:rsidRDefault="008F2B6D" w:rsidP="00A12D7B">
            <w:pPr>
              <w:pStyle w:val="TableText"/>
              <w:rPr>
                <w:snapToGrid w:val="0"/>
                <w:sz w:val="20"/>
                <w:lang w:eastAsia="nl-NL"/>
              </w:rPr>
            </w:pPr>
            <w:r w:rsidRPr="00B26A10">
              <w:rPr>
                <w:snapToGrid w:val="0"/>
                <w:sz w:val="20"/>
                <w:lang w:eastAsia="nl-NL"/>
              </w:rPr>
              <w:t>3</w:t>
            </w:r>
          </w:p>
        </w:tc>
        <w:tc>
          <w:tcPr>
            <w:tcW w:w="785" w:type="dxa"/>
            <w:shd w:val="clear" w:color="auto" w:fill="auto"/>
          </w:tcPr>
          <w:p w14:paraId="4E6EFC34" w14:textId="77777777" w:rsidR="008F2B6D" w:rsidRPr="00B26A10" w:rsidRDefault="008F2B6D" w:rsidP="00A12D7B">
            <w:pPr>
              <w:pStyle w:val="TableText"/>
              <w:rPr>
                <w:snapToGrid w:val="0"/>
                <w:sz w:val="20"/>
                <w:lang w:eastAsia="nl-NL"/>
              </w:rPr>
            </w:pPr>
            <w:r w:rsidRPr="00B26A10">
              <w:rPr>
                <w:snapToGrid w:val="0"/>
                <w:sz w:val="20"/>
                <w:lang w:eastAsia="nl-NL"/>
              </w:rPr>
              <w:t>m</w:t>
            </w:r>
            <w:r w:rsidRPr="00B26A10">
              <w:rPr>
                <w:rStyle w:val="BodytextSupersciptChar"/>
                <w:sz w:val="20"/>
              </w:rPr>
              <w:t>2</w:t>
            </w:r>
            <w:r w:rsidRPr="00B26A10">
              <w:rPr>
                <w:snapToGrid w:val="0"/>
                <w:sz w:val="20"/>
                <w:lang w:eastAsia="nl-NL"/>
              </w:rPr>
              <w:t>/s</w:t>
            </w:r>
          </w:p>
        </w:tc>
      </w:tr>
      <w:tr w:rsidR="008F2B6D" w:rsidRPr="00B26A10" w14:paraId="60547107" w14:textId="77777777">
        <w:trPr>
          <w:cantSplit/>
        </w:trPr>
        <w:tc>
          <w:tcPr>
            <w:tcW w:w="1535" w:type="dxa"/>
            <w:shd w:val="clear" w:color="auto" w:fill="auto"/>
          </w:tcPr>
          <w:p w14:paraId="0BD1405E" w14:textId="77777777" w:rsidR="008F2B6D" w:rsidRPr="00B26A10" w:rsidRDefault="008F2B6D" w:rsidP="00A12D7B">
            <w:pPr>
              <w:pStyle w:val="TableText"/>
              <w:rPr>
                <w:snapToGrid w:val="0"/>
                <w:sz w:val="20"/>
                <w:lang w:eastAsia="nl-NL"/>
              </w:rPr>
            </w:pPr>
            <w:r w:rsidRPr="00B26A10">
              <w:rPr>
                <w:snapToGrid w:val="0"/>
                <w:sz w:val="20"/>
                <w:lang w:eastAsia="nl-NL"/>
              </w:rPr>
              <w:t>stroomsnelheid</w:t>
            </w:r>
          </w:p>
        </w:tc>
        <w:tc>
          <w:tcPr>
            <w:tcW w:w="615" w:type="dxa"/>
            <w:shd w:val="clear" w:color="auto" w:fill="auto"/>
          </w:tcPr>
          <w:p w14:paraId="759F0892" w14:textId="77777777" w:rsidR="008F2B6D" w:rsidRPr="00B26A10" w:rsidRDefault="008F2B6D" w:rsidP="00A12D7B">
            <w:pPr>
              <w:pStyle w:val="TableText"/>
              <w:rPr>
                <w:snapToGrid w:val="0"/>
                <w:sz w:val="20"/>
                <w:lang w:eastAsia="nl-NL"/>
              </w:rPr>
            </w:pPr>
            <w:r w:rsidRPr="00B26A10">
              <w:rPr>
                <w:snapToGrid w:val="0"/>
                <w:sz w:val="20"/>
                <w:lang w:eastAsia="nl-NL"/>
              </w:rPr>
              <w:t>0.3</w:t>
            </w:r>
          </w:p>
        </w:tc>
        <w:tc>
          <w:tcPr>
            <w:tcW w:w="785" w:type="dxa"/>
            <w:shd w:val="clear" w:color="auto" w:fill="auto"/>
          </w:tcPr>
          <w:p w14:paraId="7118D29B" w14:textId="77777777" w:rsidR="008F2B6D" w:rsidRPr="00B26A10" w:rsidRDefault="008F2B6D" w:rsidP="00A12D7B">
            <w:pPr>
              <w:pStyle w:val="TableText"/>
              <w:rPr>
                <w:snapToGrid w:val="0"/>
                <w:sz w:val="20"/>
                <w:lang w:eastAsia="nl-NL"/>
              </w:rPr>
            </w:pPr>
            <w:r w:rsidRPr="00B26A10">
              <w:rPr>
                <w:snapToGrid w:val="0"/>
                <w:sz w:val="20"/>
                <w:lang w:eastAsia="nl-NL"/>
              </w:rPr>
              <w:t>m/s</w:t>
            </w:r>
          </w:p>
        </w:tc>
      </w:tr>
    </w:tbl>
    <w:p w14:paraId="228108F7" w14:textId="77777777" w:rsidR="00E84555" w:rsidRPr="00B26A10" w:rsidRDefault="00E84555" w:rsidP="00A12D7B">
      <w:pPr>
        <w:pStyle w:val="Plattetekst"/>
      </w:pPr>
    </w:p>
    <w:p w14:paraId="4B41A307" w14:textId="77777777" w:rsidR="00E84555" w:rsidRPr="00B26A10" w:rsidRDefault="00E84555" w:rsidP="00A12D7B">
      <w:pPr>
        <w:pStyle w:val="Plattetekst"/>
      </w:pPr>
    </w:p>
    <w:p w14:paraId="30181F55" w14:textId="77777777" w:rsidR="008F2B6D" w:rsidRPr="00B26A10" w:rsidRDefault="00951731" w:rsidP="00A12D7B">
      <w:pPr>
        <w:pStyle w:val="Plattetekst"/>
      </w:pPr>
      <w:r w:rsidRPr="00B26A10">
        <w:rPr>
          <w:noProof/>
          <w:lang w:eastAsia="nl-NL"/>
        </w:rPr>
        <w:drawing>
          <wp:inline distT="0" distB="0" distL="0" distR="0" wp14:anchorId="4A96DE3D" wp14:editId="18D8B72F">
            <wp:extent cx="3943985" cy="2528570"/>
            <wp:effectExtent l="0" t="0" r="0" b="0"/>
            <wp:docPr id="8" name="Picture 39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30"/>
                    <pic:cNvPicPr>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943985" cy="2528570"/>
                    </a:xfrm>
                    <a:prstGeom prst="rect">
                      <a:avLst/>
                    </a:prstGeom>
                    <a:noFill/>
                    <a:ln>
                      <a:noFill/>
                    </a:ln>
                  </pic:spPr>
                </pic:pic>
              </a:graphicData>
            </a:graphic>
          </wp:inline>
        </w:drawing>
      </w:r>
    </w:p>
    <w:p w14:paraId="2876C6EA" w14:textId="68484DA6" w:rsidR="00BB7286" w:rsidRPr="00B26A10" w:rsidRDefault="00E84555" w:rsidP="00D305A7">
      <w:pPr>
        <w:pStyle w:val="Bijschrift"/>
      </w:pPr>
      <w:r w:rsidRPr="00B26A10">
        <w:t xml:space="preserve">Figuur </w:t>
      </w:r>
      <w:r w:rsidRPr="00B26A10">
        <w:fldChar w:fldCharType="begin"/>
      </w:r>
      <w:r w:rsidRPr="00B26A10">
        <w:instrText xml:space="preserve"> STYLEREF 1 \s </w:instrText>
      </w:r>
      <w:r w:rsidRPr="00B26A10">
        <w:fldChar w:fldCharType="separate"/>
      </w:r>
      <w:r w:rsidR="008278C9">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8278C9">
        <w:rPr>
          <w:noProof/>
        </w:rPr>
        <w:t>4</w:t>
      </w:r>
      <w:r w:rsidRPr="00B26A10">
        <w:fldChar w:fldCharType="end"/>
      </w:r>
      <w:r w:rsidRPr="00B26A10">
        <w:t>. Case 2. Kanaal</w:t>
      </w: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565"/>
        <w:gridCol w:w="665"/>
        <w:gridCol w:w="705"/>
      </w:tblGrid>
      <w:tr w:rsidR="008F2B6D" w:rsidRPr="00B26A10" w14:paraId="4E47AC0A" w14:textId="77777777">
        <w:trPr>
          <w:cantSplit/>
          <w:tblHeader/>
        </w:trPr>
        <w:tc>
          <w:tcPr>
            <w:tcW w:w="1565" w:type="dxa"/>
            <w:shd w:val="clear" w:color="auto" w:fill="auto"/>
          </w:tcPr>
          <w:p w14:paraId="6FB9B9F9" w14:textId="77777777" w:rsidR="008F2B6D" w:rsidRPr="00B26A10" w:rsidRDefault="00A42AF1" w:rsidP="00A42AF1">
            <w:pPr>
              <w:pStyle w:val="TableTextHeader"/>
              <w:jc w:val="left"/>
              <w:rPr>
                <w:rFonts w:ascii="Helvetica" w:hAnsi="Helvetica"/>
                <w:b w:val="0"/>
                <w:snapToGrid w:val="0"/>
                <w:sz w:val="20"/>
                <w:lang w:eastAsia="nl-NL"/>
              </w:rPr>
            </w:pPr>
            <w:r w:rsidRPr="00B26A10">
              <w:rPr>
                <w:rFonts w:ascii="Helvetica" w:hAnsi="Helvetica"/>
                <w:b w:val="0"/>
                <w:snapToGrid w:val="0"/>
                <w:sz w:val="20"/>
                <w:lang w:eastAsia="nl-NL"/>
              </w:rPr>
              <w:t>m</w:t>
            </w:r>
            <w:r w:rsidR="008F2B6D" w:rsidRPr="00B26A10">
              <w:rPr>
                <w:rFonts w:ascii="Helvetica" w:hAnsi="Helvetica"/>
                <w:b w:val="0"/>
                <w:snapToGrid w:val="0"/>
                <w:sz w:val="20"/>
                <w:lang w:eastAsia="nl-NL"/>
              </w:rPr>
              <w:t>assa</w:t>
            </w:r>
          </w:p>
        </w:tc>
        <w:tc>
          <w:tcPr>
            <w:tcW w:w="665" w:type="dxa"/>
            <w:shd w:val="clear" w:color="auto" w:fill="auto"/>
          </w:tcPr>
          <w:p w14:paraId="432083C9" w14:textId="77777777" w:rsidR="008F2B6D" w:rsidRPr="00B26A10" w:rsidRDefault="008F2B6D" w:rsidP="00A42AF1">
            <w:pPr>
              <w:pStyle w:val="TableTextHeader"/>
              <w:jc w:val="left"/>
              <w:rPr>
                <w:rFonts w:ascii="Helvetica" w:hAnsi="Helvetica"/>
                <w:b w:val="0"/>
                <w:snapToGrid w:val="0"/>
                <w:sz w:val="20"/>
                <w:lang w:eastAsia="nl-NL"/>
              </w:rPr>
            </w:pPr>
            <w:r w:rsidRPr="00B26A10">
              <w:rPr>
                <w:rFonts w:ascii="Helvetica" w:hAnsi="Helvetica"/>
                <w:b w:val="0"/>
                <w:snapToGrid w:val="0"/>
                <w:sz w:val="20"/>
                <w:lang w:eastAsia="nl-NL"/>
              </w:rPr>
              <w:t>1.0</w:t>
            </w:r>
          </w:p>
        </w:tc>
        <w:tc>
          <w:tcPr>
            <w:tcW w:w="705" w:type="dxa"/>
            <w:shd w:val="clear" w:color="auto" w:fill="auto"/>
          </w:tcPr>
          <w:p w14:paraId="516C9973" w14:textId="77777777" w:rsidR="008F2B6D" w:rsidRPr="00B26A10" w:rsidRDefault="008F2B6D" w:rsidP="00A42AF1">
            <w:pPr>
              <w:pStyle w:val="TableTextHeader"/>
              <w:jc w:val="left"/>
              <w:rPr>
                <w:rFonts w:ascii="Helvetica" w:hAnsi="Helvetica"/>
                <w:b w:val="0"/>
                <w:snapToGrid w:val="0"/>
                <w:sz w:val="20"/>
                <w:lang w:eastAsia="nl-NL"/>
              </w:rPr>
            </w:pPr>
            <w:r w:rsidRPr="00B26A10">
              <w:rPr>
                <w:rFonts w:ascii="Helvetica" w:hAnsi="Helvetica"/>
                <w:b w:val="0"/>
                <w:snapToGrid w:val="0"/>
                <w:sz w:val="20"/>
                <w:lang w:eastAsia="nl-NL"/>
              </w:rPr>
              <w:t>kg</w:t>
            </w:r>
          </w:p>
        </w:tc>
      </w:tr>
      <w:tr w:rsidR="008F2B6D" w:rsidRPr="00B26A10" w14:paraId="4F2C27B3" w14:textId="77777777">
        <w:trPr>
          <w:cantSplit/>
        </w:trPr>
        <w:tc>
          <w:tcPr>
            <w:tcW w:w="1565" w:type="dxa"/>
            <w:shd w:val="clear" w:color="auto" w:fill="auto"/>
          </w:tcPr>
          <w:p w14:paraId="2E9FDE9D" w14:textId="77777777" w:rsidR="008F2B6D" w:rsidRPr="00B26A10" w:rsidRDefault="00A42AF1" w:rsidP="00A12D7B">
            <w:pPr>
              <w:pStyle w:val="TableText"/>
              <w:rPr>
                <w:snapToGrid w:val="0"/>
                <w:sz w:val="20"/>
                <w:lang w:eastAsia="nl-NL"/>
              </w:rPr>
            </w:pPr>
            <w:r w:rsidRPr="00B26A10">
              <w:rPr>
                <w:snapToGrid w:val="0"/>
                <w:sz w:val="20"/>
                <w:lang w:eastAsia="nl-NL"/>
              </w:rPr>
              <w:t>d</w:t>
            </w:r>
            <w:r w:rsidR="008F2B6D" w:rsidRPr="00B26A10">
              <w:rPr>
                <w:snapToGrid w:val="0"/>
                <w:sz w:val="20"/>
                <w:lang w:eastAsia="nl-NL"/>
              </w:rPr>
              <w:t>iepte</w:t>
            </w:r>
          </w:p>
        </w:tc>
        <w:tc>
          <w:tcPr>
            <w:tcW w:w="665" w:type="dxa"/>
            <w:shd w:val="clear" w:color="auto" w:fill="auto"/>
          </w:tcPr>
          <w:p w14:paraId="462C04DA" w14:textId="77777777" w:rsidR="008F2B6D" w:rsidRPr="00B26A10" w:rsidRDefault="008F2B6D" w:rsidP="00A12D7B">
            <w:pPr>
              <w:pStyle w:val="TableText"/>
              <w:rPr>
                <w:snapToGrid w:val="0"/>
                <w:sz w:val="20"/>
                <w:lang w:eastAsia="nl-NL"/>
              </w:rPr>
            </w:pPr>
            <w:r w:rsidRPr="00B26A10">
              <w:rPr>
                <w:snapToGrid w:val="0"/>
                <w:sz w:val="20"/>
                <w:lang w:eastAsia="nl-NL"/>
              </w:rPr>
              <w:t>3</w:t>
            </w:r>
          </w:p>
        </w:tc>
        <w:tc>
          <w:tcPr>
            <w:tcW w:w="705" w:type="dxa"/>
            <w:shd w:val="clear" w:color="auto" w:fill="auto"/>
          </w:tcPr>
          <w:p w14:paraId="21C2F48A" w14:textId="77777777" w:rsidR="008F2B6D" w:rsidRPr="00B26A10" w:rsidRDefault="008F2B6D" w:rsidP="00A12D7B">
            <w:pPr>
              <w:pStyle w:val="TableText"/>
              <w:rPr>
                <w:snapToGrid w:val="0"/>
                <w:sz w:val="20"/>
                <w:lang w:eastAsia="nl-NL"/>
              </w:rPr>
            </w:pPr>
            <w:r w:rsidRPr="00B26A10">
              <w:rPr>
                <w:snapToGrid w:val="0"/>
                <w:sz w:val="20"/>
                <w:lang w:eastAsia="nl-NL"/>
              </w:rPr>
              <w:t>m</w:t>
            </w:r>
          </w:p>
        </w:tc>
      </w:tr>
      <w:tr w:rsidR="008F2B6D" w:rsidRPr="00B26A10" w14:paraId="62E56FF3" w14:textId="77777777">
        <w:trPr>
          <w:cantSplit/>
        </w:trPr>
        <w:tc>
          <w:tcPr>
            <w:tcW w:w="1565" w:type="dxa"/>
            <w:shd w:val="clear" w:color="auto" w:fill="auto"/>
          </w:tcPr>
          <w:p w14:paraId="6BFBE880" w14:textId="77777777" w:rsidR="008F2B6D" w:rsidRPr="00B26A10" w:rsidRDefault="00A42AF1" w:rsidP="00A12D7B">
            <w:pPr>
              <w:pStyle w:val="TableText"/>
              <w:rPr>
                <w:snapToGrid w:val="0"/>
                <w:sz w:val="20"/>
                <w:lang w:eastAsia="nl-NL"/>
              </w:rPr>
            </w:pPr>
            <w:r w:rsidRPr="00B26A10">
              <w:rPr>
                <w:snapToGrid w:val="0"/>
                <w:sz w:val="20"/>
                <w:lang w:eastAsia="nl-NL"/>
              </w:rPr>
              <w:t>b</w:t>
            </w:r>
            <w:r w:rsidR="008F2B6D" w:rsidRPr="00B26A10">
              <w:rPr>
                <w:snapToGrid w:val="0"/>
                <w:sz w:val="20"/>
                <w:lang w:eastAsia="nl-NL"/>
              </w:rPr>
              <w:t>reedte</w:t>
            </w:r>
          </w:p>
        </w:tc>
        <w:tc>
          <w:tcPr>
            <w:tcW w:w="665" w:type="dxa"/>
            <w:shd w:val="clear" w:color="auto" w:fill="auto"/>
          </w:tcPr>
          <w:p w14:paraId="3A13549C" w14:textId="77777777" w:rsidR="008F2B6D" w:rsidRPr="00B26A10" w:rsidRDefault="008F2B6D" w:rsidP="00A12D7B">
            <w:pPr>
              <w:pStyle w:val="TableText"/>
              <w:rPr>
                <w:snapToGrid w:val="0"/>
                <w:sz w:val="20"/>
                <w:lang w:eastAsia="nl-NL"/>
              </w:rPr>
            </w:pPr>
            <w:r w:rsidRPr="00B26A10">
              <w:rPr>
                <w:snapToGrid w:val="0"/>
                <w:sz w:val="20"/>
                <w:lang w:eastAsia="nl-NL"/>
              </w:rPr>
              <w:t>10</w:t>
            </w:r>
          </w:p>
        </w:tc>
        <w:tc>
          <w:tcPr>
            <w:tcW w:w="705" w:type="dxa"/>
            <w:shd w:val="clear" w:color="auto" w:fill="auto"/>
          </w:tcPr>
          <w:p w14:paraId="12A1C3E9" w14:textId="77777777" w:rsidR="008F2B6D" w:rsidRPr="00B26A10" w:rsidRDefault="008F2B6D" w:rsidP="00A12D7B">
            <w:pPr>
              <w:pStyle w:val="TableText"/>
              <w:rPr>
                <w:snapToGrid w:val="0"/>
                <w:sz w:val="20"/>
                <w:lang w:eastAsia="nl-NL"/>
              </w:rPr>
            </w:pPr>
            <w:r w:rsidRPr="00B26A10">
              <w:rPr>
                <w:snapToGrid w:val="0"/>
                <w:sz w:val="20"/>
                <w:lang w:eastAsia="nl-NL"/>
              </w:rPr>
              <w:t>m</w:t>
            </w:r>
          </w:p>
        </w:tc>
      </w:tr>
      <w:tr w:rsidR="008F2B6D" w:rsidRPr="00B26A10" w14:paraId="01CE598D" w14:textId="77777777">
        <w:trPr>
          <w:cantSplit/>
        </w:trPr>
        <w:tc>
          <w:tcPr>
            <w:tcW w:w="1565" w:type="dxa"/>
            <w:shd w:val="clear" w:color="auto" w:fill="auto"/>
          </w:tcPr>
          <w:p w14:paraId="1704A0DC" w14:textId="77777777" w:rsidR="008F2B6D" w:rsidRPr="00B26A10" w:rsidRDefault="00A42AF1" w:rsidP="00A12D7B">
            <w:pPr>
              <w:pStyle w:val="TableText"/>
              <w:rPr>
                <w:snapToGrid w:val="0"/>
                <w:sz w:val="20"/>
                <w:lang w:eastAsia="nl-NL"/>
              </w:rPr>
            </w:pPr>
            <w:r w:rsidRPr="00B26A10">
              <w:rPr>
                <w:snapToGrid w:val="0"/>
                <w:sz w:val="20"/>
                <w:lang w:eastAsia="nl-NL"/>
              </w:rPr>
              <w:t>d</w:t>
            </w:r>
            <w:r w:rsidR="008F2B6D" w:rsidRPr="00B26A10">
              <w:rPr>
                <w:snapToGrid w:val="0"/>
                <w:sz w:val="20"/>
                <w:lang w:eastAsia="nl-NL"/>
              </w:rPr>
              <w:t>ispersie x</w:t>
            </w:r>
          </w:p>
        </w:tc>
        <w:tc>
          <w:tcPr>
            <w:tcW w:w="665" w:type="dxa"/>
            <w:shd w:val="clear" w:color="auto" w:fill="auto"/>
          </w:tcPr>
          <w:p w14:paraId="279BDAC2" w14:textId="77777777" w:rsidR="008F2B6D" w:rsidRPr="00B26A10" w:rsidRDefault="008F2B6D" w:rsidP="00A12D7B">
            <w:pPr>
              <w:pStyle w:val="TableText"/>
              <w:rPr>
                <w:snapToGrid w:val="0"/>
                <w:sz w:val="20"/>
                <w:lang w:eastAsia="nl-NL"/>
              </w:rPr>
            </w:pPr>
            <w:r w:rsidRPr="00B26A10">
              <w:rPr>
                <w:snapToGrid w:val="0"/>
                <w:sz w:val="20"/>
                <w:lang w:eastAsia="nl-NL"/>
              </w:rPr>
              <w:t>5</w:t>
            </w:r>
          </w:p>
        </w:tc>
        <w:tc>
          <w:tcPr>
            <w:tcW w:w="705" w:type="dxa"/>
            <w:shd w:val="clear" w:color="auto" w:fill="auto"/>
          </w:tcPr>
          <w:p w14:paraId="21241F38" w14:textId="77777777" w:rsidR="008F2B6D" w:rsidRPr="00B26A10" w:rsidRDefault="008F2B6D" w:rsidP="00A12D7B">
            <w:pPr>
              <w:pStyle w:val="TableText"/>
              <w:rPr>
                <w:snapToGrid w:val="0"/>
                <w:sz w:val="20"/>
                <w:lang w:eastAsia="nl-NL"/>
              </w:rPr>
            </w:pPr>
            <w:r w:rsidRPr="00B26A10">
              <w:rPr>
                <w:snapToGrid w:val="0"/>
                <w:sz w:val="20"/>
                <w:lang w:eastAsia="nl-NL"/>
              </w:rPr>
              <w:t>m</w:t>
            </w:r>
            <w:r w:rsidRPr="00B26A10">
              <w:rPr>
                <w:rStyle w:val="BodytextSupersciptChar"/>
                <w:sz w:val="20"/>
              </w:rPr>
              <w:t>2</w:t>
            </w:r>
            <w:r w:rsidRPr="00B26A10">
              <w:rPr>
                <w:snapToGrid w:val="0"/>
                <w:sz w:val="20"/>
                <w:lang w:eastAsia="nl-NL"/>
              </w:rPr>
              <w:t>/s</w:t>
            </w:r>
          </w:p>
        </w:tc>
      </w:tr>
      <w:tr w:rsidR="008F2B6D" w:rsidRPr="00B26A10" w14:paraId="265B1D2B" w14:textId="77777777">
        <w:trPr>
          <w:cantSplit/>
        </w:trPr>
        <w:tc>
          <w:tcPr>
            <w:tcW w:w="1565" w:type="dxa"/>
            <w:shd w:val="clear" w:color="auto" w:fill="auto"/>
          </w:tcPr>
          <w:p w14:paraId="644E1E28" w14:textId="77777777" w:rsidR="008F2B6D" w:rsidRPr="00B26A10" w:rsidRDefault="00A42AF1" w:rsidP="00A12D7B">
            <w:pPr>
              <w:pStyle w:val="TableText"/>
              <w:rPr>
                <w:snapToGrid w:val="0"/>
                <w:sz w:val="20"/>
                <w:lang w:eastAsia="nl-NL"/>
              </w:rPr>
            </w:pPr>
            <w:r w:rsidRPr="00B26A10">
              <w:rPr>
                <w:snapToGrid w:val="0"/>
                <w:sz w:val="20"/>
                <w:lang w:eastAsia="nl-NL"/>
              </w:rPr>
              <w:t>d</w:t>
            </w:r>
            <w:r w:rsidR="008F2B6D" w:rsidRPr="00B26A10">
              <w:rPr>
                <w:snapToGrid w:val="0"/>
                <w:sz w:val="20"/>
                <w:lang w:eastAsia="nl-NL"/>
              </w:rPr>
              <w:t>ispersie y</w:t>
            </w:r>
          </w:p>
        </w:tc>
        <w:tc>
          <w:tcPr>
            <w:tcW w:w="665" w:type="dxa"/>
            <w:shd w:val="clear" w:color="auto" w:fill="auto"/>
          </w:tcPr>
          <w:p w14:paraId="23E7DD9F" w14:textId="77777777" w:rsidR="008F2B6D" w:rsidRPr="00B26A10" w:rsidRDefault="008F2B6D" w:rsidP="00A12D7B">
            <w:pPr>
              <w:pStyle w:val="TableText"/>
              <w:rPr>
                <w:snapToGrid w:val="0"/>
                <w:sz w:val="20"/>
                <w:lang w:eastAsia="nl-NL"/>
              </w:rPr>
            </w:pPr>
            <w:r w:rsidRPr="00B26A10">
              <w:rPr>
                <w:snapToGrid w:val="0"/>
                <w:sz w:val="20"/>
                <w:lang w:eastAsia="nl-NL"/>
              </w:rPr>
              <w:t>3</w:t>
            </w:r>
          </w:p>
        </w:tc>
        <w:tc>
          <w:tcPr>
            <w:tcW w:w="705" w:type="dxa"/>
            <w:shd w:val="clear" w:color="auto" w:fill="auto"/>
          </w:tcPr>
          <w:p w14:paraId="112DD543" w14:textId="77777777" w:rsidR="008F2B6D" w:rsidRPr="00B26A10" w:rsidRDefault="008F2B6D" w:rsidP="00A12D7B">
            <w:pPr>
              <w:pStyle w:val="TableText"/>
              <w:rPr>
                <w:snapToGrid w:val="0"/>
                <w:sz w:val="20"/>
                <w:lang w:eastAsia="nl-NL"/>
              </w:rPr>
            </w:pPr>
            <w:r w:rsidRPr="00B26A10">
              <w:rPr>
                <w:snapToGrid w:val="0"/>
                <w:sz w:val="20"/>
                <w:lang w:eastAsia="nl-NL"/>
              </w:rPr>
              <w:t>m</w:t>
            </w:r>
            <w:r w:rsidRPr="00B26A10">
              <w:rPr>
                <w:rStyle w:val="BodytextSupersciptChar"/>
                <w:sz w:val="20"/>
              </w:rPr>
              <w:t>2</w:t>
            </w:r>
            <w:r w:rsidRPr="00B26A10">
              <w:rPr>
                <w:snapToGrid w:val="0"/>
                <w:sz w:val="20"/>
                <w:lang w:eastAsia="nl-NL"/>
              </w:rPr>
              <w:t>/s</w:t>
            </w:r>
          </w:p>
        </w:tc>
      </w:tr>
      <w:tr w:rsidR="008F2B6D" w:rsidRPr="00B26A10" w14:paraId="62EC0C35" w14:textId="77777777">
        <w:trPr>
          <w:cantSplit/>
        </w:trPr>
        <w:tc>
          <w:tcPr>
            <w:tcW w:w="1565" w:type="dxa"/>
            <w:shd w:val="clear" w:color="auto" w:fill="auto"/>
          </w:tcPr>
          <w:p w14:paraId="107ACC72" w14:textId="77777777" w:rsidR="008F2B6D" w:rsidRPr="00B26A10" w:rsidRDefault="00A42AF1" w:rsidP="00A12D7B">
            <w:pPr>
              <w:pStyle w:val="TableText"/>
              <w:rPr>
                <w:snapToGrid w:val="0"/>
                <w:sz w:val="20"/>
                <w:lang w:eastAsia="nl-NL"/>
              </w:rPr>
            </w:pPr>
            <w:r w:rsidRPr="00B26A10">
              <w:rPr>
                <w:snapToGrid w:val="0"/>
                <w:sz w:val="20"/>
                <w:lang w:eastAsia="nl-NL"/>
              </w:rPr>
              <w:t>s</w:t>
            </w:r>
            <w:r w:rsidR="008F2B6D" w:rsidRPr="00B26A10">
              <w:rPr>
                <w:snapToGrid w:val="0"/>
                <w:sz w:val="20"/>
                <w:lang w:eastAsia="nl-NL"/>
              </w:rPr>
              <w:t>troomsnelheid</w:t>
            </w:r>
          </w:p>
        </w:tc>
        <w:tc>
          <w:tcPr>
            <w:tcW w:w="665" w:type="dxa"/>
            <w:shd w:val="clear" w:color="auto" w:fill="auto"/>
          </w:tcPr>
          <w:p w14:paraId="5201F260" w14:textId="77777777" w:rsidR="008F2B6D" w:rsidRPr="00B26A10" w:rsidRDefault="008F2B6D" w:rsidP="00A12D7B">
            <w:pPr>
              <w:pStyle w:val="TableText"/>
              <w:rPr>
                <w:snapToGrid w:val="0"/>
                <w:sz w:val="20"/>
                <w:lang w:eastAsia="nl-NL"/>
              </w:rPr>
            </w:pPr>
            <w:r w:rsidRPr="00B26A10">
              <w:rPr>
                <w:snapToGrid w:val="0"/>
                <w:sz w:val="20"/>
                <w:lang w:eastAsia="nl-NL"/>
              </w:rPr>
              <w:t>0.01</w:t>
            </w:r>
          </w:p>
        </w:tc>
        <w:tc>
          <w:tcPr>
            <w:tcW w:w="705" w:type="dxa"/>
            <w:shd w:val="clear" w:color="auto" w:fill="auto"/>
          </w:tcPr>
          <w:p w14:paraId="2FBC3939" w14:textId="77777777" w:rsidR="008F2B6D" w:rsidRPr="00B26A10" w:rsidRDefault="008F2B6D" w:rsidP="00A12D7B">
            <w:pPr>
              <w:pStyle w:val="TableText"/>
              <w:rPr>
                <w:snapToGrid w:val="0"/>
                <w:sz w:val="20"/>
                <w:lang w:eastAsia="nl-NL"/>
              </w:rPr>
            </w:pPr>
            <w:r w:rsidRPr="00B26A10">
              <w:rPr>
                <w:snapToGrid w:val="0"/>
                <w:sz w:val="20"/>
                <w:lang w:eastAsia="nl-NL"/>
              </w:rPr>
              <w:t>m/s</w:t>
            </w:r>
          </w:p>
        </w:tc>
      </w:tr>
    </w:tbl>
    <w:p w14:paraId="149D388E" w14:textId="77777777" w:rsidR="008F2B6D" w:rsidRPr="00B26A10" w:rsidRDefault="008F2B6D" w:rsidP="00A12D7B">
      <w:pPr>
        <w:pStyle w:val="Plattetekst"/>
      </w:pPr>
    </w:p>
    <w:p w14:paraId="6E8F5741" w14:textId="77777777" w:rsidR="008F2B6D" w:rsidRPr="00B26A10" w:rsidRDefault="008F2B6D" w:rsidP="00A12D7B">
      <w:pPr>
        <w:pStyle w:val="Plattetekst"/>
      </w:pPr>
    </w:p>
    <w:p w14:paraId="0C13573F" w14:textId="77777777" w:rsidR="001527F2" w:rsidRPr="00B26A10" w:rsidRDefault="001527F2" w:rsidP="00A12D7B">
      <w:pPr>
        <w:pStyle w:val="Plattetekst"/>
      </w:pPr>
    </w:p>
    <w:p w14:paraId="5D06BE76" w14:textId="77777777" w:rsidR="00222D29" w:rsidRPr="00B26A10" w:rsidRDefault="00951731" w:rsidP="00A12D7B">
      <w:pPr>
        <w:pStyle w:val="Plattetekst"/>
      </w:pPr>
      <w:r w:rsidRPr="00B26A10">
        <w:rPr>
          <w:noProof/>
          <w:lang w:eastAsia="nl-NL"/>
        </w:rPr>
        <w:drawing>
          <wp:inline distT="0" distB="0" distL="0" distR="0" wp14:anchorId="4CF84490" wp14:editId="6B6B34E2">
            <wp:extent cx="3943985" cy="2528570"/>
            <wp:effectExtent l="0" t="0" r="0" b="0"/>
            <wp:docPr id="9" name="Picture 39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631"/>
                    <pic:cNvPicPr>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943985" cy="2528570"/>
                    </a:xfrm>
                    <a:prstGeom prst="rect">
                      <a:avLst/>
                    </a:prstGeom>
                    <a:noFill/>
                    <a:ln>
                      <a:noFill/>
                    </a:ln>
                  </pic:spPr>
                </pic:pic>
              </a:graphicData>
            </a:graphic>
          </wp:inline>
        </w:drawing>
      </w:r>
    </w:p>
    <w:p w14:paraId="66C5A602" w14:textId="0FAB0EB9" w:rsidR="00222D29" w:rsidRPr="00B26A10" w:rsidRDefault="00D305A7" w:rsidP="00D305A7">
      <w:pPr>
        <w:pStyle w:val="Bijschrift"/>
      </w:pPr>
      <w:r w:rsidRPr="00B26A10">
        <w:t xml:space="preserve">Figuur </w:t>
      </w:r>
      <w:r w:rsidRPr="00B26A10">
        <w:fldChar w:fldCharType="begin"/>
      </w:r>
      <w:r w:rsidRPr="00B26A10">
        <w:instrText xml:space="preserve"> STYLEREF 1 \s </w:instrText>
      </w:r>
      <w:r w:rsidRPr="00B26A10">
        <w:fldChar w:fldCharType="separate"/>
      </w:r>
      <w:r w:rsidR="008278C9">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8278C9">
        <w:rPr>
          <w:noProof/>
        </w:rPr>
        <w:t>5</w:t>
      </w:r>
      <w:r w:rsidRPr="00B26A10">
        <w:fldChar w:fldCharType="end"/>
      </w:r>
      <w:r w:rsidRPr="00B26A10">
        <w:t>. Case 3 Klein stagnant oppervlaktewater</w:t>
      </w: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535"/>
        <w:gridCol w:w="1090"/>
      </w:tblGrid>
      <w:tr w:rsidR="008F2B6D" w:rsidRPr="00B26A10" w14:paraId="4C6ADC32" w14:textId="77777777">
        <w:trPr>
          <w:cantSplit/>
          <w:tblHeader/>
        </w:trPr>
        <w:tc>
          <w:tcPr>
            <w:tcW w:w="1535" w:type="dxa"/>
            <w:shd w:val="clear" w:color="auto" w:fill="auto"/>
          </w:tcPr>
          <w:p w14:paraId="477E7F35" w14:textId="77777777" w:rsidR="008F2B6D" w:rsidRPr="00B26A10" w:rsidRDefault="00A42AF1" w:rsidP="00A42AF1">
            <w:pPr>
              <w:pStyle w:val="TableTextHeader"/>
              <w:jc w:val="left"/>
              <w:rPr>
                <w:rFonts w:ascii="Helvetica" w:hAnsi="Helvetica"/>
                <w:b w:val="0"/>
                <w:snapToGrid w:val="0"/>
                <w:sz w:val="20"/>
                <w:lang w:eastAsia="nl-NL"/>
              </w:rPr>
            </w:pPr>
            <w:r w:rsidRPr="00B26A10">
              <w:rPr>
                <w:rFonts w:ascii="Helvetica" w:hAnsi="Helvetica"/>
                <w:b w:val="0"/>
                <w:snapToGrid w:val="0"/>
                <w:sz w:val="20"/>
                <w:lang w:eastAsia="nl-NL"/>
              </w:rPr>
              <w:t>m</w:t>
            </w:r>
            <w:r w:rsidR="008F2B6D" w:rsidRPr="00B26A10">
              <w:rPr>
                <w:rFonts w:ascii="Helvetica" w:hAnsi="Helvetica"/>
                <w:b w:val="0"/>
                <w:snapToGrid w:val="0"/>
                <w:sz w:val="20"/>
                <w:lang w:eastAsia="nl-NL"/>
              </w:rPr>
              <w:t>assa</w:t>
            </w:r>
          </w:p>
        </w:tc>
        <w:tc>
          <w:tcPr>
            <w:tcW w:w="1090" w:type="dxa"/>
            <w:shd w:val="clear" w:color="auto" w:fill="auto"/>
          </w:tcPr>
          <w:p w14:paraId="5AE2DDFB" w14:textId="77777777" w:rsidR="008F2B6D" w:rsidRPr="00B26A10" w:rsidRDefault="008F2B6D" w:rsidP="00A42AF1">
            <w:pPr>
              <w:pStyle w:val="TableTextHeader"/>
              <w:jc w:val="left"/>
              <w:rPr>
                <w:rFonts w:ascii="Helvetica" w:hAnsi="Helvetica"/>
                <w:b w:val="0"/>
                <w:snapToGrid w:val="0"/>
                <w:sz w:val="20"/>
                <w:lang w:eastAsia="nl-NL"/>
              </w:rPr>
            </w:pPr>
            <w:r w:rsidRPr="00B26A10">
              <w:rPr>
                <w:rFonts w:ascii="Helvetica" w:hAnsi="Helvetica"/>
                <w:b w:val="0"/>
                <w:snapToGrid w:val="0"/>
                <w:sz w:val="20"/>
                <w:lang w:eastAsia="nl-NL"/>
              </w:rPr>
              <w:t>1.00E+00</w:t>
            </w:r>
          </w:p>
        </w:tc>
      </w:tr>
      <w:tr w:rsidR="008F2B6D" w:rsidRPr="00B26A10" w14:paraId="1F4F77F6" w14:textId="77777777">
        <w:trPr>
          <w:cantSplit/>
        </w:trPr>
        <w:tc>
          <w:tcPr>
            <w:tcW w:w="1535" w:type="dxa"/>
            <w:shd w:val="clear" w:color="auto" w:fill="auto"/>
          </w:tcPr>
          <w:p w14:paraId="3A8E473A" w14:textId="77777777" w:rsidR="008F2B6D" w:rsidRPr="00B26A10" w:rsidRDefault="008F2B6D" w:rsidP="00A12D7B">
            <w:pPr>
              <w:pStyle w:val="TableText"/>
              <w:rPr>
                <w:snapToGrid w:val="0"/>
                <w:sz w:val="20"/>
                <w:lang w:eastAsia="nl-NL"/>
              </w:rPr>
            </w:pPr>
            <w:r w:rsidRPr="00B26A10">
              <w:rPr>
                <w:snapToGrid w:val="0"/>
                <w:sz w:val="20"/>
                <w:lang w:eastAsia="nl-NL"/>
              </w:rPr>
              <w:t>diepte</w:t>
            </w:r>
          </w:p>
        </w:tc>
        <w:tc>
          <w:tcPr>
            <w:tcW w:w="1090" w:type="dxa"/>
            <w:shd w:val="clear" w:color="auto" w:fill="auto"/>
          </w:tcPr>
          <w:p w14:paraId="7F4F4678" w14:textId="77777777" w:rsidR="008F2B6D" w:rsidRPr="00B26A10" w:rsidRDefault="008F2B6D" w:rsidP="00A12D7B">
            <w:pPr>
              <w:pStyle w:val="TableText"/>
              <w:rPr>
                <w:snapToGrid w:val="0"/>
                <w:sz w:val="20"/>
                <w:lang w:eastAsia="nl-NL"/>
              </w:rPr>
            </w:pPr>
            <w:r w:rsidRPr="00B26A10">
              <w:rPr>
                <w:snapToGrid w:val="0"/>
                <w:sz w:val="20"/>
                <w:lang w:eastAsia="nl-NL"/>
              </w:rPr>
              <w:t>0.5</w:t>
            </w:r>
          </w:p>
        </w:tc>
      </w:tr>
      <w:tr w:rsidR="008F2B6D" w:rsidRPr="00B26A10" w14:paraId="2FDCE2E9" w14:textId="77777777">
        <w:trPr>
          <w:cantSplit/>
        </w:trPr>
        <w:tc>
          <w:tcPr>
            <w:tcW w:w="1535" w:type="dxa"/>
            <w:shd w:val="clear" w:color="auto" w:fill="auto"/>
          </w:tcPr>
          <w:p w14:paraId="46B9D057" w14:textId="77777777" w:rsidR="008F2B6D" w:rsidRPr="00B26A10" w:rsidRDefault="008F2B6D" w:rsidP="00A12D7B">
            <w:pPr>
              <w:pStyle w:val="TableText"/>
              <w:rPr>
                <w:snapToGrid w:val="0"/>
                <w:sz w:val="20"/>
                <w:lang w:eastAsia="nl-NL"/>
              </w:rPr>
            </w:pPr>
            <w:r w:rsidRPr="00B26A10">
              <w:rPr>
                <w:snapToGrid w:val="0"/>
                <w:sz w:val="20"/>
                <w:lang w:eastAsia="nl-NL"/>
              </w:rPr>
              <w:t>breedte</w:t>
            </w:r>
          </w:p>
        </w:tc>
        <w:tc>
          <w:tcPr>
            <w:tcW w:w="1090" w:type="dxa"/>
            <w:shd w:val="clear" w:color="auto" w:fill="auto"/>
          </w:tcPr>
          <w:p w14:paraId="617A6761" w14:textId="77777777" w:rsidR="008F2B6D" w:rsidRPr="00B26A10" w:rsidRDefault="008F2B6D" w:rsidP="00A12D7B">
            <w:pPr>
              <w:pStyle w:val="TableText"/>
              <w:rPr>
                <w:snapToGrid w:val="0"/>
                <w:sz w:val="20"/>
                <w:lang w:eastAsia="nl-NL"/>
              </w:rPr>
            </w:pPr>
            <w:r w:rsidRPr="00B26A10">
              <w:rPr>
                <w:snapToGrid w:val="0"/>
                <w:sz w:val="20"/>
                <w:lang w:eastAsia="nl-NL"/>
              </w:rPr>
              <w:t>1.00E+00</w:t>
            </w:r>
          </w:p>
        </w:tc>
      </w:tr>
      <w:tr w:rsidR="008F2B6D" w:rsidRPr="00B26A10" w14:paraId="25D7FA5D" w14:textId="77777777">
        <w:trPr>
          <w:cantSplit/>
        </w:trPr>
        <w:tc>
          <w:tcPr>
            <w:tcW w:w="1535" w:type="dxa"/>
            <w:shd w:val="clear" w:color="auto" w:fill="auto"/>
          </w:tcPr>
          <w:p w14:paraId="47F9C2FC" w14:textId="77777777" w:rsidR="008F2B6D" w:rsidRPr="00B26A10" w:rsidRDefault="008F2B6D" w:rsidP="00A12D7B">
            <w:pPr>
              <w:pStyle w:val="TableText"/>
              <w:rPr>
                <w:snapToGrid w:val="0"/>
                <w:sz w:val="20"/>
                <w:lang w:eastAsia="nl-NL"/>
              </w:rPr>
            </w:pPr>
            <w:r w:rsidRPr="00B26A10">
              <w:rPr>
                <w:snapToGrid w:val="0"/>
                <w:sz w:val="20"/>
                <w:lang w:eastAsia="nl-NL"/>
              </w:rPr>
              <w:t>dispersie x</w:t>
            </w:r>
          </w:p>
        </w:tc>
        <w:tc>
          <w:tcPr>
            <w:tcW w:w="1090" w:type="dxa"/>
            <w:shd w:val="clear" w:color="auto" w:fill="auto"/>
          </w:tcPr>
          <w:p w14:paraId="53BA1C2E" w14:textId="77777777" w:rsidR="008F2B6D" w:rsidRPr="00B26A10" w:rsidRDefault="008F2B6D" w:rsidP="00A12D7B">
            <w:pPr>
              <w:pStyle w:val="TableText"/>
              <w:rPr>
                <w:snapToGrid w:val="0"/>
                <w:sz w:val="20"/>
                <w:lang w:eastAsia="nl-NL"/>
              </w:rPr>
            </w:pPr>
            <w:r w:rsidRPr="00B26A10">
              <w:rPr>
                <w:snapToGrid w:val="0"/>
                <w:sz w:val="20"/>
                <w:lang w:eastAsia="nl-NL"/>
              </w:rPr>
              <w:t>3.00</w:t>
            </w:r>
            <w:r w:rsidR="00D21307" w:rsidRPr="00B26A10">
              <w:rPr>
                <w:snapToGrid w:val="0"/>
                <w:sz w:val="20"/>
                <w:lang w:eastAsia="nl-NL"/>
              </w:rPr>
              <w:t xml:space="preserve"> x 10</w:t>
            </w:r>
            <w:r w:rsidR="00245220" w:rsidRPr="00B26A10">
              <w:rPr>
                <w:rStyle w:val="TableTextSuperscriptChar"/>
                <w:rFonts w:ascii="Helvetica" w:hAnsi="Helvetica"/>
                <w:sz w:val="20"/>
              </w:rPr>
              <w:t>-1</w:t>
            </w:r>
          </w:p>
        </w:tc>
      </w:tr>
      <w:tr w:rsidR="008F2B6D" w:rsidRPr="00B26A10" w14:paraId="68C01323" w14:textId="77777777">
        <w:trPr>
          <w:cantSplit/>
        </w:trPr>
        <w:tc>
          <w:tcPr>
            <w:tcW w:w="1535" w:type="dxa"/>
            <w:shd w:val="clear" w:color="auto" w:fill="auto"/>
          </w:tcPr>
          <w:p w14:paraId="69AC799B" w14:textId="77777777" w:rsidR="008F2B6D" w:rsidRPr="00B26A10" w:rsidRDefault="008F2B6D" w:rsidP="00A12D7B">
            <w:pPr>
              <w:pStyle w:val="TableText"/>
              <w:rPr>
                <w:snapToGrid w:val="0"/>
                <w:sz w:val="20"/>
                <w:lang w:eastAsia="nl-NL"/>
              </w:rPr>
            </w:pPr>
            <w:r w:rsidRPr="00B26A10">
              <w:rPr>
                <w:snapToGrid w:val="0"/>
                <w:sz w:val="20"/>
                <w:lang w:eastAsia="nl-NL"/>
              </w:rPr>
              <w:t>dispersie y</w:t>
            </w:r>
          </w:p>
        </w:tc>
        <w:tc>
          <w:tcPr>
            <w:tcW w:w="1090" w:type="dxa"/>
            <w:shd w:val="clear" w:color="auto" w:fill="auto"/>
          </w:tcPr>
          <w:p w14:paraId="18C21583" w14:textId="77777777" w:rsidR="008F2B6D" w:rsidRPr="00B26A10" w:rsidRDefault="008F2B6D" w:rsidP="00A12D7B">
            <w:pPr>
              <w:pStyle w:val="TableText"/>
              <w:rPr>
                <w:snapToGrid w:val="0"/>
                <w:sz w:val="20"/>
                <w:lang w:eastAsia="nl-NL"/>
              </w:rPr>
            </w:pPr>
            <w:r w:rsidRPr="00B26A10">
              <w:rPr>
                <w:snapToGrid w:val="0"/>
                <w:sz w:val="20"/>
                <w:lang w:eastAsia="nl-NL"/>
              </w:rPr>
              <w:t>3.00</w:t>
            </w:r>
            <w:r w:rsidR="00D21307" w:rsidRPr="00B26A10">
              <w:rPr>
                <w:snapToGrid w:val="0"/>
                <w:sz w:val="20"/>
                <w:lang w:eastAsia="nl-NL"/>
              </w:rPr>
              <w:t xml:space="preserve"> x 10</w:t>
            </w:r>
            <w:r w:rsidR="00245220" w:rsidRPr="00B26A10">
              <w:rPr>
                <w:rStyle w:val="TableTextSuperscriptChar"/>
                <w:rFonts w:ascii="Helvetica" w:hAnsi="Helvetica"/>
                <w:sz w:val="20"/>
              </w:rPr>
              <w:t>-1</w:t>
            </w:r>
          </w:p>
        </w:tc>
      </w:tr>
      <w:tr w:rsidR="008F2B6D" w:rsidRPr="00B26A10" w14:paraId="75D6E09A" w14:textId="77777777">
        <w:trPr>
          <w:cantSplit/>
        </w:trPr>
        <w:tc>
          <w:tcPr>
            <w:tcW w:w="1535" w:type="dxa"/>
            <w:shd w:val="clear" w:color="auto" w:fill="auto"/>
          </w:tcPr>
          <w:p w14:paraId="2BAB09AC" w14:textId="77777777" w:rsidR="008F2B6D" w:rsidRPr="00B26A10" w:rsidRDefault="008F2B6D" w:rsidP="00A12D7B">
            <w:pPr>
              <w:pStyle w:val="TableText"/>
              <w:rPr>
                <w:snapToGrid w:val="0"/>
                <w:sz w:val="20"/>
                <w:lang w:eastAsia="nl-NL"/>
              </w:rPr>
            </w:pPr>
            <w:r w:rsidRPr="00B26A10">
              <w:rPr>
                <w:snapToGrid w:val="0"/>
                <w:sz w:val="20"/>
                <w:lang w:eastAsia="nl-NL"/>
              </w:rPr>
              <w:t>stroomsnelheid</w:t>
            </w:r>
          </w:p>
        </w:tc>
        <w:tc>
          <w:tcPr>
            <w:tcW w:w="1090" w:type="dxa"/>
            <w:shd w:val="clear" w:color="auto" w:fill="auto"/>
          </w:tcPr>
          <w:p w14:paraId="5B9ECACC" w14:textId="77777777" w:rsidR="008F2B6D" w:rsidRPr="00B26A10" w:rsidRDefault="008F2B6D" w:rsidP="00A12D7B">
            <w:pPr>
              <w:pStyle w:val="TableText"/>
              <w:rPr>
                <w:snapToGrid w:val="0"/>
                <w:sz w:val="20"/>
                <w:lang w:eastAsia="nl-NL"/>
              </w:rPr>
            </w:pPr>
            <w:r w:rsidRPr="00B26A10">
              <w:rPr>
                <w:snapToGrid w:val="0"/>
                <w:sz w:val="20"/>
                <w:lang w:eastAsia="nl-NL"/>
              </w:rPr>
              <w:t>1.00</w:t>
            </w:r>
            <w:r w:rsidR="00D21307" w:rsidRPr="00B26A10">
              <w:rPr>
                <w:snapToGrid w:val="0"/>
                <w:sz w:val="20"/>
                <w:lang w:eastAsia="nl-NL"/>
              </w:rPr>
              <w:t xml:space="preserve"> x 10</w:t>
            </w:r>
            <w:r w:rsidR="00245220" w:rsidRPr="00B26A10">
              <w:rPr>
                <w:rStyle w:val="TableTextSuperscriptChar"/>
                <w:rFonts w:ascii="Helvetica" w:hAnsi="Helvetica"/>
                <w:sz w:val="20"/>
              </w:rPr>
              <w:t>-2</w:t>
            </w:r>
          </w:p>
        </w:tc>
      </w:tr>
    </w:tbl>
    <w:p w14:paraId="4F7374BF" w14:textId="77777777" w:rsidR="00D305A7" w:rsidRPr="00B26A10" w:rsidRDefault="00D305A7" w:rsidP="00D305A7">
      <w:pPr>
        <w:pStyle w:val="Plattetekst"/>
      </w:pPr>
      <w:bookmarkStart w:id="790" w:name="_Toc152424806"/>
    </w:p>
    <w:p w14:paraId="1B52A685" w14:textId="77777777" w:rsidR="00D305A7" w:rsidRPr="00B26A10" w:rsidRDefault="00D305A7" w:rsidP="00D305A7">
      <w:pPr>
        <w:pStyle w:val="Plattetekst"/>
      </w:pPr>
    </w:p>
    <w:p w14:paraId="4CCAFBB5" w14:textId="5E330B8A" w:rsidR="00D64210" w:rsidRPr="00B26A10" w:rsidRDefault="00D64210" w:rsidP="00EA5483">
      <w:pPr>
        <w:pStyle w:val="Kop3"/>
        <w:ind w:firstLine="0"/>
      </w:pPr>
      <w:bookmarkStart w:id="791" w:name="_Toc65858037"/>
      <w:r w:rsidRPr="00B26A10">
        <w:t>Berekening volumecontaminatie door zuurstofverbruik</w:t>
      </w:r>
      <w:bookmarkEnd w:id="790"/>
      <w:bookmarkEnd w:id="791"/>
    </w:p>
    <w:p w14:paraId="22271BDB" w14:textId="77777777" w:rsidR="009B541F" w:rsidRPr="00B26A10" w:rsidRDefault="009B541F" w:rsidP="00A12D7B">
      <w:pPr>
        <w:pStyle w:val="Plattetekst"/>
      </w:pPr>
    </w:p>
    <w:p w14:paraId="516476E0" w14:textId="77777777" w:rsidR="00D64210" w:rsidRPr="00B26A10" w:rsidRDefault="00D64210" w:rsidP="00D64210">
      <w:pPr>
        <w:pStyle w:val="Plattetekst"/>
      </w:pPr>
      <w:r w:rsidRPr="00B26A10">
        <w:t xml:space="preserve">Het </w:t>
      </w:r>
      <w:r w:rsidR="00984E1C" w:rsidRPr="00B26A10">
        <w:t>TZV</w:t>
      </w:r>
      <w:r w:rsidRPr="00B26A10">
        <w:t xml:space="preserve"> model is gemodelleerd als een cascade van ideale mengers, die met de stroomsnelheid van het oppervlaktewater beweegt. Hierdoor wordt het advectief transport en het dispersief transport gescheiden. </w:t>
      </w:r>
    </w:p>
    <w:p w14:paraId="163152CF" w14:textId="77777777" w:rsidR="00D305A7" w:rsidRPr="00B26A10" w:rsidRDefault="00D305A7" w:rsidP="00D64210">
      <w:pPr>
        <w:pStyle w:val="Plattetekst"/>
      </w:pPr>
    </w:p>
    <w:p w14:paraId="7D428418" w14:textId="77777777" w:rsidR="00D64210" w:rsidRPr="00B26A10" w:rsidRDefault="00951731" w:rsidP="00D64210">
      <w:pPr>
        <w:pStyle w:val="Plattetekst"/>
      </w:pPr>
      <w:r w:rsidRPr="00B26A10">
        <w:rPr>
          <w:noProof/>
          <w:lang w:eastAsia="nl-NL"/>
        </w:rPr>
        <mc:AlternateContent>
          <mc:Choice Requires="wpg">
            <w:drawing>
              <wp:anchor distT="0" distB="0" distL="114300" distR="114300" simplePos="0" relativeHeight="251677184" behindDoc="0" locked="0" layoutInCell="1" allowOverlap="1" wp14:anchorId="0AD8A383" wp14:editId="34059129">
                <wp:simplePos x="0" y="0"/>
                <wp:positionH relativeFrom="column">
                  <wp:posOffset>-28575</wp:posOffset>
                </wp:positionH>
                <wp:positionV relativeFrom="paragraph">
                  <wp:posOffset>6985</wp:posOffset>
                </wp:positionV>
                <wp:extent cx="4719955" cy="1788160"/>
                <wp:effectExtent l="11430" t="6985" r="12065" b="14605"/>
                <wp:wrapNone/>
                <wp:docPr id="776" name="Group 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9955" cy="1788160"/>
                          <a:chOff x="1655" y="11136"/>
                          <a:chExt cx="7263" cy="3875"/>
                        </a:xfrm>
                      </wpg:grpSpPr>
                      <wpg:grpSp>
                        <wpg:cNvPr id="777" name="Group 470"/>
                        <wpg:cNvGrpSpPr>
                          <a:grpSpLocks/>
                        </wpg:cNvGrpSpPr>
                        <wpg:grpSpPr bwMode="auto">
                          <a:xfrm>
                            <a:off x="1890" y="11423"/>
                            <a:ext cx="6798" cy="3085"/>
                            <a:chOff x="3192" y="4035"/>
                            <a:chExt cx="7582" cy="3148"/>
                          </a:xfrm>
                        </wpg:grpSpPr>
                        <wps:wsp>
                          <wps:cNvPr id="778" name="Freeform 471"/>
                          <wps:cNvSpPr>
                            <a:spLocks/>
                          </wps:cNvSpPr>
                          <wps:spPr bwMode="auto">
                            <a:xfrm>
                              <a:off x="3192" y="4035"/>
                              <a:ext cx="7582" cy="1021"/>
                            </a:xfrm>
                            <a:custGeom>
                              <a:avLst/>
                              <a:gdLst>
                                <a:gd name="T0" fmla="*/ 18 w 20000"/>
                                <a:gd name="T1" fmla="*/ 0 h 20000"/>
                                <a:gd name="T2" fmla="*/ 48 w 20000"/>
                                <a:gd name="T3" fmla="*/ 90 h 20000"/>
                                <a:gd name="T4" fmla="*/ 378 w 20000"/>
                                <a:gd name="T5" fmla="*/ 510 h 20000"/>
                                <a:gd name="T6" fmla="*/ 648 w 20000"/>
                                <a:gd name="T7" fmla="*/ 720 h 20000"/>
                                <a:gd name="T8" fmla="*/ 798 w 20000"/>
                                <a:gd name="T9" fmla="*/ 765 h 20000"/>
                                <a:gd name="T10" fmla="*/ 1008 w 20000"/>
                                <a:gd name="T11" fmla="*/ 825 h 20000"/>
                                <a:gd name="T12" fmla="*/ 1398 w 20000"/>
                                <a:gd name="T13" fmla="*/ 1005 h 20000"/>
                                <a:gd name="T14" fmla="*/ 2703 w 20000"/>
                                <a:gd name="T15" fmla="*/ 1020 h 20000"/>
                                <a:gd name="T16" fmla="*/ 3123 w 20000"/>
                                <a:gd name="T17" fmla="*/ 990 h 20000"/>
                                <a:gd name="T18" fmla="*/ 3573 w 20000"/>
                                <a:gd name="T19" fmla="*/ 945 h 20000"/>
                                <a:gd name="T20" fmla="*/ 3783 w 20000"/>
                                <a:gd name="T21" fmla="*/ 915 h 20000"/>
                                <a:gd name="T22" fmla="*/ 3843 w 20000"/>
                                <a:gd name="T23" fmla="*/ 900 h 20000"/>
                                <a:gd name="T24" fmla="*/ 4083 w 20000"/>
                                <a:gd name="T25" fmla="*/ 870 h 20000"/>
                                <a:gd name="T26" fmla="*/ 4413 w 20000"/>
                                <a:gd name="T27" fmla="*/ 810 h 20000"/>
                                <a:gd name="T28" fmla="*/ 4623 w 20000"/>
                                <a:gd name="T29" fmla="*/ 765 h 20000"/>
                                <a:gd name="T30" fmla="*/ 4743 w 20000"/>
                                <a:gd name="T31" fmla="*/ 720 h 20000"/>
                                <a:gd name="T32" fmla="*/ 4983 w 20000"/>
                                <a:gd name="T33" fmla="*/ 675 h 20000"/>
                                <a:gd name="T34" fmla="*/ 5043 w 20000"/>
                                <a:gd name="T35" fmla="*/ 660 h 20000"/>
                                <a:gd name="T36" fmla="*/ 5238 w 20000"/>
                                <a:gd name="T37" fmla="*/ 525 h 20000"/>
                                <a:gd name="T38" fmla="*/ 5598 w 20000"/>
                                <a:gd name="T39" fmla="*/ 450 h 20000"/>
                                <a:gd name="T40" fmla="*/ 5718 w 20000"/>
                                <a:gd name="T41" fmla="*/ 405 h 20000"/>
                                <a:gd name="T42" fmla="*/ 5928 w 20000"/>
                                <a:gd name="T43" fmla="*/ 360 h 20000"/>
                                <a:gd name="T44" fmla="*/ 6168 w 20000"/>
                                <a:gd name="T45" fmla="*/ 315 h 20000"/>
                                <a:gd name="T46" fmla="*/ 6348 w 20000"/>
                                <a:gd name="T47" fmla="*/ 270 h 20000"/>
                                <a:gd name="T48" fmla="*/ 6393 w 20000"/>
                                <a:gd name="T49" fmla="*/ 255 h 20000"/>
                                <a:gd name="T50" fmla="*/ 6468 w 20000"/>
                                <a:gd name="T51" fmla="*/ 225 h 20000"/>
                                <a:gd name="T52" fmla="*/ 6513 w 20000"/>
                                <a:gd name="T53" fmla="*/ 210 h 20000"/>
                                <a:gd name="T54" fmla="*/ 6573 w 20000"/>
                                <a:gd name="T55" fmla="*/ 195 h 20000"/>
                                <a:gd name="T56" fmla="*/ 6633 w 20000"/>
                                <a:gd name="T57" fmla="*/ 180 h 20000"/>
                                <a:gd name="T58" fmla="*/ 6708 w 20000"/>
                                <a:gd name="T59" fmla="*/ 165 h 20000"/>
                                <a:gd name="T60" fmla="*/ 6738 w 20000"/>
                                <a:gd name="T61" fmla="*/ 150 h 20000"/>
                                <a:gd name="T62" fmla="*/ 6813 w 20000"/>
                                <a:gd name="T63" fmla="*/ 135 h 20000"/>
                                <a:gd name="T64" fmla="*/ 6843 w 20000"/>
                                <a:gd name="T65" fmla="*/ 120 h 20000"/>
                                <a:gd name="T66" fmla="*/ 6903 w 20000"/>
                                <a:gd name="T67" fmla="*/ 105 h 20000"/>
                                <a:gd name="T68" fmla="*/ 6963 w 20000"/>
                                <a:gd name="T69" fmla="*/ 90 h 20000"/>
                                <a:gd name="T70" fmla="*/ 7053 w 20000"/>
                                <a:gd name="T71" fmla="*/ 75 h 20000"/>
                                <a:gd name="T72" fmla="*/ 7203 w 20000"/>
                                <a:gd name="T73" fmla="*/ 45 h 20000"/>
                                <a:gd name="T74" fmla="*/ 7503 w 20000"/>
                                <a:gd name="T75" fmla="*/ 15 h 20000"/>
                                <a:gd name="T76" fmla="*/ 7581 w 20000"/>
                                <a:gd name="T77" fmla="*/ 12 h 20000"/>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20000" h="20000">
                                  <a:moveTo>
                                    <a:pt x="0" y="235"/>
                                  </a:moveTo>
                                  <a:lnTo>
                                    <a:pt x="47" y="0"/>
                                  </a:lnTo>
                                  <a:lnTo>
                                    <a:pt x="87" y="0"/>
                                  </a:lnTo>
                                  <a:lnTo>
                                    <a:pt x="127" y="1763"/>
                                  </a:lnTo>
                                  <a:lnTo>
                                    <a:pt x="760" y="7640"/>
                                  </a:lnTo>
                                  <a:lnTo>
                                    <a:pt x="997" y="9990"/>
                                  </a:lnTo>
                                  <a:lnTo>
                                    <a:pt x="1314" y="11753"/>
                                  </a:lnTo>
                                  <a:lnTo>
                                    <a:pt x="1709" y="14104"/>
                                  </a:lnTo>
                                  <a:lnTo>
                                    <a:pt x="2026" y="14691"/>
                                  </a:lnTo>
                                  <a:lnTo>
                                    <a:pt x="2105" y="14985"/>
                                  </a:lnTo>
                                  <a:lnTo>
                                    <a:pt x="2342" y="15573"/>
                                  </a:lnTo>
                                  <a:lnTo>
                                    <a:pt x="2659" y="16161"/>
                                  </a:lnTo>
                                  <a:lnTo>
                                    <a:pt x="3134" y="17924"/>
                                  </a:lnTo>
                                  <a:lnTo>
                                    <a:pt x="3688" y="19687"/>
                                  </a:lnTo>
                                  <a:lnTo>
                                    <a:pt x="4083" y="19980"/>
                                  </a:lnTo>
                                  <a:lnTo>
                                    <a:pt x="7130" y="19980"/>
                                  </a:lnTo>
                                  <a:lnTo>
                                    <a:pt x="7605" y="19687"/>
                                  </a:lnTo>
                                  <a:lnTo>
                                    <a:pt x="8238" y="19393"/>
                                  </a:lnTo>
                                  <a:lnTo>
                                    <a:pt x="8871" y="18805"/>
                                  </a:lnTo>
                                  <a:lnTo>
                                    <a:pt x="9425" y="18511"/>
                                  </a:lnTo>
                                  <a:lnTo>
                                    <a:pt x="9741" y="18217"/>
                                  </a:lnTo>
                                  <a:lnTo>
                                    <a:pt x="9979" y="17924"/>
                                  </a:lnTo>
                                  <a:lnTo>
                                    <a:pt x="10058" y="17924"/>
                                  </a:lnTo>
                                  <a:lnTo>
                                    <a:pt x="10137" y="17630"/>
                                  </a:lnTo>
                                  <a:lnTo>
                                    <a:pt x="10454" y="17630"/>
                                  </a:lnTo>
                                  <a:lnTo>
                                    <a:pt x="10770" y="17042"/>
                                  </a:lnTo>
                                  <a:lnTo>
                                    <a:pt x="11166" y="16454"/>
                                  </a:lnTo>
                                  <a:lnTo>
                                    <a:pt x="11641" y="15867"/>
                                  </a:lnTo>
                                  <a:lnTo>
                                    <a:pt x="11957" y="15279"/>
                                  </a:lnTo>
                                  <a:lnTo>
                                    <a:pt x="12195" y="14985"/>
                                  </a:lnTo>
                                  <a:lnTo>
                                    <a:pt x="12274" y="14691"/>
                                  </a:lnTo>
                                  <a:lnTo>
                                    <a:pt x="12511" y="14104"/>
                                  </a:lnTo>
                                  <a:lnTo>
                                    <a:pt x="12907" y="13516"/>
                                  </a:lnTo>
                                  <a:lnTo>
                                    <a:pt x="13144" y="13222"/>
                                  </a:lnTo>
                                  <a:lnTo>
                                    <a:pt x="13223" y="12929"/>
                                  </a:lnTo>
                                  <a:lnTo>
                                    <a:pt x="13303" y="12929"/>
                                  </a:lnTo>
                                  <a:lnTo>
                                    <a:pt x="13421" y="12047"/>
                                  </a:lnTo>
                                  <a:lnTo>
                                    <a:pt x="13817" y="10284"/>
                                  </a:lnTo>
                                  <a:lnTo>
                                    <a:pt x="14450" y="9109"/>
                                  </a:lnTo>
                                  <a:lnTo>
                                    <a:pt x="14767" y="8815"/>
                                  </a:lnTo>
                                  <a:lnTo>
                                    <a:pt x="14846" y="8521"/>
                                  </a:lnTo>
                                  <a:lnTo>
                                    <a:pt x="15083" y="7933"/>
                                  </a:lnTo>
                                  <a:lnTo>
                                    <a:pt x="15162" y="7640"/>
                                  </a:lnTo>
                                  <a:lnTo>
                                    <a:pt x="15637" y="7052"/>
                                  </a:lnTo>
                                  <a:lnTo>
                                    <a:pt x="15954" y="6758"/>
                                  </a:lnTo>
                                  <a:lnTo>
                                    <a:pt x="16270" y="6170"/>
                                  </a:lnTo>
                                  <a:lnTo>
                                    <a:pt x="16508" y="5583"/>
                                  </a:lnTo>
                                  <a:lnTo>
                                    <a:pt x="16745" y="5289"/>
                                  </a:lnTo>
                                  <a:lnTo>
                                    <a:pt x="16824" y="5289"/>
                                  </a:lnTo>
                                  <a:lnTo>
                                    <a:pt x="16864" y="4995"/>
                                  </a:lnTo>
                                  <a:lnTo>
                                    <a:pt x="17022" y="4407"/>
                                  </a:lnTo>
                                  <a:lnTo>
                                    <a:pt x="17061" y="4407"/>
                                  </a:lnTo>
                                  <a:lnTo>
                                    <a:pt x="17101" y="4114"/>
                                  </a:lnTo>
                                  <a:lnTo>
                                    <a:pt x="17180" y="4114"/>
                                  </a:lnTo>
                                  <a:lnTo>
                                    <a:pt x="17220" y="3820"/>
                                  </a:lnTo>
                                  <a:lnTo>
                                    <a:pt x="17338" y="3820"/>
                                  </a:lnTo>
                                  <a:lnTo>
                                    <a:pt x="17418" y="3526"/>
                                  </a:lnTo>
                                  <a:lnTo>
                                    <a:pt x="17497" y="3526"/>
                                  </a:lnTo>
                                  <a:lnTo>
                                    <a:pt x="17536" y="3232"/>
                                  </a:lnTo>
                                  <a:lnTo>
                                    <a:pt x="17695" y="3232"/>
                                  </a:lnTo>
                                  <a:lnTo>
                                    <a:pt x="17734" y="2938"/>
                                  </a:lnTo>
                                  <a:lnTo>
                                    <a:pt x="17774" y="2938"/>
                                  </a:lnTo>
                                  <a:lnTo>
                                    <a:pt x="17813" y="2644"/>
                                  </a:lnTo>
                                  <a:lnTo>
                                    <a:pt x="17972" y="2644"/>
                                  </a:lnTo>
                                  <a:lnTo>
                                    <a:pt x="18011" y="2351"/>
                                  </a:lnTo>
                                  <a:lnTo>
                                    <a:pt x="18051" y="2351"/>
                                  </a:lnTo>
                                  <a:lnTo>
                                    <a:pt x="18051" y="2057"/>
                                  </a:lnTo>
                                  <a:lnTo>
                                    <a:pt x="18209" y="2057"/>
                                  </a:lnTo>
                                  <a:lnTo>
                                    <a:pt x="18288" y="1763"/>
                                  </a:lnTo>
                                  <a:lnTo>
                                    <a:pt x="18367" y="1763"/>
                                  </a:lnTo>
                                  <a:lnTo>
                                    <a:pt x="18367" y="1469"/>
                                  </a:lnTo>
                                  <a:lnTo>
                                    <a:pt x="18605" y="1469"/>
                                  </a:lnTo>
                                  <a:lnTo>
                                    <a:pt x="18684" y="1175"/>
                                  </a:lnTo>
                                  <a:lnTo>
                                    <a:pt x="19000" y="881"/>
                                  </a:lnTo>
                                  <a:lnTo>
                                    <a:pt x="19317" y="881"/>
                                  </a:lnTo>
                                  <a:lnTo>
                                    <a:pt x="19792" y="294"/>
                                  </a:lnTo>
                                  <a:lnTo>
                                    <a:pt x="19950" y="294"/>
                                  </a:lnTo>
                                  <a:lnTo>
                                    <a:pt x="19997" y="235"/>
                                  </a:lnTo>
                                </a:path>
                              </a:pathLst>
                            </a:custGeom>
                            <a:solidFill>
                              <a:srgbClr val="FFFFFF"/>
                            </a:solidFill>
                            <a:ln w="3175" cap="flat">
                              <a:solidFill>
                                <a:srgbClr val="000000"/>
                              </a:solidFill>
                              <a:prstDash val="solid"/>
                              <a:round/>
                              <a:headEnd type="none" w="sm" len="sm"/>
                              <a:tailEnd type="none" w="sm" len="sm"/>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s:wsp>
                          <wps:cNvPr id="779" name="Freeform 472"/>
                          <wps:cNvSpPr>
                            <a:spLocks/>
                          </wps:cNvSpPr>
                          <wps:spPr bwMode="auto">
                            <a:xfrm>
                              <a:off x="3192" y="5244"/>
                              <a:ext cx="7582" cy="1021"/>
                            </a:xfrm>
                            <a:custGeom>
                              <a:avLst/>
                              <a:gdLst>
                                <a:gd name="T0" fmla="*/ 18 w 20000"/>
                                <a:gd name="T1" fmla="*/ 0 h 20000"/>
                                <a:gd name="T2" fmla="*/ 48 w 20000"/>
                                <a:gd name="T3" fmla="*/ 90 h 20000"/>
                                <a:gd name="T4" fmla="*/ 378 w 20000"/>
                                <a:gd name="T5" fmla="*/ 510 h 20000"/>
                                <a:gd name="T6" fmla="*/ 648 w 20000"/>
                                <a:gd name="T7" fmla="*/ 720 h 20000"/>
                                <a:gd name="T8" fmla="*/ 798 w 20000"/>
                                <a:gd name="T9" fmla="*/ 765 h 20000"/>
                                <a:gd name="T10" fmla="*/ 1008 w 20000"/>
                                <a:gd name="T11" fmla="*/ 825 h 20000"/>
                                <a:gd name="T12" fmla="*/ 1398 w 20000"/>
                                <a:gd name="T13" fmla="*/ 1005 h 20000"/>
                                <a:gd name="T14" fmla="*/ 2703 w 20000"/>
                                <a:gd name="T15" fmla="*/ 1020 h 20000"/>
                                <a:gd name="T16" fmla="*/ 3123 w 20000"/>
                                <a:gd name="T17" fmla="*/ 990 h 20000"/>
                                <a:gd name="T18" fmla="*/ 3573 w 20000"/>
                                <a:gd name="T19" fmla="*/ 945 h 20000"/>
                                <a:gd name="T20" fmla="*/ 3783 w 20000"/>
                                <a:gd name="T21" fmla="*/ 915 h 20000"/>
                                <a:gd name="T22" fmla="*/ 3843 w 20000"/>
                                <a:gd name="T23" fmla="*/ 900 h 20000"/>
                                <a:gd name="T24" fmla="*/ 4083 w 20000"/>
                                <a:gd name="T25" fmla="*/ 870 h 20000"/>
                                <a:gd name="T26" fmla="*/ 4413 w 20000"/>
                                <a:gd name="T27" fmla="*/ 810 h 20000"/>
                                <a:gd name="T28" fmla="*/ 4623 w 20000"/>
                                <a:gd name="T29" fmla="*/ 765 h 20000"/>
                                <a:gd name="T30" fmla="*/ 4743 w 20000"/>
                                <a:gd name="T31" fmla="*/ 720 h 20000"/>
                                <a:gd name="T32" fmla="*/ 4983 w 20000"/>
                                <a:gd name="T33" fmla="*/ 675 h 20000"/>
                                <a:gd name="T34" fmla="*/ 5043 w 20000"/>
                                <a:gd name="T35" fmla="*/ 660 h 20000"/>
                                <a:gd name="T36" fmla="*/ 5238 w 20000"/>
                                <a:gd name="T37" fmla="*/ 525 h 20000"/>
                                <a:gd name="T38" fmla="*/ 5598 w 20000"/>
                                <a:gd name="T39" fmla="*/ 450 h 20000"/>
                                <a:gd name="T40" fmla="*/ 5718 w 20000"/>
                                <a:gd name="T41" fmla="*/ 405 h 20000"/>
                                <a:gd name="T42" fmla="*/ 5928 w 20000"/>
                                <a:gd name="T43" fmla="*/ 360 h 20000"/>
                                <a:gd name="T44" fmla="*/ 6168 w 20000"/>
                                <a:gd name="T45" fmla="*/ 315 h 20000"/>
                                <a:gd name="T46" fmla="*/ 6348 w 20000"/>
                                <a:gd name="T47" fmla="*/ 270 h 20000"/>
                                <a:gd name="T48" fmla="*/ 6393 w 20000"/>
                                <a:gd name="T49" fmla="*/ 255 h 20000"/>
                                <a:gd name="T50" fmla="*/ 6468 w 20000"/>
                                <a:gd name="T51" fmla="*/ 225 h 20000"/>
                                <a:gd name="T52" fmla="*/ 6513 w 20000"/>
                                <a:gd name="T53" fmla="*/ 210 h 20000"/>
                                <a:gd name="T54" fmla="*/ 6573 w 20000"/>
                                <a:gd name="T55" fmla="*/ 195 h 20000"/>
                                <a:gd name="T56" fmla="*/ 6633 w 20000"/>
                                <a:gd name="T57" fmla="*/ 180 h 20000"/>
                                <a:gd name="T58" fmla="*/ 6708 w 20000"/>
                                <a:gd name="T59" fmla="*/ 165 h 20000"/>
                                <a:gd name="T60" fmla="*/ 6738 w 20000"/>
                                <a:gd name="T61" fmla="*/ 150 h 20000"/>
                                <a:gd name="T62" fmla="*/ 6813 w 20000"/>
                                <a:gd name="T63" fmla="*/ 135 h 20000"/>
                                <a:gd name="T64" fmla="*/ 6843 w 20000"/>
                                <a:gd name="T65" fmla="*/ 120 h 20000"/>
                                <a:gd name="T66" fmla="*/ 6903 w 20000"/>
                                <a:gd name="T67" fmla="*/ 105 h 20000"/>
                                <a:gd name="T68" fmla="*/ 6963 w 20000"/>
                                <a:gd name="T69" fmla="*/ 90 h 20000"/>
                                <a:gd name="T70" fmla="*/ 7053 w 20000"/>
                                <a:gd name="T71" fmla="*/ 75 h 20000"/>
                                <a:gd name="T72" fmla="*/ 7203 w 20000"/>
                                <a:gd name="T73" fmla="*/ 45 h 20000"/>
                                <a:gd name="T74" fmla="*/ 7503 w 20000"/>
                                <a:gd name="T75" fmla="*/ 15 h 20000"/>
                                <a:gd name="T76" fmla="*/ 7581 w 20000"/>
                                <a:gd name="T77" fmla="*/ 12 h 20000"/>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20000" h="20000">
                                  <a:moveTo>
                                    <a:pt x="0" y="235"/>
                                  </a:moveTo>
                                  <a:lnTo>
                                    <a:pt x="47" y="0"/>
                                  </a:lnTo>
                                  <a:lnTo>
                                    <a:pt x="87" y="0"/>
                                  </a:lnTo>
                                  <a:lnTo>
                                    <a:pt x="127" y="1763"/>
                                  </a:lnTo>
                                  <a:lnTo>
                                    <a:pt x="760" y="7640"/>
                                  </a:lnTo>
                                  <a:lnTo>
                                    <a:pt x="997" y="9990"/>
                                  </a:lnTo>
                                  <a:lnTo>
                                    <a:pt x="1314" y="11753"/>
                                  </a:lnTo>
                                  <a:lnTo>
                                    <a:pt x="1709" y="14104"/>
                                  </a:lnTo>
                                  <a:lnTo>
                                    <a:pt x="2026" y="14691"/>
                                  </a:lnTo>
                                  <a:lnTo>
                                    <a:pt x="2105" y="14985"/>
                                  </a:lnTo>
                                  <a:lnTo>
                                    <a:pt x="2342" y="15573"/>
                                  </a:lnTo>
                                  <a:lnTo>
                                    <a:pt x="2659" y="16161"/>
                                  </a:lnTo>
                                  <a:lnTo>
                                    <a:pt x="3134" y="17924"/>
                                  </a:lnTo>
                                  <a:lnTo>
                                    <a:pt x="3688" y="19687"/>
                                  </a:lnTo>
                                  <a:lnTo>
                                    <a:pt x="4083" y="19980"/>
                                  </a:lnTo>
                                  <a:lnTo>
                                    <a:pt x="7130" y="19980"/>
                                  </a:lnTo>
                                  <a:lnTo>
                                    <a:pt x="7605" y="19687"/>
                                  </a:lnTo>
                                  <a:lnTo>
                                    <a:pt x="8238" y="19393"/>
                                  </a:lnTo>
                                  <a:lnTo>
                                    <a:pt x="8871" y="18805"/>
                                  </a:lnTo>
                                  <a:lnTo>
                                    <a:pt x="9425" y="18511"/>
                                  </a:lnTo>
                                  <a:lnTo>
                                    <a:pt x="9741" y="18217"/>
                                  </a:lnTo>
                                  <a:lnTo>
                                    <a:pt x="9979" y="17924"/>
                                  </a:lnTo>
                                  <a:lnTo>
                                    <a:pt x="10058" y="17924"/>
                                  </a:lnTo>
                                  <a:lnTo>
                                    <a:pt x="10137" y="17630"/>
                                  </a:lnTo>
                                  <a:lnTo>
                                    <a:pt x="10454" y="17630"/>
                                  </a:lnTo>
                                  <a:lnTo>
                                    <a:pt x="10770" y="17042"/>
                                  </a:lnTo>
                                  <a:lnTo>
                                    <a:pt x="11166" y="16454"/>
                                  </a:lnTo>
                                  <a:lnTo>
                                    <a:pt x="11641" y="15867"/>
                                  </a:lnTo>
                                  <a:lnTo>
                                    <a:pt x="11957" y="15279"/>
                                  </a:lnTo>
                                  <a:lnTo>
                                    <a:pt x="12195" y="14985"/>
                                  </a:lnTo>
                                  <a:lnTo>
                                    <a:pt x="12274" y="14691"/>
                                  </a:lnTo>
                                  <a:lnTo>
                                    <a:pt x="12511" y="14104"/>
                                  </a:lnTo>
                                  <a:lnTo>
                                    <a:pt x="12907" y="13516"/>
                                  </a:lnTo>
                                  <a:lnTo>
                                    <a:pt x="13144" y="13222"/>
                                  </a:lnTo>
                                  <a:lnTo>
                                    <a:pt x="13223" y="12929"/>
                                  </a:lnTo>
                                  <a:lnTo>
                                    <a:pt x="13303" y="12929"/>
                                  </a:lnTo>
                                  <a:lnTo>
                                    <a:pt x="13421" y="12047"/>
                                  </a:lnTo>
                                  <a:lnTo>
                                    <a:pt x="13817" y="10284"/>
                                  </a:lnTo>
                                  <a:lnTo>
                                    <a:pt x="14450" y="9109"/>
                                  </a:lnTo>
                                  <a:lnTo>
                                    <a:pt x="14767" y="8815"/>
                                  </a:lnTo>
                                  <a:lnTo>
                                    <a:pt x="14846" y="8521"/>
                                  </a:lnTo>
                                  <a:lnTo>
                                    <a:pt x="15083" y="7933"/>
                                  </a:lnTo>
                                  <a:lnTo>
                                    <a:pt x="15162" y="7640"/>
                                  </a:lnTo>
                                  <a:lnTo>
                                    <a:pt x="15637" y="7052"/>
                                  </a:lnTo>
                                  <a:lnTo>
                                    <a:pt x="15954" y="6758"/>
                                  </a:lnTo>
                                  <a:lnTo>
                                    <a:pt x="16270" y="6170"/>
                                  </a:lnTo>
                                  <a:lnTo>
                                    <a:pt x="16508" y="5583"/>
                                  </a:lnTo>
                                  <a:lnTo>
                                    <a:pt x="16745" y="5289"/>
                                  </a:lnTo>
                                  <a:lnTo>
                                    <a:pt x="16824" y="5289"/>
                                  </a:lnTo>
                                  <a:lnTo>
                                    <a:pt x="16864" y="4995"/>
                                  </a:lnTo>
                                  <a:lnTo>
                                    <a:pt x="17022" y="4407"/>
                                  </a:lnTo>
                                  <a:lnTo>
                                    <a:pt x="17061" y="4407"/>
                                  </a:lnTo>
                                  <a:lnTo>
                                    <a:pt x="17101" y="4114"/>
                                  </a:lnTo>
                                  <a:lnTo>
                                    <a:pt x="17180" y="4114"/>
                                  </a:lnTo>
                                  <a:lnTo>
                                    <a:pt x="17220" y="3820"/>
                                  </a:lnTo>
                                  <a:lnTo>
                                    <a:pt x="17338" y="3820"/>
                                  </a:lnTo>
                                  <a:lnTo>
                                    <a:pt x="17418" y="3526"/>
                                  </a:lnTo>
                                  <a:lnTo>
                                    <a:pt x="17497" y="3526"/>
                                  </a:lnTo>
                                  <a:lnTo>
                                    <a:pt x="17536" y="3232"/>
                                  </a:lnTo>
                                  <a:lnTo>
                                    <a:pt x="17695" y="3232"/>
                                  </a:lnTo>
                                  <a:lnTo>
                                    <a:pt x="17734" y="2938"/>
                                  </a:lnTo>
                                  <a:lnTo>
                                    <a:pt x="17774" y="2938"/>
                                  </a:lnTo>
                                  <a:lnTo>
                                    <a:pt x="17813" y="2644"/>
                                  </a:lnTo>
                                  <a:lnTo>
                                    <a:pt x="17972" y="2644"/>
                                  </a:lnTo>
                                  <a:lnTo>
                                    <a:pt x="18011" y="2351"/>
                                  </a:lnTo>
                                  <a:lnTo>
                                    <a:pt x="18051" y="2351"/>
                                  </a:lnTo>
                                  <a:lnTo>
                                    <a:pt x="18051" y="2057"/>
                                  </a:lnTo>
                                  <a:lnTo>
                                    <a:pt x="18209" y="2057"/>
                                  </a:lnTo>
                                  <a:lnTo>
                                    <a:pt x="18288" y="1763"/>
                                  </a:lnTo>
                                  <a:lnTo>
                                    <a:pt x="18367" y="1763"/>
                                  </a:lnTo>
                                  <a:lnTo>
                                    <a:pt x="18367" y="1469"/>
                                  </a:lnTo>
                                  <a:lnTo>
                                    <a:pt x="18605" y="1469"/>
                                  </a:lnTo>
                                  <a:lnTo>
                                    <a:pt x="18684" y="1175"/>
                                  </a:lnTo>
                                  <a:lnTo>
                                    <a:pt x="19000" y="881"/>
                                  </a:lnTo>
                                  <a:lnTo>
                                    <a:pt x="19317" y="881"/>
                                  </a:lnTo>
                                  <a:lnTo>
                                    <a:pt x="19792" y="294"/>
                                  </a:lnTo>
                                  <a:lnTo>
                                    <a:pt x="19950" y="294"/>
                                  </a:lnTo>
                                  <a:lnTo>
                                    <a:pt x="19997" y="235"/>
                                  </a:lnTo>
                                </a:path>
                              </a:pathLst>
                            </a:custGeom>
                            <a:solidFill>
                              <a:srgbClr val="FFFFFF"/>
                            </a:solidFill>
                            <a:ln w="3175" cap="flat">
                              <a:solidFill>
                                <a:srgbClr val="000000"/>
                              </a:solidFill>
                              <a:prstDash val="solid"/>
                              <a:round/>
                              <a:headEnd type="none" w="sm" len="sm"/>
                              <a:tailEnd type="none" w="sm" len="sm"/>
                            </a:ln>
                            <a:effectLst/>
                            <a:extLst>
                              <a:ext uri="{AF507438-7753-43E0-B8FC-AC1667EBCBE1}">
                                <a14:hiddenEffects xmlns:a14="http://schemas.microsoft.com/office/drawing/2010/main">
                                  <a:effectLst>
                                    <a:outerShdw blurRad="63500" dist="38099" dir="2700000" algn="ctr" rotWithShape="0">
                                      <a:srgbClr val="000000">
                                        <a:alpha val="74997"/>
                                      </a:srgbClr>
                                    </a:outerShdw>
                                  </a:effectLst>
                                </a14:hiddenEffects>
                              </a:ext>
                            </a:extLst>
                          </wps:spPr>
                          <wps:bodyPr rot="0" vert="horz" wrap="square" lIns="91440" tIns="45720" rIns="91440" bIns="45720" anchor="t" anchorCtr="0" upright="1">
                            <a:noAutofit/>
                          </wps:bodyPr>
                        </wps:wsp>
                        <wps:wsp>
                          <wps:cNvPr id="780" name="Rectangle 473"/>
                          <wps:cNvSpPr>
                            <a:spLocks noChangeArrowheads="1"/>
                          </wps:cNvSpPr>
                          <wps:spPr bwMode="auto">
                            <a:xfrm>
                              <a:off x="5016" y="5244"/>
                              <a:ext cx="1483" cy="172"/>
                            </a:xfrm>
                            <a:prstGeom prst="rect">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1" name="Rectangle 474"/>
                          <wps:cNvSpPr>
                            <a:spLocks noChangeArrowheads="1"/>
                          </wps:cNvSpPr>
                          <wps:spPr bwMode="auto">
                            <a:xfrm>
                              <a:off x="5016" y="5415"/>
                              <a:ext cx="1483" cy="172"/>
                            </a:xfrm>
                            <a:prstGeom prst="rect">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2" name="Rectangle 475"/>
                          <wps:cNvSpPr>
                            <a:spLocks noChangeArrowheads="1"/>
                          </wps:cNvSpPr>
                          <wps:spPr bwMode="auto">
                            <a:xfrm>
                              <a:off x="5016" y="5586"/>
                              <a:ext cx="1483" cy="172"/>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3" name="Rectangle 476"/>
                          <wps:cNvSpPr>
                            <a:spLocks noChangeArrowheads="1"/>
                          </wps:cNvSpPr>
                          <wps:spPr bwMode="auto">
                            <a:xfrm>
                              <a:off x="5016" y="5757"/>
                              <a:ext cx="1483" cy="172"/>
                            </a:xfrm>
                            <a:prstGeom prst="rect">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4" name="Rectangle 477"/>
                          <wps:cNvSpPr>
                            <a:spLocks noChangeArrowheads="1"/>
                          </wps:cNvSpPr>
                          <wps:spPr bwMode="auto">
                            <a:xfrm>
                              <a:off x="5016" y="5928"/>
                              <a:ext cx="1483" cy="172"/>
                            </a:xfrm>
                            <a:prstGeom prst="rect">
                              <a:avLst/>
                            </a:prstGeom>
                            <a:solidFill>
                              <a:srgbClr val="FFFFFF"/>
                            </a:solidFill>
                            <a:ln w="317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6" name="Rectangle 478"/>
                          <wps:cNvSpPr>
                            <a:spLocks noChangeArrowheads="1"/>
                          </wps:cNvSpPr>
                          <wps:spPr bwMode="auto">
                            <a:xfrm>
                              <a:off x="5016" y="5073"/>
                              <a:ext cx="183" cy="1198"/>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g:grpSp>
                          <wpg:cNvPr id="787" name="Group 479"/>
                          <wpg:cNvGrpSpPr>
                            <a:grpSpLocks/>
                          </wpg:cNvGrpSpPr>
                          <wpg:grpSpPr bwMode="auto">
                            <a:xfrm>
                              <a:off x="5187" y="5073"/>
                              <a:ext cx="1312" cy="1198"/>
                              <a:chOff x="0" y="0"/>
                              <a:chExt cx="19999" cy="20000"/>
                            </a:xfrm>
                          </wpg:grpSpPr>
                          <wps:wsp>
                            <wps:cNvPr id="788" name="Rectangle 480"/>
                            <wps:cNvSpPr>
                              <a:spLocks noChangeArrowheads="1"/>
                            </wps:cNvSpPr>
                            <wps:spPr bwMode="auto">
                              <a:xfrm>
                                <a:off x="0" y="0"/>
                                <a:ext cx="3338"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89" name="Rectangle 481"/>
                            <wps:cNvSpPr>
                              <a:spLocks noChangeArrowheads="1"/>
                            </wps:cNvSpPr>
                            <wps:spPr bwMode="auto">
                              <a:xfrm>
                                <a:off x="3445" y="0"/>
                                <a:ext cx="3856"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90" name="Rectangle 482"/>
                            <wps:cNvSpPr>
                              <a:spLocks noChangeArrowheads="1"/>
                            </wps:cNvSpPr>
                            <wps:spPr bwMode="auto">
                              <a:xfrm>
                                <a:off x="7286" y="0"/>
                                <a:ext cx="3338"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91" name="Rectangle 483"/>
                            <wps:cNvSpPr>
                              <a:spLocks noChangeArrowheads="1"/>
                            </wps:cNvSpPr>
                            <wps:spPr bwMode="auto">
                              <a:xfrm>
                                <a:off x="10411" y="0"/>
                                <a:ext cx="3338"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92" name="Rectangle 484"/>
                            <wps:cNvSpPr>
                              <a:spLocks noChangeArrowheads="1"/>
                            </wps:cNvSpPr>
                            <wps:spPr bwMode="auto">
                              <a:xfrm>
                                <a:off x="13536" y="0"/>
                                <a:ext cx="3338"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s:wsp>
                            <wps:cNvPr id="793" name="Rectangle 485"/>
                            <wps:cNvSpPr>
                              <a:spLocks noChangeArrowheads="1"/>
                            </wps:cNvSpPr>
                            <wps:spPr bwMode="auto">
                              <a:xfrm>
                                <a:off x="16661" y="0"/>
                                <a:ext cx="3338" cy="20000"/>
                              </a:xfrm>
                              <a:prstGeom prst="rect">
                                <a:avLst/>
                              </a:prstGeom>
                              <a:noFill/>
                              <a:ln w="3175">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g:grpSp>
                        <wps:wsp>
                          <wps:cNvPr id="794" name="Line 486"/>
                          <wps:cNvCnPr>
                            <a:cxnSpLocks noChangeShapeType="1"/>
                          </wps:cNvCnPr>
                          <wps:spPr bwMode="auto">
                            <a:xfrm flipV="1">
                              <a:off x="5757" y="5643"/>
                              <a:ext cx="1" cy="1540"/>
                            </a:xfrm>
                            <a:prstGeom prst="line">
                              <a:avLst/>
                            </a:prstGeom>
                            <a:noFill/>
                            <a:ln w="3175">
                              <a:solidFill>
                                <a:srgbClr val="000000"/>
                              </a:solidFill>
                              <a:round/>
                              <a:headEnd type="none" w="med" len="sm"/>
                              <a:tailEnd type="arrow" w="med"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wps:wsp>
                      </wpg:grpSp>
                      <wps:wsp>
                        <wps:cNvPr id="796" name="Rectangle 685"/>
                        <wps:cNvSpPr>
                          <a:spLocks noChangeArrowheads="1"/>
                        </wps:cNvSpPr>
                        <wps:spPr bwMode="auto">
                          <a:xfrm>
                            <a:off x="1655" y="11136"/>
                            <a:ext cx="7263" cy="3875"/>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alpha val="74997"/>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3B5178B5" id="Group 686" o:spid="_x0000_s1026" style="position:absolute;margin-left:-2.25pt;margin-top:.55pt;width:371.65pt;height:140.8pt;z-index:251677184" coordorigin="1655,11136" coordsize="7263,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">
                <v:group id="Group 470" o:spid="_x0000_s1027" style="position:absolute;left:1890;top:11423;width:6798;height:3085" coordorigin="3192,4035" coordsize="7582,3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">
                  <v:shape id="Freeform 471" o:spid="_x0000_s1028" style="position:absolute;left:3192;top:4035;width:7582;height:102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" path="m,235l47,,87,r40,1763l760,7640,997,9990r317,1763l1709,14104r317,587l2105,14985r237,588l2659,16161r475,1763l3688,19687r395,293l7130,19980r475,-293l8238,19393r633,-588l9425,18511r316,-294l9979,17924r79,l10137,17630r317,l10770,17042r396,-588l11641,15867r316,-588l12195,14985r79,-294l12511,14104r396,-588l13144,13222r79,-293l13303,12929r118,-882l13817,10284r633,-1175l14767,8815r79,-294l15083,7933r79,-293l15637,7052r317,-294l16270,6170r238,-587l16745,5289r79,l16864,4995r158,-588l17061,4407r40,-293l17180,4114r40,-294l17338,3820r80,-294l17497,3526r39,-294l17695,3232r39,-294l17774,2938r39,-294l17972,2644r39,-293l18051,2351r,-294l18209,2057r79,-294l18367,1763r,-294l18605,1469r79,-294l19000,881r317,l19792,294r158,l19997,235e" strokeweight=".25pt">
                    <v:stroke startarrowwidth="narrow" startarrowlength="short" endarrowwidth="narrow" endarrowlength="short"/>
                    <v:shadow color="black" opacity="49150f" offset=".74833mm,.74833mm"/>
                    <v:path arrowok="t" o:connecttype="custom" o:connectlocs="7,0;18,5;143,26;246,37;303,39;382,42;530,51;1025,52;1184,51;1355,48;1434,47;1457,46;1548,44;1673,41;1753,39;1798,37;1889,34;1912,34;1986,27;2122,23;2168,21;2247,18;2338,16;2407,14;2424,13;2452,11;2469,11;2492,10;2515,9;2543,8;2554,8;2583,7;2594,6;2617,5;2640,5;2674,4;2731,2;2844,1;2874,1" o:connectangles="0,0,0,0,0,0,0,0,0,0,0,0,0,0,0,0,0,0,0,0,0,0,0,0,0,0,0,0,0,0,0,0,0,0,0,0,0,0,0"/>
                  </v:shape>
                  <v:shape id="Freeform 472" o:spid="_x0000_s1029" style="position:absolute;left:3192;top:5244;width:7582;height:1021;visibility:visible;mso-wrap-style:square;v-text-anchor:top" coordsize="20000,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" path="m,235l47,,87,r40,1763l760,7640,997,9990r317,1763l1709,14104r317,587l2105,14985r237,588l2659,16161r475,1763l3688,19687r395,293l7130,19980r475,-293l8238,19393r633,-588l9425,18511r316,-294l9979,17924r79,l10137,17630r317,l10770,17042r396,-588l11641,15867r316,-588l12195,14985r79,-294l12511,14104r396,-588l13144,13222r79,-293l13303,12929r118,-882l13817,10284r633,-1175l14767,8815r79,-294l15083,7933r79,-293l15637,7052r317,-294l16270,6170r238,-587l16745,5289r79,l16864,4995r158,-588l17061,4407r40,-293l17180,4114r40,-294l17338,3820r80,-294l17497,3526r39,-294l17695,3232r39,-294l17774,2938r39,-294l17972,2644r39,-293l18051,2351r,-294l18209,2057r79,-294l18367,1763r,-294l18605,1469r79,-294l19000,881r317,l19792,294r158,l19997,235e" strokeweight=".25pt">
                    <v:stroke startarrowwidth="narrow" startarrowlength="short" endarrowwidth="narrow" endarrowlength="short"/>
                    <v:shadow color="black" opacity="49150f" offset=".74833mm,.74833mm"/>
                    <v:path arrowok="t" o:connecttype="custom" o:connectlocs="7,0;18,5;143,26;246,37;303,39;382,42;530,51;1025,52;1184,51;1355,48;1434,47;1457,46;1548,44;1673,41;1753,39;1798,37;1889,34;1912,34;1986,27;2122,23;2168,21;2247,18;2338,16;2407,14;2424,13;2452,11;2469,11;2492,10;2515,9;2543,8;2554,8;2583,7;2594,6;2617,5;2640,5;2674,4;2731,2;2844,1;2874,1" o:connectangles="0,0,0,0,0,0,0,0,0,0,0,0,0,0,0,0,0,0,0,0,0,0,0,0,0,0,0,0,0,0,0,0,0,0,0,0,0,0,0"/>
                  </v:shape>
                  <v:rect id="Rectangle 473" o:spid="_x0000_s1030" style="position:absolute;left:5016;top:5244;width:1483;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" strokeweight=".25pt">
                    <v:shadow opacity="49150f"/>
                  </v:rect>
                  <v:rect id="Rectangle 474" o:spid="_x0000_s1031" style="position:absolute;left:5016;top:5415;width:1483;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" strokeweight=".25pt">
                    <v:shadow opacity="49150f"/>
                  </v:rect>
                  <v:rect id="Rectangle 475" o:spid="_x0000_s1032" style="position:absolute;left:5016;top:5586;width:1483;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" filled="f" strokeweight=".25pt">
                    <v:shadow opacity="49150f"/>
                  </v:rect>
                  <v:rect id="Rectangle 476" o:spid="_x0000_s1033" style="position:absolute;left:5016;top:5757;width:1483;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" strokeweight=".25pt">
                    <v:shadow opacity="49150f"/>
                  </v:rect>
                  <v:rect id="Rectangle 477" o:spid="_x0000_s1034" style="position:absolute;left:5016;top:5928;width:1483;height: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" strokeweight=".25pt">
                    <v:shadow opacity="49150f"/>
                  </v:rect>
                  <v:rect id="Rectangle 478" o:spid="_x0000_s1035" style="position:absolute;left:5016;top:5073;width:183;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" filled="f" strokeweight=".25pt">
                    <v:shadow opacity="49150f"/>
                  </v:rect>
                  <v:group id="Group 479" o:spid="_x0000_s1036" style="position:absolute;left:5187;top:5073;width:1312;height:1198" coordsize="19999,2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">
                    <v:rect id="Rectangle 480" o:spid="_x0000_s1037" style="position:absolute;width:333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" filled="f" strokeweight=".25pt">
                      <v:shadow opacity="49150f"/>
                    </v:rect>
                    <v:rect id="Rectangle 481" o:spid="_x0000_s1038" style="position:absolute;left:3445;width:3856;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" filled="f" strokeweight=".25pt">
                      <v:shadow opacity="49150f"/>
                    </v:rect>
                    <v:rect id="Rectangle 482" o:spid="_x0000_s1039" style="position:absolute;left:7286;width:333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" filled="f" strokeweight=".25pt">
                      <v:shadow opacity="49150f"/>
                    </v:rect>
                    <v:rect id="Rectangle 483" o:spid="_x0000_s1040" style="position:absolute;left:10411;width:333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" filled="f" strokeweight=".25pt">
                      <v:shadow opacity="49150f"/>
                    </v:rect>
                    <v:rect id="Rectangle 484" o:spid="_x0000_s1041" style="position:absolute;left:13536;width:333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" filled="f" strokeweight=".25pt">
                      <v:shadow opacity="49150f"/>
                    </v:rect>
                    <v:rect id="Rectangle 485" o:spid="_x0000_s1042" style="position:absolute;left:16661;width:3338;height:20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" filled="f" strokeweight=".25pt">
                      <v:shadow opacity="49150f"/>
                    </v:rect>
                  </v:group>
                  <v:line id="Line 486" o:spid="_x0000_s1043" style="position:absolute;flip:y;visibility:visible;mso-wrap-style:square" from="5757,5643" to="5758,7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" strokeweight=".25pt">
                    <v:stroke startarrowlength="short" endarrow="open" endarrowlength="short"/>
                    <v:shadow opacity="49150f"/>
                  </v:line>
                </v:group>
                <v:rect id="Rectangle 685" o:spid="_x0000_s1044" style="position:absolute;left:1655;top:11136;width:7263;height:3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" filled="f" strokeweight="1pt">
                  <v:shadow opacity="49150f"/>
                </v:rect>
              </v:group>
            </w:pict>
          </mc:Fallback>
        </mc:AlternateContent>
      </w:r>
    </w:p>
    <w:p w14:paraId="7BD2960F" w14:textId="77777777" w:rsidR="00D64210" w:rsidRPr="00B26A10" w:rsidRDefault="00D64210" w:rsidP="00D64210">
      <w:pPr>
        <w:pStyle w:val="Plattetekst"/>
      </w:pPr>
    </w:p>
    <w:p w14:paraId="58D3BBB4" w14:textId="77777777" w:rsidR="00D64210" w:rsidRPr="00B26A10" w:rsidRDefault="00D64210" w:rsidP="00D64210">
      <w:pPr>
        <w:pStyle w:val="Plattetekst"/>
      </w:pPr>
    </w:p>
    <w:p w14:paraId="4DD4C4C7" w14:textId="77777777" w:rsidR="00D64210" w:rsidRPr="00B26A10" w:rsidRDefault="00D64210" w:rsidP="00D64210">
      <w:pPr>
        <w:pStyle w:val="Plattetekst"/>
      </w:pPr>
    </w:p>
    <w:p w14:paraId="768DDEB5" w14:textId="77777777" w:rsidR="00D64210" w:rsidRPr="00B26A10" w:rsidRDefault="00D64210" w:rsidP="00D64210">
      <w:pPr>
        <w:pStyle w:val="Plattetekst"/>
      </w:pPr>
    </w:p>
    <w:p w14:paraId="3BA5AC7B" w14:textId="77777777" w:rsidR="00D64210" w:rsidRPr="00B26A10" w:rsidRDefault="00D64210" w:rsidP="00D64210">
      <w:pPr>
        <w:pStyle w:val="Plattetekst"/>
      </w:pPr>
    </w:p>
    <w:p w14:paraId="5DD6C5B8" w14:textId="77777777" w:rsidR="00D64210" w:rsidRPr="00B26A10" w:rsidRDefault="00D64210" w:rsidP="00D64210">
      <w:pPr>
        <w:pStyle w:val="Plattetekst"/>
      </w:pPr>
    </w:p>
    <w:p w14:paraId="136C1849" w14:textId="77777777" w:rsidR="00D64210" w:rsidRPr="00B26A10" w:rsidRDefault="00D64210" w:rsidP="00D64210">
      <w:pPr>
        <w:pStyle w:val="Plattetekst"/>
      </w:pPr>
    </w:p>
    <w:p w14:paraId="34EC6656" w14:textId="77777777" w:rsidR="00D64210" w:rsidRPr="00B26A10" w:rsidRDefault="00D64210" w:rsidP="004F2C40">
      <w:pPr>
        <w:pStyle w:val="Bijschrift"/>
      </w:pPr>
    </w:p>
    <w:p w14:paraId="6C1EC576" w14:textId="77777777" w:rsidR="00D64210" w:rsidRPr="00B26A10" w:rsidRDefault="00D64210" w:rsidP="00D64210">
      <w:pPr>
        <w:pStyle w:val="Plattetekst"/>
      </w:pPr>
    </w:p>
    <w:p w14:paraId="738A1FFF" w14:textId="14DD82CB" w:rsidR="00D305A7" w:rsidRPr="00B26A10" w:rsidRDefault="00D305A7" w:rsidP="00D305A7">
      <w:pPr>
        <w:pStyle w:val="Bijschrift"/>
      </w:pPr>
      <w:r w:rsidRPr="00B26A10">
        <w:t xml:space="preserve">Figuur </w:t>
      </w:r>
      <w:r w:rsidRPr="00B26A10">
        <w:fldChar w:fldCharType="begin"/>
      </w:r>
      <w:r w:rsidRPr="00B26A10">
        <w:instrText xml:space="preserve"> STYLEREF 1 \s </w:instrText>
      </w:r>
      <w:r w:rsidRPr="00B26A10">
        <w:fldChar w:fldCharType="separate"/>
      </w:r>
      <w:r w:rsidR="008278C9">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8278C9">
        <w:rPr>
          <w:noProof/>
        </w:rPr>
        <w:t>6</w:t>
      </w:r>
      <w:r w:rsidRPr="00B26A10">
        <w:fldChar w:fldCharType="end"/>
      </w:r>
      <w:r w:rsidRPr="00B26A10">
        <w:t>. Definitie cascade model van een stromend oppervlaktewater</w:t>
      </w:r>
    </w:p>
    <w:p w14:paraId="14FA7BA4" w14:textId="77777777" w:rsidR="00D64210" w:rsidRPr="00B26A10" w:rsidRDefault="00D64210" w:rsidP="00D64210">
      <w:pPr>
        <w:pStyle w:val="Plattetekst"/>
      </w:pPr>
    </w:p>
    <w:p w14:paraId="6865FBBF" w14:textId="77777777" w:rsidR="00D64210" w:rsidRPr="00B26A10" w:rsidRDefault="00D64210" w:rsidP="00D64210">
      <w:pPr>
        <w:pStyle w:val="Plattetekst"/>
      </w:pPr>
      <w:r w:rsidRPr="00B26A10">
        <w:t>Het dispersieve tr</w:t>
      </w:r>
      <w:r w:rsidR="004F7F14" w:rsidRPr="00B26A10">
        <w:t>ansport wordt binnen de prop ge</w:t>
      </w:r>
      <w:r w:rsidRPr="00B26A10">
        <w:t xml:space="preserve">simuleerd. De </w:t>
      </w:r>
      <w:r w:rsidR="00D305A7" w:rsidRPr="00B26A10">
        <w:t xml:space="preserve">initiële </w:t>
      </w:r>
      <w:r w:rsidRPr="00B26A10">
        <w:t xml:space="preserve">omvang van de prop </w:t>
      </w:r>
      <w:r w:rsidR="00CF2A33" w:rsidRPr="00B26A10">
        <w:t>is gerelateerd aan de hoeveelheid zuurstof in de pr</w:t>
      </w:r>
      <w:r w:rsidR="004F7F14" w:rsidRPr="00B26A10">
        <w:t>op</w:t>
      </w:r>
      <w:r w:rsidR="00CF2A33" w:rsidRPr="00B26A10">
        <w:t xml:space="preserve"> en de hoeveelheid geloosde </w:t>
      </w:r>
      <w:r w:rsidR="00984E1C" w:rsidRPr="00B26A10">
        <w:t>TZV</w:t>
      </w:r>
      <w:r w:rsidRPr="00B26A10">
        <w:t xml:space="preserve">. </w:t>
      </w:r>
    </w:p>
    <w:p w14:paraId="2B77BEEE" w14:textId="77777777" w:rsidR="009F202C" w:rsidRPr="00B26A10" w:rsidRDefault="009F202C" w:rsidP="00D64210">
      <w:pPr>
        <w:pStyle w:val="Plattetekst"/>
      </w:pPr>
    </w:p>
    <w:p w14:paraId="2BE4838F" w14:textId="77777777" w:rsidR="009F202C" w:rsidRPr="00B26A10" w:rsidRDefault="009F202C" w:rsidP="00D64210">
      <w:pPr>
        <w:pStyle w:val="Plattetekst"/>
      </w:pPr>
      <w:r w:rsidRPr="00B26A10">
        <w:t>Bij de initiele lozing treedt er een piek op, al dan niet gelokaliseerd in één enkele cel (afhankelijk van de lozingsduur en de stroomsnelheid wordt de lozing verdeeld over één of meerdere cellen langs de rand van de plug):</w:t>
      </w:r>
    </w:p>
    <w:p w14:paraId="7897C948" w14:textId="77777777" w:rsidR="009F202C" w:rsidRPr="00B26A10" w:rsidRDefault="009F202C" w:rsidP="00D64210">
      <w:pPr>
        <w:pStyle w:val="Plattetekst"/>
      </w:pPr>
    </w:p>
    <w:p w14:paraId="7211C22B" w14:textId="77777777" w:rsidR="009F202C" w:rsidRPr="00B26A10" w:rsidRDefault="009F202C" w:rsidP="009F202C">
      <w:pPr>
        <w:pStyle w:val="Plattetekst"/>
        <w:jc w:val="center"/>
      </w:pPr>
      <w:r w:rsidRPr="00B26A10">
        <w:rPr>
          <w:noProof/>
          <w:lang w:eastAsia="nl-NL"/>
        </w:rPr>
        <w:drawing>
          <wp:inline distT="0" distB="0" distL="0" distR="0" wp14:anchorId="549EB10D" wp14:editId="66FB33C9">
            <wp:extent cx="1381125" cy="809625"/>
            <wp:effectExtent l="0" t="0" r="9525" b="9525"/>
            <wp:docPr id="4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0" name="Picture 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38112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E52E4EE" w14:textId="77777777" w:rsidR="002E7AA3" w:rsidRPr="00B26A10" w:rsidRDefault="002E7AA3" w:rsidP="00D64210">
      <w:pPr>
        <w:pStyle w:val="Plattetekst"/>
      </w:pPr>
    </w:p>
    <w:p w14:paraId="3D255B4C" w14:textId="77777777" w:rsidR="00BA4A7B" w:rsidRDefault="00BA4A7B" w:rsidP="00D64210">
      <w:pPr>
        <w:pStyle w:val="Plattetekst"/>
      </w:pPr>
      <w:r>
        <w:t xml:space="preserve">Het initiele volume van de cel wordt zo gekozen dat er minimaal in één cel in de plug de zuurstofgrens onder 3.5 mg/l zal komen. Gebaseerd op de afmetingen van de cel wordt de tijdstap van de simulatie gekozen. </w:t>
      </w:r>
    </w:p>
    <w:p w14:paraId="5D2C4E78" w14:textId="77777777" w:rsidR="00BA4A7B" w:rsidRDefault="00BA4A7B" w:rsidP="00D64210">
      <w:pPr>
        <w:pStyle w:val="Plattetekst"/>
      </w:pPr>
    </w:p>
    <w:p w14:paraId="07CB45F6" w14:textId="77777777" w:rsidR="009F202C" w:rsidRPr="00B26A10" w:rsidRDefault="009F202C" w:rsidP="00D64210">
      <w:pPr>
        <w:pStyle w:val="Plattetekst"/>
      </w:pPr>
      <w:r w:rsidRPr="00B26A10">
        <w:t>Hierna zal ten gevolge van dispersie de lozing zich in X- en Y-richting verspreiden over de aanwezige cellen in de plug:</w:t>
      </w:r>
    </w:p>
    <w:p w14:paraId="1C47A538" w14:textId="77777777" w:rsidR="009F202C" w:rsidRPr="00B26A10" w:rsidRDefault="009F202C" w:rsidP="009F202C">
      <w:pPr>
        <w:pStyle w:val="Plattetekst"/>
        <w:jc w:val="center"/>
      </w:pPr>
      <w:r w:rsidRPr="00B26A10">
        <w:rPr>
          <w:noProof/>
          <w:lang w:eastAsia="nl-NL"/>
        </w:rPr>
        <w:drawing>
          <wp:inline distT="0" distB="0" distL="0" distR="0" wp14:anchorId="4DFE8DB8" wp14:editId="398FB4AB">
            <wp:extent cx="1419225" cy="900900"/>
            <wp:effectExtent l="0" t="0" r="0" b="0"/>
            <wp:docPr id="4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1" name="Picture 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23786" cy="903796"/>
                    </a:xfrm>
                    <a:prstGeom prst="rect">
                      <a:avLst/>
                    </a:prstGeom>
                    <a:noFill/>
                    <a:ln>
                      <a:noFill/>
                    </a:ln>
                  </pic:spPr>
                </pic:pic>
              </a:graphicData>
            </a:graphic>
          </wp:inline>
        </w:drawing>
      </w:r>
    </w:p>
    <w:p w14:paraId="039A0753" w14:textId="77777777" w:rsidR="009F202C" w:rsidRPr="00B26A10" w:rsidRDefault="009F202C" w:rsidP="00D64210">
      <w:pPr>
        <w:pStyle w:val="Plattetekst"/>
      </w:pPr>
    </w:p>
    <w:p w14:paraId="4717B48C" w14:textId="77777777" w:rsidR="002E7AA3" w:rsidRPr="00B26A10" w:rsidRDefault="002E7AA3" w:rsidP="00D64210">
      <w:pPr>
        <w:pStyle w:val="Plattetekst"/>
      </w:pPr>
      <w:r w:rsidRPr="00B26A10">
        <w:t>Het effect van het transport van de plug door het watersysteem wordt alsvolgt berekend:</w:t>
      </w:r>
    </w:p>
    <w:p w14:paraId="73763DF1" w14:textId="77777777" w:rsidR="00FC5994" w:rsidRPr="00B26A10" w:rsidRDefault="00FC5994" w:rsidP="00D64210">
      <w:pPr>
        <w:pStyle w:val="Plattetekst"/>
      </w:pPr>
      <w:r w:rsidRPr="00B26A10">
        <w:rPr>
          <w:noProof/>
          <w:lang w:eastAsia="nl-NL"/>
        </w:rPr>
        <w:drawing>
          <wp:inline distT="0" distB="0" distL="0" distR="0" wp14:anchorId="5912E261" wp14:editId="44839069">
            <wp:extent cx="6200775" cy="194310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200775" cy="1943100"/>
                    </a:xfrm>
                    <a:prstGeom prst="rect">
                      <a:avLst/>
                    </a:prstGeom>
                    <a:noFill/>
                    <a:ln>
                      <a:noFill/>
                    </a:ln>
                  </pic:spPr>
                </pic:pic>
              </a:graphicData>
            </a:graphic>
          </wp:inline>
        </w:drawing>
      </w:r>
    </w:p>
    <w:p w14:paraId="1A3333A6" w14:textId="77777777" w:rsidR="002E7AA3" w:rsidRPr="00B26A10" w:rsidRDefault="002E7AA3" w:rsidP="00D64210">
      <w:pPr>
        <w:pStyle w:val="Plattetekst"/>
      </w:pPr>
    </w:p>
    <w:p w14:paraId="39512CC4" w14:textId="77777777" w:rsidR="002E7AA3" w:rsidRPr="00B26A10" w:rsidRDefault="002E7AA3" w:rsidP="002D0EF0">
      <w:pPr>
        <w:pStyle w:val="Plattetekst"/>
        <w:numPr>
          <w:ilvl w:val="0"/>
          <w:numId w:val="57"/>
        </w:numPr>
      </w:pPr>
      <w:r w:rsidRPr="00B26A10">
        <w:t>Na de aanvang van de lozing wordt het bereiken van de maximale breedte van de verontreinigde plug geregistreerd. Dit is begrensd door de breedte van het watersy</w:t>
      </w:r>
      <w:r w:rsidR="00F03F24" w:rsidRPr="00B26A10">
        <w:t>steem, maar kan bij brede systemen kleiner zijn dan die van het watersysteem.</w:t>
      </w:r>
    </w:p>
    <w:p w14:paraId="7A2F1D49" w14:textId="4A8F7DFB" w:rsidR="002E7AA3" w:rsidRPr="00B26A10" w:rsidRDefault="002E7AA3" w:rsidP="002D0EF0">
      <w:pPr>
        <w:pStyle w:val="Plattetekst"/>
        <w:numPr>
          <w:ilvl w:val="0"/>
          <w:numId w:val="57"/>
        </w:numPr>
      </w:pPr>
      <w:r w:rsidRPr="00B26A10">
        <w:t>Gedurende de tijd nodig om de maximal</w:t>
      </w:r>
      <w:r w:rsidR="002B15BD">
        <w:t>e</w:t>
      </w:r>
      <w:r w:rsidRPr="00B26A10">
        <w:t xml:space="preserve"> breedte te bereiken wordt de afstand ten gevolge van de beweging van de plug door het watersysteem met behulp van de stroomsnelheid berekend. </w:t>
      </w:r>
      <w:r w:rsidR="00C70C66" w:rsidRPr="00B26A10">
        <w:t>Dit resulteert</w:t>
      </w:r>
      <w:r w:rsidRPr="00B26A10">
        <w:t xml:space="preserve"> in een verontreinigd volume A.</w:t>
      </w:r>
      <w:r w:rsidR="0038774E" w:rsidRPr="00B26A10">
        <w:t xml:space="preserve"> Een driehoekige vorm </w:t>
      </w:r>
      <w:r w:rsidR="008C194B" w:rsidRPr="00B26A10">
        <w:t>is het resultaat van dit volume, aangezien de dispersie in dwarsrichting als een lineaire vorm wordt beschouwd.</w:t>
      </w:r>
    </w:p>
    <w:p w14:paraId="7C8381A9" w14:textId="77777777" w:rsidR="00FC5994" w:rsidRPr="00B26A10" w:rsidRDefault="002E7AA3" w:rsidP="002D0EF0">
      <w:pPr>
        <w:pStyle w:val="Plattetekst"/>
        <w:numPr>
          <w:ilvl w:val="0"/>
          <w:numId w:val="57"/>
        </w:numPr>
      </w:pPr>
      <w:r w:rsidRPr="00B26A10">
        <w:t xml:space="preserve">Daarna beweegt de verontreinigde plug met een vaste breedte door het watersysteem. Het moment waarop het aantal verontreinigde cellen in de plug afneemt </w:t>
      </w:r>
      <w:r w:rsidR="00727E90" w:rsidRPr="00B26A10">
        <w:t>wordt</w:t>
      </w:r>
      <w:r w:rsidRPr="00B26A10">
        <w:t xml:space="preserve"> beschouwd als het eindpunt van de iteratie. </w:t>
      </w:r>
      <w:r w:rsidR="00727E90" w:rsidRPr="00B26A10">
        <w:t>Het verontreinigd volume in dit deel van de iteratie is volume B.</w:t>
      </w:r>
      <w:r w:rsidR="002857BF" w:rsidRPr="00B26A10">
        <w:t xml:space="preserve"> Dit is een rechthoekig volume.</w:t>
      </w:r>
    </w:p>
    <w:p w14:paraId="5C12323E" w14:textId="77777777" w:rsidR="002E7AA3" w:rsidRPr="00B26A10" w:rsidRDefault="00435478" w:rsidP="002D0EF0">
      <w:pPr>
        <w:pStyle w:val="Plattetekst"/>
        <w:numPr>
          <w:ilvl w:val="0"/>
          <w:numId w:val="57"/>
        </w:numPr>
      </w:pPr>
      <w:r w:rsidRPr="00B26A10">
        <w:t xml:space="preserve"> De verontreiniging ten gevolge van de beweging van de plug door het watersysteem na afname van het aantal cellen wordt niet meegenomen in het eindresultaat.</w:t>
      </w:r>
      <w:r w:rsidR="00FC5994" w:rsidRPr="00B26A10">
        <w:t xml:space="preserve"> Dit is volume C.</w:t>
      </w:r>
    </w:p>
    <w:p w14:paraId="411E6C7C" w14:textId="77777777" w:rsidR="00727E90" w:rsidRPr="00B26A10" w:rsidRDefault="00727E90" w:rsidP="002D0EF0">
      <w:pPr>
        <w:pStyle w:val="Plattetekst"/>
        <w:numPr>
          <w:ilvl w:val="0"/>
          <w:numId w:val="57"/>
        </w:numPr>
      </w:pPr>
      <w:r w:rsidRPr="00B26A10">
        <w:t>Het totaal verontreinigde volume ten gevolge van de beweging van de plug door het watersysteem is de som van volumes A en B.</w:t>
      </w:r>
    </w:p>
    <w:p w14:paraId="4734A378" w14:textId="77777777" w:rsidR="00C95337" w:rsidRPr="00B26A10" w:rsidRDefault="00F54E38" w:rsidP="002D0EF0">
      <w:pPr>
        <w:pStyle w:val="Plattetekst"/>
        <w:numPr>
          <w:ilvl w:val="0"/>
          <w:numId w:val="57"/>
        </w:numPr>
      </w:pPr>
      <w:r>
        <w:t xml:space="preserve">Met name bij kleine lozingen kan de berekende volumecontaminatie de theoretische maximale volumecontaminatie op basis van massa en TZV overschrijden. </w:t>
      </w:r>
      <w:r w:rsidRPr="00B26A10">
        <w:t xml:space="preserve">Dit volume is </w:t>
      </w:r>
      <w:r>
        <w:t xml:space="preserve">daarom </w:t>
      </w:r>
      <w:r w:rsidRPr="00B26A10">
        <w:t>gemaximeerd op the theoretisch maximaal verontreinigd volume ten gevolge van TZV.</w:t>
      </w:r>
      <w:r>
        <w:t xml:space="preserve"> </w:t>
      </w:r>
      <w:r w:rsidR="00727E90" w:rsidRPr="00B26A10">
        <w:t xml:space="preserve">Dit </w:t>
      </w:r>
      <w:r w:rsidR="0035434A" w:rsidRPr="00B26A10">
        <w:t xml:space="preserve">theoretisch </w:t>
      </w:r>
      <w:r w:rsidR="00727E90" w:rsidRPr="00B26A10">
        <w:t xml:space="preserve">maximale volume is gelijk aan: </w:t>
      </w:r>
    </w:p>
    <w:p w14:paraId="497004F1" w14:textId="77777777" w:rsidR="00C95337" w:rsidRPr="00B26A10" w:rsidRDefault="00C95337" w:rsidP="00C95337">
      <w:pPr>
        <w:pStyle w:val="Plattetekst"/>
        <w:rPr>
          <w:rFonts w:cs="Consolas"/>
          <w:color w:val="000000"/>
        </w:rPr>
      </w:pPr>
    </w:p>
    <w:p w14:paraId="697A5CED" w14:textId="77777777" w:rsidR="00727E90" w:rsidRPr="00B26A10" w:rsidRDefault="00727E90" w:rsidP="00C95337">
      <w:pPr>
        <w:pStyle w:val="Plattetekst"/>
        <w:ind w:left="720"/>
        <w:rPr>
          <w:rFonts w:cs="Arial"/>
          <w:lang w:val="en-US"/>
        </w:rPr>
      </w:pPr>
      <w:r w:rsidRPr="00B26A10">
        <w:rPr>
          <w:rFonts w:cs="Arial"/>
          <w:color w:val="000000"/>
          <w:lang w:val="en-US"/>
        </w:rPr>
        <w:t>M</w:t>
      </w:r>
      <w:r w:rsidR="009834D9" w:rsidRPr="00B26A10">
        <w:rPr>
          <w:rFonts w:cs="Arial"/>
          <w:color w:val="000000"/>
          <w:vertAlign w:val="subscript"/>
          <w:lang w:val="en-US"/>
        </w:rPr>
        <w:t>lozing</w:t>
      </w:r>
      <w:r w:rsidR="009834D9" w:rsidRPr="00B26A10">
        <w:rPr>
          <w:rFonts w:cs="Arial"/>
          <w:color w:val="000000"/>
          <w:lang w:val="en-US"/>
        </w:rPr>
        <w:t xml:space="preserve"> * T</w:t>
      </w:r>
      <w:r w:rsidRPr="00B26A10">
        <w:rPr>
          <w:rFonts w:cs="Arial"/>
          <w:color w:val="000000"/>
          <w:lang w:val="en-US"/>
        </w:rPr>
        <w:t>ZV</w:t>
      </w:r>
      <w:r w:rsidR="009834D9" w:rsidRPr="00B26A10">
        <w:rPr>
          <w:rFonts w:cs="Arial"/>
          <w:color w:val="000000"/>
          <w:vertAlign w:val="subscript"/>
          <w:lang w:val="en-US"/>
        </w:rPr>
        <w:t>lozing</w:t>
      </w:r>
      <w:r w:rsidR="009834D9" w:rsidRPr="00B26A10">
        <w:rPr>
          <w:rFonts w:cs="Arial"/>
          <w:color w:val="000000"/>
          <w:lang w:val="en-US"/>
        </w:rPr>
        <w:t xml:space="preserve"> / </w:t>
      </w:r>
      <w:r w:rsidRPr="00B26A10">
        <w:rPr>
          <w:rFonts w:cs="Arial"/>
          <w:color w:val="000000"/>
          <w:lang w:val="en-US"/>
        </w:rPr>
        <w:t>conc_O2_lc50</w:t>
      </w:r>
    </w:p>
    <w:p w14:paraId="164BE5F6" w14:textId="77777777" w:rsidR="00727E90" w:rsidRPr="00B26A10" w:rsidRDefault="00727E90" w:rsidP="00727E90">
      <w:pPr>
        <w:pStyle w:val="Plattetekst"/>
        <w:ind w:left="360"/>
        <w:rPr>
          <w:lang w:val="en-US"/>
        </w:rPr>
      </w:pPr>
    </w:p>
    <w:p w14:paraId="78C1DD7D" w14:textId="77777777" w:rsidR="00C95337" w:rsidRPr="00B26A10" w:rsidRDefault="00C95337" w:rsidP="00C95337">
      <w:pPr>
        <w:pStyle w:val="Plattetekst"/>
        <w:ind w:left="1440"/>
        <w:rPr>
          <w:rFonts w:cs="Arial"/>
          <w:color w:val="000000"/>
          <w:vertAlign w:val="subscript"/>
        </w:rPr>
      </w:pPr>
      <w:r w:rsidRPr="00B26A10">
        <w:rPr>
          <w:rFonts w:cs="Arial"/>
          <w:color w:val="000000"/>
        </w:rPr>
        <w:t>M</w:t>
      </w:r>
      <w:r w:rsidRPr="00B26A10">
        <w:rPr>
          <w:rFonts w:cs="Arial"/>
          <w:color w:val="000000"/>
          <w:vertAlign w:val="subscript"/>
        </w:rPr>
        <w:t>lozing</w:t>
      </w:r>
      <w:r w:rsidRPr="00B26A10">
        <w:rPr>
          <w:rFonts w:cs="Arial"/>
          <w:color w:val="000000"/>
          <w:vertAlign w:val="subscript"/>
        </w:rPr>
        <w:tab/>
      </w:r>
      <w:r w:rsidR="00654BF6" w:rsidRPr="00B26A10">
        <w:rPr>
          <w:rFonts w:cs="Arial"/>
          <w:color w:val="000000"/>
          <w:vertAlign w:val="subscript"/>
        </w:rPr>
        <w:tab/>
      </w:r>
      <w:r w:rsidR="00303574">
        <w:rPr>
          <w:rFonts w:cs="Arial"/>
          <w:color w:val="000000"/>
          <w:vertAlign w:val="subscript"/>
        </w:rPr>
        <w:tab/>
      </w:r>
      <w:r w:rsidRPr="00B26A10">
        <w:rPr>
          <w:rFonts w:cs="Arial"/>
          <w:color w:val="000000"/>
        </w:rPr>
        <w:t>= massa lozing [kg]</w:t>
      </w:r>
    </w:p>
    <w:p w14:paraId="405AFD6B" w14:textId="77777777" w:rsidR="00C95337" w:rsidRPr="00B26A10" w:rsidRDefault="00C95337" w:rsidP="00C95337">
      <w:pPr>
        <w:pStyle w:val="Plattetekst"/>
        <w:ind w:left="1440"/>
        <w:rPr>
          <w:rFonts w:cs="Arial"/>
        </w:rPr>
      </w:pPr>
      <w:r w:rsidRPr="00B26A10">
        <w:rPr>
          <w:rFonts w:cs="Arial"/>
          <w:color w:val="000000"/>
        </w:rPr>
        <w:t>TZV</w:t>
      </w:r>
      <w:r w:rsidRPr="00B26A10">
        <w:rPr>
          <w:rFonts w:cs="Arial"/>
          <w:color w:val="000000"/>
          <w:vertAlign w:val="subscript"/>
        </w:rPr>
        <w:t>lozing</w:t>
      </w:r>
      <w:r w:rsidR="00654BF6" w:rsidRPr="00B26A10">
        <w:rPr>
          <w:rFonts w:cs="Arial"/>
          <w:color w:val="000000"/>
          <w:vertAlign w:val="subscript"/>
        </w:rPr>
        <w:tab/>
      </w:r>
      <w:r w:rsidR="00654BF6" w:rsidRPr="00B26A10">
        <w:rPr>
          <w:rFonts w:cs="Arial"/>
          <w:color w:val="000000"/>
          <w:vertAlign w:val="subscript"/>
        </w:rPr>
        <w:tab/>
      </w:r>
      <w:r w:rsidR="00303574">
        <w:rPr>
          <w:rFonts w:cs="Arial"/>
          <w:color w:val="000000"/>
          <w:vertAlign w:val="subscript"/>
        </w:rPr>
        <w:tab/>
      </w:r>
      <w:r w:rsidRPr="00B26A10">
        <w:rPr>
          <w:rFonts w:cs="Arial"/>
          <w:color w:val="000000"/>
        </w:rPr>
        <w:t>= TZV lozing [kg.kg</w:t>
      </w:r>
      <w:r w:rsidRPr="00B26A10">
        <w:rPr>
          <w:rFonts w:cs="Arial"/>
          <w:color w:val="000000"/>
          <w:vertAlign w:val="superscript"/>
        </w:rPr>
        <w:t>-1</w:t>
      </w:r>
      <w:r w:rsidRPr="00B26A10">
        <w:rPr>
          <w:rFonts w:cs="Arial"/>
          <w:color w:val="000000"/>
        </w:rPr>
        <w:t>]</w:t>
      </w:r>
    </w:p>
    <w:p w14:paraId="7DB8D932" w14:textId="77777777" w:rsidR="00C95337" w:rsidRPr="000D4D4B" w:rsidRDefault="00303574" w:rsidP="00C95337">
      <w:pPr>
        <w:pStyle w:val="Plattetekst"/>
        <w:ind w:left="1440"/>
        <w:rPr>
          <w:rFonts w:cs="Arial"/>
          <w:color w:val="000000"/>
          <w:vertAlign w:val="superscript"/>
        </w:rPr>
      </w:pPr>
      <w:r w:rsidRPr="000D4D4B">
        <w:rPr>
          <w:rFonts w:cs="Arial"/>
          <w:color w:val="000000"/>
        </w:rPr>
        <w:t>concTheoretischMax</w:t>
      </w:r>
      <w:r w:rsidR="00C95337" w:rsidRPr="000D4D4B">
        <w:rPr>
          <w:rFonts w:cs="Arial"/>
          <w:color w:val="000000"/>
        </w:rPr>
        <w:t xml:space="preserve"> </w:t>
      </w:r>
      <w:r w:rsidR="00654BF6" w:rsidRPr="000D4D4B">
        <w:rPr>
          <w:rFonts w:cs="Arial"/>
          <w:color w:val="000000"/>
        </w:rPr>
        <w:tab/>
      </w:r>
      <w:r w:rsidR="00C95337" w:rsidRPr="000D4D4B">
        <w:rPr>
          <w:rFonts w:cs="Arial"/>
          <w:color w:val="000000"/>
        </w:rPr>
        <w:t xml:space="preserve">= </w:t>
      </w:r>
      <w:r w:rsidR="00B7020F" w:rsidRPr="000D4D4B">
        <w:rPr>
          <w:rFonts w:cs="Arial"/>
          <w:color w:val="000000"/>
        </w:rPr>
        <w:t>20.</w:t>
      </w:r>
      <w:r w:rsidR="00DD441C" w:rsidRPr="000D4D4B">
        <w:rPr>
          <w:rFonts w:cs="Arial"/>
          <w:color w:val="000000"/>
        </w:rPr>
        <w:t>0</w:t>
      </w:r>
      <w:r w:rsidR="00C95337" w:rsidRPr="000D4D4B">
        <w:rPr>
          <w:rFonts w:cs="Arial"/>
          <w:color w:val="000000"/>
        </w:rPr>
        <w:t>E-3 kg.m</w:t>
      </w:r>
      <w:r w:rsidR="00C95337" w:rsidRPr="000D4D4B">
        <w:rPr>
          <w:rFonts w:cs="Arial"/>
          <w:color w:val="000000"/>
          <w:vertAlign w:val="superscript"/>
        </w:rPr>
        <w:t>-3</w:t>
      </w:r>
    </w:p>
    <w:p w14:paraId="37713F83" w14:textId="77777777" w:rsidR="00E826D4" w:rsidRPr="000D4D4B" w:rsidRDefault="00E826D4" w:rsidP="00C95337">
      <w:pPr>
        <w:pStyle w:val="Plattetekst"/>
        <w:ind w:left="1440"/>
        <w:rPr>
          <w:rFonts w:cs="Arial"/>
          <w:color w:val="000000"/>
          <w:vertAlign w:val="superscript"/>
        </w:rPr>
      </w:pPr>
    </w:p>
    <w:p w14:paraId="75BBEF68" w14:textId="4C22980F" w:rsidR="00BB74A2" w:rsidRPr="00242657" w:rsidRDefault="00E826D4" w:rsidP="006F10AE">
      <w:r w:rsidRPr="00BB74A2">
        <w:t>De concTheoretischMax wordt verder uit</w:t>
      </w:r>
      <w:r w:rsidRPr="005B368C">
        <w:t xml:space="preserve">gewerkt in </w:t>
      </w:r>
      <w:r w:rsidR="009649AD" w:rsidRPr="005B368C">
        <w:t xml:space="preserve">Hoofdstuk 12.9 </w:t>
      </w:r>
      <w:r w:rsidR="00BB74A2" w:rsidRPr="00BB74A2">
        <w:t xml:space="preserve"> </w:t>
      </w:r>
      <w:r w:rsidR="00BB74A2" w:rsidRPr="005B368C">
        <w:t>Bijlage 9: “</w:t>
      </w:r>
      <w:r w:rsidR="00BB74A2" w:rsidRPr="0082229D">
        <w:t>Vol</w:t>
      </w:r>
      <w:r w:rsidR="00BB74A2" w:rsidRPr="00E25DAA">
        <w:t xml:space="preserve">umecontaminatie </w:t>
      </w:r>
      <w:r w:rsidR="00BB74A2" w:rsidRPr="00242657">
        <w:t>theoretische zuurstofverbruik”.</w:t>
      </w:r>
    </w:p>
    <w:p w14:paraId="0E9E513F" w14:textId="0346ABA0" w:rsidR="00E826D4" w:rsidRDefault="00E826D4" w:rsidP="00E826D4">
      <w:pPr>
        <w:pStyle w:val="Plattetekst"/>
        <w:ind w:left="720"/>
        <w:rPr>
          <w:rFonts w:cs="Arial"/>
          <w:color w:val="000000"/>
        </w:rPr>
      </w:pPr>
    </w:p>
    <w:p w14:paraId="6A9F8A64" w14:textId="77777777" w:rsidR="00144E3A" w:rsidRDefault="00144E3A" w:rsidP="00E826D4">
      <w:pPr>
        <w:pStyle w:val="Plattetekst"/>
        <w:ind w:left="720"/>
        <w:rPr>
          <w:rFonts w:cs="Arial"/>
          <w:color w:val="000000"/>
        </w:rPr>
      </w:pPr>
    </w:p>
    <w:p w14:paraId="058D1A7D" w14:textId="77777777" w:rsidR="00CF2A33" w:rsidRDefault="00CF2A33" w:rsidP="00CF2A33">
      <w:pPr>
        <w:pStyle w:val="Kop4"/>
      </w:pPr>
      <w:bookmarkStart w:id="792" w:name="_Toc436732042"/>
    </w:p>
    <w:p w14:paraId="113DE011" w14:textId="77777777" w:rsidR="00144E3A" w:rsidRPr="00144E3A" w:rsidRDefault="00144E3A" w:rsidP="00144E3A">
      <w:pPr>
        <w:pStyle w:val="Plattetekst"/>
      </w:pPr>
    </w:p>
    <w:p w14:paraId="0DC99790" w14:textId="77777777" w:rsidR="00BE47E0" w:rsidRPr="00E826D4" w:rsidRDefault="00BE47E0" w:rsidP="00BE47E0">
      <w:pPr>
        <w:pStyle w:val="Plattetekst"/>
      </w:pPr>
    </w:p>
    <w:p w14:paraId="09C82950" w14:textId="77777777" w:rsidR="00D64210" w:rsidRPr="00B26A10" w:rsidRDefault="00D64210" w:rsidP="00CF2A33">
      <w:pPr>
        <w:pStyle w:val="Kop4"/>
      </w:pPr>
      <w:bookmarkStart w:id="793" w:name="_Toc152424807"/>
      <w:r w:rsidRPr="00B26A10">
        <w:t>Processen</w:t>
      </w:r>
      <w:bookmarkEnd w:id="792"/>
      <w:bookmarkEnd w:id="793"/>
    </w:p>
    <w:p w14:paraId="5EE585CD" w14:textId="77777777" w:rsidR="00D64210" w:rsidRPr="00B26A10" w:rsidRDefault="00D64210" w:rsidP="00CF2A33">
      <w:pPr>
        <w:pStyle w:val="Plattetekst"/>
        <w:rPr>
          <w:i/>
        </w:rPr>
      </w:pPr>
      <w:r w:rsidRPr="00B26A10">
        <w:rPr>
          <w:i/>
        </w:rPr>
        <w:t xml:space="preserve">Dispersie: dubbele massabalans voor zuurstof en </w:t>
      </w:r>
      <w:r w:rsidR="00984E1C" w:rsidRPr="00B26A10">
        <w:rPr>
          <w:i/>
        </w:rPr>
        <w:t>TZV</w:t>
      </w:r>
    </w:p>
    <w:p w14:paraId="264AFBF7" w14:textId="77777777" w:rsidR="00392297" w:rsidRPr="00B26A10" w:rsidRDefault="00951731" w:rsidP="00392297">
      <w:pPr>
        <w:pStyle w:val="Plattetekst"/>
        <w:jc w:val="center"/>
      </w:pPr>
      <m:oMath>
        <m:r>
          <w:rPr>
            <w:rFonts w:ascii="Cambria Math" w:hAnsi="Cambria Math"/>
          </w:rPr>
          <m:t>kX=0.5</m:t>
        </m:r>
        <m:f>
          <m:fPr>
            <m:ctrlPr>
              <w:rPr>
                <w:rFonts w:ascii="Cambria Math" w:hAnsi="Cambria Math"/>
                <w:i/>
              </w:rPr>
            </m:ctrlPr>
          </m:fPr>
          <m:num>
            <m:r>
              <w:rPr>
                <w:rFonts w:ascii="Cambria Math" w:hAnsi="Cambria Math"/>
              </w:rPr>
              <m:t>dispersionX</m:t>
            </m:r>
          </m:num>
          <m:den>
            <m:r>
              <w:rPr>
                <w:rFonts w:ascii="Cambria Math" w:hAnsi="Cambria Math"/>
              </w:rPr>
              <m:t>Lce</m:t>
            </m:r>
            <m:sSup>
              <m:sSupPr>
                <m:ctrlPr>
                  <w:rPr>
                    <w:rFonts w:ascii="Cambria Math" w:hAnsi="Cambria Math"/>
                    <w:i/>
                  </w:rPr>
                </m:ctrlPr>
              </m:sSupPr>
              <m:e>
                <m:r>
                  <w:rPr>
                    <w:rFonts w:ascii="Cambria Math" w:hAnsi="Cambria Math"/>
                  </w:rPr>
                  <m:t>l</m:t>
                </m:r>
              </m:e>
              <m:sup>
                <m:r>
                  <w:rPr>
                    <w:rFonts w:ascii="Cambria Math" w:hAnsi="Cambria Math"/>
                  </w:rPr>
                  <m:t>2</m:t>
                </m:r>
              </m:sup>
            </m:sSup>
          </m:den>
        </m:f>
        <m:r>
          <w:rPr>
            <w:rFonts w:ascii="Cambria Math" w:hAnsi="Cambria Math"/>
          </w:rPr>
          <m:t>Δ</m:t>
        </m:r>
        <m:r>
          <m:rPr>
            <m:sty m:val="p"/>
          </m:rPr>
          <w:rPr>
            <w:rFonts w:ascii="Cambria Math" w:hAnsi="Cambria Math"/>
          </w:rPr>
          <m:t>t</m:t>
        </m:r>
      </m:oMath>
      <w:r w:rsidR="00090E7F" w:rsidRPr="00B26A10">
        <w:t xml:space="preserve">   </w:t>
      </w:r>
    </w:p>
    <w:p w14:paraId="25B0FB30" w14:textId="77777777" w:rsidR="00090E7F" w:rsidRPr="00B26A10" w:rsidRDefault="00090E7F" w:rsidP="00392297">
      <w:pPr>
        <w:pStyle w:val="Plattetekst"/>
        <w:jc w:val="center"/>
      </w:pPr>
      <m:oMathPara>
        <m:oMathParaPr>
          <m:jc m:val="center"/>
        </m:oMathParaPr>
        <m:oMath>
          <m:r>
            <w:rPr>
              <w:rFonts w:ascii="Cambria Math" w:hAnsi="Cambria Math"/>
            </w:rPr>
            <m:t>kY=0.5</m:t>
          </m:r>
          <m:f>
            <m:fPr>
              <m:ctrlPr>
                <w:rPr>
                  <w:rFonts w:ascii="Cambria Math" w:hAnsi="Cambria Math"/>
                  <w:i/>
                </w:rPr>
              </m:ctrlPr>
            </m:fPr>
            <m:num>
              <m:r>
                <w:rPr>
                  <w:rFonts w:ascii="Cambria Math" w:hAnsi="Cambria Math"/>
                </w:rPr>
                <m:t>dispersionY</m:t>
              </m:r>
            </m:num>
            <m:den>
              <m:r>
                <w:rPr>
                  <w:rFonts w:ascii="Cambria Math" w:hAnsi="Cambria Math"/>
                </w:rPr>
                <m:t>Bce</m:t>
              </m:r>
              <m:sSup>
                <m:sSupPr>
                  <m:ctrlPr>
                    <w:rPr>
                      <w:rFonts w:ascii="Cambria Math" w:hAnsi="Cambria Math"/>
                      <w:i/>
                    </w:rPr>
                  </m:ctrlPr>
                </m:sSupPr>
                <m:e>
                  <m:r>
                    <w:rPr>
                      <w:rFonts w:ascii="Cambria Math" w:hAnsi="Cambria Math"/>
                    </w:rPr>
                    <m:t>l</m:t>
                  </m:r>
                </m:e>
                <m:sup>
                  <m:r>
                    <w:rPr>
                      <w:rFonts w:ascii="Cambria Math" w:hAnsi="Cambria Math"/>
                    </w:rPr>
                    <m:t>2</m:t>
                  </m:r>
                </m:sup>
              </m:sSup>
            </m:den>
          </m:f>
          <m:r>
            <w:rPr>
              <w:rFonts w:ascii="Cambria Math" w:hAnsi="Cambria Math"/>
            </w:rPr>
            <m:t>Δ</m:t>
          </m:r>
          <m:r>
            <m:rPr>
              <m:sty m:val="p"/>
            </m:rPr>
            <w:rPr>
              <w:rFonts w:ascii="Cambria Math" w:hAnsi="Cambria Math"/>
            </w:rPr>
            <m:t>t</m:t>
          </m:r>
        </m:oMath>
      </m:oMathPara>
    </w:p>
    <w:p w14:paraId="11A12CB8" w14:textId="77777777" w:rsidR="00CF2A33" w:rsidRPr="00B26A10" w:rsidRDefault="00CF2A33" w:rsidP="00D64210">
      <w:pPr>
        <w:pStyle w:val="Plattetekst"/>
      </w:pPr>
      <w:r w:rsidRPr="00B26A10">
        <w:t>Met</w:t>
      </w:r>
    </w:p>
    <w:p w14:paraId="6F3D3EDF" w14:textId="77777777" w:rsidR="00D64210" w:rsidRPr="00B26A10" w:rsidRDefault="00D64210" w:rsidP="00D64210">
      <w:pPr>
        <w:pStyle w:val="Plattetekst"/>
        <w:tabs>
          <w:tab w:val="left" w:pos="1701"/>
        </w:tabs>
        <w:ind w:firstLine="426"/>
      </w:pPr>
      <w:r w:rsidRPr="00B26A10">
        <w:t>Bcel:</w:t>
      </w:r>
      <w:r w:rsidRPr="00B26A10">
        <w:tab/>
        <w:t>breedte cel;</w:t>
      </w:r>
    </w:p>
    <w:p w14:paraId="1BA1DB6A" w14:textId="77777777" w:rsidR="00D64210" w:rsidRPr="00B26A10" w:rsidRDefault="00D64210" w:rsidP="00D64210">
      <w:pPr>
        <w:pStyle w:val="Plattetekst"/>
        <w:tabs>
          <w:tab w:val="left" w:pos="1701"/>
        </w:tabs>
        <w:ind w:firstLine="426"/>
      </w:pPr>
      <w:r w:rsidRPr="00B26A10">
        <w:t>Lcel:</w:t>
      </w:r>
      <w:r w:rsidRPr="00B26A10">
        <w:tab/>
        <w:t>lengte cel;</w:t>
      </w:r>
    </w:p>
    <w:p w14:paraId="2B6B224A" w14:textId="77777777" w:rsidR="00D64210" w:rsidRPr="00B26A10" w:rsidRDefault="00D01C34" w:rsidP="00D64210">
      <w:pPr>
        <w:pStyle w:val="Plattetekst"/>
        <w:tabs>
          <w:tab w:val="left" w:pos="1701"/>
        </w:tabs>
        <w:ind w:firstLine="426"/>
      </w:pPr>
      <w:r w:rsidRPr="00B26A10">
        <w:t>dispersionX, dispersionY</w:t>
      </w:r>
      <w:r w:rsidR="00D64210" w:rsidRPr="00B26A10">
        <w:t xml:space="preserve">: </w:t>
      </w:r>
      <w:r w:rsidR="00D64210" w:rsidRPr="00B26A10">
        <w:tab/>
        <w:t>dispersie in x</w:t>
      </w:r>
      <w:r w:rsidRPr="00B26A10">
        <w:t>- en y</w:t>
      </w:r>
      <w:r w:rsidR="00D64210" w:rsidRPr="00B26A10">
        <w:t>-richting</w:t>
      </w:r>
    </w:p>
    <w:p w14:paraId="480F2DE0" w14:textId="77777777" w:rsidR="00D64210" w:rsidRPr="00B26A10" w:rsidRDefault="00D64210" w:rsidP="00D64210">
      <w:pPr>
        <w:pStyle w:val="Plattetekst"/>
        <w:tabs>
          <w:tab w:val="left" w:pos="1701"/>
        </w:tabs>
        <w:ind w:firstLine="426"/>
      </w:pPr>
      <w:r w:rsidRPr="00B26A10">
        <w:t xml:space="preserve">t: </w:t>
      </w:r>
      <w:r w:rsidRPr="00B26A10">
        <w:tab/>
        <w:t>tijdstap</w:t>
      </w:r>
    </w:p>
    <w:p w14:paraId="095FBEAC" w14:textId="77777777" w:rsidR="00D64210" w:rsidRPr="00B26A10" w:rsidRDefault="00D64210" w:rsidP="00D64210">
      <w:pPr>
        <w:pStyle w:val="Plattetekst"/>
        <w:tabs>
          <w:tab w:val="left" w:pos="1418"/>
        </w:tabs>
      </w:pPr>
      <w:r w:rsidRPr="00B26A10">
        <w:t xml:space="preserve">Voor </w:t>
      </w:r>
      <w:r w:rsidR="00984E1C" w:rsidRPr="00B26A10">
        <w:t>TZV</w:t>
      </w:r>
      <w:r w:rsidRPr="00B26A10">
        <w:t xml:space="preserve"> geldt:</w:t>
      </w:r>
    </w:p>
    <w:p w14:paraId="39228D39" w14:textId="77777777" w:rsidR="00CF2A33" w:rsidRPr="00B26A10" w:rsidRDefault="00CF2A33" w:rsidP="00D64210">
      <w:pPr>
        <w:pStyle w:val="Plattetekst"/>
        <w:tabs>
          <w:tab w:val="left" w:pos="2410"/>
        </w:tabs>
      </w:pPr>
    </w:p>
    <w:p w14:paraId="7D909B25" w14:textId="6F2FD793" w:rsidR="00D64210" w:rsidRPr="00B26A10" w:rsidRDefault="00984E1C" w:rsidP="00733532">
      <w:pPr>
        <w:pStyle w:val="Plattetekst"/>
        <w:tabs>
          <w:tab w:val="left" w:pos="1418"/>
          <w:tab w:val="left" w:pos="2410"/>
        </w:tabs>
        <w:ind w:left="1418" w:hanging="1418"/>
        <w:rPr>
          <w:lang w:val="fr-FR"/>
        </w:rPr>
      </w:pPr>
      <w:r w:rsidRPr="00B26A10">
        <w:rPr>
          <w:lang w:val="fr-FR"/>
        </w:rPr>
        <w:t>TZV</w:t>
      </w:r>
      <w:r w:rsidR="00D64210" w:rsidRPr="00B26A10">
        <w:rPr>
          <w:lang w:val="fr-FR"/>
        </w:rPr>
        <w:t>[x,y,t+</w:t>
      </w:r>
      <w:r w:rsidR="008E47E7">
        <w:rPr>
          <w:lang w:val="fr-FR"/>
        </w:rPr>
        <w:sym w:font="Symbol" w:char="F044"/>
      </w:r>
      <w:r w:rsidR="00D64210" w:rsidRPr="00B26A10">
        <w:rPr>
          <w:lang w:val="fr-FR"/>
        </w:rPr>
        <w:t>t]</w:t>
      </w:r>
      <w:r w:rsidR="00733532" w:rsidRPr="00B26A10">
        <w:rPr>
          <w:lang w:val="fr-FR"/>
        </w:rPr>
        <w:t xml:space="preserve"> </w:t>
      </w:r>
      <w:r w:rsidR="00D64210" w:rsidRPr="00B26A10">
        <w:rPr>
          <w:lang w:val="fr-FR"/>
        </w:rPr>
        <w:t>=</w:t>
      </w:r>
      <w:r w:rsidR="00733532" w:rsidRPr="00B26A10">
        <w:rPr>
          <w:lang w:val="fr-FR"/>
        </w:rPr>
        <w:tab/>
      </w:r>
      <w:r w:rsidRPr="00B26A10">
        <w:rPr>
          <w:lang w:val="fr-FR"/>
        </w:rPr>
        <w:t>TZV</w:t>
      </w:r>
      <w:r w:rsidR="00D64210" w:rsidRPr="00B26A10">
        <w:rPr>
          <w:lang w:val="fr-FR"/>
        </w:rPr>
        <w:t xml:space="preserve">[x,y,t]+ </w:t>
      </w:r>
      <w:r w:rsidR="00733532" w:rsidRPr="00B26A10">
        <w:rPr>
          <w:lang w:val="fr-FR"/>
        </w:rPr>
        <w:tab/>
      </w:r>
      <w:r w:rsidR="00733532" w:rsidRPr="00B26A10">
        <w:rPr>
          <w:lang w:val="fr-FR"/>
        </w:rPr>
        <w:br/>
        <w:t>Kx*(</w:t>
      </w:r>
      <w:r w:rsidRPr="00B26A10">
        <w:rPr>
          <w:lang w:val="fr-FR"/>
        </w:rPr>
        <w:t>TZV</w:t>
      </w:r>
      <w:r w:rsidR="00733532" w:rsidRPr="00B26A10">
        <w:rPr>
          <w:lang w:val="fr-FR"/>
        </w:rPr>
        <w:t xml:space="preserve">[x-1,y,t] - </w:t>
      </w:r>
      <w:r w:rsidRPr="00B26A10">
        <w:rPr>
          <w:lang w:val="fr-FR"/>
        </w:rPr>
        <w:t>TZV</w:t>
      </w:r>
      <w:r w:rsidR="00D64210" w:rsidRPr="00B26A10">
        <w:rPr>
          <w:lang w:val="fr-FR"/>
        </w:rPr>
        <w:t>[x,y,t])</w:t>
      </w:r>
      <w:r w:rsidR="00733532" w:rsidRPr="00B26A10">
        <w:rPr>
          <w:lang w:val="fr-FR"/>
        </w:rPr>
        <w:t xml:space="preserve"> </w:t>
      </w:r>
      <w:r w:rsidR="00D64210" w:rsidRPr="00B26A10">
        <w:rPr>
          <w:lang w:val="fr-FR"/>
        </w:rPr>
        <w:t>+ Kx*(</w:t>
      </w:r>
      <w:r w:rsidRPr="00B26A10">
        <w:rPr>
          <w:lang w:val="fr-FR"/>
        </w:rPr>
        <w:t>TZV</w:t>
      </w:r>
      <w:r w:rsidR="00D64210" w:rsidRPr="00B26A10">
        <w:rPr>
          <w:lang w:val="fr-FR"/>
        </w:rPr>
        <w:t>[x+1,y,t]</w:t>
      </w:r>
      <w:r w:rsidR="00733532" w:rsidRPr="00B26A10">
        <w:rPr>
          <w:lang w:val="fr-FR"/>
        </w:rPr>
        <w:t xml:space="preserve"> </w:t>
      </w:r>
      <w:r w:rsidR="00D64210" w:rsidRPr="00B26A10">
        <w:rPr>
          <w:lang w:val="fr-FR"/>
        </w:rPr>
        <w:t xml:space="preserve">- </w:t>
      </w:r>
      <w:r w:rsidRPr="00B26A10">
        <w:rPr>
          <w:lang w:val="fr-FR"/>
        </w:rPr>
        <w:t>TZV</w:t>
      </w:r>
      <w:r w:rsidR="00D64210" w:rsidRPr="00B26A10">
        <w:rPr>
          <w:lang w:val="fr-FR"/>
        </w:rPr>
        <w:t>[x,y,t]))</w:t>
      </w:r>
      <w:r w:rsidR="00564B33" w:rsidRPr="00B26A10">
        <w:rPr>
          <w:lang w:val="fr-FR"/>
        </w:rPr>
        <w:t xml:space="preserve"> </w:t>
      </w:r>
      <w:r w:rsidR="00D64210" w:rsidRPr="00B26A10">
        <w:rPr>
          <w:lang w:val="fr-FR"/>
        </w:rPr>
        <w:t>+</w:t>
      </w:r>
      <w:r w:rsidR="00D305A7" w:rsidRPr="00B26A10">
        <w:rPr>
          <w:lang w:val="fr-FR"/>
        </w:rPr>
        <w:t xml:space="preserve"> </w:t>
      </w:r>
      <w:r w:rsidR="00D64210" w:rsidRPr="00B26A10">
        <w:rPr>
          <w:lang w:val="fr-FR"/>
        </w:rPr>
        <w:t>Ky*(</w:t>
      </w:r>
      <w:r w:rsidRPr="00B26A10">
        <w:rPr>
          <w:lang w:val="fr-FR"/>
        </w:rPr>
        <w:t>TZV</w:t>
      </w:r>
      <w:r w:rsidR="00D64210" w:rsidRPr="00B26A10">
        <w:rPr>
          <w:lang w:val="fr-FR"/>
        </w:rPr>
        <w:t>[x,y-1]</w:t>
      </w:r>
      <w:r w:rsidR="00733532" w:rsidRPr="00B26A10">
        <w:rPr>
          <w:lang w:val="fr-FR"/>
        </w:rPr>
        <w:t xml:space="preserve"> </w:t>
      </w:r>
      <w:r w:rsidR="00D64210" w:rsidRPr="00B26A10">
        <w:rPr>
          <w:lang w:val="fr-FR"/>
        </w:rPr>
        <w:t xml:space="preserve">- </w:t>
      </w:r>
      <w:r w:rsidRPr="00B26A10">
        <w:rPr>
          <w:lang w:val="fr-FR"/>
        </w:rPr>
        <w:t>TZV</w:t>
      </w:r>
      <w:r w:rsidR="00D64210" w:rsidRPr="00B26A10">
        <w:rPr>
          <w:lang w:val="fr-FR"/>
        </w:rPr>
        <w:t>[x,y,t])</w:t>
      </w:r>
      <w:r w:rsidR="00733532" w:rsidRPr="00B26A10">
        <w:rPr>
          <w:lang w:val="fr-FR"/>
        </w:rPr>
        <w:t xml:space="preserve"> </w:t>
      </w:r>
      <w:r w:rsidR="00D64210" w:rsidRPr="00B26A10">
        <w:rPr>
          <w:lang w:val="fr-FR"/>
        </w:rPr>
        <w:t>+ Ky*(</w:t>
      </w:r>
      <w:r w:rsidRPr="00B26A10">
        <w:rPr>
          <w:lang w:val="fr-FR"/>
        </w:rPr>
        <w:t>TZV</w:t>
      </w:r>
      <w:r w:rsidR="00D64210" w:rsidRPr="00B26A10">
        <w:rPr>
          <w:lang w:val="fr-FR"/>
        </w:rPr>
        <w:t>[x,</w:t>
      </w:r>
      <w:r w:rsidR="00D305A7" w:rsidRPr="00B26A10">
        <w:rPr>
          <w:lang w:val="fr-FR"/>
        </w:rPr>
        <w:t>y+1,t]</w:t>
      </w:r>
      <w:r w:rsidR="00733532" w:rsidRPr="00B26A10">
        <w:rPr>
          <w:lang w:val="fr-FR"/>
        </w:rPr>
        <w:t xml:space="preserve"> </w:t>
      </w:r>
      <w:r w:rsidR="00D305A7" w:rsidRPr="00B26A10">
        <w:rPr>
          <w:lang w:val="fr-FR"/>
        </w:rPr>
        <w:t xml:space="preserve">- </w:t>
      </w:r>
      <w:r w:rsidRPr="00B26A10">
        <w:rPr>
          <w:lang w:val="fr-FR"/>
        </w:rPr>
        <w:t>TZV</w:t>
      </w:r>
      <w:r w:rsidR="00D305A7" w:rsidRPr="00B26A10">
        <w:rPr>
          <w:lang w:val="fr-FR"/>
        </w:rPr>
        <w:t xml:space="preserve">[x,y,t])) + </w:t>
      </w:r>
      <w:r w:rsidR="00733532" w:rsidRPr="00B26A10">
        <w:rPr>
          <w:lang w:val="fr-FR"/>
        </w:rPr>
        <w:br/>
      </w:r>
      <w:r w:rsidR="008015D1">
        <w:rPr>
          <w:lang w:val="fr-FR"/>
        </w:rPr>
        <w:sym w:font="Symbol" w:char="F044"/>
      </w:r>
      <w:r w:rsidRPr="00B26A10">
        <w:rPr>
          <w:lang w:val="fr-FR"/>
        </w:rPr>
        <w:t>TZV</w:t>
      </w:r>
      <w:r w:rsidR="00D64210" w:rsidRPr="00B26A10">
        <w:rPr>
          <w:lang w:val="fr-FR"/>
        </w:rPr>
        <w:t xml:space="preserve"> </w:t>
      </w:r>
    </w:p>
    <w:p w14:paraId="2F9CD9AC" w14:textId="77777777" w:rsidR="00D305A7" w:rsidRPr="00B26A10" w:rsidRDefault="00D305A7" w:rsidP="00D64210">
      <w:pPr>
        <w:pStyle w:val="Plattetekst"/>
        <w:tabs>
          <w:tab w:val="left" w:pos="2410"/>
        </w:tabs>
        <w:rPr>
          <w:lang w:val="fr-FR"/>
        </w:rPr>
      </w:pPr>
    </w:p>
    <w:p w14:paraId="2F575F72" w14:textId="77777777" w:rsidR="00D305A7" w:rsidRPr="00B26A10" w:rsidRDefault="00D305A7" w:rsidP="00D64210">
      <w:pPr>
        <w:pStyle w:val="Plattetekst"/>
        <w:tabs>
          <w:tab w:val="left" w:pos="2410"/>
        </w:tabs>
        <w:rPr>
          <w:lang w:val="fr-FR"/>
        </w:rPr>
      </w:pPr>
    </w:p>
    <w:p w14:paraId="45F56896" w14:textId="77777777" w:rsidR="00D64210" w:rsidRPr="00B26A10" w:rsidRDefault="00D64210" w:rsidP="00D64210">
      <w:pPr>
        <w:pStyle w:val="Plattetekst"/>
        <w:tabs>
          <w:tab w:val="left" w:pos="1418"/>
        </w:tabs>
        <w:rPr>
          <w:lang w:val="fr-FR"/>
        </w:rPr>
      </w:pPr>
      <w:r w:rsidRPr="00B26A10">
        <w:rPr>
          <w:lang w:val="fr-FR"/>
        </w:rPr>
        <w:t>Voor O</w:t>
      </w:r>
      <w:r w:rsidRPr="00B26A10">
        <w:rPr>
          <w:position w:val="-2"/>
          <w:lang w:val="fr-FR"/>
        </w:rPr>
        <w:t>2</w:t>
      </w:r>
      <w:r w:rsidRPr="00B26A10">
        <w:rPr>
          <w:lang w:val="fr-FR"/>
        </w:rPr>
        <w:t xml:space="preserve"> geldt:</w:t>
      </w:r>
    </w:p>
    <w:p w14:paraId="72BA29F7" w14:textId="77777777" w:rsidR="00CF2A33" w:rsidRPr="00B26A10" w:rsidRDefault="00CF2A33" w:rsidP="00D64210">
      <w:pPr>
        <w:pStyle w:val="Plattetekst"/>
        <w:tabs>
          <w:tab w:val="left" w:pos="2410"/>
        </w:tabs>
        <w:rPr>
          <w:lang w:val="fr-FR"/>
        </w:rPr>
      </w:pPr>
    </w:p>
    <w:p w14:paraId="6AE8E303" w14:textId="30CDCA82" w:rsidR="00D64210" w:rsidRPr="00B26A10" w:rsidRDefault="00D64210" w:rsidP="00564B33">
      <w:pPr>
        <w:pStyle w:val="Plattetekst"/>
        <w:tabs>
          <w:tab w:val="left" w:pos="2410"/>
        </w:tabs>
        <w:ind w:left="1418" w:hanging="1418"/>
        <w:rPr>
          <w:lang w:val="fr-FR"/>
        </w:rPr>
      </w:pPr>
      <w:r w:rsidRPr="00B26A10">
        <w:rPr>
          <w:lang w:val="fr-FR"/>
        </w:rPr>
        <w:t>O2[x,y,t+</w:t>
      </w:r>
      <w:r w:rsidR="008015D1">
        <w:rPr>
          <w:lang w:val="fr-FR"/>
        </w:rPr>
        <w:sym w:font="Symbol" w:char="F044"/>
      </w:r>
      <w:r w:rsidR="00CF2A33" w:rsidRPr="00B26A10">
        <w:rPr>
          <w:lang w:val="fr-FR"/>
        </w:rPr>
        <w:t>t]=</w:t>
      </w:r>
      <w:r w:rsidR="00564B33" w:rsidRPr="00B26A10">
        <w:rPr>
          <w:lang w:val="fr-FR"/>
        </w:rPr>
        <w:tab/>
      </w:r>
      <w:r w:rsidR="00CF2A33" w:rsidRPr="00B26A10">
        <w:rPr>
          <w:lang w:val="fr-FR"/>
        </w:rPr>
        <w:t xml:space="preserve">O2[x,y,t] + </w:t>
      </w:r>
      <w:r w:rsidR="00564B33" w:rsidRPr="00B26A10">
        <w:rPr>
          <w:lang w:val="fr-FR"/>
        </w:rPr>
        <w:br/>
      </w:r>
      <w:r w:rsidRPr="00B26A10">
        <w:rPr>
          <w:lang w:val="fr-FR"/>
        </w:rPr>
        <w:t>Kx*(O2[x-1,y,t]</w:t>
      </w:r>
      <w:r w:rsidR="00564B33" w:rsidRPr="00B26A10">
        <w:rPr>
          <w:lang w:val="fr-FR"/>
        </w:rPr>
        <w:t xml:space="preserve"> </w:t>
      </w:r>
      <w:r w:rsidRPr="00B26A10">
        <w:rPr>
          <w:lang w:val="fr-FR"/>
        </w:rPr>
        <w:t>- O2[x,y,t])</w:t>
      </w:r>
      <w:r w:rsidR="00564B33" w:rsidRPr="00B26A10">
        <w:rPr>
          <w:lang w:val="fr-FR"/>
        </w:rPr>
        <w:t xml:space="preserve"> </w:t>
      </w:r>
      <w:r w:rsidRPr="00B26A10">
        <w:rPr>
          <w:lang w:val="fr-FR"/>
        </w:rPr>
        <w:t>+ Kx*(O2[x+1,y,t]</w:t>
      </w:r>
      <w:r w:rsidR="00564B33" w:rsidRPr="00B26A10">
        <w:rPr>
          <w:lang w:val="fr-FR"/>
        </w:rPr>
        <w:t xml:space="preserve"> </w:t>
      </w:r>
      <w:r w:rsidRPr="00B26A10">
        <w:rPr>
          <w:lang w:val="fr-FR"/>
        </w:rPr>
        <w:t>- O2[x,y,t]))</w:t>
      </w:r>
      <w:r w:rsidR="00564B33" w:rsidRPr="00B26A10">
        <w:rPr>
          <w:lang w:val="fr-FR"/>
        </w:rPr>
        <w:t xml:space="preserve"> </w:t>
      </w:r>
      <w:r w:rsidRPr="00B26A10">
        <w:rPr>
          <w:lang w:val="fr-FR"/>
        </w:rPr>
        <w:t>+</w:t>
      </w:r>
      <w:r w:rsidR="00564B33" w:rsidRPr="00B26A10">
        <w:rPr>
          <w:lang w:val="fr-FR"/>
        </w:rPr>
        <w:br/>
      </w:r>
      <w:r w:rsidRPr="00B26A10">
        <w:rPr>
          <w:lang w:val="fr-FR"/>
        </w:rPr>
        <w:t>Ky*(O2[x,y-1]</w:t>
      </w:r>
      <w:r w:rsidR="00564B33" w:rsidRPr="00B26A10">
        <w:rPr>
          <w:lang w:val="fr-FR"/>
        </w:rPr>
        <w:t xml:space="preserve"> </w:t>
      </w:r>
      <w:r w:rsidRPr="00B26A10">
        <w:rPr>
          <w:lang w:val="fr-FR"/>
        </w:rPr>
        <w:t>- O2[x,y,t])</w:t>
      </w:r>
      <w:r w:rsidR="00564B33" w:rsidRPr="00B26A10">
        <w:rPr>
          <w:lang w:val="fr-FR"/>
        </w:rPr>
        <w:t xml:space="preserve"> </w:t>
      </w:r>
      <w:r w:rsidRPr="00B26A10">
        <w:rPr>
          <w:lang w:val="fr-FR"/>
        </w:rPr>
        <w:t>+ Ky*(O2[x,y+1,t]</w:t>
      </w:r>
      <w:r w:rsidR="00564B33" w:rsidRPr="00B26A10">
        <w:rPr>
          <w:lang w:val="fr-FR"/>
        </w:rPr>
        <w:t xml:space="preserve"> </w:t>
      </w:r>
      <w:r w:rsidRPr="00B26A10">
        <w:rPr>
          <w:lang w:val="fr-FR"/>
        </w:rPr>
        <w:t xml:space="preserve">- O2[x,y,t])) + </w:t>
      </w:r>
      <w:r w:rsidR="00564B33" w:rsidRPr="00B26A10">
        <w:rPr>
          <w:lang w:val="fr-FR"/>
        </w:rPr>
        <w:br/>
      </w:r>
      <w:r w:rsidR="008015D1">
        <w:rPr>
          <w:lang w:val="fr-FR"/>
        </w:rPr>
        <w:sym w:font="Symbol" w:char="F044"/>
      </w:r>
      <w:r w:rsidR="00984E1C" w:rsidRPr="00B26A10">
        <w:rPr>
          <w:lang w:val="fr-FR"/>
        </w:rPr>
        <w:t>TZV</w:t>
      </w:r>
      <w:r w:rsidR="00564B33" w:rsidRPr="00B26A10">
        <w:rPr>
          <w:position w:val="-2"/>
          <w:lang w:val="fr-FR"/>
        </w:rPr>
        <w:t>o</w:t>
      </w:r>
      <w:r w:rsidRPr="00B26A10">
        <w:rPr>
          <w:lang w:val="fr-FR"/>
        </w:rPr>
        <w:t xml:space="preserve"> +</w:t>
      </w:r>
      <w:r w:rsidR="00564B33" w:rsidRPr="00B26A10">
        <w:rPr>
          <w:lang w:val="fr-FR"/>
        </w:rPr>
        <w:t xml:space="preserve"> </w:t>
      </w:r>
      <w:r w:rsidRPr="00B26A10">
        <w:rPr>
          <w:lang w:val="fr-FR"/>
        </w:rPr>
        <w:t>reaeratie</w:t>
      </w:r>
    </w:p>
    <w:p w14:paraId="0359D4B8" w14:textId="77777777" w:rsidR="00D64210" w:rsidRPr="00B26A10" w:rsidRDefault="00D64210" w:rsidP="00D64210">
      <w:pPr>
        <w:pStyle w:val="Plattetekst"/>
        <w:rPr>
          <w:lang w:val="fr-FR"/>
        </w:rPr>
      </w:pPr>
    </w:p>
    <w:p w14:paraId="2842363E" w14:textId="77777777" w:rsidR="00CF2A33" w:rsidRPr="00B26A10" w:rsidRDefault="00CF2A33" w:rsidP="00D64210">
      <w:pPr>
        <w:pStyle w:val="Plattetekst"/>
      </w:pPr>
      <w:r w:rsidRPr="00B26A10">
        <w:t>Met</w:t>
      </w:r>
    </w:p>
    <w:p w14:paraId="0F27A020" w14:textId="77777777" w:rsidR="00D64210" w:rsidRPr="00B26A10" w:rsidRDefault="00D64210" w:rsidP="00D64210">
      <w:pPr>
        <w:pStyle w:val="Plattetekst"/>
        <w:tabs>
          <w:tab w:val="left" w:pos="426"/>
          <w:tab w:val="left" w:pos="1701"/>
        </w:tabs>
      </w:pPr>
      <w:r w:rsidRPr="00B26A10">
        <w:tab/>
      </w:r>
      <w:r w:rsidR="00984E1C" w:rsidRPr="00B26A10">
        <w:t>TZV</w:t>
      </w:r>
      <w:r w:rsidRPr="00B26A10">
        <w:t>[x,y,t}:</w:t>
      </w:r>
      <w:r w:rsidRPr="00B26A10">
        <w:tab/>
        <w:t xml:space="preserve">concentratie </w:t>
      </w:r>
      <w:r w:rsidR="00984E1C" w:rsidRPr="00B26A10">
        <w:t>TZV</w:t>
      </w:r>
      <w:r w:rsidRPr="00B26A10">
        <w:t xml:space="preserve"> in cel x,y op tijdstip t;</w:t>
      </w:r>
    </w:p>
    <w:p w14:paraId="7E36968E" w14:textId="77777777" w:rsidR="00D64210" w:rsidRPr="00B26A10" w:rsidRDefault="00D64210" w:rsidP="00D64210">
      <w:pPr>
        <w:pStyle w:val="Plattetekst"/>
        <w:tabs>
          <w:tab w:val="left" w:pos="426"/>
          <w:tab w:val="left" w:pos="1701"/>
        </w:tabs>
      </w:pPr>
      <w:r w:rsidRPr="00B26A10">
        <w:tab/>
        <w:t>O2[x,y,t}:</w:t>
      </w:r>
      <w:r w:rsidRPr="00B26A10">
        <w:tab/>
        <w:t>concentratie O2 in cel x,y op tijdstip t;</w:t>
      </w:r>
    </w:p>
    <w:p w14:paraId="0F3AC8DD" w14:textId="61DEAD66" w:rsidR="00D64210" w:rsidRPr="00B26A10" w:rsidRDefault="00D64210" w:rsidP="00D64210">
      <w:pPr>
        <w:pStyle w:val="Plattetekst"/>
        <w:tabs>
          <w:tab w:val="left" w:pos="426"/>
          <w:tab w:val="left" w:pos="1701"/>
        </w:tabs>
      </w:pPr>
      <w:r w:rsidRPr="00B26A10">
        <w:tab/>
      </w:r>
      <w:r w:rsidR="008015D1">
        <w:rPr>
          <w:lang w:val="fr-FR"/>
        </w:rPr>
        <w:sym w:font="Symbol" w:char="F044"/>
      </w:r>
      <w:r w:rsidR="00984E1C" w:rsidRPr="00B26A10">
        <w:t>TZV</w:t>
      </w:r>
      <w:r w:rsidR="00564B33" w:rsidRPr="00B26A10">
        <w:rPr>
          <w:position w:val="-2"/>
        </w:rPr>
        <w:t>o</w:t>
      </w:r>
      <w:r w:rsidRPr="00B26A10">
        <w:t>:</w:t>
      </w:r>
      <w:r w:rsidRPr="00B26A10">
        <w:tab/>
        <w:t xml:space="preserve">zuurstof vraag door </w:t>
      </w:r>
      <w:r w:rsidR="00984E1C" w:rsidRPr="00B26A10">
        <w:t>TZV</w:t>
      </w:r>
    </w:p>
    <w:p w14:paraId="5D3882C0" w14:textId="77777777" w:rsidR="00CF2A33" w:rsidRPr="00B26A10" w:rsidRDefault="00CF2A33" w:rsidP="00CF2A33">
      <w:pPr>
        <w:pStyle w:val="Plattetekst"/>
      </w:pPr>
    </w:p>
    <w:p w14:paraId="5BFCEFFE" w14:textId="77777777" w:rsidR="00CF2A33" w:rsidRPr="00B26A10" w:rsidRDefault="00CF2A33" w:rsidP="00CF2A33">
      <w:pPr>
        <w:pStyle w:val="Plattetekst"/>
      </w:pPr>
    </w:p>
    <w:p w14:paraId="118FC0DD" w14:textId="77777777" w:rsidR="00D64210" w:rsidRPr="00B26A10" w:rsidRDefault="00D64210" w:rsidP="00CF2A33">
      <w:pPr>
        <w:pStyle w:val="Plattetekst"/>
        <w:rPr>
          <w:i/>
        </w:rPr>
      </w:pPr>
      <w:r w:rsidRPr="00B26A10">
        <w:rPr>
          <w:i/>
        </w:rPr>
        <w:t>Afbraak</w:t>
      </w:r>
    </w:p>
    <w:p w14:paraId="52E68CBD" w14:textId="77777777" w:rsidR="00CF2A33" w:rsidRPr="00B26A10" w:rsidRDefault="00CF2A33" w:rsidP="00D64210">
      <w:pPr>
        <w:pStyle w:val="Plattetekst"/>
      </w:pPr>
    </w:p>
    <w:p w14:paraId="71B2202C" w14:textId="36AF0988" w:rsidR="00276175" w:rsidRPr="00B26A10" w:rsidRDefault="00D64210" w:rsidP="004F2C40">
      <w:pPr>
        <w:pStyle w:val="Plattetekst"/>
      </w:pPr>
      <w:r w:rsidRPr="00B26A10">
        <w:t xml:space="preserve">Voor </w:t>
      </w:r>
      <w:r w:rsidR="008015D1">
        <w:rPr>
          <w:lang w:val="fr-FR"/>
        </w:rPr>
        <w:sym w:font="Symbol" w:char="F044"/>
      </w:r>
      <w:r w:rsidR="00984E1C" w:rsidRPr="00B26A10">
        <w:t>TZV</w:t>
      </w:r>
      <w:r w:rsidRPr="00B26A10">
        <w:t xml:space="preserve"> geldt:</w:t>
      </w:r>
      <w:r w:rsidR="003F5878" w:rsidRPr="00B26A10" w:rsidDel="003F5878">
        <w:t xml:space="preserve"> </w:t>
      </w:r>
    </w:p>
    <w:p w14:paraId="59893F4E" w14:textId="08FAF02F" w:rsidR="00276175" w:rsidRDefault="00276175" w:rsidP="00D64210">
      <w:pPr>
        <w:pStyle w:val="Plattetekst"/>
      </w:pPr>
    </w:p>
    <w:p w14:paraId="718CE26C" w14:textId="27D4B8BD" w:rsidR="004D18C1" w:rsidRPr="00A7494E" w:rsidRDefault="004D18C1" w:rsidP="00D64210">
      <w:pPr>
        <w:pStyle w:val="Plattetekst"/>
        <w:rPr>
          <w:sz w:val="32"/>
          <w:szCs w:val="32"/>
        </w:rPr>
      </w:pPr>
      <m:oMathPara>
        <m:oMath>
          <m:r>
            <w:rPr>
              <w:rFonts w:ascii="Cambria Math" w:hAnsi="Cambria Math"/>
              <w:sz w:val="32"/>
              <w:szCs w:val="32"/>
            </w:rPr>
            <m:t>∆TZV=</m:t>
          </m:r>
          <m:sSub>
            <m:sSubPr>
              <m:ctrlPr>
                <w:rPr>
                  <w:rFonts w:ascii="Cambria Math" w:hAnsi="Cambria Math"/>
                  <w:i/>
                  <w:sz w:val="32"/>
                  <w:szCs w:val="32"/>
                </w:rPr>
              </m:ctrlPr>
            </m:sSubPr>
            <m:e>
              <m:r>
                <w:rPr>
                  <w:rFonts w:ascii="Cambria Math" w:hAnsi="Cambria Math"/>
                  <w:sz w:val="32"/>
                  <w:szCs w:val="32"/>
                </w:rPr>
                <m:t>O</m:t>
              </m:r>
            </m:e>
            <m:sub>
              <m:r>
                <w:rPr>
                  <w:rFonts w:ascii="Cambria Math" w:hAnsi="Cambria Math"/>
                  <w:sz w:val="32"/>
                  <w:szCs w:val="32"/>
                </w:rPr>
                <m:t>2</m:t>
              </m:r>
            </m:sub>
          </m:sSub>
          <m:d>
            <m:dPr>
              <m:ctrlPr>
                <w:rPr>
                  <w:rFonts w:ascii="Cambria Math" w:hAnsi="Cambria Math"/>
                  <w:i/>
                  <w:sz w:val="32"/>
                  <w:szCs w:val="32"/>
                </w:rPr>
              </m:ctrlPr>
            </m:dPr>
            <m:e>
              <m:r>
                <w:rPr>
                  <w:rFonts w:ascii="Cambria Math" w:hAnsi="Cambria Math"/>
                  <w:sz w:val="32"/>
                  <w:szCs w:val="32"/>
                </w:rPr>
                <m:t>t</m:t>
              </m:r>
            </m:e>
          </m:d>
          <m:r>
            <w:rPr>
              <w:rFonts w:ascii="Cambria Math" w:hAnsi="Cambria Math"/>
              <w:sz w:val="32"/>
              <w:szCs w:val="32"/>
            </w:rPr>
            <m:t>*(1-</m:t>
          </m:r>
          <m:sSup>
            <m:sSupPr>
              <m:ctrlPr>
                <w:rPr>
                  <w:rFonts w:ascii="Cambria Math" w:hAnsi="Cambria Math"/>
                  <w:i/>
                  <w:sz w:val="32"/>
                  <w:szCs w:val="32"/>
                </w:rPr>
              </m:ctrlPr>
            </m:sSupPr>
            <m:e>
              <m:r>
                <w:rPr>
                  <w:rFonts w:ascii="Cambria Math" w:hAnsi="Cambria Math"/>
                  <w:sz w:val="32"/>
                  <w:szCs w:val="32"/>
                </w:rPr>
                <m:t>e</m:t>
              </m:r>
            </m:e>
            <m:sup>
              <m:r>
                <w:rPr>
                  <w:rFonts w:ascii="Cambria Math" w:hAnsi="Cambria Math"/>
                  <w:sz w:val="32"/>
                  <w:szCs w:val="32"/>
                </w:rPr>
                <m:t>-(ac*∆t)</m:t>
              </m:r>
            </m:sup>
          </m:sSup>
        </m:oMath>
      </m:oMathPara>
    </w:p>
    <w:p w14:paraId="390425EB" w14:textId="77777777" w:rsidR="00CF2A33" w:rsidRPr="00B26A10" w:rsidRDefault="00CF2A33" w:rsidP="00D64210">
      <w:pPr>
        <w:pStyle w:val="Plattetekst"/>
        <w:tabs>
          <w:tab w:val="left" w:pos="1701"/>
        </w:tabs>
        <w:ind w:left="567"/>
      </w:pPr>
    </w:p>
    <w:p w14:paraId="6F2F6B95" w14:textId="77777777" w:rsidR="00CF2A33" w:rsidRPr="00B26A10" w:rsidRDefault="00CF2A33" w:rsidP="00CF2A33">
      <w:pPr>
        <w:pStyle w:val="Plattetekst"/>
      </w:pPr>
      <w:r w:rsidRPr="00B26A10">
        <w:t>Met</w:t>
      </w:r>
    </w:p>
    <w:p w14:paraId="093F15D0" w14:textId="77777777" w:rsidR="00D64210" w:rsidRPr="00B26A10" w:rsidRDefault="00D64210" w:rsidP="00CF2A33">
      <w:pPr>
        <w:pStyle w:val="Plattetekst"/>
        <w:tabs>
          <w:tab w:val="left" w:pos="1701"/>
        </w:tabs>
        <w:ind w:left="426"/>
        <w:rPr>
          <w:vertAlign w:val="superscript"/>
        </w:rPr>
      </w:pPr>
      <w:r w:rsidRPr="00B26A10">
        <w:t xml:space="preserve">ac: </w:t>
      </w:r>
      <w:r w:rsidRPr="00B26A10">
        <w:tab/>
        <w:t>1</w:t>
      </w:r>
      <w:r w:rsidRPr="00B26A10">
        <w:rPr>
          <w:vertAlign w:val="superscript"/>
        </w:rPr>
        <w:t>0</w:t>
      </w:r>
      <w:r w:rsidRPr="00B26A10">
        <w:t xml:space="preserve"> orde afbraakcoëfficiënt voor </w:t>
      </w:r>
      <w:r w:rsidR="00984E1C" w:rsidRPr="00B26A10">
        <w:t>TZV</w:t>
      </w:r>
      <w:r w:rsidRPr="00B26A10">
        <w:t>: 0.</w:t>
      </w:r>
      <w:r w:rsidR="00A5083F" w:rsidRPr="00B26A10">
        <w:t>7</w:t>
      </w:r>
      <w:r w:rsidRPr="00B26A10">
        <w:t xml:space="preserve"> dag</w:t>
      </w:r>
      <w:r w:rsidRPr="00B26A10">
        <w:rPr>
          <w:vertAlign w:val="superscript"/>
        </w:rPr>
        <w:t>-1</w:t>
      </w:r>
    </w:p>
    <w:p w14:paraId="54348894" w14:textId="77777777" w:rsidR="0064067E" w:rsidRPr="00B26A10" w:rsidRDefault="0064067E" w:rsidP="00CF2A33">
      <w:pPr>
        <w:pStyle w:val="Plattetekst"/>
        <w:tabs>
          <w:tab w:val="left" w:pos="1701"/>
        </w:tabs>
        <w:ind w:left="426"/>
      </w:pPr>
      <w:r w:rsidRPr="00B26A10">
        <w:rPr>
          <w:vertAlign w:val="superscript"/>
        </w:rPr>
        <w:t>O</w:t>
      </w:r>
      <w:r w:rsidRPr="00B26A10">
        <w:rPr>
          <w:vertAlign w:val="subscript"/>
        </w:rPr>
        <w:t>2min</w:t>
      </w:r>
      <w:r w:rsidRPr="00B26A10">
        <w:tab/>
        <w:t>schade criterium zuurstof, 3.5 mg.l</w:t>
      </w:r>
      <w:r w:rsidRPr="00B26A10">
        <w:rPr>
          <w:vertAlign w:val="superscript"/>
        </w:rPr>
        <w:t>-1</w:t>
      </w:r>
    </w:p>
    <w:p w14:paraId="7E68828F" w14:textId="77777777" w:rsidR="00D64210" w:rsidRPr="00B26A10" w:rsidRDefault="00D64210" w:rsidP="00D64210">
      <w:pPr>
        <w:pStyle w:val="Plattetekst"/>
      </w:pPr>
    </w:p>
    <w:p w14:paraId="0A659E44" w14:textId="77777777" w:rsidR="00CF2A33" w:rsidRPr="00B26A10" w:rsidRDefault="00CF2A33" w:rsidP="00CF2A33">
      <w:pPr>
        <w:pStyle w:val="Plattetekst"/>
        <w:rPr>
          <w:i/>
        </w:rPr>
      </w:pPr>
    </w:p>
    <w:p w14:paraId="777542FC" w14:textId="77777777" w:rsidR="00D64210" w:rsidRPr="00B26A10" w:rsidRDefault="00D64210" w:rsidP="00CF2A33">
      <w:pPr>
        <w:pStyle w:val="Plattetekst"/>
        <w:rPr>
          <w:i/>
        </w:rPr>
      </w:pPr>
      <w:r w:rsidRPr="00B26A10">
        <w:rPr>
          <w:i/>
        </w:rPr>
        <w:t>Reaeratie: Beluchting via het wateroppervlak</w:t>
      </w:r>
    </w:p>
    <w:p w14:paraId="6897A4CC" w14:textId="77777777" w:rsidR="00D64210" w:rsidRPr="00B26A10" w:rsidRDefault="00D64210" w:rsidP="00D64210"/>
    <w:p w14:paraId="1C9A0BA4" w14:textId="77777777" w:rsidR="00BC474A" w:rsidRPr="00B26A10" w:rsidRDefault="00BC474A" w:rsidP="00D64210">
      <w:pPr>
        <w:tabs>
          <w:tab w:val="left" w:pos="1701"/>
        </w:tabs>
      </w:pPr>
      <w:r w:rsidRPr="00B26A10">
        <w:t>Nieuw:</w:t>
      </w:r>
    </w:p>
    <w:p w14:paraId="5CBD4AC6" w14:textId="77777777" w:rsidR="00BC474A" w:rsidRPr="00B26A10" w:rsidRDefault="00BC474A" w:rsidP="00D64210">
      <w:pPr>
        <w:tabs>
          <w:tab w:val="left" w:pos="1701"/>
        </w:tabs>
      </w:pPr>
      <w:r w:rsidRPr="00B26A10">
        <w:t>Reaeratie volgens O’Connor en Dobbins:</w:t>
      </w:r>
    </w:p>
    <w:p w14:paraId="64EA709C" w14:textId="77777777" w:rsidR="00BC474A" w:rsidRPr="00B26A10" w:rsidRDefault="00BC474A" w:rsidP="00D64210">
      <w:pPr>
        <w:tabs>
          <w:tab w:val="left" w:pos="1701"/>
        </w:tabs>
      </w:pPr>
    </w:p>
    <w:p w14:paraId="10EEF2FB" w14:textId="77777777" w:rsidR="00BC474A" w:rsidRPr="00B26A10" w:rsidRDefault="00D9254A" w:rsidP="004F2C40">
      <w:pPr>
        <w:tabs>
          <w:tab w:val="left" w:pos="1701"/>
        </w:tabs>
        <w:jc w:val="center"/>
      </w:pPr>
      <w:r w:rsidRPr="00333ABE">
        <w:rPr>
          <w:noProof/>
          <w:position w:val="-36"/>
        </w:rPr>
        <w:object w:dxaOrig="1700" w:dyaOrig="820" w14:anchorId="16604A94">
          <v:shape id="_x0000_i1041" type="#_x0000_t75" alt="" style="width:97.15pt;height:60.1pt;mso-width-percent:0;mso-height-percent:0;mso-width-percent:0;mso-height-percent:0" o:ole="">
            <v:imagedata r:id="rId180" o:title=""/>
          </v:shape>
          <o:OLEObject Type="Embed" ProgID="Equation.2" ShapeID="_x0000_i1041" DrawAspect="Content" ObjectID="_1730636308" r:id="rId181"/>
        </w:object>
      </w:r>
      <w:r w:rsidR="009A1B35" w:rsidRPr="00B26A10">
        <w:t xml:space="preserve"> [ dag</w:t>
      </w:r>
      <w:r w:rsidR="009A1B35" w:rsidRPr="00B26A10">
        <w:rPr>
          <w:vertAlign w:val="superscript"/>
        </w:rPr>
        <w:t>-1</w:t>
      </w:r>
      <w:r w:rsidR="009A1B35" w:rsidRPr="00B26A10">
        <w:t>]</w:t>
      </w:r>
    </w:p>
    <w:p w14:paraId="39EC46A6" w14:textId="77777777" w:rsidR="00D64210" w:rsidRPr="00B26A10" w:rsidRDefault="00D64210" w:rsidP="00D64210"/>
    <w:p w14:paraId="385F2260" w14:textId="77777777" w:rsidR="00D64210" w:rsidRPr="00B26A10" w:rsidRDefault="00D64210" w:rsidP="00D64210"/>
    <w:p w14:paraId="34B68F13" w14:textId="77777777" w:rsidR="00D64210" w:rsidRPr="00B26A10" w:rsidRDefault="00041E16" w:rsidP="00D64210">
      <w:r w:rsidRPr="00B26A10">
        <w:t>R</w:t>
      </w:r>
      <w:r w:rsidR="00D64210" w:rsidRPr="00B26A10">
        <w:t>eaeratieconstante wordt de maximale waarde van kl_min en kl.</w:t>
      </w:r>
    </w:p>
    <w:p w14:paraId="5A9B8958" w14:textId="77777777" w:rsidR="00D64210" w:rsidRPr="00B26A10" w:rsidRDefault="00D64210" w:rsidP="00D64210"/>
    <w:p w14:paraId="1BF0CCB6" w14:textId="77777777" w:rsidR="00D64210" w:rsidRPr="00B26A10" w:rsidRDefault="00D64210" w:rsidP="00D64210">
      <w:pPr>
        <w:tabs>
          <w:tab w:val="left" w:pos="1701"/>
        </w:tabs>
        <w:ind w:firstLine="426"/>
        <w:rPr>
          <w:lang w:val="nb-NO"/>
        </w:rPr>
      </w:pPr>
      <w:r w:rsidRPr="00B26A10">
        <w:rPr>
          <w:lang w:val="nb-NO"/>
        </w:rPr>
        <w:t>kl_min</w:t>
      </w:r>
      <w:r w:rsidRPr="00B26A10">
        <w:rPr>
          <w:lang w:val="nb-NO"/>
        </w:rPr>
        <w:tab/>
        <w:t>=0.937e-5 ms</w:t>
      </w:r>
      <w:r w:rsidRPr="00B26A10">
        <w:rPr>
          <w:vertAlign w:val="superscript"/>
          <w:lang w:val="nb-NO"/>
        </w:rPr>
        <w:t>-1</w:t>
      </w:r>
    </w:p>
    <w:p w14:paraId="7FEA307D" w14:textId="77777777" w:rsidR="00D64210" w:rsidRPr="00B26A10" w:rsidRDefault="00D64210" w:rsidP="00D64210">
      <w:pPr>
        <w:ind w:firstLine="2127"/>
        <w:rPr>
          <w:lang w:val="nb-NO"/>
        </w:rPr>
      </w:pPr>
      <w:r w:rsidRPr="00B26A10">
        <w:rPr>
          <w:lang w:val="nb-NO"/>
        </w:rPr>
        <w:t>{zie banks et al 1975                   }</w:t>
      </w:r>
    </w:p>
    <w:p w14:paraId="56532B76" w14:textId="77777777" w:rsidR="00D64210" w:rsidRPr="00B26A10" w:rsidRDefault="00D64210" w:rsidP="00D64210">
      <w:pPr>
        <w:ind w:firstLine="2127"/>
      </w:pPr>
      <w:r w:rsidRPr="00B26A10">
        <w:t>{reaeratie gedomineerd door windsnelheid }</w:t>
      </w:r>
    </w:p>
    <w:p w14:paraId="4FB7380A" w14:textId="77777777" w:rsidR="00D64210" w:rsidRPr="00B26A10" w:rsidRDefault="00D64210" w:rsidP="00D64210">
      <w:pPr>
        <w:ind w:firstLine="2127"/>
      </w:pPr>
      <w:r w:rsidRPr="00B26A10">
        <w:t>{dus verwaarloosbare stroomsnelheid     }</w:t>
      </w:r>
    </w:p>
    <w:p w14:paraId="42EDC03C" w14:textId="77777777" w:rsidR="00D64210" w:rsidRPr="00B26A10" w:rsidRDefault="00D64210" w:rsidP="00D64210">
      <w:pPr>
        <w:ind w:firstLine="2127"/>
      </w:pPr>
      <w:r w:rsidRPr="00B26A10">
        <w:t>{windsnelheid is 5 m/s genomen          }</w:t>
      </w:r>
    </w:p>
    <w:p w14:paraId="35F48727" w14:textId="77777777" w:rsidR="00D64210" w:rsidRPr="00B26A10" w:rsidRDefault="00D64210" w:rsidP="00D64210">
      <w:pPr>
        <w:ind w:firstLine="2127"/>
      </w:pPr>
      <w:r w:rsidRPr="00B26A10">
        <w:t>{vergelijking kl:=4.19e-6*sqrt(uw)      }</w:t>
      </w:r>
    </w:p>
    <w:p w14:paraId="00F1B658" w14:textId="77777777" w:rsidR="00D64210" w:rsidRPr="00B26A10" w:rsidRDefault="00D64210" w:rsidP="00D64210"/>
    <w:p w14:paraId="53ECF2E8" w14:textId="77777777" w:rsidR="00D64210" w:rsidRPr="00B26A10" w:rsidRDefault="00D64210" w:rsidP="00D64210">
      <w:pPr>
        <w:tabs>
          <w:tab w:val="left" w:pos="1701"/>
        </w:tabs>
        <w:ind w:firstLine="426"/>
      </w:pPr>
      <w:r w:rsidRPr="00B26A10">
        <w:t>D:</w:t>
      </w:r>
      <w:r w:rsidRPr="00B26A10">
        <w:tab/>
      </w:r>
      <w:r w:rsidR="00333ABE" w:rsidRPr="00B26A10">
        <w:t>diepte watersysteem</w:t>
      </w:r>
      <w:r w:rsidR="00816757" w:rsidRPr="00B26A10">
        <w:t xml:space="preserve"> [m]</w:t>
      </w:r>
    </w:p>
    <w:p w14:paraId="442F9D2D" w14:textId="77777777" w:rsidR="00D64210" w:rsidRPr="00B26A10" w:rsidRDefault="00D64210" w:rsidP="00D64210">
      <w:pPr>
        <w:tabs>
          <w:tab w:val="left" w:pos="1701"/>
        </w:tabs>
        <w:ind w:firstLine="426"/>
      </w:pPr>
      <w:r w:rsidRPr="00B26A10">
        <w:t>u</w:t>
      </w:r>
      <w:r w:rsidRPr="00B26A10">
        <w:rPr>
          <w:vertAlign w:val="subscript"/>
        </w:rPr>
        <w:t>stroom</w:t>
      </w:r>
      <w:r w:rsidRPr="00B26A10">
        <w:t xml:space="preserve">: </w:t>
      </w:r>
      <w:r w:rsidRPr="00B26A10">
        <w:tab/>
        <w:t>stroomsnelheid van oppervlaktewater</w:t>
      </w:r>
      <w:r w:rsidR="00816757" w:rsidRPr="00B26A10">
        <w:t xml:space="preserve"> [m.s</w:t>
      </w:r>
      <w:r w:rsidR="00816757" w:rsidRPr="00B26A10">
        <w:rPr>
          <w:vertAlign w:val="superscript"/>
        </w:rPr>
        <w:t>-1</w:t>
      </w:r>
      <w:r w:rsidR="00816757" w:rsidRPr="00B26A10">
        <w:t>]</w:t>
      </w:r>
    </w:p>
    <w:p w14:paraId="71ADA60E" w14:textId="77777777" w:rsidR="00D64210" w:rsidRPr="00B26A10" w:rsidRDefault="00D64210" w:rsidP="00D64210"/>
    <w:p w14:paraId="2DC857B4" w14:textId="77777777" w:rsidR="00D64210" w:rsidRPr="00B26A10" w:rsidRDefault="00D64210" w:rsidP="00D64210">
      <w:pPr>
        <w:pStyle w:val="Plattetekst"/>
      </w:pPr>
      <w:r w:rsidRPr="00B26A10">
        <w:t>reaeratie:=reaeratie_constante *((O2(max) -O2[t])/diepte)</w:t>
      </w:r>
    </w:p>
    <w:p w14:paraId="79D96E87" w14:textId="77777777" w:rsidR="00D64210" w:rsidRPr="00B26A10" w:rsidRDefault="00D64210" w:rsidP="00D64210">
      <w:pPr>
        <w:pStyle w:val="Plattetekst"/>
      </w:pPr>
    </w:p>
    <w:p w14:paraId="25721E97" w14:textId="77777777" w:rsidR="00D64210" w:rsidRPr="00B26A10" w:rsidRDefault="00D64210" w:rsidP="00D64210">
      <w:pPr>
        <w:pStyle w:val="Plattetekst"/>
        <w:tabs>
          <w:tab w:val="left" w:pos="1701"/>
        </w:tabs>
        <w:ind w:firstLine="426"/>
      </w:pPr>
      <w:r w:rsidRPr="00B26A10">
        <w:t xml:space="preserve">O2(max): </w:t>
      </w:r>
      <w:r w:rsidRPr="00B26A10">
        <w:tab/>
        <w:t>verzadigingsconcentratie zuurstof: 9.0 mg/l</w:t>
      </w:r>
    </w:p>
    <w:p w14:paraId="260C4FEA" w14:textId="77777777" w:rsidR="00D64210" w:rsidRPr="00B26A10" w:rsidRDefault="00D64210" w:rsidP="00D64210">
      <w:pPr>
        <w:pStyle w:val="Plattetekst"/>
      </w:pPr>
    </w:p>
    <w:p w14:paraId="41627B4E" w14:textId="77777777" w:rsidR="00D64210" w:rsidRPr="00B26A10" w:rsidRDefault="00D64210" w:rsidP="00CF2A33">
      <w:pPr>
        <w:pStyle w:val="Plattetekst"/>
        <w:rPr>
          <w:i/>
        </w:rPr>
      </w:pPr>
      <w:r w:rsidRPr="00B26A10">
        <w:rPr>
          <w:i/>
        </w:rPr>
        <w:t>Schade criterium</w:t>
      </w:r>
    </w:p>
    <w:p w14:paraId="7A213B1F" w14:textId="77777777" w:rsidR="00CF2A33" w:rsidRPr="00B26A10" w:rsidRDefault="00CF2A33" w:rsidP="00D64210"/>
    <w:p w14:paraId="67E601A8" w14:textId="77777777" w:rsidR="00D64210" w:rsidRPr="00B26A10" w:rsidRDefault="00D64210" w:rsidP="00D64210">
      <w:r w:rsidRPr="00B26A10">
        <w:t>Zuurstof concentratie waarbij 50% van de meest kwetsbare organismen komt te overlijden.</w:t>
      </w:r>
      <w:r w:rsidR="00CF2A33" w:rsidRPr="00B26A10">
        <w:t xml:space="preserve"> Er wordt aangenomen dat </w:t>
      </w:r>
      <w:r w:rsidR="0083644A" w:rsidRPr="00B26A10">
        <w:t xml:space="preserve">dit overeenkomt met </w:t>
      </w:r>
      <w:r w:rsidR="00CF2A33" w:rsidRPr="00B26A10">
        <w:t>ee</w:t>
      </w:r>
      <w:r w:rsidR="00697302" w:rsidRPr="00B26A10">
        <w:t>n zuurstofconcentratie van 3.5</w:t>
      </w:r>
      <w:r w:rsidR="00CF2A33" w:rsidRPr="00B26A10">
        <w:t xml:space="preserve"> mg/l </w:t>
      </w:r>
    </w:p>
    <w:p w14:paraId="7DDA6B5C" w14:textId="77777777" w:rsidR="00E15E96" w:rsidRPr="00B26A10" w:rsidRDefault="00E15E96" w:rsidP="00D64210"/>
    <w:p w14:paraId="3F55A6C0" w14:textId="77777777" w:rsidR="00A079EB" w:rsidRPr="00B26A10" w:rsidRDefault="00A079EB" w:rsidP="00D64210">
      <w:r w:rsidRPr="00B26A10">
        <w:t xml:space="preserve">De minimale zuurstofconcentratie komt tijdens de simulatie niet onder de 1 mg/l. </w:t>
      </w:r>
    </w:p>
    <w:p w14:paraId="53EAF72E" w14:textId="77777777" w:rsidR="00E15E96" w:rsidRPr="00B26A10" w:rsidRDefault="00A079EB" w:rsidP="00D64210">
      <w:r w:rsidRPr="00B26A10">
        <w:t>De maximale zuurstofconcentratie komt tijdens de simulatie niet boven de 9 mg/l.</w:t>
      </w:r>
    </w:p>
    <w:p w14:paraId="78197AF8" w14:textId="7FD5CBC1" w:rsidR="007C795A" w:rsidRPr="00B26A10" w:rsidRDefault="007C795A" w:rsidP="00EA5483">
      <w:pPr>
        <w:pStyle w:val="Kop3"/>
        <w:ind w:firstLine="0"/>
      </w:pPr>
      <w:bookmarkStart w:id="794" w:name="_Toc65858038"/>
      <w:r w:rsidRPr="00B26A10">
        <w:t>Maatregelen om de berekeningsduur te beperken</w:t>
      </w:r>
      <w:bookmarkEnd w:id="794"/>
    </w:p>
    <w:p w14:paraId="048F8571" w14:textId="2CD07E8F" w:rsidR="007C795A" w:rsidRPr="00B26A10" w:rsidRDefault="007C795A" w:rsidP="007C795A">
      <w:pPr>
        <w:pStyle w:val="Plattetekst"/>
      </w:pPr>
      <w:r w:rsidRPr="00B26A10">
        <w:t xml:space="preserve">Omdat de meest recente wijzigingen in de </w:t>
      </w:r>
      <w:r w:rsidR="00984E1C" w:rsidRPr="00B26A10">
        <w:t>TZV</w:t>
      </w:r>
      <w:r w:rsidRPr="00B26A10">
        <w:t xml:space="preserve"> berekening de </w:t>
      </w:r>
      <w:r w:rsidR="00682B30">
        <w:t xml:space="preserve">rekentijd </w:t>
      </w:r>
      <w:r w:rsidRPr="00B26A10">
        <w:t>laten toenemen</w:t>
      </w:r>
      <w:r w:rsidR="00682B30">
        <w:t>,</w:t>
      </w:r>
      <w:r w:rsidRPr="00B26A10">
        <w:t xml:space="preserve"> wordt de simulatie van de </w:t>
      </w:r>
      <w:r w:rsidR="00984E1C" w:rsidRPr="00B26A10">
        <w:t>TZV</w:t>
      </w:r>
      <w:r w:rsidRPr="00B26A10">
        <w:t xml:space="preserve"> berekening beperkt tot maximaal </w:t>
      </w:r>
      <w:r w:rsidR="008E75D0" w:rsidRPr="00B26A10">
        <w:t>23</w:t>
      </w:r>
      <w:r w:rsidR="00513769" w:rsidRPr="00B26A10">
        <w:t xml:space="preserve"> dagen</w:t>
      </w:r>
      <w:r w:rsidR="00140419" w:rsidRPr="00B26A10">
        <w:t xml:space="preserve">, </w:t>
      </w:r>
      <w:r w:rsidR="00682B30">
        <w:rPr>
          <w:rFonts w:cs="Consolas"/>
          <w:color w:val="000000"/>
        </w:rPr>
        <w:t xml:space="preserve">2 miljoen </w:t>
      </w:r>
      <w:r w:rsidRPr="00B26A10">
        <w:t>seconden.</w:t>
      </w:r>
    </w:p>
    <w:p w14:paraId="10FEF195" w14:textId="77777777" w:rsidR="00BE469D" w:rsidRPr="00B26A10" w:rsidRDefault="00BE469D" w:rsidP="007C795A">
      <w:pPr>
        <w:pStyle w:val="Plattetekst"/>
      </w:pPr>
    </w:p>
    <w:p w14:paraId="0FEE4FF8" w14:textId="33D08815" w:rsidR="00C7316C" w:rsidRDefault="00C7316C" w:rsidP="00C7316C">
      <w:pPr>
        <w:pStyle w:val="Plattetekst"/>
        <w:rPr>
          <w:rFonts w:cs="Arial"/>
          <w:color w:val="000000"/>
        </w:rPr>
      </w:pPr>
      <w:r>
        <w:rPr>
          <w:rFonts w:cs="Arial"/>
          <w:color w:val="000000"/>
        </w:rPr>
        <w:t>Daarnaast wordt, om de rekentijd te verkorten, op basis van concTheoretischMax</w:t>
      </w:r>
      <w:r w:rsidR="005417A8">
        <w:rPr>
          <w:rFonts w:cs="Arial"/>
          <w:color w:val="000000"/>
        </w:rPr>
        <w:t xml:space="preserve"> = 20 mg/l</w:t>
      </w:r>
      <w:r>
        <w:rPr>
          <w:rFonts w:cs="Arial"/>
          <w:color w:val="000000"/>
        </w:rPr>
        <w:t>, de te verwachten MSI_factored uitgerekend vóór aanvang van de TZV berekening. Wanneer de te verwachten MSI_factored / faalkans in het verwaarloosbare en in sommige gevallen acceptable  gebieden valt wordt dit theoretisch maximum effect volume als eindresultaat genomen zonder uitvoeren van de TZV berekening.</w:t>
      </w:r>
      <w:r w:rsidR="00682B30">
        <w:rPr>
          <w:rFonts w:cs="Arial"/>
          <w:color w:val="000000"/>
        </w:rPr>
        <w:t xml:space="preserve"> Dit is mede zo gekozen, omdat juist in deze gebieden de rekentijd vaak zeer lang bleek.</w:t>
      </w:r>
      <w:r w:rsidR="00F2575E">
        <w:rPr>
          <w:rFonts w:cs="Arial"/>
          <w:color w:val="000000"/>
        </w:rPr>
        <w:t xml:space="preserve"> De gekozen gebieden zijn:</w:t>
      </w:r>
    </w:p>
    <w:p w14:paraId="447E9152" w14:textId="77777777" w:rsidR="00AB0D03" w:rsidRDefault="00AB0D03" w:rsidP="00C7316C">
      <w:pPr>
        <w:pStyle w:val="Plattetekst"/>
        <w:rPr>
          <w:rFonts w:cs="Arial"/>
          <w:color w:val="000000"/>
        </w:rPr>
      </w:pPr>
    </w:p>
    <w:p w14:paraId="4699C16B" w14:textId="77777777" w:rsidR="00AB0D03" w:rsidRDefault="00AB0D03" w:rsidP="00C7316C">
      <w:pPr>
        <w:pStyle w:val="Plattetekst"/>
        <w:rPr>
          <w:rFonts w:cs="Arial"/>
          <w:color w:val="000000"/>
        </w:rPr>
      </w:pPr>
    </w:p>
    <w:p w14:paraId="139DFC6B" w14:textId="77777777" w:rsidR="00AB0D03" w:rsidRPr="000D4D4B" w:rsidRDefault="00AB0D03" w:rsidP="00AB0D03">
      <w:pPr>
        <w:ind w:left="2160" w:firstLine="720"/>
        <w:rPr>
          <w:rFonts w:cs="Courier New"/>
          <w:color w:val="121212"/>
          <w:lang w:eastAsia="nl-NL"/>
        </w:rPr>
      </w:pPr>
      <w:r w:rsidRPr="000D4D4B">
        <w:rPr>
          <w:rFonts w:cs="Courier New"/>
          <w:color w:val="121212"/>
          <w:lang w:eastAsia="nl-NL"/>
        </w:rPr>
        <w:t xml:space="preserve">MSI_factored &gt; 1 </w:t>
      </w:r>
      <w:r w:rsidRPr="000D4D4B">
        <w:rPr>
          <w:rFonts w:cs="Courier New"/>
          <w:color w:val="121212"/>
          <w:lang w:eastAsia="nl-NL"/>
        </w:rPr>
        <w:tab/>
        <w:t>&amp;   f &lt; (5.0 * 1E-9)</w:t>
      </w:r>
    </w:p>
    <w:p w14:paraId="2EE9407B" w14:textId="77777777" w:rsidR="00AB0D03" w:rsidRPr="000D4D4B" w:rsidRDefault="00AB0D03" w:rsidP="00AB0D03">
      <w:pPr>
        <w:ind w:left="2160" w:firstLine="720"/>
        <w:rPr>
          <w:rFonts w:cs="Courier New"/>
          <w:color w:val="121212"/>
          <w:lang w:eastAsia="nl-NL"/>
        </w:rPr>
      </w:pPr>
      <w:r w:rsidRPr="000D4D4B">
        <w:rPr>
          <w:rFonts w:cs="Courier New"/>
          <w:color w:val="121212"/>
          <w:lang w:eastAsia="nl-NL"/>
        </w:rPr>
        <w:t xml:space="preserve">MSI_factored &lt;= 1 </w:t>
      </w:r>
      <w:r w:rsidRPr="000D4D4B">
        <w:rPr>
          <w:rFonts w:cs="Courier New"/>
          <w:color w:val="121212"/>
          <w:lang w:eastAsia="nl-NL"/>
        </w:rPr>
        <w:tab/>
        <w:t xml:space="preserve">&amp;   </w:t>
      </w:r>
      <w:r w:rsidRPr="000D4D4B">
        <w:rPr>
          <w:rFonts w:cs="Courier New"/>
          <w:color w:val="000000" w:themeColor="text1"/>
          <w:lang w:eastAsia="nl-NL"/>
        </w:rPr>
        <w:t>f &lt; (1E-8)</w:t>
      </w:r>
    </w:p>
    <w:p w14:paraId="455B7D95" w14:textId="77777777" w:rsidR="00AB0D03" w:rsidRPr="00AB0D03" w:rsidRDefault="00AB0D03" w:rsidP="00AB0D03">
      <w:pPr>
        <w:ind w:left="2880"/>
        <w:rPr>
          <w:rFonts w:cs="Courier New"/>
          <w:color w:val="121212"/>
          <w:lang w:val="en-US" w:eastAsia="nl-NL"/>
        </w:rPr>
      </w:pPr>
      <w:r w:rsidRPr="00AB0D03">
        <w:rPr>
          <w:rFonts w:cs="Courier New"/>
          <w:color w:val="121212"/>
          <w:lang w:val="en-US" w:eastAsia="nl-NL"/>
        </w:rPr>
        <w:t xml:space="preserve">MSI_factored &lt;= 1E-1 </w:t>
      </w:r>
      <w:r>
        <w:rPr>
          <w:rFonts w:cs="Courier New"/>
          <w:color w:val="121212"/>
          <w:lang w:val="en-US" w:eastAsia="nl-NL"/>
        </w:rPr>
        <w:tab/>
      </w:r>
      <w:r w:rsidRPr="00AB0D03">
        <w:rPr>
          <w:rFonts w:cs="Courier New"/>
          <w:color w:val="121212"/>
          <w:lang w:val="en-US" w:eastAsia="nl-NL"/>
        </w:rPr>
        <w:t xml:space="preserve">&amp; </w:t>
      </w:r>
      <w:r>
        <w:rPr>
          <w:rFonts w:cs="Courier New"/>
          <w:color w:val="121212"/>
          <w:lang w:val="en-US" w:eastAsia="nl-NL"/>
        </w:rPr>
        <w:t xml:space="preserve">  </w:t>
      </w:r>
      <w:r w:rsidRPr="00AB0D03">
        <w:rPr>
          <w:rFonts w:cs="Courier New"/>
          <w:color w:val="121212"/>
          <w:lang w:val="en-US" w:eastAsia="nl-NL"/>
        </w:rPr>
        <w:t>f &lt; 1E-8)</w:t>
      </w:r>
    </w:p>
    <w:p w14:paraId="61EDA13B" w14:textId="77777777" w:rsidR="00AB0D03" w:rsidRPr="00AB0D03" w:rsidRDefault="00AB0D03" w:rsidP="00AB0D03">
      <w:pPr>
        <w:ind w:left="2880"/>
        <w:rPr>
          <w:rFonts w:cs="Courier New"/>
          <w:color w:val="121212"/>
          <w:lang w:val="en-US" w:eastAsia="nl-NL"/>
        </w:rPr>
      </w:pPr>
      <w:r w:rsidRPr="00AB0D03">
        <w:rPr>
          <w:rFonts w:cs="Courier New"/>
          <w:color w:val="121212"/>
          <w:lang w:val="en-US" w:eastAsia="nl-NL"/>
        </w:rPr>
        <w:t xml:space="preserve">MSI_factored &lt;= 1E-2 </w:t>
      </w:r>
      <w:r>
        <w:rPr>
          <w:rFonts w:cs="Courier New"/>
          <w:color w:val="121212"/>
          <w:lang w:val="en-US" w:eastAsia="nl-NL"/>
        </w:rPr>
        <w:tab/>
      </w:r>
      <w:r w:rsidRPr="00AB0D03">
        <w:rPr>
          <w:rFonts w:cs="Courier New"/>
          <w:color w:val="121212"/>
          <w:lang w:val="en-US" w:eastAsia="nl-NL"/>
        </w:rPr>
        <w:t xml:space="preserve">&amp; </w:t>
      </w:r>
      <w:r>
        <w:rPr>
          <w:rFonts w:cs="Courier New"/>
          <w:color w:val="121212"/>
          <w:lang w:val="en-US" w:eastAsia="nl-NL"/>
        </w:rPr>
        <w:t xml:space="preserve">  f</w:t>
      </w:r>
      <w:r w:rsidRPr="00AB0D03">
        <w:rPr>
          <w:rFonts w:cs="Courier New"/>
          <w:color w:val="121212"/>
          <w:lang w:val="en-US" w:eastAsia="nl-NL"/>
        </w:rPr>
        <w:t xml:space="preserve"> &lt; (5.0 * 1E-3)</w:t>
      </w:r>
    </w:p>
    <w:p w14:paraId="744F480C" w14:textId="77777777" w:rsidR="00AB0D03" w:rsidRPr="00AB0D03" w:rsidRDefault="00AB0D03" w:rsidP="00AB0D03">
      <w:pPr>
        <w:ind w:left="2880"/>
        <w:rPr>
          <w:rFonts w:cs="Courier New"/>
          <w:color w:val="121212"/>
          <w:lang w:val="en-US" w:eastAsia="nl-NL"/>
        </w:rPr>
      </w:pPr>
      <w:r w:rsidRPr="00AB0D03">
        <w:rPr>
          <w:rFonts w:cs="Courier New"/>
          <w:color w:val="121212"/>
          <w:lang w:val="en-US" w:eastAsia="nl-NL"/>
        </w:rPr>
        <w:t xml:space="preserve">MSI_factored &lt;= 1E-3 </w:t>
      </w:r>
      <w:r>
        <w:rPr>
          <w:rFonts w:cs="Courier New"/>
          <w:color w:val="121212"/>
          <w:lang w:val="en-US" w:eastAsia="nl-NL"/>
        </w:rPr>
        <w:tab/>
      </w:r>
      <w:r w:rsidRPr="00AB0D03">
        <w:rPr>
          <w:rFonts w:cs="Courier New"/>
          <w:color w:val="121212"/>
          <w:lang w:val="en-US" w:eastAsia="nl-NL"/>
        </w:rPr>
        <w:t xml:space="preserve">&amp; </w:t>
      </w:r>
      <w:r>
        <w:rPr>
          <w:rFonts w:cs="Courier New"/>
          <w:color w:val="121212"/>
          <w:lang w:val="en-US" w:eastAsia="nl-NL"/>
        </w:rPr>
        <w:t xml:space="preserve">  </w:t>
      </w:r>
      <w:r w:rsidRPr="00AB0D03">
        <w:rPr>
          <w:rFonts w:cs="Courier New"/>
          <w:color w:val="121212"/>
          <w:lang w:val="en-US" w:eastAsia="nl-NL"/>
        </w:rPr>
        <w:t>f &lt; (5.0 * 1E-3)</w:t>
      </w:r>
    </w:p>
    <w:p w14:paraId="208BD89E" w14:textId="77777777" w:rsidR="00AB0D03" w:rsidRPr="00AB0D03" w:rsidRDefault="00AB0D03" w:rsidP="00AB0D03">
      <w:pPr>
        <w:ind w:left="2880"/>
        <w:rPr>
          <w:rFonts w:cs="Courier New"/>
          <w:color w:val="121212"/>
          <w:lang w:eastAsia="nl-NL"/>
        </w:rPr>
      </w:pPr>
      <w:r w:rsidRPr="00AB0D03">
        <w:rPr>
          <w:rFonts w:cs="Courier New"/>
          <w:color w:val="121212"/>
          <w:lang w:eastAsia="nl-NL"/>
        </w:rPr>
        <w:t>MSI_factored &lt;= 1E-4</w:t>
      </w:r>
    </w:p>
    <w:p w14:paraId="3001DA60" w14:textId="77777777" w:rsidR="00AB0D03" w:rsidRDefault="00AB0D03" w:rsidP="00C7316C">
      <w:pPr>
        <w:pStyle w:val="Plattetekst"/>
        <w:rPr>
          <w:rFonts w:cs="Arial"/>
          <w:color w:val="000000"/>
        </w:rPr>
      </w:pPr>
    </w:p>
    <w:p w14:paraId="52235876" w14:textId="77777777" w:rsidR="00F2575E" w:rsidRDefault="00F2575E" w:rsidP="00C7316C">
      <w:pPr>
        <w:pStyle w:val="Plattetekst"/>
        <w:rPr>
          <w:rFonts w:cs="Arial"/>
          <w:color w:val="000000"/>
        </w:rPr>
      </w:pPr>
    </w:p>
    <w:p w14:paraId="31057A90" w14:textId="77777777" w:rsidR="00BC1F0E" w:rsidRDefault="00BC1F0E" w:rsidP="00C7316C">
      <w:pPr>
        <w:pStyle w:val="Plattetekst"/>
        <w:rPr>
          <w:rFonts w:cs="Arial"/>
          <w:color w:val="000000"/>
        </w:rPr>
      </w:pPr>
      <w:r>
        <w:rPr>
          <w:rFonts w:cs="Arial"/>
          <w:color w:val="000000"/>
        </w:rPr>
        <w:t>De tijdstap in de simulatie wordt bij aanvang van de simulatie gekozen aan de hand van de omvang van de lozing en de lozingsduur. Wanneer de doorlooptijd van de simulatie lang duurt wordt de tijdstap tijdens de simulatie incrementeel verhoogd om de rekenduur te verminderen.</w:t>
      </w:r>
    </w:p>
    <w:p w14:paraId="3A3BBC08" w14:textId="77777777" w:rsidR="00742999" w:rsidRDefault="00742999" w:rsidP="00C7316C">
      <w:pPr>
        <w:pStyle w:val="Plattetekst"/>
        <w:rPr>
          <w:rFonts w:cs="Arial"/>
          <w:color w:val="000000"/>
        </w:rPr>
      </w:pPr>
    </w:p>
    <w:p w14:paraId="20A950F4" w14:textId="77777777" w:rsidR="00742999" w:rsidRPr="00144E3A" w:rsidRDefault="00742999" w:rsidP="00C7316C">
      <w:pPr>
        <w:pStyle w:val="Plattetekst"/>
        <w:rPr>
          <w:rFonts w:cs="Arial"/>
        </w:rPr>
      </w:pPr>
      <w:r>
        <w:rPr>
          <w:rFonts w:cs="Arial"/>
          <w:color w:val="000000"/>
        </w:rPr>
        <w:t xml:space="preserve">Met name bij falen van de RWZI gedurende 21 dagen kan er een lange rekentijd optreden. Dit hangt </w:t>
      </w:r>
      <w:r w:rsidR="005F4F5E">
        <w:rPr>
          <w:rFonts w:cs="Arial"/>
          <w:color w:val="000000"/>
        </w:rPr>
        <w:t xml:space="preserve">sterk </w:t>
      </w:r>
      <w:r>
        <w:rPr>
          <w:rFonts w:cs="Arial"/>
          <w:color w:val="000000"/>
        </w:rPr>
        <w:t>af van de omvang van de resultante lozing.</w:t>
      </w:r>
      <w:r w:rsidR="00AB6E06">
        <w:rPr>
          <w:rFonts w:cs="Arial"/>
          <w:color w:val="000000"/>
        </w:rPr>
        <w:t xml:space="preserve"> In een toekomstige versie van Proteus zal ervoor gekozen kunnen worden om de langdurende berekening af te breken en te maximeren op het theoretisch maximum bi 20 mg/l.</w:t>
      </w:r>
    </w:p>
    <w:p w14:paraId="1A937683" w14:textId="77777777" w:rsidR="00C7316C" w:rsidRDefault="00C7316C" w:rsidP="007C795A">
      <w:pPr>
        <w:pStyle w:val="Plattetekst"/>
      </w:pPr>
    </w:p>
    <w:p w14:paraId="26363936" w14:textId="77777777" w:rsidR="00F54E38" w:rsidRPr="00B26A10" w:rsidRDefault="00F54E38" w:rsidP="007C795A">
      <w:pPr>
        <w:pStyle w:val="Plattetekst"/>
      </w:pPr>
    </w:p>
    <w:p w14:paraId="093D9A3F" w14:textId="77777777" w:rsidR="007C795A" w:rsidRPr="00B26A10" w:rsidRDefault="007C795A" w:rsidP="00D64210"/>
    <w:p w14:paraId="1B531D42" w14:textId="77777777" w:rsidR="007C795A" w:rsidRPr="00B26A10" w:rsidRDefault="007C795A" w:rsidP="00D64210"/>
    <w:p w14:paraId="5E96338F" w14:textId="77777777" w:rsidR="00D64210" w:rsidRPr="00B26A10" w:rsidRDefault="00D64210" w:rsidP="00A12D7B">
      <w:pPr>
        <w:pStyle w:val="Plattetekst"/>
      </w:pPr>
    </w:p>
    <w:p w14:paraId="4344D2D6" w14:textId="4645E6D0" w:rsidR="001467FE" w:rsidRPr="00B26A10" w:rsidRDefault="00564B33" w:rsidP="007C795A">
      <w:pPr>
        <w:pStyle w:val="Kop2"/>
        <w:ind w:firstLine="0"/>
      </w:pPr>
      <w:bookmarkStart w:id="795" w:name="_Toc124831607"/>
      <w:bookmarkStart w:id="796" w:name="_Toc152424808"/>
      <w:r w:rsidRPr="00B26A10">
        <w:br w:type="page"/>
      </w:r>
      <w:bookmarkStart w:id="797" w:name="_Toc65858039"/>
      <w:r w:rsidR="001467FE" w:rsidRPr="00B26A10">
        <w:t>Kanaal</w:t>
      </w:r>
      <w:bookmarkEnd w:id="795"/>
      <w:bookmarkEnd w:id="796"/>
      <w:bookmarkEnd w:id="797"/>
    </w:p>
    <w:p w14:paraId="42592612" w14:textId="04D7A1A5" w:rsidR="00A1130D" w:rsidRPr="00B26A10" w:rsidRDefault="00A1130D" w:rsidP="007C795A">
      <w:pPr>
        <w:pStyle w:val="Kop3"/>
        <w:ind w:firstLine="0"/>
      </w:pPr>
      <w:bookmarkStart w:id="798" w:name="_Toc124831608"/>
      <w:bookmarkStart w:id="799" w:name="_Toc152424809"/>
      <w:bookmarkStart w:id="800" w:name="_Toc65858040"/>
      <w:r w:rsidRPr="00B26A10">
        <w:t>Algemene beschrijving</w:t>
      </w:r>
      <w:bookmarkEnd w:id="798"/>
      <w:bookmarkEnd w:id="799"/>
      <w:bookmarkEnd w:id="800"/>
    </w:p>
    <w:p w14:paraId="71166192" w14:textId="77777777" w:rsidR="009B541F" w:rsidRPr="00B26A10" w:rsidRDefault="009B541F" w:rsidP="009B541F">
      <w:pPr>
        <w:pStyle w:val="Plattetekst"/>
      </w:pPr>
    </w:p>
    <w:p w14:paraId="02AA0080" w14:textId="77777777" w:rsidR="00B260FA" w:rsidRPr="00B26A10" w:rsidRDefault="00951731" w:rsidP="009B541F">
      <w:pPr>
        <w:pStyle w:val="Plattetekst"/>
      </w:pPr>
      <w:r w:rsidRPr="00B26A10">
        <w:rPr>
          <w:noProof/>
          <w:lang w:eastAsia="nl-NL"/>
        </w:rPr>
        <w:drawing>
          <wp:anchor distT="0" distB="0" distL="114300" distR="114300" simplePos="0" relativeHeight="251657728" behindDoc="0" locked="0" layoutInCell="1" allowOverlap="1" wp14:anchorId="40DB214E" wp14:editId="3199853A">
            <wp:simplePos x="0" y="0"/>
            <wp:positionH relativeFrom="column">
              <wp:posOffset>-400050</wp:posOffset>
            </wp:positionH>
            <wp:positionV relativeFrom="paragraph">
              <wp:posOffset>53975</wp:posOffset>
            </wp:positionV>
            <wp:extent cx="247650" cy="257175"/>
            <wp:effectExtent l="0" t="0" r="0" b="0"/>
            <wp:wrapNone/>
            <wp:docPr id="814"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60FA" w:rsidRPr="00B26A10">
        <w:t xml:space="preserve">Onder kanalen wordt oppervlaktewater verstaan met een lage stroomsnelheid en een relatief kleine breedte/lengte </w:t>
      </w:r>
      <w:r w:rsidR="00826904" w:rsidRPr="00B26A10">
        <w:t>verhouding. Voorbeelden van kana</w:t>
      </w:r>
      <w:r w:rsidR="00B260FA" w:rsidRPr="00B26A10">
        <w:t xml:space="preserve">len </w:t>
      </w:r>
      <w:r w:rsidR="00826904" w:rsidRPr="00B26A10">
        <w:t>zijn: Eemskanaal, Amsterdam Rijnkanaal, Noordzeekanaal.</w:t>
      </w:r>
    </w:p>
    <w:p w14:paraId="4EE1D5B0" w14:textId="77777777" w:rsidR="00B260FA" w:rsidRPr="00B26A10" w:rsidRDefault="00B260FA" w:rsidP="009B541F">
      <w:pPr>
        <w:pStyle w:val="Plattetekst"/>
      </w:pPr>
    </w:p>
    <w:p w14:paraId="48CF9AB4" w14:textId="1AD9765A" w:rsidR="00C65386" w:rsidRPr="00B26A10" w:rsidRDefault="00C65386" w:rsidP="009B541F">
      <w:pPr>
        <w:pStyle w:val="Plattetekst"/>
      </w:pPr>
      <w:r w:rsidRPr="00B26A10">
        <w:t xml:space="preserve">De veronderstelde lozingssituatie is in </w:t>
      </w:r>
      <w:r w:rsidRPr="008037C1">
        <w:t>f</w:t>
      </w:r>
      <w:r w:rsidRPr="00071A71">
        <w:t>iguur</w:t>
      </w:r>
      <w:r w:rsidRPr="00B26A10">
        <w:t xml:space="preserve"> </w:t>
      </w:r>
      <w:r w:rsidR="008A19DB">
        <w:t>9-7</w:t>
      </w:r>
      <w:r w:rsidRPr="00B26A10">
        <w:t>gegeven.</w:t>
      </w:r>
    </w:p>
    <w:p w14:paraId="5F6ECD18" w14:textId="77777777" w:rsidR="00564B33" w:rsidRPr="00B26A10" w:rsidRDefault="00564B33" w:rsidP="009B541F">
      <w:pPr>
        <w:pStyle w:val="Plattetekst"/>
      </w:pPr>
    </w:p>
    <w:p w14:paraId="38BF0C87" w14:textId="77777777" w:rsidR="00C65386" w:rsidRPr="00B26A10" w:rsidRDefault="00951731" w:rsidP="00A12D7B">
      <w:pPr>
        <w:pStyle w:val="Plattetekst"/>
      </w:pPr>
      <w:r w:rsidRPr="00B26A10">
        <w:rPr>
          <w:noProof/>
          <w:lang w:eastAsia="nl-NL"/>
        </w:rPr>
        <mc:AlternateContent>
          <mc:Choice Requires="wps">
            <w:drawing>
              <wp:anchor distT="0" distB="0" distL="114300" distR="114300" simplePos="0" relativeHeight="251681280" behindDoc="0" locked="0" layoutInCell="1" allowOverlap="1" wp14:anchorId="6998DE61" wp14:editId="2898270D">
                <wp:simplePos x="0" y="0"/>
                <wp:positionH relativeFrom="column">
                  <wp:posOffset>14605</wp:posOffset>
                </wp:positionH>
                <wp:positionV relativeFrom="paragraph">
                  <wp:posOffset>143510</wp:posOffset>
                </wp:positionV>
                <wp:extent cx="4652645" cy="1384935"/>
                <wp:effectExtent l="0" t="0" r="0" b="0"/>
                <wp:wrapNone/>
                <wp:docPr id="769" name="Rectangle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52645" cy="13849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146C078B" id="Rectangle 724" o:spid="_x0000_s1026" style="position:absolute;margin-left:1.15pt;margin-top:11.3pt;width:366.35pt;height:109.0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" filled="f" stroked="f">
                <v:shadow color="black" opacity="49150f" offset=".74833mm,.74833mm"/>
              </v:rect>
            </w:pict>
          </mc:Fallback>
        </mc:AlternateContent>
      </w:r>
      <w:r w:rsidRPr="00B26A10">
        <w:rPr>
          <w:noProof/>
          <w:lang w:eastAsia="nl-NL"/>
        </w:rPr>
        <mc:AlternateContent>
          <mc:Choice Requires="wpg">
            <w:drawing>
              <wp:inline distT="0" distB="0" distL="0" distR="0" wp14:anchorId="701EE234" wp14:editId="6BD8E5D7">
                <wp:extent cx="4659630" cy="1461770"/>
                <wp:effectExtent l="0" t="0" r="7620" b="5080"/>
                <wp:docPr id="84" name="Group 18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59630" cy="1461770"/>
                          <a:chOff x="2835" y="3816"/>
                          <a:chExt cx="7338" cy="2302"/>
                        </a:xfrm>
                      </wpg:grpSpPr>
                      <wps:wsp>
                        <wps:cNvPr id="85" name="AutoShape 182"/>
                        <wps:cNvSpPr>
                          <a:spLocks noChangeAspect="1" noChangeArrowheads="1" noTextEdit="1"/>
                        </wps:cNvSpPr>
                        <wps:spPr bwMode="auto">
                          <a:xfrm>
                            <a:off x="2835" y="3816"/>
                            <a:ext cx="7338" cy="230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Line 184"/>
                        <wps:cNvCnPr>
                          <a:cxnSpLocks noChangeShapeType="1"/>
                        </wps:cNvCnPr>
                        <wps:spPr bwMode="auto">
                          <a:xfrm>
                            <a:off x="3015" y="4191"/>
                            <a:ext cx="7020" cy="1"/>
                          </a:xfrm>
                          <a:prstGeom prst="line">
                            <a:avLst/>
                          </a:prstGeom>
                          <a:noFill/>
                          <a:ln w="57150">
                            <a:solidFill>
                              <a:srgbClr val="00FF00"/>
                            </a:solidFill>
                            <a:round/>
                            <a:headEnd/>
                            <a:tailEnd/>
                          </a:ln>
                          <a:extLst>
                            <a:ext uri="{909E8E84-426E-40DD-AFC4-6F175D3DCCD1}">
                              <a14:hiddenFill xmlns:a14="http://schemas.microsoft.com/office/drawing/2010/main">
                                <a:noFill/>
                              </a14:hiddenFill>
                            </a:ext>
                          </a:extLst>
                        </wps:spPr>
                        <wps:bodyPr/>
                      </wps:wsp>
                      <wps:wsp>
                        <wps:cNvPr id="87" name="Rectangle 185"/>
                        <wps:cNvSpPr>
                          <a:spLocks noChangeArrowheads="1"/>
                        </wps:cNvSpPr>
                        <wps:spPr bwMode="auto">
                          <a:xfrm>
                            <a:off x="3015" y="4251"/>
                            <a:ext cx="7020" cy="1438"/>
                          </a:xfrm>
                          <a:prstGeom prst="rect">
                            <a:avLst/>
                          </a:prstGeom>
                          <a:solidFill>
                            <a:srgbClr val="B1B1FF"/>
                          </a:solidFill>
                          <a:ln w="9525">
                            <a:solidFill>
                              <a:srgbClr val="000000"/>
                            </a:solidFill>
                            <a:miter lim="800000"/>
                            <a:headEnd/>
                            <a:tailEnd/>
                          </a:ln>
                        </wps:spPr>
                        <wps:bodyPr rot="0" vert="horz" wrap="square" lIns="91440" tIns="45720" rIns="91440" bIns="45720" anchor="t" anchorCtr="0" upright="1">
                          <a:noAutofit/>
                        </wps:bodyPr>
                      </wps:wsp>
                      <wps:wsp>
                        <wps:cNvPr id="88" name="Line 187"/>
                        <wps:cNvCnPr>
                          <a:cxnSpLocks noChangeShapeType="1"/>
                        </wps:cNvCnPr>
                        <wps:spPr bwMode="auto">
                          <a:xfrm>
                            <a:off x="3030" y="5737"/>
                            <a:ext cx="7020" cy="1"/>
                          </a:xfrm>
                          <a:prstGeom prst="line">
                            <a:avLst/>
                          </a:prstGeom>
                          <a:noFill/>
                          <a:ln w="57150">
                            <a:solidFill>
                              <a:srgbClr val="00FF00"/>
                            </a:solidFill>
                            <a:round/>
                            <a:headEnd/>
                            <a:tailEnd/>
                          </a:ln>
                          <a:extLst>
                            <a:ext uri="{909E8E84-426E-40DD-AFC4-6F175D3DCCD1}">
                              <a14:hiddenFill xmlns:a14="http://schemas.microsoft.com/office/drawing/2010/main">
                                <a:noFill/>
                              </a14:hiddenFill>
                            </a:ext>
                          </a:extLst>
                        </wps:spPr>
                        <wps:bodyPr/>
                      </wps:wsp>
                      <wps:wsp>
                        <wps:cNvPr id="89" name="Freeform 243" descr="Wide downward diagonal"/>
                        <wps:cNvSpPr>
                          <a:spLocks/>
                        </wps:cNvSpPr>
                        <wps:spPr bwMode="auto">
                          <a:xfrm>
                            <a:off x="3735" y="4491"/>
                            <a:ext cx="1665" cy="1200"/>
                          </a:xfrm>
                          <a:custGeom>
                            <a:avLst/>
                            <a:gdLst>
                              <a:gd name="T0" fmla="*/ 29 w 2790"/>
                              <a:gd name="T1" fmla="*/ 1262 h 1262"/>
                              <a:gd name="T2" fmla="*/ 1291 w 2790"/>
                              <a:gd name="T3" fmla="*/ 30 h 1262"/>
                              <a:gd name="T4" fmla="*/ 2790 w 2790"/>
                              <a:gd name="T5" fmla="*/ 1262 h 1262"/>
                              <a:gd name="T6" fmla="*/ 29 w 2790"/>
                              <a:gd name="T7" fmla="*/ 1262 h 1262"/>
                            </a:gdLst>
                            <a:ahLst/>
                            <a:cxnLst>
                              <a:cxn ang="0">
                                <a:pos x="T0" y="T1"/>
                              </a:cxn>
                              <a:cxn ang="0">
                                <a:pos x="T2" y="T3"/>
                              </a:cxn>
                              <a:cxn ang="0">
                                <a:pos x="T4" y="T5"/>
                              </a:cxn>
                              <a:cxn ang="0">
                                <a:pos x="T6" y="T7"/>
                              </a:cxn>
                            </a:cxnLst>
                            <a:rect l="0" t="0" r="r" b="b"/>
                            <a:pathLst>
                              <a:path w="2790" h="1262">
                                <a:moveTo>
                                  <a:pt x="29" y="1262"/>
                                </a:moveTo>
                                <a:cubicBezTo>
                                  <a:pt x="0" y="713"/>
                                  <a:pt x="178" y="0"/>
                                  <a:pt x="1291" y="30"/>
                                </a:cubicBezTo>
                                <a:cubicBezTo>
                                  <a:pt x="2404" y="60"/>
                                  <a:pt x="2761" y="579"/>
                                  <a:pt x="2790" y="1262"/>
                                </a:cubicBezTo>
                                <a:cubicBezTo>
                                  <a:pt x="2790" y="1262"/>
                                  <a:pt x="29" y="1262"/>
                                  <a:pt x="29" y="1262"/>
                                </a:cubicBezTo>
                                <a:close/>
                              </a:path>
                            </a:pathLst>
                          </a:custGeom>
                          <a:pattFill prst="wdDnDiag">
                            <a:fgClr>
                              <a:srgbClr val="FFFF00"/>
                            </a:fgClr>
                            <a:bgClr>
                              <a:srgbClr val="B1B1FF"/>
                            </a:bgClr>
                          </a:pattFill>
                          <a:ln w="9525">
                            <a:solidFill>
                              <a:srgbClr val="000000"/>
                            </a:solidFill>
                            <a:round/>
                            <a:headEnd/>
                            <a:tailEnd/>
                          </a:ln>
                        </wps:spPr>
                        <wps:bodyPr rot="0" vert="horz" wrap="square" lIns="91440" tIns="45720" rIns="91440" bIns="45720" anchor="t" anchorCtr="0" upright="1">
                          <a:noAutofit/>
                        </wps:bodyPr>
                      </wps:wsp>
                      <wps:wsp>
                        <wps:cNvPr id="768" name="Line 244"/>
                        <wps:cNvCnPr>
                          <a:cxnSpLocks noChangeShapeType="1"/>
                        </wps:cNvCnPr>
                        <wps:spPr bwMode="auto">
                          <a:xfrm flipH="1" flipV="1">
                            <a:off x="4635" y="5616"/>
                            <a:ext cx="1" cy="392"/>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258838CC" id="Group 183" o:spid="_x0000_s1026" style="width:366.9pt;height:115.1pt;mso-position-horizontal-relative:char;mso-position-vertical-relative:line" coordorigin="2835,3816" coordsize="7338,23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">
                <o:lock v:ext="edit" aspectratio="t"/>
                <v:rect id="AutoShape 182" o:spid="_x0000_s1027" style="position:absolute;left:2835;top:3816;width:7338;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" filled="f" strokeweight="1pt">
                  <o:lock v:ext="edit" aspectratio="t" text="t"/>
                </v:rect>
                <v:line id="Line 184" o:spid="_x0000_s1028" style="position:absolute;visibility:visible;mso-wrap-style:square" from="3015,4191" to="10035,4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" strokecolor="lime" strokeweight="4.5pt"/>
                <v:rect id="Rectangle 185" o:spid="_x0000_s1029" style="position:absolute;left:3015;top:4251;width:7020;height:1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" fillcolor="#b1b1ff"/>
                <v:line id="Line 187" o:spid="_x0000_s1030" style="position:absolute;visibility:visible;mso-wrap-style:square" from="3030,5737" to="10050,5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" strokecolor="lime" strokeweight="4.5pt"/>
                <v:shape id="Freeform 243" o:spid="_x0000_s1031" alt="Wide downward diagonal" style="position:absolute;left:3735;top:4491;width:1665;height:1200;visibility:visible;mso-wrap-style:square;v-text-anchor:top" coordsize="2790,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" path="m29,1262c,713,178,,1291,30,2404,60,2761,579,2790,1262v,,-2761,,-2761,xe" fillcolor="yellow">
                  <v:fill r:id="rId191" o:title="" color2="#b1b1ff" type="pattern"/>
                  <v:path arrowok="t" o:connecttype="custom" o:connectlocs="17,1200;770,29;1665,1200;17,1200" o:connectangles="0,0,0,0"/>
                </v:shape>
                <v:line id="Line 244" o:spid="_x0000_s1032" style="position:absolute;flip:x y;visibility:visible;mso-wrap-style:square" from="4635,5616" to="4636,6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" strokeweight="3pt">
                  <v:stroke endarrow="block"/>
                </v:line>
                <w10:anchorlock/>
              </v:group>
            </w:pict>
          </mc:Fallback>
        </mc:AlternateContent>
      </w:r>
    </w:p>
    <w:p w14:paraId="145065B8" w14:textId="467FF2F8" w:rsidR="00C65386" w:rsidRPr="00B26A10" w:rsidRDefault="003B5549" w:rsidP="009B541F">
      <w:pPr>
        <w:pStyle w:val="Plattetekst"/>
      </w:pPr>
      <w:r w:rsidRPr="00B26A10">
        <w:t xml:space="preserve">Figuur </w:t>
      </w:r>
      <w:r w:rsidRPr="00B26A10">
        <w:fldChar w:fldCharType="begin"/>
      </w:r>
      <w:r w:rsidRPr="00B26A10">
        <w:instrText xml:space="preserve"> STYLEREF 1 \s </w:instrText>
      </w:r>
      <w:r w:rsidRPr="00B26A10">
        <w:fldChar w:fldCharType="separate"/>
      </w:r>
      <w:r w:rsidR="008278C9">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8278C9">
        <w:rPr>
          <w:noProof/>
        </w:rPr>
        <w:t>7</w:t>
      </w:r>
      <w:r w:rsidRPr="00B26A10">
        <w:fldChar w:fldCharType="end"/>
      </w:r>
      <w:r w:rsidRPr="00B26A10">
        <w:t>.</w:t>
      </w:r>
      <w:r w:rsidR="009B541F" w:rsidRPr="00B26A10">
        <w:t xml:space="preserve"> </w:t>
      </w:r>
      <w:r w:rsidR="00493EAB" w:rsidRPr="00B26A10">
        <w:t>Lozingssituatie kanaal</w:t>
      </w:r>
      <w:r w:rsidRPr="00B26A10">
        <w:t>.</w:t>
      </w:r>
    </w:p>
    <w:p w14:paraId="6B5B130A" w14:textId="77777777" w:rsidR="00AF50EF" w:rsidRPr="00B26A10" w:rsidRDefault="0047714B" w:rsidP="009B541F">
      <w:pPr>
        <w:pStyle w:val="Plattetekst"/>
      </w:pPr>
      <w:r w:rsidRPr="00B26A10">
        <w:t>De beschouwde effecten zijn:</w:t>
      </w:r>
    </w:p>
    <w:p w14:paraId="1FF6669D" w14:textId="77777777" w:rsidR="009B541F" w:rsidRPr="00B26A10" w:rsidRDefault="00493EAB" w:rsidP="00A12D7B">
      <w:pPr>
        <w:pStyle w:val="Plattetekst"/>
        <w:numPr>
          <w:ilvl w:val="0"/>
          <w:numId w:val="15"/>
        </w:numPr>
      </w:pPr>
      <w:r w:rsidRPr="00B26A10">
        <w:t>Oevercontaminatie;</w:t>
      </w:r>
    </w:p>
    <w:p w14:paraId="4ACB51CD" w14:textId="77777777" w:rsidR="009B541F" w:rsidRPr="00B26A10" w:rsidRDefault="00493EAB" w:rsidP="00A12D7B">
      <w:pPr>
        <w:pStyle w:val="Plattetekst"/>
        <w:numPr>
          <w:ilvl w:val="0"/>
          <w:numId w:val="15"/>
        </w:numPr>
      </w:pPr>
      <w:r w:rsidRPr="00B26A10">
        <w:t>Toxiciteit;</w:t>
      </w:r>
    </w:p>
    <w:p w14:paraId="750E0B39" w14:textId="77777777" w:rsidR="009B541F" w:rsidRPr="00B26A10" w:rsidRDefault="00493EAB" w:rsidP="00A12D7B">
      <w:pPr>
        <w:pStyle w:val="Plattetekst"/>
        <w:numPr>
          <w:ilvl w:val="0"/>
          <w:numId w:val="15"/>
        </w:numPr>
      </w:pPr>
      <w:r w:rsidRPr="00B26A10">
        <w:t>Zuurstofdepletie.</w:t>
      </w:r>
    </w:p>
    <w:p w14:paraId="36D17D2C" w14:textId="77777777" w:rsidR="00A1130D" w:rsidRPr="00B26A10" w:rsidRDefault="00A1130D" w:rsidP="009B541F">
      <w:pPr>
        <w:pStyle w:val="Plattetekst"/>
      </w:pPr>
    </w:p>
    <w:p w14:paraId="1DBBD761" w14:textId="77777777" w:rsidR="009B541F" w:rsidRPr="00B26A10" w:rsidRDefault="009B541F" w:rsidP="009B541F">
      <w:pPr>
        <w:pStyle w:val="Plattetekst"/>
      </w:pPr>
    </w:p>
    <w:p w14:paraId="4A426846" w14:textId="5E121D81" w:rsidR="00920D92" w:rsidRPr="00B26A10" w:rsidRDefault="00920D92" w:rsidP="007C795A">
      <w:pPr>
        <w:pStyle w:val="Kop3"/>
        <w:ind w:firstLine="0"/>
      </w:pPr>
      <w:bookmarkStart w:id="801" w:name="_Toc152424810"/>
      <w:bookmarkStart w:id="802" w:name="_Toc65858041"/>
      <w:r w:rsidRPr="00B26A10">
        <w:t>Eigenschappen</w:t>
      </w:r>
      <w:bookmarkEnd w:id="801"/>
      <w:bookmarkEnd w:id="802"/>
    </w:p>
    <w:p w14:paraId="70A71C92" w14:textId="77777777" w:rsidR="00920D92" w:rsidRPr="00B26A10" w:rsidRDefault="00920D92" w:rsidP="00920D92">
      <w:pPr>
        <w:pStyle w:val="Plattetekst"/>
      </w:pPr>
    </w:p>
    <w:tbl>
      <w:tblPr>
        <w:tblW w:w="9774" w:type="dxa"/>
        <w:tblInd w:w="107"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692"/>
        <w:gridCol w:w="1504"/>
        <w:gridCol w:w="940"/>
        <w:gridCol w:w="3759"/>
        <w:gridCol w:w="1879"/>
      </w:tblGrid>
      <w:tr w:rsidR="00920D92" w:rsidRPr="00B26A10" w14:paraId="6EBCCF29" w14:textId="77777777" w:rsidTr="00763358">
        <w:trPr>
          <w:cantSplit/>
        </w:trPr>
        <w:tc>
          <w:tcPr>
            <w:tcW w:w="1692" w:type="dxa"/>
            <w:shd w:val="clear" w:color="auto" w:fill="auto"/>
            <w:noWrap/>
          </w:tcPr>
          <w:p w14:paraId="55FFF065" w14:textId="77777777" w:rsidR="00920D92" w:rsidRPr="00B26A10" w:rsidRDefault="00920D92" w:rsidP="00920D92">
            <w:pPr>
              <w:pStyle w:val="TableTextHeader"/>
              <w:rPr>
                <w:rFonts w:ascii="Helvetica" w:hAnsi="Helvetica"/>
                <w:sz w:val="20"/>
              </w:rPr>
            </w:pPr>
            <w:r w:rsidRPr="00B26A10">
              <w:rPr>
                <w:rFonts w:ascii="Helvetica" w:hAnsi="Helvetica"/>
                <w:sz w:val="20"/>
              </w:rPr>
              <w:t>Eigenschap</w:t>
            </w:r>
          </w:p>
        </w:tc>
        <w:tc>
          <w:tcPr>
            <w:tcW w:w="1504" w:type="dxa"/>
            <w:shd w:val="clear" w:color="auto" w:fill="auto"/>
            <w:noWrap/>
          </w:tcPr>
          <w:p w14:paraId="56B62722" w14:textId="77777777" w:rsidR="00920D92" w:rsidRPr="00B26A10" w:rsidRDefault="00EB388D" w:rsidP="00920D92">
            <w:pPr>
              <w:pStyle w:val="TableTextHeader"/>
              <w:rPr>
                <w:rFonts w:ascii="Helvetica" w:hAnsi="Helvetica"/>
                <w:sz w:val="20"/>
              </w:rPr>
            </w:pPr>
            <w:r w:rsidRPr="00B26A10">
              <w:rPr>
                <w:rFonts w:ascii="Helvetica" w:hAnsi="Helvetica"/>
                <w:sz w:val="20"/>
              </w:rPr>
              <w:t>Standaard</w:t>
            </w:r>
            <w:r w:rsidR="00E37D3C" w:rsidRPr="00B26A10">
              <w:rPr>
                <w:rFonts w:ascii="Helvetica" w:hAnsi="Helvetica"/>
                <w:sz w:val="20"/>
              </w:rPr>
              <w:softHyphen/>
            </w:r>
            <w:r w:rsidRPr="00B26A10">
              <w:rPr>
                <w:rFonts w:ascii="Helvetica" w:hAnsi="Helvetica"/>
                <w:sz w:val="20"/>
              </w:rPr>
              <w:t>waarde</w:t>
            </w:r>
          </w:p>
        </w:tc>
        <w:tc>
          <w:tcPr>
            <w:tcW w:w="940" w:type="dxa"/>
            <w:shd w:val="clear" w:color="auto" w:fill="auto"/>
            <w:noWrap/>
          </w:tcPr>
          <w:p w14:paraId="25083864" w14:textId="77777777" w:rsidR="00920D92" w:rsidRPr="00B26A10" w:rsidRDefault="00920D92" w:rsidP="00920D92">
            <w:pPr>
              <w:pStyle w:val="TableTextHeader"/>
              <w:rPr>
                <w:rFonts w:ascii="Helvetica" w:hAnsi="Helvetica"/>
                <w:sz w:val="20"/>
              </w:rPr>
            </w:pPr>
            <w:r w:rsidRPr="00B26A10">
              <w:rPr>
                <w:rFonts w:ascii="Helvetica" w:hAnsi="Helvetica"/>
                <w:sz w:val="20"/>
              </w:rPr>
              <w:t>Een</w:t>
            </w:r>
            <w:r w:rsidR="00E37D3C" w:rsidRPr="00B26A10">
              <w:rPr>
                <w:rFonts w:ascii="Helvetica" w:hAnsi="Helvetica"/>
                <w:sz w:val="20"/>
              </w:rPr>
              <w:softHyphen/>
            </w:r>
            <w:r w:rsidRPr="00B26A10">
              <w:rPr>
                <w:rFonts w:ascii="Helvetica" w:hAnsi="Helvetica"/>
                <w:sz w:val="20"/>
              </w:rPr>
              <w:t>heid</w:t>
            </w:r>
          </w:p>
        </w:tc>
        <w:tc>
          <w:tcPr>
            <w:tcW w:w="3759" w:type="dxa"/>
            <w:shd w:val="clear" w:color="auto" w:fill="auto"/>
            <w:noWrap/>
          </w:tcPr>
          <w:p w14:paraId="47682387" w14:textId="77777777" w:rsidR="00920D92" w:rsidRPr="00B26A10" w:rsidRDefault="00920D92" w:rsidP="00920D92">
            <w:pPr>
              <w:pStyle w:val="TableTextHeader"/>
              <w:rPr>
                <w:rFonts w:ascii="Helvetica" w:hAnsi="Helvetica"/>
                <w:sz w:val="20"/>
              </w:rPr>
            </w:pPr>
            <w:r w:rsidRPr="00B26A10">
              <w:rPr>
                <w:rFonts w:ascii="Helvetica" w:hAnsi="Helvetica"/>
                <w:sz w:val="20"/>
              </w:rPr>
              <w:t>Omschrijving</w:t>
            </w:r>
          </w:p>
        </w:tc>
        <w:tc>
          <w:tcPr>
            <w:tcW w:w="1879" w:type="dxa"/>
            <w:shd w:val="clear" w:color="auto" w:fill="auto"/>
            <w:noWrap/>
          </w:tcPr>
          <w:p w14:paraId="0127CBA9" w14:textId="77777777" w:rsidR="00920D92" w:rsidRPr="00B26A10" w:rsidRDefault="00920D92" w:rsidP="00920D92">
            <w:pPr>
              <w:pStyle w:val="TableTextHeader"/>
              <w:rPr>
                <w:rFonts w:ascii="Helvetica" w:hAnsi="Helvetica"/>
                <w:sz w:val="20"/>
              </w:rPr>
            </w:pPr>
            <w:r w:rsidRPr="00B26A10">
              <w:rPr>
                <w:rFonts w:ascii="Helvetica" w:hAnsi="Helvetica"/>
                <w:sz w:val="20"/>
              </w:rPr>
              <w:t>Verplicht</w:t>
            </w:r>
          </w:p>
        </w:tc>
      </w:tr>
      <w:tr w:rsidR="00920D92" w:rsidRPr="00B26A10" w14:paraId="78B12CFF" w14:textId="77777777" w:rsidTr="00763358">
        <w:trPr>
          <w:cantSplit/>
        </w:trPr>
        <w:tc>
          <w:tcPr>
            <w:tcW w:w="1692" w:type="dxa"/>
            <w:shd w:val="clear" w:color="auto" w:fill="auto"/>
            <w:noWrap/>
          </w:tcPr>
          <w:p w14:paraId="5C643DA6" w14:textId="77777777" w:rsidR="00920D92" w:rsidRPr="00B26A10" w:rsidRDefault="00920D92" w:rsidP="00920D92">
            <w:pPr>
              <w:pStyle w:val="TableText"/>
              <w:rPr>
                <w:sz w:val="20"/>
              </w:rPr>
            </w:pPr>
            <w:r w:rsidRPr="00B26A10">
              <w:rPr>
                <w:sz w:val="20"/>
              </w:rPr>
              <w:t>Naam</w:t>
            </w:r>
          </w:p>
        </w:tc>
        <w:tc>
          <w:tcPr>
            <w:tcW w:w="1504" w:type="dxa"/>
            <w:shd w:val="clear" w:color="auto" w:fill="auto"/>
            <w:noWrap/>
          </w:tcPr>
          <w:p w14:paraId="0C9DE1F3" w14:textId="77777777" w:rsidR="00920D92" w:rsidRPr="00B26A10" w:rsidRDefault="00920D92" w:rsidP="00920D92">
            <w:pPr>
              <w:pStyle w:val="TableText"/>
              <w:rPr>
                <w:sz w:val="20"/>
              </w:rPr>
            </w:pPr>
            <w:r w:rsidRPr="00B26A10">
              <w:rPr>
                <w:sz w:val="20"/>
              </w:rPr>
              <w:t>Kanaal</w:t>
            </w:r>
          </w:p>
        </w:tc>
        <w:tc>
          <w:tcPr>
            <w:tcW w:w="940" w:type="dxa"/>
            <w:shd w:val="clear" w:color="auto" w:fill="auto"/>
            <w:noWrap/>
          </w:tcPr>
          <w:p w14:paraId="1FF1D62F" w14:textId="77777777" w:rsidR="00920D92" w:rsidRPr="00B26A10" w:rsidRDefault="00920D92" w:rsidP="00920D92">
            <w:pPr>
              <w:pStyle w:val="TableText"/>
              <w:rPr>
                <w:sz w:val="20"/>
              </w:rPr>
            </w:pPr>
          </w:p>
        </w:tc>
        <w:tc>
          <w:tcPr>
            <w:tcW w:w="3759" w:type="dxa"/>
            <w:shd w:val="clear" w:color="auto" w:fill="auto"/>
            <w:noWrap/>
          </w:tcPr>
          <w:p w14:paraId="1BB297AD" w14:textId="77777777" w:rsidR="00920D92" w:rsidRPr="00B26A10" w:rsidRDefault="00920D92" w:rsidP="00920D92">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1879" w:type="dxa"/>
            <w:shd w:val="clear" w:color="auto" w:fill="auto"/>
            <w:noWrap/>
          </w:tcPr>
          <w:p w14:paraId="2D719014" w14:textId="77777777" w:rsidR="00920D92" w:rsidRPr="00B26A10" w:rsidRDefault="00920D92" w:rsidP="00920D92">
            <w:pPr>
              <w:pStyle w:val="TableText"/>
              <w:rPr>
                <w:sz w:val="20"/>
              </w:rPr>
            </w:pPr>
            <w:r w:rsidRPr="00B26A10">
              <w:rPr>
                <w:sz w:val="20"/>
              </w:rPr>
              <w:t>Ja</w:t>
            </w:r>
          </w:p>
        </w:tc>
      </w:tr>
      <w:tr w:rsidR="00920D92" w:rsidRPr="00B26A10" w14:paraId="2F92866F" w14:textId="77777777" w:rsidTr="00763358">
        <w:trPr>
          <w:cantSplit/>
        </w:trPr>
        <w:tc>
          <w:tcPr>
            <w:tcW w:w="1692" w:type="dxa"/>
            <w:shd w:val="clear" w:color="auto" w:fill="auto"/>
            <w:noWrap/>
          </w:tcPr>
          <w:p w14:paraId="40183BC1" w14:textId="77777777" w:rsidR="00920D92" w:rsidRPr="00B26A10" w:rsidRDefault="00920D92" w:rsidP="00920D92">
            <w:pPr>
              <w:pStyle w:val="TableText"/>
              <w:rPr>
                <w:sz w:val="20"/>
              </w:rPr>
            </w:pPr>
            <w:r w:rsidRPr="00B26A10">
              <w:rPr>
                <w:sz w:val="20"/>
              </w:rPr>
              <w:t>Omschrijving</w:t>
            </w:r>
          </w:p>
        </w:tc>
        <w:tc>
          <w:tcPr>
            <w:tcW w:w="1504" w:type="dxa"/>
            <w:shd w:val="clear" w:color="auto" w:fill="auto"/>
            <w:noWrap/>
          </w:tcPr>
          <w:p w14:paraId="7CB94489" w14:textId="77777777" w:rsidR="00920D92" w:rsidRPr="00B26A10" w:rsidRDefault="00920D92" w:rsidP="00920D92">
            <w:pPr>
              <w:pStyle w:val="TableText"/>
              <w:rPr>
                <w:sz w:val="20"/>
              </w:rPr>
            </w:pPr>
            <w:r w:rsidRPr="00B26A10">
              <w:rPr>
                <w:sz w:val="20"/>
              </w:rPr>
              <w:t>Niet ingevuld</w:t>
            </w:r>
          </w:p>
        </w:tc>
        <w:tc>
          <w:tcPr>
            <w:tcW w:w="940" w:type="dxa"/>
            <w:shd w:val="clear" w:color="auto" w:fill="auto"/>
            <w:noWrap/>
          </w:tcPr>
          <w:p w14:paraId="6A872B69" w14:textId="77777777" w:rsidR="00920D92" w:rsidRPr="00B26A10" w:rsidRDefault="00920D92" w:rsidP="00920D92">
            <w:pPr>
              <w:pStyle w:val="TableText"/>
              <w:rPr>
                <w:sz w:val="20"/>
              </w:rPr>
            </w:pPr>
          </w:p>
        </w:tc>
        <w:tc>
          <w:tcPr>
            <w:tcW w:w="3759" w:type="dxa"/>
            <w:shd w:val="clear" w:color="auto" w:fill="auto"/>
            <w:noWrap/>
          </w:tcPr>
          <w:p w14:paraId="5E994DDC" w14:textId="77777777" w:rsidR="00920D92" w:rsidRPr="00B26A10" w:rsidRDefault="00920D92" w:rsidP="00920D92">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1879" w:type="dxa"/>
            <w:shd w:val="clear" w:color="auto" w:fill="auto"/>
            <w:noWrap/>
          </w:tcPr>
          <w:p w14:paraId="3A4CCE48" w14:textId="77777777" w:rsidR="00920D92" w:rsidRPr="00B26A10" w:rsidRDefault="00E36617" w:rsidP="00920D92">
            <w:pPr>
              <w:pStyle w:val="TableText"/>
              <w:rPr>
                <w:sz w:val="20"/>
              </w:rPr>
            </w:pPr>
            <w:r w:rsidRPr="00B26A10">
              <w:rPr>
                <w:sz w:val="20"/>
              </w:rPr>
              <w:t>Ja</w:t>
            </w:r>
          </w:p>
        </w:tc>
      </w:tr>
      <w:tr w:rsidR="00920D92" w:rsidRPr="00B26A10" w14:paraId="392FBBCA" w14:textId="77777777" w:rsidTr="00763358">
        <w:trPr>
          <w:cantSplit/>
        </w:trPr>
        <w:tc>
          <w:tcPr>
            <w:tcW w:w="1692" w:type="dxa"/>
            <w:shd w:val="clear" w:color="auto" w:fill="auto"/>
            <w:noWrap/>
          </w:tcPr>
          <w:p w14:paraId="233C27D8" w14:textId="77777777" w:rsidR="00920D92" w:rsidRPr="00B26A10" w:rsidRDefault="00920D92" w:rsidP="00920D92">
            <w:pPr>
              <w:pStyle w:val="TableText"/>
              <w:rPr>
                <w:sz w:val="20"/>
              </w:rPr>
            </w:pPr>
            <w:r w:rsidRPr="00B26A10">
              <w:rPr>
                <w:sz w:val="20"/>
              </w:rPr>
              <w:t>Breedte</w:t>
            </w:r>
          </w:p>
        </w:tc>
        <w:tc>
          <w:tcPr>
            <w:tcW w:w="1504" w:type="dxa"/>
            <w:shd w:val="clear" w:color="auto" w:fill="auto"/>
            <w:noWrap/>
          </w:tcPr>
          <w:p w14:paraId="55D142F0" w14:textId="77777777" w:rsidR="00920D92" w:rsidRPr="00B26A10" w:rsidRDefault="00920D92" w:rsidP="00920D92">
            <w:pPr>
              <w:pStyle w:val="TableText"/>
              <w:rPr>
                <w:sz w:val="20"/>
              </w:rPr>
            </w:pPr>
            <w:r w:rsidRPr="00B26A10">
              <w:rPr>
                <w:sz w:val="20"/>
              </w:rPr>
              <w:t>100</w:t>
            </w:r>
          </w:p>
        </w:tc>
        <w:tc>
          <w:tcPr>
            <w:tcW w:w="940" w:type="dxa"/>
            <w:shd w:val="clear" w:color="auto" w:fill="auto"/>
            <w:noWrap/>
          </w:tcPr>
          <w:p w14:paraId="5801D73D" w14:textId="77777777" w:rsidR="00920D92" w:rsidRPr="00B26A10" w:rsidRDefault="00920D92" w:rsidP="00920D92">
            <w:pPr>
              <w:pStyle w:val="TableText"/>
              <w:rPr>
                <w:sz w:val="20"/>
              </w:rPr>
            </w:pPr>
            <w:r w:rsidRPr="00B26A10">
              <w:rPr>
                <w:sz w:val="20"/>
              </w:rPr>
              <w:t>m</w:t>
            </w:r>
          </w:p>
        </w:tc>
        <w:tc>
          <w:tcPr>
            <w:tcW w:w="3759" w:type="dxa"/>
            <w:shd w:val="clear" w:color="auto" w:fill="auto"/>
            <w:noWrap/>
          </w:tcPr>
          <w:p w14:paraId="59AB2822" w14:textId="77777777" w:rsidR="00920D92" w:rsidRPr="00B26A10" w:rsidRDefault="00920D92" w:rsidP="00920D92">
            <w:pPr>
              <w:pStyle w:val="TableText"/>
              <w:rPr>
                <w:sz w:val="20"/>
              </w:rPr>
            </w:pPr>
            <w:r w:rsidRPr="00B26A10">
              <w:rPr>
                <w:sz w:val="20"/>
              </w:rPr>
              <w:t>Breedte van het oppervlaktewater.</w:t>
            </w:r>
          </w:p>
        </w:tc>
        <w:tc>
          <w:tcPr>
            <w:tcW w:w="1879" w:type="dxa"/>
            <w:shd w:val="clear" w:color="auto" w:fill="auto"/>
            <w:noWrap/>
          </w:tcPr>
          <w:p w14:paraId="162F8C8D" w14:textId="77777777" w:rsidR="00920D92" w:rsidRPr="00B26A10" w:rsidRDefault="00920D92" w:rsidP="00920D92">
            <w:pPr>
              <w:pStyle w:val="TableText"/>
              <w:rPr>
                <w:sz w:val="20"/>
              </w:rPr>
            </w:pPr>
            <w:r w:rsidRPr="00B26A10">
              <w:rPr>
                <w:sz w:val="20"/>
              </w:rPr>
              <w:t>Ja</w:t>
            </w:r>
          </w:p>
        </w:tc>
      </w:tr>
      <w:tr w:rsidR="00920D92" w:rsidRPr="00B26A10" w14:paraId="1D5720CA" w14:textId="77777777" w:rsidTr="00763358">
        <w:trPr>
          <w:cantSplit/>
        </w:trPr>
        <w:tc>
          <w:tcPr>
            <w:tcW w:w="1692" w:type="dxa"/>
            <w:shd w:val="clear" w:color="auto" w:fill="auto"/>
            <w:noWrap/>
          </w:tcPr>
          <w:p w14:paraId="7744018E" w14:textId="77777777" w:rsidR="00920D92" w:rsidRPr="00B26A10" w:rsidRDefault="00920D92" w:rsidP="00920D92">
            <w:pPr>
              <w:pStyle w:val="TableText"/>
              <w:rPr>
                <w:sz w:val="20"/>
              </w:rPr>
            </w:pPr>
            <w:r w:rsidRPr="00B26A10">
              <w:rPr>
                <w:sz w:val="20"/>
              </w:rPr>
              <w:t>Diepte</w:t>
            </w:r>
          </w:p>
        </w:tc>
        <w:tc>
          <w:tcPr>
            <w:tcW w:w="1504" w:type="dxa"/>
            <w:shd w:val="clear" w:color="auto" w:fill="auto"/>
            <w:noWrap/>
          </w:tcPr>
          <w:p w14:paraId="06FCA83D" w14:textId="77777777" w:rsidR="00920D92" w:rsidRPr="00B26A10" w:rsidRDefault="00920D92" w:rsidP="00920D92">
            <w:pPr>
              <w:pStyle w:val="TableText"/>
              <w:rPr>
                <w:sz w:val="20"/>
              </w:rPr>
            </w:pPr>
            <w:r w:rsidRPr="00B26A10">
              <w:rPr>
                <w:sz w:val="20"/>
              </w:rPr>
              <w:t>3</w:t>
            </w:r>
          </w:p>
        </w:tc>
        <w:tc>
          <w:tcPr>
            <w:tcW w:w="940" w:type="dxa"/>
            <w:shd w:val="clear" w:color="auto" w:fill="auto"/>
            <w:noWrap/>
          </w:tcPr>
          <w:p w14:paraId="25CEE52F" w14:textId="77777777" w:rsidR="00920D92" w:rsidRPr="00B26A10" w:rsidRDefault="00920D92" w:rsidP="00920D92">
            <w:pPr>
              <w:pStyle w:val="TableText"/>
              <w:rPr>
                <w:sz w:val="20"/>
              </w:rPr>
            </w:pPr>
            <w:r w:rsidRPr="00B26A10">
              <w:rPr>
                <w:sz w:val="20"/>
              </w:rPr>
              <w:t>m</w:t>
            </w:r>
          </w:p>
        </w:tc>
        <w:tc>
          <w:tcPr>
            <w:tcW w:w="3759" w:type="dxa"/>
            <w:shd w:val="clear" w:color="auto" w:fill="auto"/>
            <w:noWrap/>
          </w:tcPr>
          <w:p w14:paraId="0D3AF852" w14:textId="77777777" w:rsidR="00920D92" w:rsidRPr="00B26A10" w:rsidRDefault="00920D92" w:rsidP="00920D92">
            <w:pPr>
              <w:pStyle w:val="TableText"/>
              <w:rPr>
                <w:sz w:val="20"/>
              </w:rPr>
            </w:pPr>
            <w:r w:rsidRPr="00B26A10">
              <w:rPr>
                <w:sz w:val="20"/>
              </w:rPr>
              <w:t xml:space="preserve">Diepte van het oppervlaktewater. </w:t>
            </w:r>
          </w:p>
        </w:tc>
        <w:tc>
          <w:tcPr>
            <w:tcW w:w="1879" w:type="dxa"/>
            <w:shd w:val="clear" w:color="auto" w:fill="auto"/>
            <w:noWrap/>
          </w:tcPr>
          <w:p w14:paraId="2A5516C4" w14:textId="77777777" w:rsidR="00920D92" w:rsidRPr="00B26A10" w:rsidRDefault="00920D92" w:rsidP="00920D92">
            <w:pPr>
              <w:pStyle w:val="TableText"/>
              <w:rPr>
                <w:sz w:val="20"/>
              </w:rPr>
            </w:pPr>
            <w:r w:rsidRPr="00B26A10">
              <w:rPr>
                <w:sz w:val="20"/>
              </w:rPr>
              <w:t>Ja</w:t>
            </w:r>
          </w:p>
        </w:tc>
      </w:tr>
      <w:tr w:rsidR="00920D92" w:rsidRPr="00B26A10" w14:paraId="77B46A71" w14:textId="77777777" w:rsidTr="00763358">
        <w:trPr>
          <w:cantSplit/>
        </w:trPr>
        <w:tc>
          <w:tcPr>
            <w:tcW w:w="1692" w:type="dxa"/>
            <w:shd w:val="clear" w:color="auto" w:fill="auto"/>
            <w:noWrap/>
          </w:tcPr>
          <w:p w14:paraId="3291B914" w14:textId="77777777" w:rsidR="00920D92" w:rsidRPr="00B26A10" w:rsidRDefault="00920D92" w:rsidP="00920D92">
            <w:pPr>
              <w:pStyle w:val="TableText"/>
              <w:rPr>
                <w:sz w:val="20"/>
              </w:rPr>
            </w:pPr>
            <w:r w:rsidRPr="00B26A10">
              <w:rPr>
                <w:sz w:val="20"/>
              </w:rPr>
              <w:t>Dispersie (x)</w:t>
            </w:r>
          </w:p>
        </w:tc>
        <w:tc>
          <w:tcPr>
            <w:tcW w:w="1504" w:type="dxa"/>
            <w:shd w:val="clear" w:color="auto" w:fill="auto"/>
            <w:noWrap/>
          </w:tcPr>
          <w:p w14:paraId="1B7609FC" w14:textId="77777777" w:rsidR="00920D92" w:rsidRPr="00B26A10" w:rsidRDefault="00920D92" w:rsidP="00920D92">
            <w:pPr>
              <w:pStyle w:val="TableText"/>
              <w:rPr>
                <w:sz w:val="20"/>
              </w:rPr>
            </w:pPr>
            <w:r w:rsidRPr="00B26A10">
              <w:rPr>
                <w:sz w:val="20"/>
              </w:rPr>
              <w:t>20</w:t>
            </w:r>
          </w:p>
        </w:tc>
        <w:tc>
          <w:tcPr>
            <w:tcW w:w="940" w:type="dxa"/>
            <w:shd w:val="clear" w:color="auto" w:fill="auto"/>
            <w:noWrap/>
          </w:tcPr>
          <w:p w14:paraId="1A69DA99" w14:textId="77777777" w:rsidR="00920D92" w:rsidRPr="00B26A10" w:rsidRDefault="00920D92" w:rsidP="00920D92">
            <w:pPr>
              <w:pStyle w:val="TableText"/>
              <w:rPr>
                <w:sz w:val="20"/>
              </w:rPr>
            </w:pPr>
          </w:p>
        </w:tc>
        <w:tc>
          <w:tcPr>
            <w:tcW w:w="3759" w:type="dxa"/>
            <w:shd w:val="clear" w:color="auto" w:fill="auto"/>
            <w:noWrap/>
          </w:tcPr>
          <w:p w14:paraId="69F3CF16" w14:textId="77777777" w:rsidR="00920D92" w:rsidRPr="00B26A10" w:rsidRDefault="00920D92" w:rsidP="00920D92">
            <w:pPr>
              <w:pStyle w:val="TableText"/>
              <w:rPr>
                <w:sz w:val="20"/>
              </w:rPr>
            </w:pPr>
            <w:r w:rsidRPr="00B26A10">
              <w:rPr>
                <w:sz w:val="20"/>
              </w:rPr>
              <w:t>Longitudinale dispersie in het oppervlaktewater.</w:t>
            </w:r>
          </w:p>
        </w:tc>
        <w:tc>
          <w:tcPr>
            <w:tcW w:w="1879" w:type="dxa"/>
            <w:shd w:val="clear" w:color="auto" w:fill="auto"/>
            <w:noWrap/>
          </w:tcPr>
          <w:p w14:paraId="495C5EFA" w14:textId="77777777" w:rsidR="00920D92" w:rsidRPr="00B26A10" w:rsidRDefault="00920D92" w:rsidP="00920D92">
            <w:pPr>
              <w:pStyle w:val="TableText"/>
              <w:rPr>
                <w:sz w:val="20"/>
              </w:rPr>
            </w:pPr>
            <w:r w:rsidRPr="00B26A10">
              <w:rPr>
                <w:sz w:val="20"/>
              </w:rPr>
              <w:t>Ja</w:t>
            </w:r>
          </w:p>
        </w:tc>
      </w:tr>
      <w:tr w:rsidR="00920D92" w:rsidRPr="00B26A10" w14:paraId="77136CF0" w14:textId="77777777" w:rsidTr="00763358">
        <w:trPr>
          <w:cantSplit/>
        </w:trPr>
        <w:tc>
          <w:tcPr>
            <w:tcW w:w="1692" w:type="dxa"/>
            <w:shd w:val="clear" w:color="auto" w:fill="auto"/>
            <w:noWrap/>
          </w:tcPr>
          <w:p w14:paraId="5F647825" w14:textId="77777777" w:rsidR="00920D92" w:rsidRPr="00B26A10" w:rsidRDefault="00920D92" w:rsidP="00920D92">
            <w:pPr>
              <w:pStyle w:val="TableText"/>
              <w:rPr>
                <w:sz w:val="20"/>
              </w:rPr>
            </w:pPr>
            <w:r w:rsidRPr="00B26A10">
              <w:rPr>
                <w:sz w:val="20"/>
              </w:rPr>
              <w:t>Dispersie (y)</w:t>
            </w:r>
          </w:p>
        </w:tc>
        <w:tc>
          <w:tcPr>
            <w:tcW w:w="1504" w:type="dxa"/>
            <w:shd w:val="clear" w:color="auto" w:fill="auto"/>
            <w:noWrap/>
          </w:tcPr>
          <w:p w14:paraId="2C621077" w14:textId="77777777" w:rsidR="00920D92" w:rsidRPr="00B26A10" w:rsidRDefault="00920D92" w:rsidP="00920D92">
            <w:pPr>
              <w:pStyle w:val="TableText"/>
              <w:rPr>
                <w:sz w:val="20"/>
              </w:rPr>
            </w:pPr>
            <w:r w:rsidRPr="00B26A10">
              <w:rPr>
                <w:sz w:val="20"/>
              </w:rPr>
              <w:t>0.3</w:t>
            </w:r>
          </w:p>
        </w:tc>
        <w:tc>
          <w:tcPr>
            <w:tcW w:w="940" w:type="dxa"/>
            <w:shd w:val="clear" w:color="auto" w:fill="auto"/>
            <w:noWrap/>
          </w:tcPr>
          <w:p w14:paraId="491E63B8" w14:textId="77777777" w:rsidR="00920D92" w:rsidRPr="00B26A10" w:rsidRDefault="00920D92" w:rsidP="00920D92">
            <w:pPr>
              <w:pStyle w:val="TableText"/>
              <w:rPr>
                <w:sz w:val="20"/>
              </w:rPr>
            </w:pPr>
          </w:p>
        </w:tc>
        <w:tc>
          <w:tcPr>
            <w:tcW w:w="3759" w:type="dxa"/>
            <w:shd w:val="clear" w:color="auto" w:fill="auto"/>
            <w:noWrap/>
          </w:tcPr>
          <w:p w14:paraId="2DE4766B" w14:textId="77777777" w:rsidR="00920D92" w:rsidRPr="00B26A10" w:rsidRDefault="00920D92" w:rsidP="00920D92">
            <w:pPr>
              <w:pStyle w:val="TableText"/>
              <w:rPr>
                <w:sz w:val="20"/>
              </w:rPr>
            </w:pPr>
            <w:r w:rsidRPr="00B26A10">
              <w:rPr>
                <w:sz w:val="20"/>
              </w:rPr>
              <w:t>Dispersie dwars op de (stroom)richting van het oppervlaktewater.</w:t>
            </w:r>
          </w:p>
        </w:tc>
        <w:tc>
          <w:tcPr>
            <w:tcW w:w="1879" w:type="dxa"/>
            <w:shd w:val="clear" w:color="auto" w:fill="auto"/>
            <w:noWrap/>
          </w:tcPr>
          <w:p w14:paraId="309FA1EA" w14:textId="77777777" w:rsidR="00920D92" w:rsidRPr="00B26A10" w:rsidRDefault="00920D92" w:rsidP="00920D92">
            <w:pPr>
              <w:pStyle w:val="TableText"/>
              <w:rPr>
                <w:sz w:val="20"/>
              </w:rPr>
            </w:pPr>
            <w:r w:rsidRPr="00B26A10">
              <w:rPr>
                <w:sz w:val="20"/>
              </w:rPr>
              <w:t>Ja</w:t>
            </w:r>
          </w:p>
        </w:tc>
      </w:tr>
      <w:tr w:rsidR="00920D92" w:rsidRPr="00B26A10" w14:paraId="2F9D158D" w14:textId="77777777" w:rsidTr="00763358">
        <w:trPr>
          <w:cantSplit/>
        </w:trPr>
        <w:tc>
          <w:tcPr>
            <w:tcW w:w="1692" w:type="dxa"/>
            <w:shd w:val="clear" w:color="auto" w:fill="auto"/>
            <w:noWrap/>
          </w:tcPr>
          <w:p w14:paraId="3F4738B6" w14:textId="77777777" w:rsidR="00920D92" w:rsidRPr="00B26A10" w:rsidRDefault="00920D92" w:rsidP="00920D92">
            <w:pPr>
              <w:pStyle w:val="TableText"/>
              <w:rPr>
                <w:sz w:val="20"/>
              </w:rPr>
            </w:pPr>
            <w:r w:rsidRPr="00B26A10">
              <w:rPr>
                <w:sz w:val="20"/>
              </w:rPr>
              <w:t>Stroom</w:t>
            </w:r>
            <w:r w:rsidR="00564B33" w:rsidRPr="00B26A10">
              <w:rPr>
                <w:sz w:val="20"/>
              </w:rPr>
              <w:softHyphen/>
            </w:r>
            <w:r w:rsidRPr="00B26A10">
              <w:rPr>
                <w:sz w:val="20"/>
              </w:rPr>
              <w:t>snelheid</w:t>
            </w:r>
          </w:p>
        </w:tc>
        <w:tc>
          <w:tcPr>
            <w:tcW w:w="1504" w:type="dxa"/>
            <w:shd w:val="clear" w:color="auto" w:fill="auto"/>
            <w:noWrap/>
          </w:tcPr>
          <w:p w14:paraId="2A576BF8" w14:textId="77777777" w:rsidR="00920D92" w:rsidRPr="00B26A10" w:rsidRDefault="00920D92" w:rsidP="00920D92">
            <w:pPr>
              <w:pStyle w:val="TableText"/>
              <w:rPr>
                <w:sz w:val="20"/>
              </w:rPr>
            </w:pPr>
            <w:r w:rsidRPr="00B26A10">
              <w:rPr>
                <w:sz w:val="20"/>
              </w:rPr>
              <w:t>0.02</w:t>
            </w:r>
          </w:p>
        </w:tc>
        <w:tc>
          <w:tcPr>
            <w:tcW w:w="940" w:type="dxa"/>
            <w:shd w:val="clear" w:color="auto" w:fill="auto"/>
            <w:noWrap/>
          </w:tcPr>
          <w:p w14:paraId="76D5D85D" w14:textId="77777777" w:rsidR="00920D92" w:rsidRPr="00B26A10" w:rsidRDefault="00920D92" w:rsidP="00920D92">
            <w:pPr>
              <w:pStyle w:val="TableText"/>
              <w:rPr>
                <w:sz w:val="20"/>
              </w:rPr>
            </w:pPr>
            <w:r w:rsidRPr="00B26A10">
              <w:rPr>
                <w:sz w:val="20"/>
              </w:rPr>
              <w:t>m/s</w:t>
            </w:r>
          </w:p>
        </w:tc>
        <w:tc>
          <w:tcPr>
            <w:tcW w:w="3759" w:type="dxa"/>
            <w:shd w:val="clear" w:color="auto" w:fill="auto"/>
            <w:noWrap/>
          </w:tcPr>
          <w:p w14:paraId="04DA6EBC" w14:textId="77777777" w:rsidR="00920D92" w:rsidRPr="00B26A10" w:rsidRDefault="00920D92" w:rsidP="00920D92">
            <w:pPr>
              <w:pStyle w:val="TableText"/>
              <w:rPr>
                <w:sz w:val="20"/>
              </w:rPr>
            </w:pPr>
            <w:r w:rsidRPr="00B26A10">
              <w:rPr>
                <w:sz w:val="20"/>
              </w:rPr>
              <w:t>Stroomsnelheid van het oppervlaktewater</w:t>
            </w:r>
          </w:p>
        </w:tc>
        <w:tc>
          <w:tcPr>
            <w:tcW w:w="1879" w:type="dxa"/>
            <w:shd w:val="clear" w:color="auto" w:fill="auto"/>
            <w:noWrap/>
          </w:tcPr>
          <w:p w14:paraId="4AD6DB04" w14:textId="77777777" w:rsidR="00920D92" w:rsidRPr="00B26A10" w:rsidRDefault="00920D92" w:rsidP="00920D92">
            <w:pPr>
              <w:pStyle w:val="TableText"/>
              <w:rPr>
                <w:sz w:val="20"/>
              </w:rPr>
            </w:pPr>
            <w:r w:rsidRPr="00B26A10">
              <w:rPr>
                <w:sz w:val="20"/>
              </w:rPr>
              <w:t>Ja</w:t>
            </w:r>
          </w:p>
        </w:tc>
      </w:tr>
      <w:tr w:rsidR="00920D92" w:rsidRPr="00B26A10" w14:paraId="68D11943" w14:textId="77777777" w:rsidTr="00763358">
        <w:trPr>
          <w:cantSplit/>
        </w:trPr>
        <w:tc>
          <w:tcPr>
            <w:tcW w:w="1692" w:type="dxa"/>
            <w:shd w:val="clear" w:color="auto" w:fill="auto"/>
            <w:noWrap/>
          </w:tcPr>
          <w:p w14:paraId="385087AF" w14:textId="77777777" w:rsidR="00920D92" w:rsidRPr="00B26A10" w:rsidRDefault="00920D92" w:rsidP="00920D92">
            <w:pPr>
              <w:pStyle w:val="TableText"/>
              <w:rPr>
                <w:sz w:val="20"/>
              </w:rPr>
            </w:pPr>
            <w:r w:rsidRPr="00B26A10">
              <w:rPr>
                <w:sz w:val="20"/>
              </w:rPr>
              <w:t>Haven aanwezig</w:t>
            </w:r>
          </w:p>
        </w:tc>
        <w:tc>
          <w:tcPr>
            <w:tcW w:w="1504" w:type="dxa"/>
            <w:shd w:val="clear" w:color="auto" w:fill="auto"/>
            <w:noWrap/>
          </w:tcPr>
          <w:p w14:paraId="047206AA" w14:textId="77777777" w:rsidR="00920D92" w:rsidRPr="00B26A10" w:rsidRDefault="00920D92" w:rsidP="00920D92">
            <w:pPr>
              <w:pStyle w:val="TableText"/>
              <w:rPr>
                <w:sz w:val="20"/>
              </w:rPr>
            </w:pPr>
            <w:r w:rsidRPr="00B26A10">
              <w:rPr>
                <w:sz w:val="20"/>
              </w:rPr>
              <w:t>Nee</w:t>
            </w:r>
          </w:p>
        </w:tc>
        <w:tc>
          <w:tcPr>
            <w:tcW w:w="940" w:type="dxa"/>
            <w:shd w:val="clear" w:color="auto" w:fill="auto"/>
            <w:noWrap/>
          </w:tcPr>
          <w:p w14:paraId="2576632E" w14:textId="77777777" w:rsidR="00920D92" w:rsidRPr="00B26A10" w:rsidRDefault="00920D92" w:rsidP="00920D92">
            <w:pPr>
              <w:pStyle w:val="TableText"/>
              <w:rPr>
                <w:sz w:val="20"/>
              </w:rPr>
            </w:pPr>
          </w:p>
        </w:tc>
        <w:tc>
          <w:tcPr>
            <w:tcW w:w="3759" w:type="dxa"/>
            <w:shd w:val="clear" w:color="auto" w:fill="auto"/>
            <w:noWrap/>
          </w:tcPr>
          <w:p w14:paraId="49C790C3" w14:textId="77777777" w:rsidR="00920D92" w:rsidRPr="00B26A10" w:rsidRDefault="00920D92" w:rsidP="00920D92">
            <w:pPr>
              <w:pStyle w:val="TableText"/>
              <w:rPr>
                <w:sz w:val="20"/>
              </w:rPr>
            </w:pPr>
            <w:r w:rsidRPr="00B26A10">
              <w:rPr>
                <w:sz w:val="20"/>
              </w:rPr>
              <w:t xml:space="preserve">Als de verlading in een haven plaatsvindt, moet hier </w:t>
            </w:r>
            <w:r w:rsidRPr="00B26A10">
              <w:rPr>
                <w:sz w:val="20"/>
                <w:u w:val="single"/>
              </w:rPr>
              <w:t>Ja</w:t>
            </w:r>
            <w:r w:rsidRPr="00B26A10">
              <w:rPr>
                <w:sz w:val="20"/>
              </w:rPr>
              <w:t xml:space="preserve"> worden ingevuld</w:t>
            </w:r>
          </w:p>
        </w:tc>
        <w:tc>
          <w:tcPr>
            <w:tcW w:w="1879" w:type="dxa"/>
            <w:shd w:val="clear" w:color="auto" w:fill="auto"/>
            <w:noWrap/>
          </w:tcPr>
          <w:p w14:paraId="08095366" w14:textId="77777777" w:rsidR="00920D92" w:rsidRPr="00B26A10" w:rsidRDefault="00920D92" w:rsidP="00920D92">
            <w:pPr>
              <w:pStyle w:val="TableText"/>
              <w:rPr>
                <w:sz w:val="20"/>
              </w:rPr>
            </w:pPr>
            <w:r w:rsidRPr="00B26A10">
              <w:rPr>
                <w:sz w:val="20"/>
              </w:rPr>
              <w:t>Ja</w:t>
            </w:r>
          </w:p>
        </w:tc>
      </w:tr>
      <w:tr w:rsidR="00920D92" w:rsidRPr="00B26A10" w14:paraId="4CAB2B5E" w14:textId="77777777" w:rsidTr="00763358">
        <w:trPr>
          <w:cantSplit/>
        </w:trPr>
        <w:tc>
          <w:tcPr>
            <w:tcW w:w="1692" w:type="dxa"/>
            <w:shd w:val="clear" w:color="auto" w:fill="auto"/>
            <w:noWrap/>
          </w:tcPr>
          <w:p w14:paraId="38C31BCC" w14:textId="77777777" w:rsidR="00920D92" w:rsidRPr="00B26A10" w:rsidRDefault="00920D92" w:rsidP="00920D92">
            <w:pPr>
              <w:pStyle w:val="TableText"/>
              <w:rPr>
                <w:sz w:val="20"/>
              </w:rPr>
            </w:pPr>
            <w:r w:rsidRPr="00B26A10">
              <w:rPr>
                <w:sz w:val="20"/>
              </w:rPr>
              <w:t>Lengte vd haven</w:t>
            </w:r>
          </w:p>
        </w:tc>
        <w:tc>
          <w:tcPr>
            <w:tcW w:w="1504" w:type="dxa"/>
            <w:shd w:val="clear" w:color="auto" w:fill="auto"/>
            <w:noWrap/>
          </w:tcPr>
          <w:p w14:paraId="300E2FA3" w14:textId="77777777" w:rsidR="00920D92" w:rsidRPr="00B26A10" w:rsidRDefault="00C365C9" w:rsidP="00920D92">
            <w:pPr>
              <w:pStyle w:val="TableText"/>
              <w:rPr>
                <w:sz w:val="20"/>
              </w:rPr>
            </w:pPr>
            <w:r w:rsidRPr="00B26A10">
              <w:rPr>
                <w:sz w:val="20"/>
              </w:rPr>
              <w:t>Niet Ingevuld</w:t>
            </w:r>
          </w:p>
        </w:tc>
        <w:tc>
          <w:tcPr>
            <w:tcW w:w="940" w:type="dxa"/>
            <w:shd w:val="clear" w:color="auto" w:fill="auto"/>
            <w:noWrap/>
          </w:tcPr>
          <w:p w14:paraId="2B46417B" w14:textId="77777777" w:rsidR="00920D92" w:rsidRPr="00B26A10" w:rsidRDefault="00920D92" w:rsidP="00920D92">
            <w:pPr>
              <w:pStyle w:val="TableText"/>
              <w:rPr>
                <w:sz w:val="20"/>
              </w:rPr>
            </w:pPr>
            <w:r w:rsidRPr="00B26A10">
              <w:rPr>
                <w:sz w:val="20"/>
              </w:rPr>
              <w:t>m</w:t>
            </w:r>
          </w:p>
        </w:tc>
        <w:tc>
          <w:tcPr>
            <w:tcW w:w="3759" w:type="dxa"/>
            <w:shd w:val="clear" w:color="auto" w:fill="auto"/>
            <w:noWrap/>
          </w:tcPr>
          <w:p w14:paraId="414AC72D" w14:textId="77777777" w:rsidR="00920D92" w:rsidRPr="00B26A10" w:rsidRDefault="00920D92" w:rsidP="00920D92">
            <w:pPr>
              <w:pStyle w:val="TableText"/>
              <w:rPr>
                <w:sz w:val="20"/>
              </w:rPr>
            </w:pPr>
            <w:r w:rsidRPr="00B26A10">
              <w:rPr>
                <w:sz w:val="20"/>
              </w:rPr>
              <w:t>Lengte van de haven. Deze eigenschap wordt alleen gebruikt bij een haven.</w:t>
            </w:r>
          </w:p>
        </w:tc>
        <w:tc>
          <w:tcPr>
            <w:tcW w:w="1879" w:type="dxa"/>
            <w:shd w:val="clear" w:color="auto" w:fill="auto"/>
            <w:noWrap/>
          </w:tcPr>
          <w:p w14:paraId="6CC7EBBA" w14:textId="77777777" w:rsidR="00920D92" w:rsidRPr="00B26A10" w:rsidRDefault="00DA5C34" w:rsidP="00920D92">
            <w:pPr>
              <w:pStyle w:val="TableText"/>
              <w:rPr>
                <w:sz w:val="20"/>
              </w:rPr>
            </w:pPr>
            <w:r w:rsidRPr="00B26A10">
              <w:rPr>
                <w:sz w:val="20"/>
              </w:rPr>
              <w:t>Alleen indien er sprake is van een haven</w:t>
            </w:r>
          </w:p>
        </w:tc>
      </w:tr>
      <w:tr w:rsidR="00920D92" w:rsidRPr="00B26A10" w14:paraId="2A6CA194" w14:textId="77777777" w:rsidTr="00763358">
        <w:trPr>
          <w:cantSplit/>
        </w:trPr>
        <w:tc>
          <w:tcPr>
            <w:tcW w:w="1692" w:type="dxa"/>
            <w:shd w:val="clear" w:color="auto" w:fill="auto"/>
            <w:noWrap/>
          </w:tcPr>
          <w:p w14:paraId="5DAB8518" w14:textId="77777777" w:rsidR="00920D92" w:rsidRPr="00B26A10" w:rsidRDefault="00920D92" w:rsidP="00920D92">
            <w:pPr>
              <w:pStyle w:val="TableText"/>
              <w:rPr>
                <w:sz w:val="20"/>
              </w:rPr>
            </w:pPr>
            <w:r w:rsidRPr="00B26A10">
              <w:rPr>
                <w:sz w:val="20"/>
              </w:rPr>
              <w:t>Breedte vd haven</w:t>
            </w:r>
          </w:p>
        </w:tc>
        <w:tc>
          <w:tcPr>
            <w:tcW w:w="1504" w:type="dxa"/>
            <w:shd w:val="clear" w:color="auto" w:fill="auto"/>
            <w:noWrap/>
          </w:tcPr>
          <w:p w14:paraId="181DE2A8" w14:textId="77777777" w:rsidR="00920D92" w:rsidRPr="00B26A10" w:rsidRDefault="00C365C9" w:rsidP="00920D92">
            <w:pPr>
              <w:pStyle w:val="TableText"/>
              <w:rPr>
                <w:sz w:val="20"/>
              </w:rPr>
            </w:pPr>
            <w:r w:rsidRPr="00B26A10">
              <w:rPr>
                <w:rFonts w:cs="Arial"/>
                <w:sz w:val="20"/>
              </w:rPr>
              <w:t>Niet ingevuld</w:t>
            </w:r>
          </w:p>
        </w:tc>
        <w:tc>
          <w:tcPr>
            <w:tcW w:w="940" w:type="dxa"/>
            <w:shd w:val="clear" w:color="auto" w:fill="auto"/>
            <w:noWrap/>
          </w:tcPr>
          <w:p w14:paraId="4D8D00F3" w14:textId="77777777" w:rsidR="00920D92" w:rsidRPr="00B26A10" w:rsidRDefault="00920D92" w:rsidP="00920D92">
            <w:pPr>
              <w:pStyle w:val="TableText"/>
              <w:rPr>
                <w:sz w:val="20"/>
              </w:rPr>
            </w:pPr>
            <w:r w:rsidRPr="00B26A10">
              <w:rPr>
                <w:sz w:val="20"/>
              </w:rPr>
              <w:t>m</w:t>
            </w:r>
          </w:p>
        </w:tc>
        <w:tc>
          <w:tcPr>
            <w:tcW w:w="3759" w:type="dxa"/>
            <w:shd w:val="clear" w:color="auto" w:fill="auto"/>
            <w:noWrap/>
          </w:tcPr>
          <w:p w14:paraId="356A53C7" w14:textId="77777777" w:rsidR="00920D92" w:rsidRPr="00B26A10" w:rsidRDefault="00920D92" w:rsidP="00920D92">
            <w:pPr>
              <w:pStyle w:val="TableText"/>
              <w:rPr>
                <w:sz w:val="20"/>
              </w:rPr>
            </w:pPr>
            <w:r w:rsidRPr="00B26A10">
              <w:rPr>
                <w:sz w:val="20"/>
              </w:rPr>
              <w:t>Breedte van de haven. Deze eigenschap wordt alleen gebruikt bij een haven.</w:t>
            </w:r>
          </w:p>
        </w:tc>
        <w:tc>
          <w:tcPr>
            <w:tcW w:w="1879" w:type="dxa"/>
            <w:shd w:val="clear" w:color="auto" w:fill="auto"/>
            <w:noWrap/>
          </w:tcPr>
          <w:p w14:paraId="4B1CC98A" w14:textId="77777777" w:rsidR="00920D92" w:rsidRPr="00B26A10" w:rsidRDefault="00920D92" w:rsidP="00920D92">
            <w:pPr>
              <w:pStyle w:val="TableText"/>
              <w:rPr>
                <w:sz w:val="20"/>
              </w:rPr>
            </w:pPr>
            <w:r w:rsidRPr="00B26A10">
              <w:rPr>
                <w:sz w:val="20"/>
              </w:rPr>
              <w:t>Alleen indien er sprake is van een haven</w:t>
            </w:r>
          </w:p>
        </w:tc>
      </w:tr>
      <w:tr w:rsidR="00920D92" w:rsidRPr="00B26A10" w14:paraId="639E870A" w14:textId="77777777" w:rsidTr="00763358">
        <w:trPr>
          <w:cantSplit/>
        </w:trPr>
        <w:tc>
          <w:tcPr>
            <w:tcW w:w="1692" w:type="dxa"/>
            <w:shd w:val="clear" w:color="auto" w:fill="auto"/>
            <w:noWrap/>
          </w:tcPr>
          <w:p w14:paraId="247F7A91" w14:textId="77777777" w:rsidR="00920D92" w:rsidRPr="00B26A10" w:rsidRDefault="00920D92" w:rsidP="00920D92">
            <w:pPr>
              <w:pStyle w:val="TableText"/>
              <w:rPr>
                <w:sz w:val="20"/>
              </w:rPr>
            </w:pPr>
            <w:r w:rsidRPr="00B26A10">
              <w:rPr>
                <w:sz w:val="20"/>
              </w:rPr>
              <w:t>Dispersie in haven</w:t>
            </w:r>
          </w:p>
        </w:tc>
        <w:tc>
          <w:tcPr>
            <w:tcW w:w="1504" w:type="dxa"/>
            <w:shd w:val="clear" w:color="auto" w:fill="auto"/>
            <w:noWrap/>
          </w:tcPr>
          <w:p w14:paraId="498DD14F" w14:textId="77777777" w:rsidR="00920D92" w:rsidRPr="00B26A10" w:rsidRDefault="00C365C9" w:rsidP="00920D92">
            <w:pPr>
              <w:pStyle w:val="TableText"/>
              <w:rPr>
                <w:sz w:val="20"/>
              </w:rPr>
            </w:pPr>
            <w:r w:rsidRPr="00B26A10">
              <w:rPr>
                <w:rFonts w:cs="Arial"/>
                <w:sz w:val="20"/>
              </w:rPr>
              <w:t>Niet ingevuld</w:t>
            </w:r>
          </w:p>
        </w:tc>
        <w:tc>
          <w:tcPr>
            <w:tcW w:w="940" w:type="dxa"/>
            <w:shd w:val="clear" w:color="auto" w:fill="auto"/>
            <w:noWrap/>
          </w:tcPr>
          <w:p w14:paraId="60A3AC39" w14:textId="77777777" w:rsidR="00920D92" w:rsidRPr="00B26A10" w:rsidRDefault="00920D92" w:rsidP="00920D92">
            <w:pPr>
              <w:pStyle w:val="TableText"/>
              <w:rPr>
                <w:sz w:val="20"/>
              </w:rPr>
            </w:pPr>
          </w:p>
        </w:tc>
        <w:tc>
          <w:tcPr>
            <w:tcW w:w="3759" w:type="dxa"/>
            <w:shd w:val="clear" w:color="auto" w:fill="auto"/>
            <w:noWrap/>
          </w:tcPr>
          <w:p w14:paraId="0212EF76" w14:textId="77777777" w:rsidR="00920D92" w:rsidRPr="00B26A10" w:rsidRDefault="00920D92" w:rsidP="00920D92">
            <w:pPr>
              <w:pStyle w:val="TableText"/>
              <w:rPr>
                <w:sz w:val="20"/>
              </w:rPr>
            </w:pPr>
            <w:r w:rsidRPr="00B26A10">
              <w:rPr>
                <w:sz w:val="20"/>
              </w:rPr>
              <w:t>Dispersie in de haven. Deze eigenschap wordt alleen gebruikt bij een haven.</w:t>
            </w:r>
          </w:p>
        </w:tc>
        <w:tc>
          <w:tcPr>
            <w:tcW w:w="1879" w:type="dxa"/>
            <w:shd w:val="clear" w:color="auto" w:fill="auto"/>
            <w:noWrap/>
          </w:tcPr>
          <w:p w14:paraId="2B7932CC" w14:textId="77777777" w:rsidR="00920D92" w:rsidRPr="00B26A10" w:rsidRDefault="00920D92" w:rsidP="00920D92">
            <w:pPr>
              <w:pStyle w:val="TableText"/>
              <w:rPr>
                <w:sz w:val="20"/>
              </w:rPr>
            </w:pPr>
            <w:r w:rsidRPr="00B26A10">
              <w:rPr>
                <w:sz w:val="20"/>
              </w:rPr>
              <w:t>Alleen indien er sprake is van een haven</w:t>
            </w:r>
          </w:p>
        </w:tc>
      </w:tr>
      <w:tr w:rsidR="00920D92" w:rsidRPr="00B26A10" w14:paraId="70E4FA84" w14:textId="77777777" w:rsidTr="00763358">
        <w:trPr>
          <w:cantSplit/>
        </w:trPr>
        <w:tc>
          <w:tcPr>
            <w:tcW w:w="1692" w:type="dxa"/>
            <w:shd w:val="clear" w:color="auto" w:fill="auto"/>
            <w:noWrap/>
          </w:tcPr>
          <w:p w14:paraId="53AF6DB0" w14:textId="77777777" w:rsidR="00920D92" w:rsidRPr="00B26A10" w:rsidRDefault="00920D92" w:rsidP="00920D92">
            <w:pPr>
              <w:pStyle w:val="TableText"/>
              <w:rPr>
                <w:sz w:val="20"/>
              </w:rPr>
            </w:pPr>
            <w:r w:rsidRPr="00B26A10">
              <w:rPr>
                <w:sz w:val="20"/>
              </w:rPr>
              <w:t>Afstand tot hoofdstroom</w:t>
            </w:r>
          </w:p>
        </w:tc>
        <w:tc>
          <w:tcPr>
            <w:tcW w:w="1504" w:type="dxa"/>
            <w:shd w:val="clear" w:color="auto" w:fill="auto"/>
            <w:noWrap/>
          </w:tcPr>
          <w:p w14:paraId="0C0FD7BA" w14:textId="77777777" w:rsidR="00920D92" w:rsidRPr="00B26A10" w:rsidRDefault="00C365C9" w:rsidP="00920D92">
            <w:pPr>
              <w:pStyle w:val="TableText"/>
              <w:rPr>
                <w:sz w:val="20"/>
              </w:rPr>
            </w:pPr>
            <w:r w:rsidRPr="00B26A10">
              <w:rPr>
                <w:rFonts w:cs="Arial"/>
                <w:sz w:val="20"/>
              </w:rPr>
              <w:t>Niet ingevuld</w:t>
            </w:r>
          </w:p>
        </w:tc>
        <w:tc>
          <w:tcPr>
            <w:tcW w:w="940" w:type="dxa"/>
            <w:shd w:val="clear" w:color="auto" w:fill="auto"/>
            <w:noWrap/>
          </w:tcPr>
          <w:p w14:paraId="56D3A56E" w14:textId="77777777" w:rsidR="00920D92" w:rsidRPr="00B26A10" w:rsidRDefault="00920D92" w:rsidP="00920D92">
            <w:pPr>
              <w:pStyle w:val="TableText"/>
              <w:rPr>
                <w:sz w:val="20"/>
              </w:rPr>
            </w:pPr>
            <w:r w:rsidRPr="00B26A10">
              <w:rPr>
                <w:sz w:val="20"/>
              </w:rPr>
              <w:t>m</w:t>
            </w:r>
          </w:p>
        </w:tc>
        <w:tc>
          <w:tcPr>
            <w:tcW w:w="3759" w:type="dxa"/>
            <w:shd w:val="clear" w:color="auto" w:fill="auto"/>
            <w:noWrap/>
          </w:tcPr>
          <w:p w14:paraId="107E42E8" w14:textId="77777777" w:rsidR="00920D92" w:rsidRPr="00B26A10" w:rsidRDefault="00920D92" w:rsidP="00920D92">
            <w:pPr>
              <w:pStyle w:val="TableText"/>
              <w:rPr>
                <w:sz w:val="20"/>
              </w:rPr>
            </w:pPr>
            <w:r w:rsidRPr="00B26A10">
              <w:rPr>
                <w:sz w:val="20"/>
              </w:rPr>
              <w:t>Afstand van de overslagplaats tot de hoofdstroom. Deze eigenschap wordt alleen gebruikt als aangegeven is dat er een haven is</w:t>
            </w:r>
          </w:p>
        </w:tc>
        <w:tc>
          <w:tcPr>
            <w:tcW w:w="1879" w:type="dxa"/>
            <w:shd w:val="clear" w:color="auto" w:fill="auto"/>
            <w:noWrap/>
          </w:tcPr>
          <w:p w14:paraId="56D97EDE" w14:textId="77777777" w:rsidR="00920D92" w:rsidRPr="00B26A10" w:rsidRDefault="00920D92" w:rsidP="00920D92">
            <w:pPr>
              <w:pStyle w:val="TableText"/>
              <w:rPr>
                <w:sz w:val="20"/>
              </w:rPr>
            </w:pPr>
            <w:r w:rsidRPr="00B26A10">
              <w:rPr>
                <w:sz w:val="20"/>
              </w:rPr>
              <w:t>Alleen indien er sprake is van een haven</w:t>
            </w:r>
          </w:p>
        </w:tc>
      </w:tr>
    </w:tbl>
    <w:p w14:paraId="1B6B7B10" w14:textId="77777777" w:rsidR="00920D92" w:rsidRPr="00B26A10" w:rsidRDefault="00920D92" w:rsidP="009B541F">
      <w:pPr>
        <w:pStyle w:val="Plattetekst"/>
      </w:pPr>
    </w:p>
    <w:p w14:paraId="055CD7E1" w14:textId="77777777" w:rsidR="00920D92" w:rsidRPr="00B26A10" w:rsidRDefault="00920D92" w:rsidP="009B541F">
      <w:pPr>
        <w:pStyle w:val="Plattetekst"/>
      </w:pPr>
    </w:p>
    <w:p w14:paraId="55D275A7" w14:textId="71BEF962" w:rsidR="00C65386" w:rsidRPr="00B26A10" w:rsidRDefault="00C65386" w:rsidP="00EA5483">
      <w:pPr>
        <w:pStyle w:val="Kop3"/>
        <w:ind w:firstLine="0"/>
      </w:pPr>
      <w:bookmarkStart w:id="803" w:name="_Toc124831609"/>
      <w:bookmarkStart w:id="804" w:name="_Toc152424811"/>
      <w:bookmarkStart w:id="805" w:name="_Toc65858042"/>
      <w:r w:rsidRPr="00B26A10">
        <w:t>Oeververvuiling</w:t>
      </w:r>
      <w:bookmarkEnd w:id="803"/>
      <w:bookmarkEnd w:id="804"/>
      <w:bookmarkEnd w:id="805"/>
    </w:p>
    <w:p w14:paraId="05F87A3D" w14:textId="77777777" w:rsidR="009B541F" w:rsidRPr="00B26A10" w:rsidRDefault="009B541F" w:rsidP="009B541F">
      <w:pPr>
        <w:pStyle w:val="Plattetekst"/>
      </w:pPr>
    </w:p>
    <w:p w14:paraId="28761F39" w14:textId="77777777" w:rsidR="00C65386" w:rsidRPr="00B26A10" w:rsidRDefault="00C65386" w:rsidP="009B541F">
      <w:pPr>
        <w:pStyle w:val="Plattetekst"/>
      </w:pPr>
      <w:r w:rsidRPr="00B26A10">
        <w:t>Bij kleine plassen wordt aangenomen dat de plasvorm een halve cirkel is</w:t>
      </w:r>
      <w:r w:rsidR="003B5549" w:rsidRPr="00B26A10">
        <w:t xml:space="preserve"> (zie figuur 6</w:t>
      </w:r>
      <w:r w:rsidR="0047714B" w:rsidRPr="00B26A10">
        <w:t>)</w:t>
      </w:r>
      <w:r w:rsidRPr="00B26A10">
        <w:t>, bij grote plassen (als de straal van de plas groter is dan de breedte van het kanaal) wordt aangenomen dat de plasvorm een rechthoek is.</w:t>
      </w:r>
    </w:p>
    <w:p w14:paraId="569895DD" w14:textId="77777777" w:rsidR="00C65386" w:rsidRPr="00B26A10" w:rsidRDefault="00C65386" w:rsidP="009B541F">
      <w:pPr>
        <w:pStyle w:val="Plattetekst"/>
      </w:pPr>
    </w:p>
    <w:p w14:paraId="36BA160E" w14:textId="77777777" w:rsidR="00C65386" w:rsidRPr="00B26A10" w:rsidRDefault="00C65386" w:rsidP="009B541F">
      <w:pPr>
        <w:pStyle w:val="Plattetekst"/>
      </w:pPr>
      <w:r w:rsidRPr="00B26A10">
        <w:t>De gecontamineerde oeverlengte bedraagt:</w:t>
      </w:r>
    </w:p>
    <w:p w14:paraId="1BECD79A" w14:textId="77777777" w:rsidR="000977F2" w:rsidRPr="00B26A10" w:rsidRDefault="000977F2" w:rsidP="009B541F">
      <w:pPr>
        <w:pStyle w:val="Plattetekst"/>
      </w:pPr>
    </w:p>
    <w:p w14:paraId="6817F17B" w14:textId="77777777" w:rsidR="000977F2" w:rsidRPr="00B26A10" w:rsidRDefault="00951731" w:rsidP="009B541F">
      <w:pPr>
        <w:pStyle w:val="Plattetekst"/>
      </w:pPr>
      <w:r w:rsidRPr="00B26A10">
        <w:rPr>
          <w:rStyle w:val="BodyTextCharChar"/>
          <w:noProof/>
          <w:lang w:val="nl-NL" w:eastAsia="nl-NL"/>
        </w:rPr>
        <w:drawing>
          <wp:inline distT="0" distB="0" distL="0" distR="0" wp14:anchorId="7AF65A2B" wp14:editId="57EE2792">
            <wp:extent cx="1121410" cy="476885"/>
            <wp:effectExtent l="0" t="0" r="0" b="0"/>
            <wp:docPr id="14" name="Picture 39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121410" cy="476885"/>
                    </a:xfrm>
                    <a:prstGeom prst="rect">
                      <a:avLst/>
                    </a:prstGeom>
                    <a:noFill/>
                    <a:ln>
                      <a:noFill/>
                    </a:ln>
                  </pic:spPr>
                </pic:pic>
              </a:graphicData>
            </a:graphic>
          </wp:inline>
        </w:drawing>
      </w:r>
    </w:p>
    <w:p w14:paraId="7997E0E9" w14:textId="77777777" w:rsidR="000977F2" w:rsidRPr="00B26A10" w:rsidRDefault="00AC0363" w:rsidP="009B541F">
      <w:pPr>
        <w:pStyle w:val="Plattetekst"/>
      </w:pPr>
      <w:r w:rsidRPr="00B26A10">
        <w:t>Met:</w:t>
      </w:r>
    </w:p>
    <w:p w14:paraId="529C33B1" w14:textId="77777777" w:rsidR="00AC0363" w:rsidRPr="00B26A10" w:rsidRDefault="00AC0363" w:rsidP="009B541F">
      <w:pPr>
        <w:pStyle w:val="Plattetekst"/>
      </w:pPr>
      <w:r w:rsidRPr="00B26A10">
        <w:tab/>
        <w:t>E</w:t>
      </w:r>
      <w:r w:rsidRPr="00B26A10">
        <w:rPr>
          <w:rStyle w:val="BodytextSubscriptChar"/>
          <w:sz w:val="20"/>
        </w:rPr>
        <w:t>oever</w:t>
      </w:r>
      <w:r w:rsidR="00DA5C34" w:rsidRPr="00B26A10">
        <w:rPr>
          <w:rStyle w:val="BodytextSubscriptChar"/>
          <w:sz w:val="20"/>
        </w:rPr>
        <w:tab/>
      </w:r>
      <w:r w:rsidR="00DA5C34" w:rsidRPr="00B26A10">
        <w:t>:</w:t>
      </w:r>
      <w:r w:rsidR="00E16D9E" w:rsidRPr="00B26A10">
        <w:t xml:space="preserve"> </w:t>
      </w:r>
      <w:r w:rsidRPr="00B26A10">
        <w:t>Gecontamineerde oeverlengte (m);</w:t>
      </w:r>
    </w:p>
    <w:p w14:paraId="4D78009D" w14:textId="77777777" w:rsidR="00AC0363" w:rsidRPr="00B26A10" w:rsidRDefault="00AC0363" w:rsidP="009B541F">
      <w:pPr>
        <w:pStyle w:val="Plattetekst"/>
      </w:pPr>
      <w:r w:rsidRPr="00B26A10">
        <w:tab/>
        <w:t>A</w:t>
      </w:r>
      <w:r w:rsidRPr="00B26A10">
        <w:rPr>
          <w:rStyle w:val="BodytextSubscriptChar"/>
          <w:sz w:val="20"/>
        </w:rPr>
        <w:t>plas</w:t>
      </w:r>
      <w:r w:rsidR="00DA5C34" w:rsidRPr="00B26A10">
        <w:rPr>
          <w:rStyle w:val="BodytextSubscriptChar"/>
          <w:sz w:val="20"/>
        </w:rPr>
        <w:tab/>
      </w:r>
      <w:r w:rsidR="00DA5C34" w:rsidRPr="00B26A10">
        <w:t>:</w:t>
      </w:r>
      <w:r w:rsidR="00E16D9E" w:rsidRPr="00B26A10">
        <w:t xml:space="preserve"> </w:t>
      </w:r>
      <w:r w:rsidRPr="00B26A10">
        <w:t>Oppervlak van de plas (m</w:t>
      </w:r>
      <w:r w:rsidRPr="00B26A10">
        <w:rPr>
          <w:rStyle w:val="BodytextSupersciptChar"/>
          <w:sz w:val="20"/>
        </w:rPr>
        <w:t>2</w:t>
      </w:r>
      <w:r w:rsidRPr="00B26A10">
        <w:t>);</w:t>
      </w:r>
    </w:p>
    <w:p w14:paraId="0FBC75C8" w14:textId="77777777" w:rsidR="00AC0363" w:rsidRPr="00B26A10" w:rsidRDefault="00AC0363" w:rsidP="009B541F">
      <w:pPr>
        <w:pStyle w:val="Plattetekst"/>
      </w:pPr>
    </w:p>
    <w:p w14:paraId="4BFF3EF7" w14:textId="77777777" w:rsidR="009B541F" w:rsidRPr="00B26A10" w:rsidRDefault="000977F2" w:rsidP="009B541F">
      <w:pPr>
        <w:pStyle w:val="Plattetekst"/>
      </w:pPr>
      <w:r w:rsidRPr="00B26A10">
        <w:t xml:space="preserve">Als </w:t>
      </w:r>
      <w:r w:rsidR="00AC0363" w:rsidRPr="00B26A10">
        <w:t>E</w:t>
      </w:r>
      <w:r w:rsidR="00AC0363" w:rsidRPr="00B26A10">
        <w:rPr>
          <w:rStyle w:val="BodytextSubscriptChar"/>
          <w:sz w:val="20"/>
        </w:rPr>
        <w:t>oever</w:t>
      </w:r>
      <w:r w:rsidRPr="00B26A10">
        <w:t xml:space="preserve"> &gt; 2</w:t>
      </w:r>
      <w:r w:rsidR="00AC0363" w:rsidRPr="00B26A10">
        <w:t xml:space="preserve"> </w:t>
      </w:r>
      <w:r w:rsidRPr="00B26A10">
        <w:t>*</w:t>
      </w:r>
      <w:r w:rsidR="00AC0363" w:rsidRPr="00B26A10">
        <w:t xml:space="preserve"> b</w:t>
      </w:r>
      <w:r w:rsidRPr="00B26A10">
        <w:t xml:space="preserve"> dan is:</w:t>
      </w:r>
    </w:p>
    <w:p w14:paraId="1A1F643F" w14:textId="77777777" w:rsidR="000977F2" w:rsidRPr="00B26A10" w:rsidRDefault="000977F2" w:rsidP="009B541F">
      <w:pPr>
        <w:pStyle w:val="Plattetekst"/>
      </w:pPr>
    </w:p>
    <w:p w14:paraId="4155888C" w14:textId="77777777" w:rsidR="00AC0363" w:rsidRPr="00B26A10" w:rsidRDefault="00951731" w:rsidP="009B541F">
      <w:pPr>
        <w:pStyle w:val="Plattetekst"/>
      </w:pPr>
      <w:r w:rsidRPr="00B26A10">
        <w:rPr>
          <w:noProof/>
          <w:lang w:eastAsia="nl-NL"/>
        </w:rPr>
        <w:drawing>
          <wp:inline distT="0" distB="0" distL="0" distR="0" wp14:anchorId="6670E0EE" wp14:editId="137202F3">
            <wp:extent cx="1009650" cy="421640"/>
            <wp:effectExtent l="0" t="0" r="0" b="0"/>
            <wp:docPr id="15" name="Picture 39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09650" cy="421640"/>
                    </a:xfrm>
                    <a:prstGeom prst="rect">
                      <a:avLst/>
                    </a:prstGeom>
                    <a:noFill/>
                    <a:ln>
                      <a:noFill/>
                    </a:ln>
                  </pic:spPr>
                </pic:pic>
              </a:graphicData>
            </a:graphic>
          </wp:inline>
        </w:drawing>
      </w:r>
    </w:p>
    <w:p w14:paraId="09643D87" w14:textId="77777777" w:rsidR="00AC0363" w:rsidRPr="00B26A10" w:rsidRDefault="00AC0363" w:rsidP="009B541F">
      <w:pPr>
        <w:pStyle w:val="Plattetekst"/>
      </w:pPr>
      <w:r w:rsidRPr="00B26A10">
        <w:t>Met:</w:t>
      </w:r>
    </w:p>
    <w:p w14:paraId="65990F46" w14:textId="77777777" w:rsidR="00C65386" w:rsidRPr="00B26A10" w:rsidRDefault="00DA5C34" w:rsidP="009B541F">
      <w:pPr>
        <w:pStyle w:val="Plattetekst"/>
      </w:pPr>
      <w:r w:rsidRPr="00B26A10">
        <w:tab/>
        <w:t>b</w:t>
      </w:r>
      <w:r w:rsidRPr="00B26A10">
        <w:tab/>
        <w:t>:</w:t>
      </w:r>
      <w:r w:rsidR="00E16D9E" w:rsidRPr="00B26A10">
        <w:t xml:space="preserve"> </w:t>
      </w:r>
      <w:r w:rsidR="00AC0363" w:rsidRPr="00B26A10">
        <w:t>Breedte van het watersysteem (m);</w:t>
      </w:r>
    </w:p>
    <w:p w14:paraId="3BEBE937" w14:textId="77777777" w:rsidR="00AC0363" w:rsidRPr="00B26A10" w:rsidRDefault="00AC0363" w:rsidP="009B541F">
      <w:pPr>
        <w:pStyle w:val="Plattetekst"/>
      </w:pPr>
    </w:p>
    <w:p w14:paraId="645EB553" w14:textId="77777777" w:rsidR="009B541F" w:rsidRPr="00B26A10" w:rsidRDefault="009B541F" w:rsidP="009B541F">
      <w:pPr>
        <w:pStyle w:val="Plattetekst"/>
      </w:pPr>
    </w:p>
    <w:p w14:paraId="205F22E5" w14:textId="13F0C6B8" w:rsidR="00C65386" w:rsidRPr="00B26A10" w:rsidRDefault="00C65386" w:rsidP="007C795A">
      <w:pPr>
        <w:pStyle w:val="Kop3"/>
        <w:ind w:firstLine="0"/>
      </w:pPr>
      <w:bookmarkStart w:id="806" w:name="_Toc124831610"/>
      <w:bookmarkStart w:id="807" w:name="_Toc152424812"/>
      <w:bookmarkStart w:id="808" w:name="_Toc65858043"/>
      <w:r w:rsidRPr="00B26A10">
        <w:t>Gecontamineerd watervolume</w:t>
      </w:r>
      <w:bookmarkEnd w:id="806"/>
      <w:bookmarkEnd w:id="807"/>
      <w:bookmarkEnd w:id="808"/>
    </w:p>
    <w:p w14:paraId="7CCA7AB0" w14:textId="77777777" w:rsidR="009B541F" w:rsidRPr="00B26A10" w:rsidRDefault="009B541F" w:rsidP="009B541F">
      <w:pPr>
        <w:pStyle w:val="Plattetekst"/>
        <w:keepNext/>
      </w:pPr>
    </w:p>
    <w:p w14:paraId="7ED1A76C" w14:textId="77777777" w:rsidR="00C65386" w:rsidRPr="00B26A10" w:rsidRDefault="002B15A8" w:rsidP="009B541F">
      <w:pPr>
        <w:pStyle w:val="Plattetekst"/>
      </w:pPr>
      <w:r w:rsidRPr="00B26A10">
        <w:t>De bereke</w:t>
      </w:r>
      <w:r w:rsidR="00B260FA" w:rsidRPr="00B26A10">
        <w:t>n</w:t>
      </w:r>
      <w:r w:rsidRPr="00B26A10">
        <w:t>ing van het gecontamineerde watervolume is weergegeven in het hoofdstuk algemene rekenregels</w:t>
      </w:r>
    </w:p>
    <w:p w14:paraId="4C10D33E" w14:textId="77777777" w:rsidR="00C65386" w:rsidRPr="00B26A10" w:rsidRDefault="00C65386" w:rsidP="00A12D7B">
      <w:pPr>
        <w:pStyle w:val="Plattetekst"/>
      </w:pPr>
    </w:p>
    <w:p w14:paraId="3C84D8DA" w14:textId="77777777" w:rsidR="00BB7286" w:rsidRPr="00B26A10" w:rsidRDefault="00BB7286" w:rsidP="00A12D7B">
      <w:pPr>
        <w:pStyle w:val="Plattetekst"/>
      </w:pPr>
    </w:p>
    <w:p w14:paraId="4F7FE92D" w14:textId="2F8FB14F" w:rsidR="00C65386" w:rsidRPr="00B26A10" w:rsidRDefault="00C65386" w:rsidP="007C795A">
      <w:pPr>
        <w:pStyle w:val="Kop2"/>
        <w:ind w:firstLine="0"/>
      </w:pPr>
      <w:bookmarkStart w:id="809" w:name="_Toc124831611"/>
      <w:bookmarkStart w:id="810" w:name="_Toc152424813"/>
      <w:bookmarkStart w:id="811" w:name="_Toc65858044"/>
      <w:r w:rsidRPr="00B26A10">
        <w:t>Rivier</w:t>
      </w:r>
      <w:bookmarkEnd w:id="809"/>
      <w:bookmarkEnd w:id="810"/>
      <w:bookmarkEnd w:id="811"/>
    </w:p>
    <w:p w14:paraId="79215636" w14:textId="4D0EAA78" w:rsidR="00A1130D" w:rsidRPr="00B26A10" w:rsidRDefault="00A1130D" w:rsidP="007C795A">
      <w:pPr>
        <w:pStyle w:val="Kop3"/>
        <w:ind w:firstLine="0"/>
      </w:pPr>
      <w:bookmarkStart w:id="812" w:name="_Toc124831612"/>
      <w:bookmarkStart w:id="813" w:name="_Toc152424814"/>
      <w:bookmarkStart w:id="814" w:name="_Toc65858045"/>
      <w:r w:rsidRPr="00B26A10">
        <w:t>Algemene beschrijving</w:t>
      </w:r>
      <w:bookmarkEnd w:id="812"/>
      <w:bookmarkEnd w:id="813"/>
      <w:bookmarkEnd w:id="814"/>
    </w:p>
    <w:p w14:paraId="0EF540EB" w14:textId="77777777" w:rsidR="009B541F" w:rsidRPr="00B26A10" w:rsidRDefault="009B541F" w:rsidP="00A12D7B">
      <w:pPr>
        <w:pStyle w:val="Plattetekst"/>
      </w:pPr>
    </w:p>
    <w:p w14:paraId="71C82F0A" w14:textId="77777777" w:rsidR="009B541F" w:rsidRPr="00B26A10" w:rsidRDefault="00951731" w:rsidP="00A12D7B">
      <w:pPr>
        <w:pStyle w:val="Plattetekst"/>
      </w:pPr>
      <w:r w:rsidRPr="00B26A10">
        <w:rPr>
          <w:noProof/>
          <w:lang w:eastAsia="nl-NL"/>
        </w:rPr>
        <w:drawing>
          <wp:anchor distT="0" distB="0" distL="114300" distR="114300" simplePos="0" relativeHeight="251656704" behindDoc="0" locked="0" layoutInCell="1" allowOverlap="1" wp14:anchorId="17E7DAC1" wp14:editId="34BFD39D">
            <wp:simplePos x="0" y="0"/>
            <wp:positionH relativeFrom="column">
              <wp:posOffset>-405130</wp:posOffset>
            </wp:positionH>
            <wp:positionV relativeFrom="paragraph">
              <wp:posOffset>50800</wp:posOffset>
            </wp:positionV>
            <wp:extent cx="247650" cy="257175"/>
            <wp:effectExtent l="0" t="0" r="0" b="0"/>
            <wp:wrapNone/>
            <wp:docPr id="805"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65386" w:rsidRPr="00B26A10">
        <w:t>Onder rivieren worden watersystemen verstaan met een relatief grote stroomsnelheid. Voorbeelden zijn: Rijn, Waal, Maas, Linge etc.</w:t>
      </w:r>
    </w:p>
    <w:p w14:paraId="27C19143" w14:textId="77777777" w:rsidR="00E37D3C" w:rsidRPr="00B26A10" w:rsidRDefault="00E37D3C" w:rsidP="00A12D7B">
      <w:pPr>
        <w:pStyle w:val="Plattetekst"/>
      </w:pPr>
    </w:p>
    <w:p w14:paraId="47EE9048" w14:textId="77777777" w:rsidR="0047714B" w:rsidRPr="00B26A10" w:rsidRDefault="00951731" w:rsidP="00A12D7B">
      <w:pPr>
        <w:pStyle w:val="Plattetekst"/>
      </w:pPr>
      <w:r w:rsidRPr="00B26A10">
        <w:rPr>
          <w:noProof/>
          <w:lang w:eastAsia="nl-NL"/>
        </w:rPr>
        <mc:AlternateContent>
          <mc:Choice Requires="wpg">
            <w:drawing>
              <wp:anchor distT="0" distB="0" distL="114300" distR="114300" simplePos="0" relativeHeight="251678208" behindDoc="0" locked="0" layoutInCell="1" allowOverlap="1" wp14:anchorId="3E25FC09" wp14:editId="5242C27B">
                <wp:simplePos x="0" y="0"/>
                <wp:positionH relativeFrom="column">
                  <wp:posOffset>9525</wp:posOffset>
                </wp:positionH>
                <wp:positionV relativeFrom="paragraph">
                  <wp:posOffset>164465</wp:posOffset>
                </wp:positionV>
                <wp:extent cx="4652645" cy="1976755"/>
                <wp:effectExtent l="0" t="0" r="14605" b="4445"/>
                <wp:wrapNone/>
                <wp:docPr id="75"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2645" cy="1976755"/>
                          <a:chOff x="1715" y="11647"/>
                          <a:chExt cx="7327" cy="3113"/>
                        </a:xfrm>
                      </wpg:grpSpPr>
                      <wpg:grpSp>
                        <wpg:cNvPr id="76" name="Group 254"/>
                        <wpg:cNvGrpSpPr>
                          <a:grpSpLocks/>
                        </wpg:cNvGrpSpPr>
                        <wpg:grpSpPr bwMode="auto">
                          <a:xfrm>
                            <a:off x="1721" y="11802"/>
                            <a:ext cx="7321" cy="2744"/>
                            <a:chOff x="1701" y="4821"/>
                            <a:chExt cx="8211" cy="3495"/>
                          </a:xfrm>
                        </wpg:grpSpPr>
                        <wps:wsp>
                          <wps:cNvPr id="77" name="Freeform 236"/>
                          <wps:cNvSpPr>
                            <a:spLocks/>
                          </wps:cNvSpPr>
                          <wps:spPr bwMode="auto">
                            <a:xfrm>
                              <a:off x="1716" y="6621"/>
                              <a:ext cx="8196" cy="1380"/>
                            </a:xfrm>
                            <a:custGeom>
                              <a:avLst/>
                              <a:gdLst>
                                <a:gd name="T0" fmla="*/ 8196 w 8196"/>
                                <a:gd name="T1" fmla="*/ 960 h 1380"/>
                                <a:gd name="T2" fmla="*/ 6216 w 8196"/>
                                <a:gd name="T3" fmla="*/ 420 h 1380"/>
                                <a:gd name="T4" fmla="*/ 4236 w 8196"/>
                                <a:gd name="T5" fmla="*/ 1320 h 1380"/>
                                <a:gd name="T6" fmla="*/ 816 w 8196"/>
                                <a:gd name="T7" fmla="*/ 60 h 1380"/>
                                <a:gd name="T8" fmla="*/ 96 w 8196"/>
                                <a:gd name="T9" fmla="*/ 240 h 1380"/>
                              </a:gdLst>
                              <a:ahLst/>
                              <a:cxnLst>
                                <a:cxn ang="0">
                                  <a:pos x="T0" y="T1"/>
                                </a:cxn>
                                <a:cxn ang="0">
                                  <a:pos x="T2" y="T3"/>
                                </a:cxn>
                                <a:cxn ang="0">
                                  <a:pos x="T4" y="T5"/>
                                </a:cxn>
                                <a:cxn ang="0">
                                  <a:pos x="T6" y="T7"/>
                                </a:cxn>
                                <a:cxn ang="0">
                                  <a:pos x="T8" y="T9"/>
                                </a:cxn>
                              </a:cxnLst>
                              <a:rect l="0" t="0" r="r" b="b"/>
                              <a:pathLst>
                                <a:path w="8196" h="1380">
                                  <a:moveTo>
                                    <a:pt x="8196" y="960"/>
                                  </a:moveTo>
                                  <a:cubicBezTo>
                                    <a:pt x="7206" y="690"/>
                                    <a:pt x="6876" y="360"/>
                                    <a:pt x="6216" y="420"/>
                                  </a:cubicBezTo>
                                  <a:cubicBezTo>
                                    <a:pt x="5556" y="480"/>
                                    <a:pt x="5157" y="1260"/>
                                    <a:pt x="4236" y="1320"/>
                                  </a:cubicBezTo>
                                  <a:cubicBezTo>
                                    <a:pt x="3315" y="1380"/>
                                    <a:pt x="1632" y="0"/>
                                    <a:pt x="816" y="60"/>
                                  </a:cubicBezTo>
                                  <a:cubicBezTo>
                                    <a:pt x="0" y="120"/>
                                    <a:pt x="456" y="150"/>
                                    <a:pt x="96" y="240"/>
                                  </a:cubicBezTo>
                                </a:path>
                              </a:pathLst>
                            </a:custGeom>
                            <a:noFill/>
                            <a:ln w="57150">
                              <a:solidFill>
                                <a:srgbClr val="00FF00"/>
                              </a:solidFill>
                              <a:round/>
                              <a:headEnd/>
                              <a:tailEnd/>
                            </a:ln>
                            <a:extLst>
                              <a:ext uri="{909E8E84-426E-40DD-AFC4-6F175D3DCCD1}">
                                <a14:hiddenFill xmlns:a14="http://schemas.microsoft.com/office/drawing/2010/main">
                                  <a:solidFill>
                                    <a:srgbClr val="B1B1FF"/>
                                  </a:solidFill>
                                </a14:hiddenFill>
                              </a:ext>
                            </a:extLst>
                          </wps:spPr>
                          <wps:bodyPr rot="0" vert="horz" wrap="square" lIns="91440" tIns="45720" rIns="91440" bIns="45720" anchor="t" anchorCtr="0" upright="1">
                            <a:noAutofit/>
                          </wps:bodyPr>
                        </wps:wsp>
                        <wpg:grpSp>
                          <wpg:cNvPr id="78" name="Group 253"/>
                          <wpg:cNvGrpSpPr>
                            <a:grpSpLocks/>
                          </wpg:cNvGrpSpPr>
                          <wpg:grpSpPr bwMode="auto">
                            <a:xfrm>
                              <a:off x="1701" y="4821"/>
                              <a:ext cx="8196" cy="3495"/>
                              <a:chOff x="1701" y="4821"/>
                              <a:chExt cx="8196" cy="3495"/>
                            </a:xfrm>
                          </wpg:grpSpPr>
                          <wps:wsp>
                            <wps:cNvPr id="79" name="Freeform 237"/>
                            <wps:cNvSpPr>
                              <a:spLocks/>
                            </wps:cNvSpPr>
                            <wps:spPr bwMode="auto">
                              <a:xfrm>
                                <a:off x="1701" y="4881"/>
                                <a:ext cx="8196" cy="3060"/>
                              </a:xfrm>
                              <a:custGeom>
                                <a:avLst/>
                                <a:gdLst>
                                  <a:gd name="T0" fmla="*/ 104 w 8196"/>
                                  <a:gd name="T1" fmla="*/ 405 h 3060"/>
                                  <a:gd name="T2" fmla="*/ 1079 w 8196"/>
                                  <a:gd name="T3" fmla="*/ 270 h 3060"/>
                                  <a:gd name="T4" fmla="*/ 3696 w 8196"/>
                                  <a:gd name="T5" fmla="*/ 1380 h 3060"/>
                                  <a:gd name="T6" fmla="*/ 5856 w 8196"/>
                                  <a:gd name="T7" fmla="*/ 120 h 3060"/>
                                  <a:gd name="T8" fmla="*/ 8196 w 8196"/>
                                  <a:gd name="T9" fmla="*/ 660 h 3060"/>
                                  <a:gd name="T10" fmla="*/ 8196 w 8196"/>
                                  <a:gd name="T11" fmla="*/ 2640 h 3060"/>
                                  <a:gd name="T12" fmla="*/ 6216 w 8196"/>
                                  <a:gd name="T13" fmla="*/ 2100 h 3060"/>
                                  <a:gd name="T14" fmla="*/ 4236 w 8196"/>
                                  <a:gd name="T15" fmla="*/ 3000 h 3060"/>
                                  <a:gd name="T16" fmla="*/ 816 w 8196"/>
                                  <a:gd name="T17" fmla="*/ 1740 h 3060"/>
                                  <a:gd name="T18" fmla="*/ 96 w 8196"/>
                                  <a:gd name="T19" fmla="*/ 1920 h 3060"/>
                                  <a:gd name="T20" fmla="*/ 104 w 8196"/>
                                  <a:gd name="T21" fmla="*/ 405 h 30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196" h="3060">
                                    <a:moveTo>
                                      <a:pt x="104" y="405"/>
                                    </a:moveTo>
                                    <a:cubicBezTo>
                                      <a:pt x="689" y="120"/>
                                      <a:pt x="479" y="120"/>
                                      <a:pt x="1079" y="270"/>
                                    </a:cubicBezTo>
                                    <a:cubicBezTo>
                                      <a:pt x="1678" y="432"/>
                                      <a:pt x="2900" y="1405"/>
                                      <a:pt x="3696" y="1380"/>
                                    </a:cubicBezTo>
                                    <a:cubicBezTo>
                                      <a:pt x="4492" y="1355"/>
                                      <a:pt x="5106" y="240"/>
                                      <a:pt x="5856" y="120"/>
                                    </a:cubicBezTo>
                                    <a:cubicBezTo>
                                      <a:pt x="6606" y="0"/>
                                      <a:pt x="7470" y="240"/>
                                      <a:pt x="8196" y="660"/>
                                    </a:cubicBezTo>
                                    <a:cubicBezTo>
                                      <a:pt x="8196" y="1650"/>
                                      <a:pt x="8196" y="2640"/>
                                      <a:pt x="8196" y="2640"/>
                                    </a:cubicBezTo>
                                    <a:cubicBezTo>
                                      <a:pt x="7206" y="2370"/>
                                      <a:pt x="6876" y="2040"/>
                                      <a:pt x="6216" y="2100"/>
                                    </a:cubicBezTo>
                                    <a:cubicBezTo>
                                      <a:pt x="5556" y="2160"/>
                                      <a:pt x="5157" y="2940"/>
                                      <a:pt x="4236" y="3000"/>
                                    </a:cubicBezTo>
                                    <a:cubicBezTo>
                                      <a:pt x="3315" y="3060"/>
                                      <a:pt x="1632" y="1680"/>
                                      <a:pt x="816" y="1740"/>
                                    </a:cubicBezTo>
                                    <a:cubicBezTo>
                                      <a:pt x="0" y="1800"/>
                                      <a:pt x="456" y="1830"/>
                                      <a:pt x="96" y="1920"/>
                                    </a:cubicBezTo>
                                    <a:cubicBezTo>
                                      <a:pt x="96" y="1920"/>
                                      <a:pt x="104" y="405"/>
                                      <a:pt x="104" y="405"/>
                                    </a:cubicBezTo>
                                    <a:close/>
                                  </a:path>
                                </a:pathLst>
                              </a:custGeom>
                              <a:solidFill>
                                <a:srgbClr val="B1B1FF"/>
                              </a:solidFill>
                              <a:ln w="9525">
                                <a:solidFill>
                                  <a:srgbClr val="000000"/>
                                </a:solidFill>
                                <a:round/>
                                <a:headEnd/>
                                <a:tailEnd/>
                              </a:ln>
                            </wps:spPr>
                            <wps:bodyPr rot="0" vert="horz" wrap="square" lIns="91440" tIns="45720" rIns="91440" bIns="45720" anchor="t" anchorCtr="0" upright="1">
                              <a:noAutofit/>
                            </wps:bodyPr>
                          </wps:wsp>
                          <wps:wsp>
                            <wps:cNvPr id="80" name="Rectangle 252" descr="Wide upward diagonal"/>
                            <wps:cNvSpPr>
                              <a:spLocks noChangeArrowheads="1"/>
                            </wps:cNvSpPr>
                            <wps:spPr bwMode="auto">
                              <a:xfrm>
                                <a:off x="4941" y="6124"/>
                                <a:ext cx="1620" cy="1800"/>
                              </a:xfrm>
                              <a:prstGeom prst="rect">
                                <a:avLst/>
                              </a:prstGeom>
                              <a:pattFill prst="wdUpDiag">
                                <a:fgClr>
                                  <a:srgbClr val="FFFF00"/>
                                </a:fgClr>
                                <a:bgClr>
                                  <a:srgbClr val="B1B1FF"/>
                                </a:bgClr>
                              </a:pattFill>
                              <a:ln w="9525">
                                <a:solidFill>
                                  <a:srgbClr val="000000"/>
                                </a:solidFill>
                                <a:miter lim="800000"/>
                                <a:headEnd/>
                                <a:tailEnd/>
                              </a:ln>
                            </wps:spPr>
                            <wps:bodyPr rot="0" vert="horz" wrap="square" lIns="91440" tIns="45720" rIns="91440" bIns="45720" anchor="t" anchorCtr="0" upright="1">
                              <a:noAutofit/>
                            </wps:bodyPr>
                          </wps:wsp>
                          <wps:wsp>
                            <wps:cNvPr id="81" name="Freeform 238"/>
                            <wps:cNvSpPr>
                              <a:spLocks/>
                            </wps:cNvSpPr>
                            <wps:spPr bwMode="auto">
                              <a:xfrm>
                                <a:off x="1805" y="4821"/>
                                <a:ext cx="8092" cy="1405"/>
                              </a:xfrm>
                              <a:custGeom>
                                <a:avLst/>
                                <a:gdLst>
                                  <a:gd name="T0" fmla="*/ 0 w 8092"/>
                                  <a:gd name="T1" fmla="*/ 405 h 1405"/>
                                  <a:gd name="T2" fmla="*/ 975 w 8092"/>
                                  <a:gd name="T3" fmla="*/ 270 h 1405"/>
                                  <a:gd name="T4" fmla="*/ 3592 w 8092"/>
                                  <a:gd name="T5" fmla="*/ 1380 h 1405"/>
                                  <a:gd name="T6" fmla="*/ 5752 w 8092"/>
                                  <a:gd name="T7" fmla="*/ 120 h 1405"/>
                                  <a:gd name="T8" fmla="*/ 8092 w 8092"/>
                                  <a:gd name="T9" fmla="*/ 660 h 1405"/>
                                </a:gdLst>
                                <a:ahLst/>
                                <a:cxnLst>
                                  <a:cxn ang="0">
                                    <a:pos x="T0" y="T1"/>
                                  </a:cxn>
                                  <a:cxn ang="0">
                                    <a:pos x="T2" y="T3"/>
                                  </a:cxn>
                                  <a:cxn ang="0">
                                    <a:pos x="T4" y="T5"/>
                                  </a:cxn>
                                  <a:cxn ang="0">
                                    <a:pos x="T6" y="T7"/>
                                  </a:cxn>
                                  <a:cxn ang="0">
                                    <a:pos x="T8" y="T9"/>
                                  </a:cxn>
                                </a:cxnLst>
                                <a:rect l="0" t="0" r="r" b="b"/>
                                <a:pathLst>
                                  <a:path w="8092" h="1405">
                                    <a:moveTo>
                                      <a:pt x="0" y="405"/>
                                    </a:moveTo>
                                    <a:cubicBezTo>
                                      <a:pt x="585" y="120"/>
                                      <a:pt x="375" y="120"/>
                                      <a:pt x="975" y="270"/>
                                    </a:cubicBezTo>
                                    <a:cubicBezTo>
                                      <a:pt x="1574" y="432"/>
                                      <a:pt x="2796" y="1405"/>
                                      <a:pt x="3592" y="1380"/>
                                    </a:cubicBezTo>
                                    <a:cubicBezTo>
                                      <a:pt x="4388" y="1355"/>
                                      <a:pt x="5002" y="240"/>
                                      <a:pt x="5752" y="120"/>
                                    </a:cubicBezTo>
                                    <a:cubicBezTo>
                                      <a:pt x="6502" y="0"/>
                                      <a:pt x="7366" y="240"/>
                                      <a:pt x="8092" y="660"/>
                                    </a:cubicBezTo>
                                  </a:path>
                                </a:pathLst>
                              </a:custGeom>
                              <a:noFill/>
                              <a:ln w="57150">
                                <a:solidFill>
                                  <a:srgbClr val="00FF00"/>
                                </a:solidFill>
                                <a:round/>
                                <a:headEnd/>
                                <a:tailEnd/>
                              </a:ln>
                              <a:extLst>
                                <a:ext uri="{909E8E84-426E-40DD-AFC4-6F175D3DCCD1}">
                                  <a14:hiddenFill xmlns:a14="http://schemas.microsoft.com/office/drawing/2010/main">
                                    <a:solidFill>
                                      <a:srgbClr val="B1B1FF"/>
                                    </a:solidFill>
                                  </a14:hiddenFill>
                                </a:ext>
                              </a:extLst>
                            </wps:spPr>
                            <wps:bodyPr rot="0" vert="horz" wrap="square" lIns="91440" tIns="45720" rIns="91440" bIns="45720" anchor="t" anchorCtr="0" upright="1">
                              <a:noAutofit/>
                            </wps:bodyPr>
                          </wps:wsp>
                          <wps:wsp>
                            <wps:cNvPr id="82" name="Line 251"/>
                            <wps:cNvCnPr>
                              <a:cxnSpLocks noChangeShapeType="1"/>
                            </wps:cNvCnPr>
                            <wps:spPr bwMode="auto">
                              <a:xfrm flipH="1" flipV="1">
                                <a:off x="5841" y="7924"/>
                                <a:ext cx="1" cy="392"/>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83" name="Rectangle 687"/>
                        <wps:cNvSpPr>
                          <a:spLocks noChangeArrowheads="1"/>
                        </wps:cNvSpPr>
                        <wps:spPr bwMode="auto">
                          <a:xfrm>
                            <a:off x="1715" y="11647"/>
                            <a:ext cx="7327" cy="3113"/>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6270BDF1" id="Group 689" o:spid="_x0000_s1026" style="position:absolute;margin-left:.75pt;margin-top:12.95pt;width:366.35pt;height:155.65pt;z-index:251678208" coordorigin="1715,11647" coordsize="7327,3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">
                <v:group id="Group 254" o:spid="_x0000_s1027" style="position:absolute;left:1721;top:11802;width:7321;height:2744" coordorigin="1701,4821" coordsize="8211,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Freeform 236" o:spid="_x0000_s1028" style="position:absolute;left:1716;top:6621;width:8196;height:1380;visibility:visible;mso-wrap-style:square;v-text-anchor:top" coordsize="8196,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" path="m8196,960c7206,690,6876,360,6216,420v-660,60,-1059,840,-1980,900c3315,1380,1632,,816,60,,120,456,150,96,240e" filled="f" fillcolor="#b1b1ff" strokecolor="lime" strokeweight="4.5pt">
                    <v:path arrowok="t" o:connecttype="custom" o:connectlocs="8196,960;6216,420;4236,1320;816,60;96,240" o:connectangles="0,0,0,0,0"/>
                  </v:shape>
                  <v:group id="Group 253" o:spid="_x0000_s1029" style="position:absolute;left:1701;top:4821;width:8196;height:3495" coordorigin="1701,4821" coordsize="8196,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Freeform 237" o:spid="_x0000_s1030" style="position:absolute;left:1701;top:4881;width:8196;height:3060;visibility:visible;mso-wrap-style:square;v-text-anchor:top" coordsize="8196,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" path="m104,405c689,120,479,120,1079,270v599,162,1821,1135,2617,1110c4492,1355,5106,240,5856,120,6606,,7470,240,8196,660v,990,,1980,,1980c7206,2370,6876,2040,6216,2100v-660,60,-1059,840,-1980,900c3315,3060,1632,1680,816,1740,,1800,456,1830,96,1920v,,8,-1515,8,-1515xe" fillcolor="#b1b1ff">
                      <v:path arrowok="t" o:connecttype="custom" o:connectlocs="104,405;1079,270;3696,1380;5856,120;8196,660;8196,2640;6216,2100;4236,3000;816,1740;96,1920;104,405" o:connectangles="0,0,0,0,0,0,0,0,0,0,0"/>
                    </v:shape>
                    <v:rect id="Rectangle 252" o:spid="_x0000_s1031" alt="Wide upward diagonal" style="position:absolute;left:4941;top:6124;width:162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" fillcolor="yellow">
                      <v:fill r:id="rId195" o:title="" color2="#b1b1ff" type="pattern"/>
                    </v:rect>
                    <v:shape id="Freeform 238" o:spid="_x0000_s1032" style="position:absolute;left:1805;top:4821;width:8092;height:1405;visibility:visible;mso-wrap-style:square;v-text-anchor:top" coordsize="8092,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" path="m,405c585,120,375,120,975,270v599,162,1821,1135,2617,1110c4388,1355,5002,240,5752,120,6502,,7366,240,8092,660e" filled="f" fillcolor="#b1b1ff" strokecolor="lime" strokeweight="4.5pt">
                      <v:path arrowok="t" o:connecttype="custom" o:connectlocs="0,405;975,270;3592,1380;5752,120;8092,660" o:connectangles="0,0,0,0,0"/>
                    </v:shape>
                    <v:line id="Line 251" o:spid="_x0000_s1033" style="position:absolute;flip:x y;visibility:visible;mso-wrap-style:square" from="5841,7924" to="5842,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" strokeweight="3pt">
                      <v:stroke endarrow="block"/>
                    </v:line>
                  </v:group>
                </v:group>
                <v:rect id="Rectangle 687" o:spid="_x0000_s1034" style="position:absolute;left:1715;top:11647;width:7327;height:3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" filled="f" strokeweight="1pt">
                  <v:shadow color="black" opacity="49150f" offset=".74833mm,.74833mm"/>
                </v:rect>
              </v:group>
            </w:pict>
          </mc:Fallback>
        </mc:AlternateContent>
      </w:r>
    </w:p>
    <w:p w14:paraId="2621E4F0" w14:textId="77777777" w:rsidR="0047714B" w:rsidRPr="00B26A10" w:rsidRDefault="0047714B" w:rsidP="00A12D7B">
      <w:pPr>
        <w:pStyle w:val="Plattetekst"/>
      </w:pPr>
    </w:p>
    <w:p w14:paraId="7D58894D" w14:textId="77777777" w:rsidR="0047714B" w:rsidRPr="00B26A10" w:rsidRDefault="0047714B" w:rsidP="00A12D7B">
      <w:pPr>
        <w:pStyle w:val="Plattetekst"/>
      </w:pPr>
    </w:p>
    <w:p w14:paraId="48983F11" w14:textId="77777777" w:rsidR="0047714B" w:rsidRPr="00B26A10" w:rsidRDefault="0047714B" w:rsidP="00A12D7B">
      <w:pPr>
        <w:pStyle w:val="Plattetekst"/>
      </w:pPr>
    </w:p>
    <w:p w14:paraId="13B83ED4" w14:textId="77777777" w:rsidR="0047714B" w:rsidRPr="00B26A10" w:rsidRDefault="0047714B" w:rsidP="00A12D7B">
      <w:pPr>
        <w:pStyle w:val="Plattetekst"/>
      </w:pPr>
    </w:p>
    <w:p w14:paraId="1E4F01B7" w14:textId="77777777" w:rsidR="0047714B" w:rsidRPr="00B26A10" w:rsidRDefault="0047714B" w:rsidP="00A12D7B">
      <w:pPr>
        <w:pStyle w:val="Plattetekst"/>
      </w:pPr>
    </w:p>
    <w:p w14:paraId="580193E2" w14:textId="77777777" w:rsidR="0047714B" w:rsidRPr="00B26A10" w:rsidRDefault="0047714B" w:rsidP="00A12D7B">
      <w:pPr>
        <w:pStyle w:val="Plattetekst"/>
      </w:pPr>
    </w:p>
    <w:p w14:paraId="4F932D1A" w14:textId="77777777" w:rsidR="0047714B" w:rsidRPr="00B26A10" w:rsidRDefault="0047714B" w:rsidP="00A12D7B">
      <w:pPr>
        <w:pStyle w:val="Plattetekst"/>
      </w:pPr>
    </w:p>
    <w:p w14:paraId="5C361CC7" w14:textId="77777777" w:rsidR="0047714B" w:rsidRPr="00B26A10" w:rsidRDefault="0047714B" w:rsidP="00A12D7B">
      <w:pPr>
        <w:pStyle w:val="Plattetekst"/>
      </w:pPr>
    </w:p>
    <w:p w14:paraId="22FAF26F" w14:textId="77777777" w:rsidR="0047714B" w:rsidRPr="00B26A10" w:rsidRDefault="0047714B" w:rsidP="00A12D7B">
      <w:pPr>
        <w:pStyle w:val="Plattetekst"/>
      </w:pPr>
    </w:p>
    <w:p w14:paraId="103354A2" w14:textId="77777777" w:rsidR="0047714B" w:rsidRPr="00B26A10" w:rsidRDefault="0047714B" w:rsidP="00A12D7B">
      <w:pPr>
        <w:pStyle w:val="Plattetekst"/>
      </w:pPr>
    </w:p>
    <w:p w14:paraId="1C428932" w14:textId="77777777" w:rsidR="0047714B" w:rsidRPr="00B26A10" w:rsidRDefault="0047714B" w:rsidP="00A12D7B">
      <w:pPr>
        <w:pStyle w:val="Plattetekst"/>
      </w:pPr>
    </w:p>
    <w:p w14:paraId="3F95FB70" w14:textId="69B77C5C" w:rsidR="00493EAB" w:rsidRPr="00B26A10" w:rsidRDefault="003B5549" w:rsidP="00A12D7B">
      <w:pPr>
        <w:pStyle w:val="Plattetekst"/>
      </w:pPr>
      <w:r w:rsidRPr="00B26A10">
        <w:t xml:space="preserve">Figuur </w:t>
      </w:r>
      <w:r w:rsidRPr="00B26A10">
        <w:fldChar w:fldCharType="begin"/>
      </w:r>
      <w:r w:rsidRPr="00B26A10">
        <w:instrText xml:space="preserve"> STYLEREF 1 \s </w:instrText>
      </w:r>
      <w:r w:rsidRPr="00B26A10">
        <w:fldChar w:fldCharType="separate"/>
      </w:r>
      <w:r w:rsidR="008278C9">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8278C9">
        <w:rPr>
          <w:noProof/>
        </w:rPr>
        <w:t>8</w:t>
      </w:r>
      <w:r w:rsidRPr="00B26A10">
        <w:fldChar w:fldCharType="end"/>
      </w:r>
      <w:r w:rsidRPr="00B26A10">
        <w:t>.</w:t>
      </w:r>
      <w:r w:rsidR="009B541F" w:rsidRPr="00B26A10">
        <w:t xml:space="preserve"> </w:t>
      </w:r>
      <w:r w:rsidR="00493EAB" w:rsidRPr="00B26A10">
        <w:t>Lozingssituatie rivier</w:t>
      </w:r>
    </w:p>
    <w:p w14:paraId="77DBBAF8" w14:textId="77777777" w:rsidR="00493EAB" w:rsidRPr="00B26A10" w:rsidRDefault="00493EAB" w:rsidP="00A12D7B">
      <w:pPr>
        <w:pStyle w:val="Plattetekst"/>
      </w:pPr>
    </w:p>
    <w:p w14:paraId="43A0C0A4" w14:textId="77777777" w:rsidR="009B541F" w:rsidRPr="00B26A10" w:rsidRDefault="00C65386" w:rsidP="00A12D7B">
      <w:pPr>
        <w:pStyle w:val="Plattetekst"/>
      </w:pPr>
      <w:r w:rsidRPr="00B26A10">
        <w:t>De beschouwde effecten zijn:</w:t>
      </w:r>
    </w:p>
    <w:p w14:paraId="090B39DC" w14:textId="77777777" w:rsidR="009B541F" w:rsidRPr="00B26A10" w:rsidRDefault="00493EAB" w:rsidP="00A12D7B">
      <w:pPr>
        <w:pStyle w:val="Plattetekst"/>
        <w:numPr>
          <w:ilvl w:val="0"/>
          <w:numId w:val="15"/>
        </w:numPr>
      </w:pPr>
      <w:r w:rsidRPr="00B26A10">
        <w:t>Oever contaminatie;</w:t>
      </w:r>
    </w:p>
    <w:p w14:paraId="0EB75E14" w14:textId="77777777" w:rsidR="009B541F" w:rsidRPr="00B26A10" w:rsidRDefault="00493EAB" w:rsidP="00A12D7B">
      <w:pPr>
        <w:pStyle w:val="Plattetekst"/>
        <w:numPr>
          <w:ilvl w:val="0"/>
          <w:numId w:val="15"/>
        </w:numPr>
      </w:pPr>
      <w:r w:rsidRPr="00B26A10">
        <w:t>Toxiciteit;</w:t>
      </w:r>
    </w:p>
    <w:p w14:paraId="2BA0DEBD" w14:textId="77777777" w:rsidR="0047714B" w:rsidRPr="00B26A10" w:rsidRDefault="0047714B" w:rsidP="00A12D7B">
      <w:pPr>
        <w:pStyle w:val="Plattetekst"/>
      </w:pPr>
    </w:p>
    <w:p w14:paraId="558DB859" w14:textId="239E1464" w:rsidR="00C65386" w:rsidRPr="00B26A10" w:rsidRDefault="00C65386" w:rsidP="00A12D7B">
      <w:pPr>
        <w:pStyle w:val="Plattetekst"/>
      </w:pPr>
      <w:r w:rsidRPr="00B26A10">
        <w:t xml:space="preserve">Bij </w:t>
      </w:r>
      <w:r w:rsidR="00920D92" w:rsidRPr="00B26A10">
        <w:t>rivieren</w:t>
      </w:r>
      <w:r w:rsidR="004A5421" w:rsidRPr="00B26A10">
        <w:t xml:space="preserve"> </w:t>
      </w:r>
      <w:r w:rsidRPr="00B26A10">
        <w:t>wordt, evenals bij kanalen</w:t>
      </w:r>
      <w:r w:rsidR="004A5421" w:rsidRPr="00B26A10">
        <w:t xml:space="preserve"> en </w:t>
      </w:r>
      <w:r w:rsidR="00920D92" w:rsidRPr="00B26A10">
        <w:t>estuaria</w:t>
      </w:r>
      <w:r w:rsidRPr="00B26A10">
        <w:t xml:space="preserve">, het lozingspunt aan de zijkant van </w:t>
      </w:r>
      <w:r w:rsidR="004A5421" w:rsidRPr="00B26A10">
        <w:t xml:space="preserve">het </w:t>
      </w:r>
      <w:r w:rsidR="00920D92" w:rsidRPr="00B26A10">
        <w:t>water</w:t>
      </w:r>
      <w:r w:rsidR="004A5421" w:rsidRPr="00B26A10">
        <w:t xml:space="preserve"> </w:t>
      </w:r>
      <w:r w:rsidRPr="00B26A10">
        <w:t xml:space="preserve">verondersteld, </w:t>
      </w:r>
      <w:r w:rsidR="00DA51DB" w:rsidRPr="00B26A10">
        <w:t>(</w:t>
      </w:r>
      <w:r w:rsidRPr="00B26A10">
        <w:t xml:space="preserve">zie </w:t>
      </w:r>
      <w:r w:rsidRPr="00071A71">
        <w:t>figuur</w:t>
      </w:r>
      <w:r w:rsidR="0047714B" w:rsidRPr="00071A71">
        <w:t xml:space="preserve"> </w:t>
      </w:r>
      <w:r w:rsidR="00CE1213" w:rsidRPr="00071A71">
        <w:t>9-8</w:t>
      </w:r>
      <w:commentRangeStart w:id="815"/>
      <w:commentRangeEnd w:id="815"/>
      <w:r w:rsidR="00DA51DB" w:rsidRPr="00B26A10">
        <w:t>)</w:t>
      </w:r>
    </w:p>
    <w:p w14:paraId="38E6174F" w14:textId="77777777" w:rsidR="00C65386" w:rsidRPr="00B26A10" w:rsidRDefault="00C65386" w:rsidP="00A12D7B">
      <w:pPr>
        <w:pStyle w:val="Plattetekst"/>
      </w:pPr>
    </w:p>
    <w:p w14:paraId="6E18F788" w14:textId="77777777" w:rsidR="00920D92" w:rsidRPr="00B26A10" w:rsidRDefault="00920D92" w:rsidP="00A12D7B">
      <w:pPr>
        <w:pStyle w:val="Plattetekst"/>
      </w:pPr>
    </w:p>
    <w:p w14:paraId="4EDD0156" w14:textId="0CAE2AA0" w:rsidR="00920D92" w:rsidRPr="00B26A10" w:rsidRDefault="00920D92" w:rsidP="007C795A">
      <w:pPr>
        <w:pStyle w:val="Kop3"/>
        <w:ind w:firstLine="0"/>
      </w:pPr>
      <w:bookmarkStart w:id="816" w:name="_Toc152424815"/>
      <w:bookmarkStart w:id="817" w:name="_Toc65858046"/>
      <w:r w:rsidRPr="00B26A10">
        <w:t>Eigenschappen</w:t>
      </w:r>
      <w:bookmarkEnd w:id="816"/>
      <w:bookmarkEnd w:id="817"/>
    </w:p>
    <w:p w14:paraId="0F890D7F" w14:textId="77777777" w:rsidR="00920D92" w:rsidRPr="00B26A10" w:rsidRDefault="00920D92" w:rsidP="00920D92">
      <w:pPr>
        <w:pStyle w:val="Plattetekst"/>
      </w:pPr>
    </w:p>
    <w:tbl>
      <w:tblPr>
        <w:tblW w:w="9880"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488"/>
        <w:gridCol w:w="1360"/>
        <w:gridCol w:w="850"/>
        <w:gridCol w:w="3570"/>
        <w:gridCol w:w="2612"/>
      </w:tblGrid>
      <w:tr w:rsidR="00920D92" w:rsidRPr="00B26A10" w14:paraId="18B28A5A" w14:textId="77777777" w:rsidTr="008636F3">
        <w:trPr>
          <w:cantSplit/>
        </w:trPr>
        <w:tc>
          <w:tcPr>
            <w:tcW w:w="1488" w:type="dxa"/>
            <w:shd w:val="clear" w:color="auto" w:fill="auto"/>
            <w:noWrap/>
          </w:tcPr>
          <w:p w14:paraId="17D77F08" w14:textId="77777777" w:rsidR="00920D92" w:rsidRPr="00B26A10" w:rsidRDefault="00920D92" w:rsidP="00920D92">
            <w:pPr>
              <w:pStyle w:val="TableTextHeader"/>
              <w:rPr>
                <w:rFonts w:ascii="Helvetica" w:hAnsi="Helvetica"/>
                <w:sz w:val="20"/>
              </w:rPr>
            </w:pPr>
            <w:r w:rsidRPr="00B26A10">
              <w:rPr>
                <w:rFonts w:ascii="Helvetica" w:hAnsi="Helvetica"/>
                <w:sz w:val="20"/>
              </w:rPr>
              <w:t>Eigenschap</w:t>
            </w:r>
          </w:p>
        </w:tc>
        <w:tc>
          <w:tcPr>
            <w:tcW w:w="1360" w:type="dxa"/>
            <w:shd w:val="clear" w:color="auto" w:fill="auto"/>
            <w:noWrap/>
          </w:tcPr>
          <w:p w14:paraId="41310ABB" w14:textId="77777777" w:rsidR="00920D92" w:rsidRPr="00B26A10" w:rsidRDefault="00EB388D" w:rsidP="00920D92">
            <w:pPr>
              <w:pStyle w:val="TableTextHeader"/>
              <w:rPr>
                <w:rFonts w:ascii="Helvetica" w:hAnsi="Helvetica"/>
                <w:sz w:val="20"/>
              </w:rPr>
            </w:pPr>
            <w:r w:rsidRPr="00B26A10">
              <w:rPr>
                <w:rFonts w:ascii="Helvetica" w:hAnsi="Helvetica"/>
                <w:sz w:val="20"/>
              </w:rPr>
              <w:t>Standaard</w:t>
            </w:r>
            <w:r w:rsidR="00E37D3C" w:rsidRPr="00B26A10">
              <w:rPr>
                <w:rFonts w:ascii="Helvetica" w:hAnsi="Helvetica"/>
                <w:sz w:val="20"/>
              </w:rPr>
              <w:softHyphen/>
            </w:r>
            <w:r w:rsidRPr="00B26A10">
              <w:rPr>
                <w:rFonts w:ascii="Helvetica" w:hAnsi="Helvetica"/>
                <w:sz w:val="20"/>
              </w:rPr>
              <w:t>waarde</w:t>
            </w:r>
          </w:p>
        </w:tc>
        <w:tc>
          <w:tcPr>
            <w:tcW w:w="850" w:type="dxa"/>
            <w:shd w:val="clear" w:color="auto" w:fill="auto"/>
            <w:noWrap/>
          </w:tcPr>
          <w:p w14:paraId="117583F3" w14:textId="77777777" w:rsidR="00920D92" w:rsidRPr="00B26A10" w:rsidRDefault="00920D92" w:rsidP="00920D92">
            <w:pPr>
              <w:pStyle w:val="TableTextHeader"/>
              <w:rPr>
                <w:rFonts w:ascii="Helvetica" w:hAnsi="Helvetica"/>
                <w:sz w:val="20"/>
              </w:rPr>
            </w:pPr>
            <w:r w:rsidRPr="00B26A10">
              <w:rPr>
                <w:rFonts w:ascii="Helvetica" w:hAnsi="Helvetica"/>
                <w:sz w:val="20"/>
              </w:rPr>
              <w:t>Een</w:t>
            </w:r>
            <w:r w:rsidR="00E37D3C" w:rsidRPr="00B26A10">
              <w:rPr>
                <w:rFonts w:ascii="Helvetica" w:hAnsi="Helvetica"/>
                <w:sz w:val="20"/>
              </w:rPr>
              <w:softHyphen/>
            </w:r>
            <w:r w:rsidRPr="00B26A10">
              <w:rPr>
                <w:rFonts w:ascii="Helvetica" w:hAnsi="Helvetica"/>
                <w:sz w:val="20"/>
              </w:rPr>
              <w:t>heid</w:t>
            </w:r>
          </w:p>
        </w:tc>
        <w:tc>
          <w:tcPr>
            <w:tcW w:w="3570" w:type="dxa"/>
            <w:shd w:val="clear" w:color="auto" w:fill="auto"/>
            <w:noWrap/>
          </w:tcPr>
          <w:p w14:paraId="6453B6D9" w14:textId="77777777" w:rsidR="00920D92" w:rsidRPr="00B26A10" w:rsidRDefault="00920D92" w:rsidP="00920D92">
            <w:pPr>
              <w:pStyle w:val="TableTextHeader"/>
              <w:rPr>
                <w:rFonts w:ascii="Helvetica" w:hAnsi="Helvetica"/>
                <w:sz w:val="20"/>
              </w:rPr>
            </w:pPr>
            <w:r w:rsidRPr="00B26A10">
              <w:rPr>
                <w:rFonts w:ascii="Helvetica" w:hAnsi="Helvetica"/>
                <w:sz w:val="20"/>
              </w:rPr>
              <w:t>Omschrijving</w:t>
            </w:r>
          </w:p>
        </w:tc>
        <w:tc>
          <w:tcPr>
            <w:tcW w:w="2612" w:type="dxa"/>
            <w:shd w:val="clear" w:color="auto" w:fill="auto"/>
            <w:noWrap/>
          </w:tcPr>
          <w:p w14:paraId="7A9A9E29" w14:textId="77777777" w:rsidR="00920D92" w:rsidRPr="00B26A10" w:rsidRDefault="00920D92" w:rsidP="00920D92">
            <w:pPr>
              <w:pStyle w:val="TableTextHeader"/>
              <w:rPr>
                <w:rFonts w:ascii="Helvetica" w:hAnsi="Helvetica"/>
                <w:sz w:val="20"/>
              </w:rPr>
            </w:pPr>
            <w:r w:rsidRPr="00B26A10">
              <w:rPr>
                <w:rFonts w:ascii="Helvetica" w:hAnsi="Helvetica"/>
                <w:sz w:val="20"/>
              </w:rPr>
              <w:t>Verplicht</w:t>
            </w:r>
          </w:p>
        </w:tc>
      </w:tr>
      <w:tr w:rsidR="00920D92" w:rsidRPr="00B26A10" w14:paraId="51955B22" w14:textId="77777777" w:rsidTr="008636F3">
        <w:trPr>
          <w:cantSplit/>
        </w:trPr>
        <w:tc>
          <w:tcPr>
            <w:tcW w:w="1488" w:type="dxa"/>
            <w:shd w:val="clear" w:color="auto" w:fill="auto"/>
            <w:noWrap/>
          </w:tcPr>
          <w:p w14:paraId="14725120" w14:textId="77777777" w:rsidR="00920D92" w:rsidRPr="00B26A10" w:rsidRDefault="00920D92" w:rsidP="00920D92">
            <w:pPr>
              <w:pStyle w:val="TableText"/>
              <w:rPr>
                <w:sz w:val="20"/>
              </w:rPr>
            </w:pPr>
            <w:r w:rsidRPr="00B26A10">
              <w:rPr>
                <w:sz w:val="20"/>
              </w:rPr>
              <w:t>Naam</w:t>
            </w:r>
          </w:p>
        </w:tc>
        <w:tc>
          <w:tcPr>
            <w:tcW w:w="1360" w:type="dxa"/>
            <w:shd w:val="clear" w:color="auto" w:fill="auto"/>
            <w:noWrap/>
          </w:tcPr>
          <w:p w14:paraId="009EF579" w14:textId="77777777" w:rsidR="00920D92" w:rsidRPr="00B26A10" w:rsidRDefault="00920D92" w:rsidP="00920D92">
            <w:pPr>
              <w:pStyle w:val="TableText"/>
              <w:rPr>
                <w:sz w:val="20"/>
              </w:rPr>
            </w:pPr>
            <w:r w:rsidRPr="00B26A10">
              <w:rPr>
                <w:sz w:val="20"/>
              </w:rPr>
              <w:t>Rivier</w:t>
            </w:r>
          </w:p>
        </w:tc>
        <w:tc>
          <w:tcPr>
            <w:tcW w:w="850" w:type="dxa"/>
            <w:shd w:val="clear" w:color="auto" w:fill="auto"/>
            <w:noWrap/>
          </w:tcPr>
          <w:p w14:paraId="6D3BC2F3" w14:textId="77777777" w:rsidR="00920D92" w:rsidRPr="00B26A10" w:rsidRDefault="00920D92" w:rsidP="00920D92">
            <w:pPr>
              <w:pStyle w:val="TableText"/>
              <w:rPr>
                <w:sz w:val="20"/>
              </w:rPr>
            </w:pPr>
          </w:p>
        </w:tc>
        <w:tc>
          <w:tcPr>
            <w:tcW w:w="3570" w:type="dxa"/>
            <w:shd w:val="clear" w:color="auto" w:fill="auto"/>
            <w:noWrap/>
          </w:tcPr>
          <w:p w14:paraId="28B2D3A0" w14:textId="77777777" w:rsidR="00920D92" w:rsidRPr="00B26A10" w:rsidRDefault="00920D92" w:rsidP="00920D92">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2612" w:type="dxa"/>
            <w:shd w:val="clear" w:color="auto" w:fill="auto"/>
            <w:noWrap/>
          </w:tcPr>
          <w:p w14:paraId="6F6D5CFD" w14:textId="77777777" w:rsidR="00920D92" w:rsidRPr="00B26A10" w:rsidRDefault="00920D92" w:rsidP="00920D92">
            <w:pPr>
              <w:pStyle w:val="TableText"/>
              <w:rPr>
                <w:sz w:val="20"/>
              </w:rPr>
            </w:pPr>
            <w:r w:rsidRPr="00B26A10">
              <w:rPr>
                <w:sz w:val="20"/>
              </w:rPr>
              <w:t>Ja</w:t>
            </w:r>
          </w:p>
        </w:tc>
      </w:tr>
      <w:tr w:rsidR="00920D92" w:rsidRPr="00B26A10" w14:paraId="19ABD13E" w14:textId="77777777" w:rsidTr="008636F3">
        <w:trPr>
          <w:cantSplit/>
        </w:trPr>
        <w:tc>
          <w:tcPr>
            <w:tcW w:w="1488" w:type="dxa"/>
            <w:shd w:val="clear" w:color="auto" w:fill="auto"/>
            <w:noWrap/>
          </w:tcPr>
          <w:p w14:paraId="69D5FFB1" w14:textId="77777777" w:rsidR="00920D92" w:rsidRPr="00B26A10" w:rsidRDefault="00920D92" w:rsidP="00920D92">
            <w:pPr>
              <w:pStyle w:val="TableText"/>
              <w:rPr>
                <w:sz w:val="20"/>
              </w:rPr>
            </w:pPr>
            <w:r w:rsidRPr="00B26A10">
              <w:rPr>
                <w:sz w:val="20"/>
              </w:rPr>
              <w:t>Omschrijving</w:t>
            </w:r>
          </w:p>
        </w:tc>
        <w:tc>
          <w:tcPr>
            <w:tcW w:w="1360" w:type="dxa"/>
            <w:shd w:val="clear" w:color="auto" w:fill="auto"/>
            <w:noWrap/>
          </w:tcPr>
          <w:p w14:paraId="51BF090F" w14:textId="77777777" w:rsidR="00920D92" w:rsidRPr="00B26A10" w:rsidRDefault="00920D92" w:rsidP="00920D92">
            <w:pPr>
              <w:pStyle w:val="TableText"/>
              <w:rPr>
                <w:sz w:val="20"/>
              </w:rPr>
            </w:pPr>
            <w:r w:rsidRPr="00B26A10">
              <w:rPr>
                <w:sz w:val="20"/>
              </w:rPr>
              <w:t>Niet ingevuld</w:t>
            </w:r>
          </w:p>
        </w:tc>
        <w:tc>
          <w:tcPr>
            <w:tcW w:w="850" w:type="dxa"/>
            <w:shd w:val="clear" w:color="auto" w:fill="auto"/>
            <w:noWrap/>
          </w:tcPr>
          <w:p w14:paraId="28CB6389" w14:textId="77777777" w:rsidR="00920D92" w:rsidRPr="00B26A10" w:rsidRDefault="00920D92" w:rsidP="00920D92">
            <w:pPr>
              <w:pStyle w:val="TableText"/>
              <w:rPr>
                <w:sz w:val="20"/>
              </w:rPr>
            </w:pPr>
          </w:p>
        </w:tc>
        <w:tc>
          <w:tcPr>
            <w:tcW w:w="3570" w:type="dxa"/>
            <w:shd w:val="clear" w:color="auto" w:fill="auto"/>
            <w:noWrap/>
          </w:tcPr>
          <w:p w14:paraId="1DB64581" w14:textId="77777777" w:rsidR="00920D92" w:rsidRPr="00B26A10" w:rsidRDefault="00920D92" w:rsidP="00920D92">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2612" w:type="dxa"/>
            <w:shd w:val="clear" w:color="auto" w:fill="auto"/>
            <w:noWrap/>
          </w:tcPr>
          <w:p w14:paraId="74952B52" w14:textId="77777777" w:rsidR="00920D92" w:rsidRPr="00B26A10" w:rsidRDefault="00397FB1" w:rsidP="00920D92">
            <w:pPr>
              <w:pStyle w:val="TableText"/>
              <w:rPr>
                <w:sz w:val="20"/>
              </w:rPr>
            </w:pPr>
            <w:r w:rsidRPr="00B26A10">
              <w:rPr>
                <w:sz w:val="20"/>
              </w:rPr>
              <w:t>Ja</w:t>
            </w:r>
          </w:p>
        </w:tc>
      </w:tr>
      <w:tr w:rsidR="00920D92" w:rsidRPr="00B26A10" w14:paraId="7D945E4E" w14:textId="77777777" w:rsidTr="008636F3">
        <w:trPr>
          <w:cantSplit/>
        </w:trPr>
        <w:tc>
          <w:tcPr>
            <w:tcW w:w="1488" w:type="dxa"/>
            <w:shd w:val="clear" w:color="auto" w:fill="auto"/>
            <w:noWrap/>
          </w:tcPr>
          <w:p w14:paraId="6F86F317" w14:textId="77777777" w:rsidR="00920D92" w:rsidRPr="00B26A10" w:rsidRDefault="00920D92" w:rsidP="00920D92">
            <w:pPr>
              <w:pStyle w:val="TableText"/>
              <w:rPr>
                <w:sz w:val="20"/>
              </w:rPr>
            </w:pPr>
            <w:r w:rsidRPr="00B26A10">
              <w:rPr>
                <w:sz w:val="20"/>
              </w:rPr>
              <w:t>Breedte</w:t>
            </w:r>
          </w:p>
        </w:tc>
        <w:tc>
          <w:tcPr>
            <w:tcW w:w="1360" w:type="dxa"/>
            <w:shd w:val="clear" w:color="auto" w:fill="auto"/>
            <w:noWrap/>
          </w:tcPr>
          <w:p w14:paraId="2728A2B5" w14:textId="77777777" w:rsidR="00920D92" w:rsidRPr="00B26A10" w:rsidRDefault="00920D92" w:rsidP="00920D92">
            <w:pPr>
              <w:pStyle w:val="TableText"/>
              <w:rPr>
                <w:sz w:val="20"/>
              </w:rPr>
            </w:pPr>
            <w:r w:rsidRPr="00B26A10">
              <w:rPr>
                <w:sz w:val="20"/>
              </w:rPr>
              <w:t>150</w:t>
            </w:r>
          </w:p>
        </w:tc>
        <w:tc>
          <w:tcPr>
            <w:tcW w:w="850" w:type="dxa"/>
            <w:shd w:val="clear" w:color="auto" w:fill="auto"/>
            <w:noWrap/>
          </w:tcPr>
          <w:p w14:paraId="5CF6BC37" w14:textId="77777777" w:rsidR="00920D92" w:rsidRPr="00B26A10" w:rsidRDefault="00920D92" w:rsidP="00920D92">
            <w:pPr>
              <w:pStyle w:val="TableText"/>
              <w:rPr>
                <w:sz w:val="20"/>
              </w:rPr>
            </w:pPr>
            <w:r w:rsidRPr="00B26A10">
              <w:rPr>
                <w:sz w:val="20"/>
              </w:rPr>
              <w:t>m</w:t>
            </w:r>
          </w:p>
        </w:tc>
        <w:tc>
          <w:tcPr>
            <w:tcW w:w="3570" w:type="dxa"/>
            <w:shd w:val="clear" w:color="auto" w:fill="auto"/>
            <w:noWrap/>
          </w:tcPr>
          <w:p w14:paraId="009F683F" w14:textId="77777777" w:rsidR="00920D92" w:rsidRPr="00B26A10" w:rsidRDefault="00920D92" w:rsidP="00920D92">
            <w:pPr>
              <w:pStyle w:val="TableText"/>
              <w:rPr>
                <w:sz w:val="20"/>
              </w:rPr>
            </w:pPr>
            <w:r w:rsidRPr="00B26A10">
              <w:rPr>
                <w:sz w:val="20"/>
              </w:rPr>
              <w:t>Breedte van het oppervlaktewater.</w:t>
            </w:r>
          </w:p>
        </w:tc>
        <w:tc>
          <w:tcPr>
            <w:tcW w:w="2612" w:type="dxa"/>
            <w:shd w:val="clear" w:color="auto" w:fill="auto"/>
            <w:noWrap/>
          </w:tcPr>
          <w:p w14:paraId="7E6ED954" w14:textId="77777777" w:rsidR="00920D92" w:rsidRPr="00B26A10" w:rsidRDefault="00920D92" w:rsidP="00920D92">
            <w:pPr>
              <w:pStyle w:val="TableText"/>
              <w:rPr>
                <w:sz w:val="20"/>
              </w:rPr>
            </w:pPr>
            <w:r w:rsidRPr="00B26A10">
              <w:rPr>
                <w:sz w:val="20"/>
              </w:rPr>
              <w:t>Ja</w:t>
            </w:r>
          </w:p>
        </w:tc>
      </w:tr>
      <w:tr w:rsidR="00920D92" w:rsidRPr="00B26A10" w14:paraId="2211C888" w14:textId="77777777" w:rsidTr="008636F3">
        <w:trPr>
          <w:cantSplit/>
        </w:trPr>
        <w:tc>
          <w:tcPr>
            <w:tcW w:w="1488" w:type="dxa"/>
            <w:shd w:val="clear" w:color="auto" w:fill="auto"/>
            <w:noWrap/>
          </w:tcPr>
          <w:p w14:paraId="3FF2C634" w14:textId="77777777" w:rsidR="00920D92" w:rsidRPr="00B26A10" w:rsidRDefault="00920D92" w:rsidP="00920D92">
            <w:pPr>
              <w:pStyle w:val="TableText"/>
              <w:rPr>
                <w:sz w:val="20"/>
              </w:rPr>
            </w:pPr>
            <w:r w:rsidRPr="00B26A10">
              <w:rPr>
                <w:sz w:val="20"/>
              </w:rPr>
              <w:t>Diepte</w:t>
            </w:r>
          </w:p>
        </w:tc>
        <w:tc>
          <w:tcPr>
            <w:tcW w:w="1360" w:type="dxa"/>
            <w:shd w:val="clear" w:color="auto" w:fill="auto"/>
            <w:noWrap/>
          </w:tcPr>
          <w:p w14:paraId="5FAA9A12" w14:textId="77777777" w:rsidR="00920D92" w:rsidRPr="00B26A10" w:rsidRDefault="00920D92" w:rsidP="00920D92">
            <w:pPr>
              <w:pStyle w:val="TableText"/>
              <w:rPr>
                <w:sz w:val="20"/>
              </w:rPr>
            </w:pPr>
            <w:r w:rsidRPr="00B26A10">
              <w:rPr>
                <w:sz w:val="20"/>
              </w:rPr>
              <w:t>5</w:t>
            </w:r>
          </w:p>
        </w:tc>
        <w:tc>
          <w:tcPr>
            <w:tcW w:w="850" w:type="dxa"/>
            <w:shd w:val="clear" w:color="auto" w:fill="auto"/>
            <w:noWrap/>
          </w:tcPr>
          <w:p w14:paraId="2EE594EF" w14:textId="77777777" w:rsidR="00920D92" w:rsidRPr="00B26A10" w:rsidRDefault="00920D92" w:rsidP="00920D92">
            <w:pPr>
              <w:pStyle w:val="TableText"/>
              <w:rPr>
                <w:sz w:val="20"/>
              </w:rPr>
            </w:pPr>
            <w:r w:rsidRPr="00B26A10">
              <w:rPr>
                <w:sz w:val="20"/>
              </w:rPr>
              <w:t>m</w:t>
            </w:r>
          </w:p>
        </w:tc>
        <w:tc>
          <w:tcPr>
            <w:tcW w:w="3570" w:type="dxa"/>
            <w:shd w:val="clear" w:color="auto" w:fill="auto"/>
            <w:noWrap/>
          </w:tcPr>
          <w:p w14:paraId="388F59FC" w14:textId="77777777" w:rsidR="00920D92" w:rsidRPr="00B26A10" w:rsidRDefault="00920D92" w:rsidP="00920D92">
            <w:pPr>
              <w:pStyle w:val="TableText"/>
              <w:rPr>
                <w:sz w:val="20"/>
              </w:rPr>
            </w:pPr>
            <w:r w:rsidRPr="00B26A10">
              <w:rPr>
                <w:sz w:val="20"/>
              </w:rPr>
              <w:t xml:space="preserve">Diepte van het oppervlaktewater. </w:t>
            </w:r>
          </w:p>
        </w:tc>
        <w:tc>
          <w:tcPr>
            <w:tcW w:w="2612" w:type="dxa"/>
            <w:shd w:val="clear" w:color="auto" w:fill="auto"/>
            <w:noWrap/>
          </w:tcPr>
          <w:p w14:paraId="6E7BE51F" w14:textId="77777777" w:rsidR="00920D92" w:rsidRPr="00B26A10" w:rsidRDefault="00920D92" w:rsidP="00920D92">
            <w:pPr>
              <w:pStyle w:val="TableText"/>
              <w:rPr>
                <w:sz w:val="20"/>
              </w:rPr>
            </w:pPr>
            <w:r w:rsidRPr="00B26A10">
              <w:rPr>
                <w:sz w:val="20"/>
              </w:rPr>
              <w:t>Ja</w:t>
            </w:r>
          </w:p>
        </w:tc>
      </w:tr>
      <w:tr w:rsidR="00920D92" w:rsidRPr="00B26A10" w14:paraId="073DB9F1" w14:textId="77777777" w:rsidTr="008636F3">
        <w:trPr>
          <w:cantSplit/>
        </w:trPr>
        <w:tc>
          <w:tcPr>
            <w:tcW w:w="1488" w:type="dxa"/>
            <w:shd w:val="clear" w:color="auto" w:fill="auto"/>
            <w:noWrap/>
          </w:tcPr>
          <w:p w14:paraId="1F46BD09" w14:textId="77777777" w:rsidR="00920D92" w:rsidRPr="00B26A10" w:rsidRDefault="00920D92" w:rsidP="00920D92">
            <w:pPr>
              <w:pStyle w:val="TableText"/>
              <w:rPr>
                <w:sz w:val="20"/>
              </w:rPr>
            </w:pPr>
            <w:r w:rsidRPr="00B26A10">
              <w:rPr>
                <w:sz w:val="20"/>
              </w:rPr>
              <w:t>Dispersie (x)</w:t>
            </w:r>
          </w:p>
        </w:tc>
        <w:tc>
          <w:tcPr>
            <w:tcW w:w="1360" w:type="dxa"/>
            <w:shd w:val="clear" w:color="auto" w:fill="auto"/>
            <w:noWrap/>
          </w:tcPr>
          <w:p w14:paraId="77CEBB83" w14:textId="77777777" w:rsidR="00920D92" w:rsidRPr="00B26A10" w:rsidRDefault="00920D92" w:rsidP="00920D92">
            <w:pPr>
              <w:pStyle w:val="TableText"/>
              <w:rPr>
                <w:sz w:val="20"/>
              </w:rPr>
            </w:pPr>
            <w:r w:rsidRPr="00B26A10">
              <w:rPr>
                <w:sz w:val="20"/>
              </w:rPr>
              <w:t>20</w:t>
            </w:r>
          </w:p>
        </w:tc>
        <w:tc>
          <w:tcPr>
            <w:tcW w:w="850" w:type="dxa"/>
            <w:shd w:val="clear" w:color="auto" w:fill="auto"/>
            <w:noWrap/>
          </w:tcPr>
          <w:p w14:paraId="50FC881A" w14:textId="77777777" w:rsidR="00920D92" w:rsidRPr="00B26A10" w:rsidRDefault="00920D92" w:rsidP="00920D92">
            <w:pPr>
              <w:pStyle w:val="TableText"/>
              <w:rPr>
                <w:sz w:val="20"/>
              </w:rPr>
            </w:pPr>
          </w:p>
        </w:tc>
        <w:tc>
          <w:tcPr>
            <w:tcW w:w="3570" w:type="dxa"/>
            <w:shd w:val="clear" w:color="auto" w:fill="auto"/>
            <w:noWrap/>
          </w:tcPr>
          <w:p w14:paraId="02FE1C80" w14:textId="77777777" w:rsidR="00920D92" w:rsidRPr="00B26A10" w:rsidRDefault="00920D92" w:rsidP="00920D92">
            <w:pPr>
              <w:pStyle w:val="TableText"/>
              <w:rPr>
                <w:sz w:val="20"/>
              </w:rPr>
            </w:pPr>
            <w:r w:rsidRPr="00B26A10">
              <w:rPr>
                <w:sz w:val="20"/>
              </w:rPr>
              <w:t>Longitudinale dispersie, dispersie in de stroomrichting van het oppervlaktewater.</w:t>
            </w:r>
          </w:p>
        </w:tc>
        <w:tc>
          <w:tcPr>
            <w:tcW w:w="2612" w:type="dxa"/>
            <w:shd w:val="clear" w:color="auto" w:fill="auto"/>
            <w:noWrap/>
          </w:tcPr>
          <w:p w14:paraId="6997FFD0" w14:textId="77777777" w:rsidR="00920D92" w:rsidRPr="00B26A10" w:rsidRDefault="00920D92" w:rsidP="00920D92">
            <w:pPr>
              <w:pStyle w:val="TableText"/>
              <w:rPr>
                <w:sz w:val="20"/>
              </w:rPr>
            </w:pPr>
            <w:r w:rsidRPr="00B26A10">
              <w:rPr>
                <w:sz w:val="20"/>
              </w:rPr>
              <w:t>Ja</w:t>
            </w:r>
          </w:p>
        </w:tc>
      </w:tr>
      <w:tr w:rsidR="00920D92" w:rsidRPr="00B26A10" w14:paraId="623B2702" w14:textId="77777777" w:rsidTr="008636F3">
        <w:trPr>
          <w:cantSplit/>
        </w:trPr>
        <w:tc>
          <w:tcPr>
            <w:tcW w:w="1488" w:type="dxa"/>
            <w:shd w:val="clear" w:color="auto" w:fill="auto"/>
            <w:noWrap/>
          </w:tcPr>
          <w:p w14:paraId="661301D4" w14:textId="77777777" w:rsidR="00920D92" w:rsidRPr="00B26A10" w:rsidRDefault="00920D92" w:rsidP="00920D92">
            <w:pPr>
              <w:pStyle w:val="TableText"/>
              <w:rPr>
                <w:sz w:val="20"/>
              </w:rPr>
            </w:pPr>
            <w:r w:rsidRPr="00B26A10">
              <w:rPr>
                <w:sz w:val="20"/>
              </w:rPr>
              <w:t>Dispersie (y)</w:t>
            </w:r>
          </w:p>
        </w:tc>
        <w:tc>
          <w:tcPr>
            <w:tcW w:w="1360" w:type="dxa"/>
            <w:shd w:val="clear" w:color="auto" w:fill="auto"/>
            <w:noWrap/>
          </w:tcPr>
          <w:p w14:paraId="023A1376" w14:textId="77777777" w:rsidR="00920D92" w:rsidRPr="00B26A10" w:rsidRDefault="00920D92" w:rsidP="00920D92">
            <w:pPr>
              <w:pStyle w:val="TableText"/>
              <w:rPr>
                <w:sz w:val="20"/>
              </w:rPr>
            </w:pPr>
            <w:r w:rsidRPr="00B26A10">
              <w:rPr>
                <w:sz w:val="20"/>
              </w:rPr>
              <w:t>0.3</w:t>
            </w:r>
          </w:p>
        </w:tc>
        <w:tc>
          <w:tcPr>
            <w:tcW w:w="850" w:type="dxa"/>
            <w:shd w:val="clear" w:color="auto" w:fill="auto"/>
            <w:noWrap/>
          </w:tcPr>
          <w:p w14:paraId="0909497F" w14:textId="77777777" w:rsidR="00920D92" w:rsidRPr="00B26A10" w:rsidRDefault="00920D92" w:rsidP="00920D92">
            <w:pPr>
              <w:pStyle w:val="TableText"/>
              <w:rPr>
                <w:sz w:val="20"/>
              </w:rPr>
            </w:pPr>
          </w:p>
        </w:tc>
        <w:tc>
          <w:tcPr>
            <w:tcW w:w="3570" w:type="dxa"/>
            <w:shd w:val="clear" w:color="auto" w:fill="auto"/>
            <w:noWrap/>
          </w:tcPr>
          <w:p w14:paraId="44554662" w14:textId="77777777" w:rsidR="00920D92" w:rsidRPr="00B26A10" w:rsidRDefault="00920D92" w:rsidP="00920D92">
            <w:pPr>
              <w:pStyle w:val="TableText"/>
              <w:rPr>
                <w:sz w:val="20"/>
              </w:rPr>
            </w:pPr>
            <w:r w:rsidRPr="00B26A10">
              <w:rPr>
                <w:sz w:val="20"/>
              </w:rPr>
              <w:t>Transversale dispersie, dispersie dwars op de stroomrichting van het oppervlaktewater.</w:t>
            </w:r>
          </w:p>
        </w:tc>
        <w:tc>
          <w:tcPr>
            <w:tcW w:w="2612" w:type="dxa"/>
            <w:shd w:val="clear" w:color="auto" w:fill="auto"/>
            <w:noWrap/>
          </w:tcPr>
          <w:p w14:paraId="167A05BF" w14:textId="77777777" w:rsidR="00920D92" w:rsidRPr="00B26A10" w:rsidRDefault="00920D92" w:rsidP="00920D92">
            <w:pPr>
              <w:pStyle w:val="TableText"/>
              <w:rPr>
                <w:sz w:val="20"/>
              </w:rPr>
            </w:pPr>
            <w:r w:rsidRPr="00B26A10">
              <w:rPr>
                <w:sz w:val="20"/>
              </w:rPr>
              <w:t>Ja</w:t>
            </w:r>
          </w:p>
        </w:tc>
      </w:tr>
      <w:tr w:rsidR="00920D92" w:rsidRPr="00B26A10" w14:paraId="3FF87F30" w14:textId="77777777" w:rsidTr="008636F3">
        <w:trPr>
          <w:cantSplit/>
        </w:trPr>
        <w:tc>
          <w:tcPr>
            <w:tcW w:w="1488" w:type="dxa"/>
            <w:shd w:val="clear" w:color="auto" w:fill="auto"/>
            <w:noWrap/>
          </w:tcPr>
          <w:p w14:paraId="03023965" w14:textId="77777777" w:rsidR="008636F3" w:rsidRDefault="00920D92" w:rsidP="00920D92">
            <w:pPr>
              <w:pStyle w:val="TableText"/>
              <w:rPr>
                <w:sz w:val="20"/>
              </w:rPr>
            </w:pPr>
            <w:r w:rsidRPr="00B26A10">
              <w:rPr>
                <w:sz w:val="20"/>
              </w:rPr>
              <w:t>Stroomsnel</w:t>
            </w:r>
            <w:r w:rsidR="008636F3">
              <w:rPr>
                <w:sz w:val="20"/>
              </w:rPr>
              <w:t>-</w:t>
            </w:r>
          </w:p>
          <w:p w14:paraId="12546187" w14:textId="5A90E085" w:rsidR="00920D92" w:rsidRPr="00B26A10" w:rsidRDefault="00920D92" w:rsidP="00920D92">
            <w:pPr>
              <w:pStyle w:val="TableText"/>
              <w:rPr>
                <w:sz w:val="20"/>
              </w:rPr>
            </w:pPr>
            <w:r w:rsidRPr="00B26A10">
              <w:rPr>
                <w:sz w:val="20"/>
              </w:rPr>
              <w:t>heid</w:t>
            </w:r>
          </w:p>
        </w:tc>
        <w:tc>
          <w:tcPr>
            <w:tcW w:w="1360" w:type="dxa"/>
            <w:shd w:val="clear" w:color="auto" w:fill="auto"/>
            <w:noWrap/>
          </w:tcPr>
          <w:p w14:paraId="4A2E3DCD" w14:textId="77777777" w:rsidR="00920D92" w:rsidRPr="00B26A10" w:rsidRDefault="00920D92" w:rsidP="00920D92">
            <w:pPr>
              <w:pStyle w:val="TableText"/>
              <w:rPr>
                <w:sz w:val="20"/>
              </w:rPr>
            </w:pPr>
            <w:r w:rsidRPr="00B26A10">
              <w:rPr>
                <w:sz w:val="20"/>
              </w:rPr>
              <w:t>0.3</w:t>
            </w:r>
          </w:p>
        </w:tc>
        <w:tc>
          <w:tcPr>
            <w:tcW w:w="850" w:type="dxa"/>
            <w:shd w:val="clear" w:color="auto" w:fill="auto"/>
            <w:noWrap/>
          </w:tcPr>
          <w:p w14:paraId="6B05BF6E" w14:textId="77777777" w:rsidR="00920D92" w:rsidRPr="00B26A10" w:rsidRDefault="00920D92" w:rsidP="00920D92">
            <w:pPr>
              <w:pStyle w:val="TableText"/>
              <w:rPr>
                <w:sz w:val="20"/>
              </w:rPr>
            </w:pPr>
            <w:r w:rsidRPr="00B26A10">
              <w:rPr>
                <w:sz w:val="20"/>
              </w:rPr>
              <w:t>m/s</w:t>
            </w:r>
          </w:p>
        </w:tc>
        <w:tc>
          <w:tcPr>
            <w:tcW w:w="3570" w:type="dxa"/>
            <w:shd w:val="clear" w:color="auto" w:fill="auto"/>
            <w:noWrap/>
          </w:tcPr>
          <w:p w14:paraId="568DD69F" w14:textId="77777777" w:rsidR="00920D92" w:rsidRPr="00B26A10" w:rsidRDefault="00920D92" w:rsidP="00920D92">
            <w:pPr>
              <w:pStyle w:val="TableText"/>
              <w:rPr>
                <w:sz w:val="20"/>
              </w:rPr>
            </w:pPr>
            <w:r w:rsidRPr="00B26A10">
              <w:rPr>
                <w:sz w:val="20"/>
              </w:rPr>
              <w:t>Stroomsnelheid van het oppervlaktewater</w:t>
            </w:r>
          </w:p>
        </w:tc>
        <w:tc>
          <w:tcPr>
            <w:tcW w:w="2612" w:type="dxa"/>
            <w:shd w:val="clear" w:color="auto" w:fill="auto"/>
            <w:noWrap/>
          </w:tcPr>
          <w:p w14:paraId="1A6F6EC0" w14:textId="77777777" w:rsidR="00920D92" w:rsidRPr="00B26A10" w:rsidRDefault="00920D92" w:rsidP="00920D92">
            <w:pPr>
              <w:pStyle w:val="TableText"/>
              <w:rPr>
                <w:sz w:val="20"/>
              </w:rPr>
            </w:pPr>
            <w:r w:rsidRPr="00B26A10">
              <w:rPr>
                <w:sz w:val="20"/>
              </w:rPr>
              <w:t>Ja</w:t>
            </w:r>
          </w:p>
        </w:tc>
      </w:tr>
      <w:tr w:rsidR="00920D92" w:rsidRPr="00B26A10" w14:paraId="2EDAE5CF" w14:textId="77777777" w:rsidTr="008636F3">
        <w:trPr>
          <w:cantSplit/>
        </w:trPr>
        <w:tc>
          <w:tcPr>
            <w:tcW w:w="1488" w:type="dxa"/>
            <w:shd w:val="clear" w:color="auto" w:fill="auto"/>
            <w:noWrap/>
          </w:tcPr>
          <w:p w14:paraId="3B341A32" w14:textId="77777777" w:rsidR="00920D92" w:rsidRPr="00B26A10" w:rsidRDefault="00920D92" w:rsidP="00920D92">
            <w:pPr>
              <w:pStyle w:val="TableText"/>
              <w:rPr>
                <w:sz w:val="20"/>
              </w:rPr>
            </w:pPr>
            <w:r w:rsidRPr="00B26A10">
              <w:rPr>
                <w:sz w:val="20"/>
              </w:rPr>
              <w:t>Haven aanwezig</w:t>
            </w:r>
          </w:p>
        </w:tc>
        <w:tc>
          <w:tcPr>
            <w:tcW w:w="1360" w:type="dxa"/>
            <w:shd w:val="clear" w:color="auto" w:fill="auto"/>
            <w:noWrap/>
          </w:tcPr>
          <w:p w14:paraId="58DDCE1F" w14:textId="77777777" w:rsidR="00920D92" w:rsidRPr="00B26A10" w:rsidRDefault="00920D92" w:rsidP="00920D92">
            <w:pPr>
              <w:pStyle w:val="TableText"/>
              <w:rPr>
                <w:sz w:val="20"/>
              </w:rPr>
            </w:pPr>
            <w:r w:rsidRPr="00B26A10">
              <w:rPr>
                <w:sz w:val="20"/>
              </w:rPr>
              <w:t>Nee</w:t>
            </w:r>
          </w:p>
        </w:tc>
        <w:tc>
          <w:tcPr>
            <w:tcW w:w="850" w:type="dxa"/>
            <w:shd w:val="clear" w:color="auto" w:fill="auto"/>
            <w:noWrap/>
          </w:tcPr>
          <w:p w14:paraId="503972EC" w14:textId="77777777" w:rsidR="00920D92" w:rsidRPr="00B26A10" w:rsidRDefault="00920D92" w:rsidP="00920D92">
            <w:pPr>
              <w:pStyle w:val="TableText"/>
              <w:rPr>
                <w:sz w:val="20"/>
              </w:rPr>
            </w:pPr>
          </w:p>
        </w:tc>
        <w:tc>
          <w:tcPr>
            <w:tcW w:w="3570" w:type="dxa"/>
            <w:shd w:val="clear" w:color="auto" w:fill="auto"/>
            <w:noWrap/>
          </w:tcPr>
          <w:p w14:paraId="46FAA4A5" w14:textId="77777777" w:rsidR="00920D92" w:rsidRPr="00B26A10" w:rsidRDefault="00920D92" w:rsidP="00920D92">
            <w:pPr>
              <w:pStyle w:val="TableText"/>
              <w:rPr>
                <w:sz w:val="20"/>
              </w:rPr>
            </w:pPr>
            <w:r w:rsidRPr="00B26A10">
              <w:rPr>
                <w:sz w:val="20"/>
              </w:rPr>
              <w:t xml:space="preserve">Als de verlading in een haven plaatsvindt, moet hier </w:t>
            </w:r>
            <w:r w:rsidRPr="00B26A10">
              <w:rPr>
                <w:sz w:val="20"/>
                <w:u w:val="single"/>
              </w:rPr>
              <w:t>Ja</w:t>
            </w:r>
            <w:r w:rsidRPr="00B26A10">
              <w:rPr>
                <w:sz w:val="20"/>
              </w:rPr>
              <w:t xml:space="preserve"> worden ingevuld</w:t>
            </w:r>
          </w:p>
        </w:tc>
        <w:tc>
          <w:tcPr>
            <w:tcW w:w="2612" w:type="dxa"/>
            <w:shd w:val="clear" w:color="auto" w:fill="auto"/>
            <w:noWrap/>
          </w:tcPr>
          <w:p w14:paraId="188B30C6" w14:textId="77777777" w:rsidR="00920D92" w:rsidRPr="00B26A10" w:rsidRDefault="00920D92" w:rsidP="00920D92">
            <w:pPr>
              <w:pStyle w:val="TableText"/>
              <w:rPr>
                <w:sz w:val="20"/>
              </w:rPr>
            </w:pPr>
            <w:r w:rsidRPr="00B26A10">
              <w:rPr>
                <w:sz w:val="20"/>
              </w:rPr>
              <w:t>Ja</w:t>
            </w:r>
          </w:p>
        </w:tc>
      </w:tr>
      <w:tr w:rsidR="00920D92" w:rsidRPr="00B26A10" w14:paraId="69FA3795" w14:textId="77777777" w:rsidTr="008636F3">
        <w:trPr>
          <w:cantSplit/>
        </w:trPr>
        <w:tc>
          <w:tcPr>
            <w:tcW w:w="1488" w:type="dxa"/>
            <w:shd w:val="clear" w:color="auto" w:fill="auto"/>
            <w:noWrap/>
          </w:tcPr>
          <w:p w14:paraId="1EAF13C9" w14:textId="77777777" w:rsidR="00920D92" w:rsidRPr="00B26A10" w:rsidRDefault="00920D92" w:rsidP="00920D92">
            <w:pPr>
              <w:pStyle w:val="TableText"/>
              <w:rPr>
                <w:sz w:val="20"/>
              </w:rPr>
            </w:pPr>
            <w:r w:rsidRPr="00B26A10">
              <w:rPr>
                <w:sz w:val="20"/>
              </w:rPr>
              <w:t>Lengte vd haven</w:t>
            </w:r>
          </w:p>
        </w:tc>
        <w:tc>
          <w:tcPr>
            <w:tcW w:w="1360" w:type="dxa"/>
            <w:shd w:val="clear" w:color="auto" w:fill="auto"/>
            <w:noWrap/>
          </w:tcPr>
          <w:p w14:paraId="3D96DAD7" w14:textId="77777777" w:rsidR="00920D92" w:rsidRPr="00B26A10" w:rsidRDefault="000D4CB6" w:rsidP="00920D92">
            <w:pPr>
              <w:pStyle w:val="TableText"/>
              <w:rPr>
                <w:sz w:val="20"/>
              </w:rPr>
            </w:pPr>
            <w:r w:rsidRPr="00B26A10">
              <w:rPr>
                <w:rFonts w:cs="Arial"/>
                <w:sz w:val="20"/>
              </w:rPr>
              <w:t>Niet ingevuld</w:t>
            </w:r>
          </w:p>
        </w:tc>
        <w:tc>
          <w:tcPr>
            <w:tcW w:w="850" w:type="dxa"/>
            <w:shd w:val="clear" w:color="auto" w:fill="auto"/>
            <w:noWrap/>
          </w:tcPr>
          <w:p w14:paraId="5F563542" w14:textId="77777777" w:rsidR="00920D92" w:rsidRPr="00B26A10" w:rsidRDefault="00920D92" w:rsidP="00920D92">
            <w:pPr>
              <w:pStyle w:val="TableText"/>
              <w:rPr>
                <w:sz w:val="20"/>
              </w:rPr>
            </w:pPr>
            <w:r w:rsidRPr="00B26A10">
              <w:rPr>
                <w:sz w:val="20"/>
              </w:rPr>
              <w:t>m</w:t>
            </w:r>
          </w:p>
        </w:tc>
        <w:tc>
          <w:tcPr>
            <w:tcW w:w="3570" w:type="dxa"/>
            <w:shd w:val="clear" w:color="auto" w:fill="auto"/>
            <w:noWrap/>
          </w:tcPr>
          <w:p w14:paraId="094605F0" w14:textId="77777777" w:rsidR="00920D92" w:rsidRPr="00B26A10" w:rsidRDefault="00920D92" w:rsidP="00920D92">
            <w:pPr>
              <w:pStyle w:val="TableText"/>
              <w:rPr>
                <w:sz w:val="20"/>
              </w:rPr>
            </w:pPr>
            <w:r w:rsidRPr="00B26A10">
              <w:rPr>
                <w:sz w:val="20"/>
              </w:rPr>
              <w:t>Lengte van de haven. Deze eigenschap wordt alleen gebruikt bij een have</w:t>
            </w:r>
            <w:r w:rsidR="005E5709" w:rsidRPr="00B26A10">
              <w:rPr>
                <w:sz w:val="20"/>
              </w:rPr>
              <w:t>n</w:t>
            </w:r>
            <w:r w:rsidRPr="00B26A10">
              <w:rPr>
                <w:sz w:val="20"/>
              </w:rPr>
              <w:t>.</w:t>
            </w:r>
          </w:p>
        </w:tc>
        <w:tc>
          <w:tcPr>
            <w:tcW w:w="2612" w:type="dxa"/>
            <w:shd w:val="clear" w:color="auto" w:fill="auto"/>
            <w:noWrap/>
          </w:tcPr>
          <w:p w14:paraId="060E389B" w14:textId="77777777" w:rsidR="008636F3" w:rsidRDefault="00DA5C34" w:rsidP="00920D92">
            <w:pPr>
              <w:pStyle w:val="TableText"/>
              <w:rPr>
                <w:sz w:val="20"/>
              </w:rPr>
            </w:pPr>
            <w:r w:rsidRPr="00B26A10">
              <w:rPr>
                <w:sz w:val="20"/>
              </w:rPr>
              <w:t xml:space="preserve">Alleen indien er sprake is </w:t>
            </w:r>
          </w:p>
          <w:p w14:paraId="5E5E7D4F" w14:textId="735B0651" w:rsidR="00920D92" w:rsidRPr="00B26A10" w:rsidRDefault="00DA5C34" w:rsidP="00920D92">
            <w:pPr>
              <w:pStyle w:val="TableText"/>
              <w:rPr>
                <w:sz w:val="20"/>
              </w:rPr>
            </w:pPr>
            <w:r w:rsidRPr="00B26A10">
              <w:rPr>
                <w:sz w:val="20"/>
              </w:rPr>
              <w:t>van een haven</w:t>
            </w:r>
          </w:p>
        </w:tc>
      </w:tr>
      <w:tr w:rsidR="00920D92" w:rsidRPr="00B26A10" w14:paraId="4232A4A9" w14:textId="77777777" w:rsidTr="008636F3">
        <w:trPr>
          <w:cantSplit/>
        </w:trPr>
        <w:tc>
          <w:tcPr>
            <w:tcW w:w="1488" w:type="dxa"/>
            <w:shd w:val="clear" w:color="auto" w:fill="auto"/>
            <w:noWrap/>
          </w:tcPr>
          <w:p w14:paraId="3F3340F2" w14:textId="77777777" w:rsidR="00920D92" w:rsidRPr="00B26A10" w:rsidRDefault="00920D92" w:rsidP="00920D92">
            <w:pPr>
              <w:pStyle w:val="TableText"/>
              <w:rPr>
                <w:sz w:val="20"/>
              </w:rPr>
            </w:pPr>
            <w:r w:rsidRPr="00B26A10">
              <w:rPr>
                <w:sz w:val="20"/>
              </w:rPr>
              <w:t>Breedte vd haven</w:t>
            </w:r>
          </w:p>
        </w:tc>
        <w:tc>
          <w:tcPr>
            <w:tcW w:w="1360" w:type="dxa"/>
            <w:shd w:val="clear" w:color="auto" w:fill="auto"/>
            <w:noWrap/>
          </w:tcPr>
          <w:p w14:paraId="2C4F5A62" w14:textId="77777777" w:rsidR="00920D92" w:rsidRPr="00B26A10" w:rsidRDefault="000D4CB6" w:rsidP="00920D92">
            <w:pPr>
              <w:pStyle w:val="TableText"/>
              <w:rPr>
                <w:sz w:val="20"/>
              </w:rPr>
            </w:pPr>
            <w:r w:rsidRPr="00B26A10">
              <w:rPr>
                <w:rFonts w:cs="Arial"/>
                <w:sz w:val="20"/>
              </w:rPr>
              <w:t>Niet ingevuld</w:t>
            </w:r>
          </w:p>
        </w:tc>
        <w:tc>
          <w:tcPr>
            <w:tcW w:w="850" w:type="dxa"/>
            <w:shd w:val="clear" w:color="auto" w:fill="auto"/>
            <w:noWrap/>
          </w:tcPr>
          <w:p w14:paraId="7B4B2C9A" w14:textId="77777777" w:rsidR="00920D92" w:rsidRPr="00B26A10" w:rsidRDefault="00920D92" w:rsidP="00920D92">
            <w:pPr>
              <w:pStyle w:val="TableText"/>
              <w:rPr>
                <w:sz w:val="20"/>
              </w:rPr>
            </w:pPr>
            <w:r w:rsidRPr="00B26A10">
              <w:rPr>
                <w:sz w:val="20"/>
              </w:rPr>
              <w:t>m</w:t>
            </w:r>
          </w:p>
        </w:tc>
        <w:tc>
          <w:tcPr>
            <w:tcW w:w="3570" w:type="dxa"/>
            <w:shd w:val="clear" w:color="auto" w:fill="auto"/>
            <w:noWrap/>
          </w:tcPr>
          <w:p w14:paraId="0DFB0955" w14:textId="77777777" w:rsidR="00920D92" w:rsidRPr="00B26A10" w:rsidRDefault="00920D92" w:rsidP="00920D92">
            <w:pPr>
              <w:pStyle w:val="TableText"/>
              <w:rPr>
                <w:sz w:val="20"/>
              </w:rPr>
            </w:pPr>
            <w:r w:rsidRPr="00B26A10">
              <w:rPr>
                <w:sz w:val="20"/>
              </w:rPr>
              <w:t>Breedte van de haven. Deze eigenschap wordt alleen gebruikt bij een haven.</w:t>
            </w:r>
          </w:p>
        </w:tc>
        <w:tc>
          <w:tcPr>
            <w:tcW w:w="2612" w:type="dxa"/>
            <w:shd w:val="clear" w:color="auto" w:fill="auto"/>
            <w:noWrap/>
          </w:tcPr>
          <w:p w14:paraId="559A39AC" w14:textId="77777777" w:rsidR="008636F3" w:rsidRDefault="00920D92" w:rsidP="00920D92">
            <w:pPr>
              <w:pStyle w:val="TableText"/>
              <w:rPr>
                <w:sz w:val="20"/>
              </w:rPr>
            </w:pPr>
            <w:r w:rsidRPr="00B26A10">
              <w:rPr>
                <w:sz w:val="20"/>
              </w:rPr>
              <w:t xml:space="preserve">Alleen indien er sprake is </w:t>
            </w:r>
          </w:p>
          <w:p w14:paraId="72A1BF3E" w14:textId="6A9E4A6D" w:rsidR="00920D92" w:rsidRPr="00B26A10" w:rsidRDefault="00920D92" w:rsidP="00920D92">
            <w:pPr>
              <w:pStyle w:val="TableText"/>
              <w:rPr>
                <w:sz w:val="20"/>
              </w:rPr>
            </w:pPr>
            <w:r w:rsidRPr="00B26A10">
              <w:rPr>
                <w:sz w:val="20"/>
              </w:rPr>
              <w:t>van een haven</w:t>
            </w:r>
          </w:p>
        </w:tc>
      </w:tr>
      <w:tr w:rsidR="00920D92" w:rsidRPr="00B26A10" w14:paraId="2D8CD29C" w14:textId="77777777" w:rsidTr="008636F3">
        <w:trPr>
          <w:cantSplit/>
        </w:trPr>
        <w:tc>
          <w:tcPr>
            <w:tcW w:w="1488" w:type="dxa"/>
            <w:shd w:val="clear" w:color="auto" w:fill="auto"/>
            <w:noWrap/>
          </w:tcPr>
          <w:p w14:paraId="2BE3BA0B" w14:textId="77777777" w:rsidR="00920D92" w:rsidRPr="00B26A10" w:rsidRDefault="00920D92" w:rsidP="00920D92">
            <w:pPr>
              <w:pStyle w:val="TableText"/>
              <w:rPr>
                <w:sz w:val="20"/>
              </w:rPr>
            </w:pPr>
            <w:r w:rsidRPr="00B26A10">
              <w:rPr>
                <w:sz w:val="20"/>
              </w:rPr>
              <w:t>Dispersie in haven</w:t>
            </w:r>
          </w:p>
        </w:tc>
        <w:tc>
          <w:tcPr>
            <w:tcW w:w="1360" w:type="dxa"/>
            <w:shd w:val="clear" w:color="auto" w:fill="auto"/>
            <w:noWrap/>
          </w:tcPr>
          <w:p w14:paraId="5A64F8E2" w14:textId="77777777" w:rsidR="00920D92" w:rsidRPr="00B26A10" w:rsidRDefault="000D4CB6" w:rsidP="00920D92">
            <w:pPr>
              <w:pStyle w:val="TableText"/>
              <w:rPr>
                <w:sz w:val="20"/>
              </w:rPr>
            </w:pPr>
            <w:r w:rsidRPr="00B26A10">
              <w:rPr>
                <w:rFonts w:cs="Arial"/>
                <w:sz w:val="20"/>
              </w:rPr>
              <w:t>Niet ingevuld</w:t>
            </w:r>
          </w:p>
        </w:tc>
        <w:tc>
          <w:tcPr>
            <w:tcW w:w="850" w:type="dxa"/>
            <w:shd w:val="clear" w:color="auto" w:fill="auto"/>
            <w:noWrap/>
          </w:tcPr>
          <w:p w14:paraId="6EACDB7A" w14:textId="77777777" w:rsidR="00920D92" w:rsidRPr="00B26A10" w:rsidRDefault="00920D92" w:rsidP="00920D92">
            <w:pPr>
              <w:pStyle w:val="TableText"/>
              <w:rPr>
                <w:sz w:val="20"/>
              </w:rPr>
            </w:pPr>
          </w:p>
        </w:tc>
        <w:tc>
          <w:tcPr>
            <w:tcW w:w="3570" w:type="dxa"/>
            <w:shd w:val="clear" w:color="auto" w:fill="auto"/>
            <w:noWrap/>
          </w:tcPr>
          <w:p w14:paraId="786CCE4E" w14:textId="77777777" w:rsidR="00920D92" w:rsidRPr="00B26A10" w:rsidRDefault="00920D92" w:rsidP="00920D92">
            <w:pPr>
              <w:pStyle w:val="TableText"/>
              <w:rPr>
                <w:sz w:val="20"/>
              </w:rPr>
            </w:pPr>
            <w:r w:rsidRPr="00B26A10">
              <w:rPr>
                <w:sz w:val="20"/>
              </w:rPr>
              <w:t>Dispersie in de haven. Deze eigenschap wordt alleen gebruikt bij een haven.</w:t>
            </w:r>
          </w:p>
        </w:tc>
        <w:tc>
          <w:tcPr>
            <w:tcW w:w="2612" w:type="dxa"/>
            <w:shd w:val="clear" w:color="auto" w:fill="auto"/>
            <w:noWrap/>
          </w:tcPr>
          <w:p w14:paraId="4EF00D19" w14:textId="77777777" w:rsidR="008636F3" w:rsidRDefault="00920D92" w:rsidP="00920D92">
            <w:pPr>
              <w:pStyle w:val="TableText"/>
              <w:rPr>
                <w:sz w:val="20"/>
              </w:rPr>
            </w:pPr>
            <w:r w:rsidRPr="00B26A10">
              <w:rPr>
                <w:sz w:val="20"/>
              </w:rPr>
              <w:t xml:space="preserve">Alleen indien er sprake is </w:t>
            </w:r>
          </w:p>
          <w:p w14:paraId="01337143" w14:textId="18A361EA" w:rsidR="00920D92" w:rsidRPr="00B26A10" w:rsidRDefault="00920D92" w:rsidP="00920D92">
            <w:pPr>
              <w:pStyle w:val="TableText"/>
              <w:rPr>
                <w:sz w:val="20"/>
              </w:rPr>
            </w:pPr>
            <w:r w:rsidRPr="00B26A10">
              <w:rPr>
                <w:sz w:val="20"/>
              </w:rPr>
              <w:t>van een haven</w:t>
            </w:r>
          </w:p>
        </w:tc>
      </w:tr>
      <w:tr w:rsidR="00920D92" w:rsidRPr="00B26A10" w14:paraId="30ADA4EB" w14:textId="77777777" w:rsidTr="008636F3">
        <w:trPr>
          <w:cantSplit/>
        </w:trPr>
        <w:tc>
          <w:tcPr>
            <w:tcW w:w="1488" w:type="dxa"/>
            <w:shd w:val="clear" w:color="auto" w:fill="auto"/>
            <w:noWrap/>
          </w:tcPr>
          <w:p w14:paraId="0E787827" w14:textId="77777777" w:rsidR="00920D92" w:rsidRPr="00B26A10" w:rsidRDefault="00920D92" w:rsidP="00920D92">
            <w:pPr>
              <w:pStyle w:val="TableText"/>
              <w:rPr>
                <w:sz w:val="20"/>
              </w:rPr>
            </w:pPr>
            <w:r w:rsidRPr="00B26A10">
              <w:rPr>
                <w:sz w:val="20"/>
              </w:rPr>
              <w:t>Afstand tot hoofdstroom</w:t>
            </w:r>
          </w:p>
        </w:tc>
        <w:tc>
          <w:tcPr>
            <w:tcW w:w="1360" w:type="dxa"/>
            <w:shd w:val="clear" w:color="auto" w:fill="auto"/>
            <w:noWrap/>
          </w:tcPr>
          <w:p w14:paraId="3EA6281A" w14:textId="77777777" w:rsidR="00920D92" w:rsidRPr="00B26A10" w:rsidRDefault="000D4CB6" w:rsidP="00920D92">
            <w:pPr>
              <w:pStyle w:val="TableText"/>
              <w:rPr>
                <w:sz w:val="20"/>
              </w:rPr>
            </w:pPr>
            <w:r w:rsidRPr="00B26A10">
              <w:rPr>
                <w:rFonts w:cs="Arial"/>
                <w:sz w:val="20"/>
              </w:rPr>
              <w:t>Niet ingevuld</w:t>
            </w:r>
          </w:p>
        </w:tc>
        <w:tc>
          <w:tcPr>
            <w:tcW w:w="850" w:type="dxa"/>
            <w:shd w:val="clear" w:color="auto" w:fill="auto"/>
            <w:noWrap/>
          </w:tcPr>
          <w:p w14:paraId="075D4AEC" w14:textId="77777777" w:rsidR="00920D92" w:rsidRPr="00B26A10" w:rsidRDefault="00920D92" w:rsidP="00920D92">
            <w:pPr>
              <w:pStyle w:val="TableText"/>
              <w:rPr>
                <w:sz w:val="20"/>
              </w:rPr>
            </w:pPr>
            <w:r w:rsidRPr="00B26A10">
              <w:rPr>
                <w:sz w:val="20"/>
              </w:rPr>
              <w:t>m</w:t>
            </w:r>
          </w:p>
        </w:tc>
        <w:tc>
          <w:tcPr>
            <w:tcW w:w="3570" w:type="dxa"/>
            <w:shd w:val="clear" w:color="auto" w:fill="auto"/>
            <w:noWrap/>
          </w:tcPr>
          <w:p w14:paraId="210FF6E2" w14:textId="77777777" w:rsidR="00920D92" w:rsidRPr="00B26A10" w:rsidRDefault="00920D92" w:rsidP="00920D92">
            <w:pPr>
              <w:pStyle w:val="TableText"/>
              <w:rPr>
                <w:sz w:val="20"/>
              </w:rPr>
            </w:pPr>
            <w:r w:rsidRPr="00B26A10">
              <w:rPr>
                <w:sz w:val="20"/>
              </w:rPr>
              <w:t>Afstand van de overslagplaats tot de hoofdstroom. Deze eigenschap wordt alleen gebruikt als aangegeven is dat er een haven is</w:t>
            </w:r>
          </w:p>
        </w:tc>
        <w:tc>
          <w:tcPr>
            <w:tcW w:w="2612" w:type="dxa"/>
            <w:shd w:val="clear" w:color="auto" w:fill="auto"/>
            <w:noWrap/>
          </w:tcPr>
          <w:p w14:paraId="4D846049" w14:textId="77777777" w:rsidR="008636F3" w:rsidRDefault="00920D92" w:rsidP="00920D92">
            <w:pPr>
              <w:pStyle w:val="TableText"/>
              <w:rPr>
                <w:sz w:val="20"/>
              </w:rPr>
            </w:pPr>
            <w:r w:rsidRPr="00B26A10">
              <w:rPr>
                <w:sz w:val="20"/>
              </w:rPr>
              <w:t xml:space="preserve">Alleen indien er sprake is </w:t>
            </w:r>
          </w:p>
          <w:p w14:paraId="7C7F09F3" w14:textId="6A334FAC" w:rsidR="00920D92" w:rsidRPr="00B26A10" w:rsidRDefault="00920D92" w:rsidP="00920D92">
            <w:pPr>
              <w:pStyle w:val="TableText"/>
              <w:rPr>
                <w:sz w:val="20"/>
              </w:rPr>
            </w:pPr>
            <w:r w:rsidRPr="00B26A10">
              <w:rPr>
                <w:sz w:val="20"/>
              </w:rPr>
              <w:t>van een haven</w:t>
            </w:r>
          </w:p>
        </w:tc>
      </w:tr>
    </w:tbl>
    <w:p w14:paraId="109C85BE" w14:textId="77777777" w:rsidR="009B541F" w:rsidRPr="00B26A10" w:rsidRDefault="009B541F" w:rsidP="00A12D7B">
      <w:pPr>
        <w:pStyle w:val="Plattetekst"/>
      </w:pPr>
    </w:p>
    <w:p w14:paraId="5FC3909B" w14:textId="77777777" w:rsidR="00920D92" w:rsidRPr="00B26A10" w:rsidRDefault="00920D92" w:rsidP="00A12D7B">
      <w:pPr>
        <w:pStyle w:val="Plattetekst"/>
      </w:pPr>
    </w:p>
    <w:p w14:paraId="6C8F6831" w14:textId="2B72978D" w:rsidR="0047714B" w:rsidRPr="00B26A10" w:rsidRDefault="0047714B" w:rsidP="00EA5483">
      <w:pPr>
        <w:pStyle w:val="Kop3"/>
        <w:ind w:firstLine="0"/>
      </w:pPr>
      <w:bookmarkStart w:id="818" w:name="_Toc124831613"/>
      <w:bookmarkStart w:id="819" w:name="_Toc152424816"/>
      <w:bookmarkStart w:id="820" w:name="_Toc65858047"/>
      <w:r w:rsidRPr="00B26A10">
        <w:t>Oeververvuiling</w:t>
      </w:r>
      <w:bookmarkEnd w:id="818"/>
      <w:bookmarkEnd w:id="819"/>
      <w:bookmarkEnd w:id="820"/>
    </w:p>
    <w:p w14:paraId="549D107E" w14:textId="77777777" w:rsidR="009B541F" w:rsidRPr="00B26A10" w:rsidRDefault="009B541F" w:rsidP="009B541F">
      <w:pPr>
        <w:pStyle w:val="Plattetekst"/>
      </w:pPr>
    </w:p>
    <w:p w14:paraId="288E92CF" w14:textId="77777777" w:rsidR="0047714B" w:rsidRPr="00B26A10" w:rsidRDefault="0047714B" w:rsidP="009B541F">
      <w:pPr>
        <w:pStyle w:val="Plattetekst"/>
        <w:rPr>
          <w:rStyle w:val="BodyTextCharChar"/>
          <w:lang w:val="nl-NL"/>
        </w:rPr>
      </w:pPr>
      <w:r w:rsidRPr="00B26A10">
        <w:rPr>
          <w:rStyle w:val="BodyTextCharChar"/>
          <w:lang w:val="nl-NL"/>
        </w:rPr>
        <w:t xml:space="preserve">Bij kleine plassen wordt aangenomen dat de plasvorm een halve cirkel is, bij grote plassen (als de straal van de plas groter is dan de breedte van de rivier) wordt aangenomen dat de plasvorm een rechthoek is (zie figuur </w:t>
      </w:r>
      <w:r w:rsidR="003B5549" w:rsidRPr="00B26A10">
        <w:rPr>
          <w:rStyle w:val="BodyTextCharChar"/>
          <w:lang w:val="nl-NL"/>
        </w:rPr>
        <w:t>7</w:t>
      </w:r>
      <w:r w:rsidRPr="00B26A10">
        <w:rPr>
          <w:rStyle w:val="BodyTextCharChar"/>
          <w:lang w:val="nl-NL"/>
        </w:rPr>
        <w:t>).</w:t>
      </w:r>
    </w:p>
    <w:p w14:paraId="00A2CB4C" w14:textId="77777777" w:rsidR="0047714B" w:rsidRPr="00B26A10" w:rsidRDefault="0047714B" w:rsidP="009B541F">
      <w:pPr>
        <w:pStyle w:val="Plattetekst"/>
        <w:rPr>
          <w:rStyle w:val="BodyTextCharChar"/>
          <w:lang w:val="nl-NL"/>
        </w:rPr>
      </w:pPr>
    </w:p>
    <w:p w14:paraId="005DC9A7" w14:textId="77777777" w:rsidR="00AC0363" w:rsidRPr="00B26A10" w:rsidRDefault="00AC0363" w:rsidP="009B541F">
      <w:pPr>
        <w:pStyle w:val="Plattetekst"/>
        <w:rPr>
          <w:rStyle w:val="BodyTextCharChar"/>
          <w:lang w:val="nl-NL"/>
        </w:rPr>
      </w:pPr>
      <w:r w:rsidRPr="00B26A10">
        <w:rPr>
          <w:rStyle w:val="BodyTextCharChar"/>
          <w:lang w:val="nl-NL"/>
        </w:rPr>
        <w:t>De gecontamineerde oeverlengte bedraagt:</w:t>
      </w:r>
    </w:p>
    <w:p w14:paraId="290DB123" w14:textId="77777777" w:rsidR="00AC0363" w:rsidRPr="00B26A10" w:rsidRDefault="00AC0363" w:rsidP="009B541F">
      <w:pPr>
        <w:pStyle w:val="Plattetekst"/>
      </w:pPr>
    </w:p>
    <w:p w14:paraId="0D5143CD" w14:textId="77777777" w:rsidR="00AC0363" w:rsidRPr="00B26A10" w:rsidRDefault="00951731" w:rsidP="009B541F">
      <w:pPr>
        <w:pStyle w:val="Plattetekst"/>
      </w:pPr>
      <w:r w:rsidRPr="00B26A10">
        <w:rPr>
          <w:rStyle w:val="BodyTextCharChar"/>
          <w:noProof/>
          <w:lang w:val="nl-NL" w:eastAsia="nl-NL"/>
        </w:rPr>
        <w:drawing>
          <wp:inline distT="0" distB="0" distL="0" distR="0" wp14:anchorId="662BC106" wp14:editId="3798E2F0">
            <wp:extent cx="1121410" cy="476885"/>
            <wp:effectExtent l="0" t="0" r="0" b="0"/>
            <wp:docPr id="16" name="Picture 39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121410" cy="476885"/>
                    </a:xfrm>
                    <a:prstGeom prst="rect">
                      <a:avLst/>
                    </a:prstGeom>
                    <a:noFill/>
                    <a:ln>
                      <a:noFill/>
                    </a:ln>
                  </pic:spPr>
                </pic:pic>
              </a:graphicData>
            </a:graphic>
          </wp:inline>
        </w:drawing>
      </w:r>
    </w:p>
    <w:p w14:paraId="01A2C068" w14:textId="77777777" w:rsidR="00AC0363" w:rsidRPr="00B26A10" w:rsidRDefault="00AC0363" w:rsidP="009B541F">
      <w:pPr>
        <w:pStyle w:val="Plattetekst"/>
      </w:pPr>
      <w:r w:rsidRPr="00B26A10">
        <w:t>Met:</w:t>
      </w:r>
    </w:p>
    <w:p w14:paraId="5BBBFA58" w14:textId="77777777" w:rsidR="00AC0363" w:rsidRPr="00B26A10" w:rsidRDefault="00AC0363" w:rsidP="009B541F">
      <w:pPr>
        <w:pStyle w:val="Plattetekst"/>
        <w:rPr>
          <w:rStyle w:val="BodyTextCharChar"/>
          <w:lang w:val="nl-NL"/>
        </w:rPr>
      </w:pPr>
      <w:r w:rsidRPr="00B26A10">
        <w:tab/>
      </w:r>
      <w:r w:rsidRPr="00B26A10">
        <w:rPr>
          <w:rStyle w:val="BodyTextCharChar"/>
          <w:lang w:val="nl-NL"/>
        </w:rPr>
        <w:t>E</w:t>
      </w:r>
      <w:r w:rsidRPr="00B26A10">
        <w:rPr>
          <w:rStyle w:val="BodytextSubscriptChar"/>
          <w:sz w:val="20"/>
        </w:rPr>
        <w:t>oever</w:t>
      </w:r>
      <w:r w:rsidR="005E5709" w:rsidRPr="00B26A10">
        <w:rPr>
          <w:rStyle w:val="BodytextSubscriptChar"/>
          <w:sz w:val="20"/>
        </w:rPr>
        <w:tab/>
      </w:r>
      <w:r w:rsidRPr="00B26A10">
        <w:rPr>
          <w:rStyle w:val="BodyTextCharChar"/>
          <w:lang w:val="nl-NL"/>
        </w:rPr>
        <w:t>:</w:t>
      </w:r>
      <w:r w:rsidR="00E16D9E" w:rsidRPr="00B26A10">
        <w:rPr>
          <w:rStyle w:val="BodyTextCharChar"/>
          <w:lang w:val="nl-NL"/>
        </w:rPr>
        <w:t xml:space="preserve"> </w:t>
      </w:r>
      <w:r w:rsidRPr="00B26A10">
        <w:t>Gecontamineerde</w:t>
      </w:r>
      <w:r w:rsidRPr="00B26A10">
        <w:rPr>
          <w:rStyle w:val="BodyTextCharChar"/>
          <w:lang w:val="nl-NL"/>
        </w:rPr>
        <w:t xml:space="preserve"> oeverlengte (m);</w:t>
      </w:r>
    </w:p>
    <w:p w14:paraId="557FF462" w14:textId="77777777" w:rsidR="00AC0363" w:rsidRPr="00B26A10" w:rsidRDefault="00AC0363" w:rsidP="009B541F">
      <w:pPr>
        <w:pStyle w:val="Plattetekst"/>
        <w:rPr>
          <w:rStyle w:val="BodyTextCharChar"/>
          <w:lang w:val="nl-NL"/>
        </w:rPr>
      </w:pPr>
      <w:r w:rsidRPr="00B26A10">
        <w:rPr>
          <w:rStyle w:val="BodyTextCharChar"/>
          <w:lang w:val="nl-NL"/>
        </w:rPr>
        <w:tab/>
        <w:t>A</w:t>
      </w:r>
      <w:r w:rsidRPr="00B26A10">
        <w:rPr>
          <w:rStyle w:val="BodytextSubscriptChar"/>
          <w:sz w:val="20"/>
        </w:rPr>
        <w:t>plas</w:t>
      </w:r>
      <w:r w:rsidR="005E5709" w:rsidRPr="00B26A10">
        <w:rPr>
          <w:rStyle w:val="BodytextSubscriptChar"/>
          <w:sz w:val="20"/>
        </w:rPr>
        <w:tab/>
      </w:r>
      <w:r w:rsidR="005E5709" w:rsidRPr="00B26A10">
        <w:rPr>
          <w:rStyle w:val="BodyTextCharChar"/>
          <w:lang w:val="nl-NL"/>
        </w:rPr>
        <w:t>:</w:t>
      </w:r>
      <w:r w:rsidR="00E16D9E" w:rsidRPr="00B26A10">
        <w:rPr>
          <w:rStyle w:val="BodyTextCharChar"/>
          <w:lang w:val="nl-NL"/>
        </w:rPr>
        <w:t xml:space="preserve"> </w:t>
      </w:r>
      <w:r w:rsidRPr="00B26A10">
        <w:rPr>
          <w:rStyle w:val="BodyTextCharChar"/>
          <w:lang w:val="nl-NL"/>
        </w:rPr>
        <w:t>Oppervlak van de plas (m</w:t>
      </w:r>
      <w:r w:rsidRPr="00B26A10">
        <w:rPr>
          <w:rStyle w:val="BodytextSupersciptChar"/>
          <w:sz w:val="20"/>
        </w:rPr>
        <w:t>2</w:t>
      </w:r>
      <w:r w:rsidRPr="00B26A10">
        <w:rPr>
          <w:rStyle w:val="BodyTextCharChar"/>
          <w:lang w:val="nl-NL"/>
        </w:rPr>
        <w:t>);</w:t>
      </w:r>
    </w:p>
    <w:p w14:paraId="28CF46EB" w14:textId="77777777" w:rsidR="00AC0363" w:rsidRPr="00B26A10" w:rsidRDefault="00AC0363" w:rsidP="009B541F">
      <w:pPr>
        <w:pStyle w:val="Plattetekst"/>
      </w:pPr>
    </w:p>
    <w:p w14:paraId="32E06DC1" w14:textId="77777777" w:rsidR="009B541F" w:rsidRPr="00B26A10" w:rsidRDefault="00AC0363" w:rsidP="009B541F">
      <w:pPr>
        <w:pStyle w:val="Plattetekst"/>
      </w:pPr>
      <w:r w:rsidRPr="00B26A10">
        <w:t>Als E</w:t>
      </w:r>
      <w:r w:rsidRPr="00B26A10">
        <w:rPr>
          <w:rStyle w:val="BodytextSubscriptChar"/>
          <w:sz w:val="20"/>
        </w:rPr>
        <w:t>oever</w:t>
      </w:r>
      <w:r w:rsidRPr="00B26A10">
        <w:t xml:space="preserve"> &gt; 2 * b dan is:</w:t>
      </w:r>
    </w:p>
    <w:p w14:paraId="66DF4A6B" w14:textId="77777777" w:rsidR="00AC0363" w:rsidRPr="00B26A10" w:rsidRDefault="00AC0363" w:rsidP="009B541F">
      <w:pPr>
        <w:pStyle w:val="Plattetekst"/>
      </w:pPr>
    </w:p>
    <w:p w14:paraId="1F36EBC0" w14:textId="77777777" w:rsidR="00AC0363" w:rsidRPr="00B26A10" w:rsidRDefault="00951731" w:rsidP="009B541F">
      <w:pPr>
        <w:pStyle w:val="Plattetekst"/>
      </w:pPr>
      <w:r w:rsidRPr="00B26A10">
        <w:rPr>
          <w:noProof/>
          <w:lang w:eastAsia="nl-NL"/>
        </w:rPr>
        <w:drawing>
          <wp:inline distT="0" distB="0" distL="0" distR="0" wp14:anchorId="7F46F045" wp14:editId="5F7C7429">
            <wp:extent cx="1009650" cy="421640"/>
            <wp:effectExtent l="0" t="0" r="0" b="0"/>
            <wp:docPr id="17" name="Picture 39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9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09650" cy="421640"/>
                    </a:xfrm>
                    <a:prstGeom prst="rect">
                      <a:avLst/>
                    </a:prstGeom>
                    <a:noFill/>
                    <a:ln>
                      <a:noFill/>
                    </a:ln>
                  </pic:spPr>
                </pic:pic>
              </a:graphicData>
            </a:graphic>
          </wp:inline>
        </w:drawing>
      </w:r>
    </w:p>
    <w:p w14:paraId="18FEE86A" w14:textId="77777777" w:rsidR="00AC0363" w:rsidRPr="00B26A10" w:rsidRDefault="00AC0363" w:rsidP="009B541F">
      <w:pPr>
        <w:pStyle w:val="Plattetekst"/>
      </w:pPr>
      <w:r w:rsidRPr="00B26A10">
        <w:t>Met:</w:t>
      </w:r>
    </w:p>
    <w:p w14:paraId="0626DED0" w14:textId="77777777" w:rsidR="00AC0363" w:rsidRPr="00B26A10" w:rsidRDefault="005E5709" w:rsidP="009B541F">
      <w:pPr>
        <w:pStyle w:val="Plattetekst"/>
      </w:pPr>
      <w:r w:rsidRPr="00B26A10">
        <w:tab/>
        <w:t>b</w:t>
      </w:r>
      <w:r w:rsidRPr="00B26A10">
        <w:tab/>
        <w:t>:</w:t>
      </w:r>
      <w:r w:rsidR="00E16D9E" w:rsidRPr="00B26A10">
        <w:t xml:space="preserve"> </w:t>
      </w:r>
      <w:r w:rsidR="00AC0363" w:rsidRPr="00B26A10">
        <w:t>Breedte van het watersysteem (m);</w:t>
      </w:r>
    </w:p>
    <w:p w14:paraId="1C3E7CCC" w14:textId="77777777" w:rsidR="0047714B" w:rsidRPr="00B26A10" w:rsidRDefault="0047714B" w:rsidP="00A12D7B">
      <w:pPr>
        <w:pStyle w:val="Plattetekst"/>
      </w:pPr>
    </w:p>
    <w:p w14:paraId="24467088" w14:textId="77777777" w:rsidR="009B541F" w:rsidRPr="00B26A10" w:rsidRDefault="009B541F" w:rsidP="00A12D7B">
      <w:pPr>
        <w:pStyle w:val="Plattetekst"/>
      </w:pPr>
    </w:p>
    <w:p w14:paraId="3D57E3C1" w14:textId="09E75BBC" w:rsidR="005B4E49" w:rsidRPr="00B26A10" w:rsidRDefault="005B4E49" w:rsidP="007C795A">
      <w:pPr>
        <w:pStyle w:val="Kop3"/>
        <w:ind w:firstLine="0"/>
      </w:pPr>
      <w:bookmarkStart w:id="821" w:name="_Toc124831614"/>
      <w:bookmarkStart w:id="822" w:name="_Toc152424817"/>
      <w:bookmarkStart w:id="823" w:name="_Toc65858048"/>
      <w:r w:rsidRPr="00B26A10">
        <w:t>Gecontamineerd watervolume</w:t>
      </w:r>
      <w:bookmarkEnd w:id="821"/>
      <w:bookmarkEnd w:id="822"/>
      <w:bookmarkEnd w:id="823"/>
    </w:p>
    <w:p w14:paraId="6FC92E7D" w14:textId="77777777" w:rsidR="009B541F" w:rsidRPr="00B26A10" w:rsidRDefault="009B541F" w:rsidP="009B541F">
      <w:pPr>
        <w:pStyle w:val="Plattetekst"/>
      </w:pPr>
    </w:p>
    <w:p w14:paraId="14096746" w14:textId="77777777" w:rsidR="005B4E49" w:rsidRPr="00B26A10" w:rsidRDefault="005B4E49" w:rsidP="009B541F">
      <w:pPr>
        <w:pStyle w:val="Plattetekst"/>
      </w:pPr>
      <w:r w:rsidRPr="00B26A10">
        <w:t xml:space="preserve">De berekening van het gecontamineerde watervolume is weergegeven in </w:t>
      </w:r>
      <w:r w:rsidR="009B541F" w:rsidRPr="00B26A10">
        <w:t>de</w:t>
      </w:r>
      <w:r w:rsidRPr="00B26A10">
        <w:t xml:space="preserve"> </w:t>
      </w:r>
      <w:r w:rsidR="00493EAB" w:rsidRPr="00B26A10">
        <w:t>paragraaf</w:t>
      </w:r>
      <w:r w:rsidR="009B541F" w:rsidRPr="00B26A10">
        <w:t xml:space="preserve"> </w:t>
      </w:r>
      <w:r w:rsidR="00493EAB" w:rsidRPr="00B26A10">
        <w:t>“A</w:t>
      </w:r>
      <w:r w:rsidRPr="00B26A10">
        <w:t>lgemene rekenregels</w:t>
      </w:r>
      <w:r w:rsidR="00493EAB" w:rsidRPr="00B26A10">
        <w:t>”</w:t>
      </w:r>
    </w:p>
    <w:p w14:paraId="47CBB7A1" w14:textId="77777777" w:rsidR="00C65386" w:rsidRPr="00B26A10" w:rsidRDefault="00C65386" w:rsidP="00A12D7B">
      <w:pPr>
        <w:pStyle w:val="Plattetekst"/>
      </w:pPr>
    </w:p>
    <w:p w14:paraId="6D50751A" w14:textId="3D45538E" w:rsidR="001467FE" w:rsidRPr="00B26A10" w:rsidRDefault="001467FE" w:rsidP="007C795A">
      <w:pPr>
        <w:pStyle w:val="Kop2"/>
        <w:ind w:firstLine="0"/>
      </w:pPr>
      <w:bookmarkStart w:id="824" w:name="_Toc124831615"/>
      <w:bookmarkStart w:id="825" w:name="_Toc152424818"/>
      <w:bookmarkStart w:id="826" w:name="_Toc65858049"/>
      <w:r w:rsidRPr="00B26A10">
        <w:t>Meer</w:t>
      </w:r>
      <w:bookmarkEnd w:id="824"/>
      <w:bookmarkEnd w:id="825"/>
      <w:bookmarkEnd w:id="826"/>
    </w:p>
    <w:p w14:paraId="42A94993" w14:textId="0AE4AC21" w:rsidR="00A1130D" w:rsidRPr="00B26A10" w:rsidRDefault="00A1130D" w:rsidP="007C795A">
      <w:pPr>
        <w:pStyle w:val="Kop3"/>
        <w:ind w:firstLine="0"/>
      </w:pPr>
      <w:bookmarkStart w:id="827" w:name="_Toc124831616"/>
      <w:bookmarkStart w:id="828" w:name="_Toc152424819"/>
      <w:bookmarkStart w:id="829" w:name="_Toc65858050"/>
      <w:r w:rsidRPr="00B26A10">
        <w:t>Algemene beschrijving</w:t>
      </w:r>
      <w:bookmarkEnd w:id="827"/>
      <w:bookmarkEnd w:id="828"/>
      <w:bookmarkEnd w:id="829"/>
    </w:p>
    <w:p w14:paraId="7378723A" w14:textId="77777777" w:rsidR="009B541F" w:rsidRPr="00B26A10" w:rsidRDefault="009B541F" w:rsidP="00A12D7B">
      <w:pPr>
        <w:pStyle w:val="Plattetekst"/>
      </w:pPr>
    </w:p>
    <w:p w14:paraId="6EC31580" w14:textId="77777777" w:rsidR="00C65386" w:rsidRPr="00B26A10" w:rsidRDefault="00951731" w:rsidP="00A12D7B">
      <w:pPr>
        <w:pStyle w:val="Plattetekst"/>
      </w:pPr>
      <w:r w:rsidRPr="00B26A10">
        <w:rPr>
          <w:noProof/>
          <w:lang w:eastAsia="nl-NL"/>
        </w:rPr>
        <w:drawing>
          <wp:anchor distT="0" distB="0" distL="114300" distR="114300" simplePos="0" relativeHeight="251655680" behindDoc="0" locked="0" layoutInCell="1" allowOverlap="1" wp14:anchorId="448134B7" wp14:editId="2BD038EF">
            <wp:simplePos x="0" y="0"/>
            <wp:positionH relativeFrom="column">
              <wp:posOffset>-400050</wp:posOffset>
            </wp:positionH>
            <wp:positionV relativeFrom="paragraph">
              <wp:posOffset>61595</wp:posOffset>
            </wp:positionV>
            <wp:extent cx="247650" cy="257175"/>
            <wp:effectExtent l="0" t="0" r="0" b="0"/>
            <wp:wrapNone/>
            <wp:docPr id="795"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65386" w:rsidRPr="00B26A10">
        <w:t xml:space="preserve">Onder meren worden grote oppervlaktewateren verstaan met een relatief kleine doorstroming, waarbij de lengte en de breedte in </w:t>
      </w:r>
      <w:r w:rsidR="005E5709" w:rsidRPr="00B26A10">
        <w:t>de</w:t>
      </w:r>
      <w:r w:rsidR="009B541F" w:rsidRPr="00B26A10">
        <w:t>zelfde</w:t>
      </w:r>
      <w:r w:rsidR="00C65386" w:rsidRPr="00B26A10">
        <w:t xml:space="preserve"> ordegrootte liggen. Voorbeelden van meren zijn IJsselmeer, Sneekermeer, Veluwemeer etc.</w:t>
      </w:r>
    </w:p>
    <w:p w14:paraId="4D1CC836" w14:textId="77777777" w:rsidR="00C65386" w:rsidRPr="00B26A10" w:rsidRDefault="00C65386" w:rsidP="00A12D7B">
      <w:pPr>
        <w:pStyle w:val="Plattetekst"/>
      </w:pPr>
    </w:p>
    <w:p w14:paraId="64398B11" w14:textId="028114ED" w:rsidR="00C65386" w:rsidRPr="00B26A10" w:rsidRDefault="00C65386" w:rsidP="00A12D7B">
      <w:pPr>
        <w:pStyle w:val="Plattetekst"/>
      </w:pPr>
      <w:r w:rsidRPr="00B26A10">
        <w:t xml:space="preserve">Voor dit watersysteem worden oeververvuiling, toxiciteit en zuurstofdepletie als relevante effecten beschouwd. Er wordt vanuit gegaan dat een incidentele lozing aan de oever plaatsvindt, waarbij de lozing als puntlozing wordt verondersteld. Het gecontamineerde waterpakket wordt slechts eenzijdig begrens. Dit is in figuur </w:t>
      </w:r>
      <w:r w:rsidR="0089709C">
        <w:t>9-9</w:t>
      </w:r>
      <w:r w:rsidR="003B5549" w:rsidRPr="00B26A10">
        <w:t xml:space="preserve"> </w:t>
      </w:r>
      <w:r w:rsidRPr="00B26A10">
        <w:t>aangegeven.</w:t>
      </w:r>
    </w:p>
    <w:p w14:paraId="49637BF4" w14:textId="77777777" w:rsidR="00493EAB" w:rsidRPr="00B26A10" w:rsidRDefault="00493EAB" w:rsidP="00A12D7B">
      <w:pPr>
        <w:pStyle w:val="Plattetekst"/>
      </w:pPr>
    </w:p>
    <w:p w14:paraId="08972360" w14:textId="77777777" w:rsidR="00E37D3C" w:rsidRPr="00B26A10" w:rsidRDefault="00951731" w:rsidP="003B5549">
      <w:pPr>
        <w:pStyle w:val="Bijschrift"/>
      </w:pPr>
      <w:r w:rsidRPr="00B26A10">
        <w:rPr>
          <w:noProof/>
          <w:lang w:eastAsia="nl-NL"/>
        </w:rPr>
        <mc:AlternateContent>
          <mc:Choice Requires="wpg">
            <w:drawing>
              <wp:anchor distT="0" distB="0" distL="114300" distR="114300" simplePos="0" relativeHeight="251679232" behindDoc="0" locked="0" layoutInCell="1" allowOverlap="1" wp14:anchorId="6E24E43D" wp14:editId="77A2AB2F">
                <wp:simplePos x="0" y="0"/>
                <wp:positionH relativeFrom="column">
                  <wp:posOffset>-10794</wp:posOffset>
                </wp:positionH>
                <wp:positionV relativeFrom="paragraph">
                  <wp:posOffset>12066</wp:posOffset>
                </wp:positionV>
                <wp:extent cx="4311650" cy="1250950"/>
                <wp:effectExtent l="0" t="0" r="12700" b="25400"/>
                <wp:wrapNone/>
                <wp:docPr id="69"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1650" cy="1250950"/>
                          <a:chOff x="2817" y="2536"/>
                          <a:chExt cx="7327" cy="2435"/>
                        </a:xfrm>
                      </wpg:grpSpPr>
                      <wps:wsp>
                        <wps:cNvPr id="70" name="Rectangle 690"/>
                        <wps:cNvSpPr>
                          <a:spLocks noChangeArrowheads="1"/>
                        </wps:cNvSpPr>
                        <wps:spPr bwMode="auto">
                          <a:xfrm>
                            <a:off x="2817" y="2536"/>
                            <a:ext cx="7327" cy="2435"/>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grpSp>
                        <wpg:cNvPr id="71" name="Group 711"/>
                        <wpg:cNvGrpSpPr>
                          <a:grpSpLocks/>
                        </wpg:cNvGrpSpPr>
                        <wpg:grpSpPr bwMode="auto">
                          <a:xfrm>
                            <a:off x="2849" y="2827"/>
                            <a:ext cx="7267" cy="1705"/>
                            <a:chOff x="3673" y="5809"/>
                            <a:chExt cx="8381" cy="1967"/>
                          </a:xfrm>
                        </wpg:grpSpPr>
                        <wps:wsp>
                          <wps:cNvPr id="72" name="Freeform 707"/>
                          <wps:cNvSpPr>
                            <a:spLocks/>
                          </wps:cNvSpPr>
                          <wps:spPr bwMode="auto">
                            <a:xfrm>
                              <a:off x="3673" y="5809"/>
                              <a:ext cx="8370" cy="1967"/>
                            </a:xfrm>
                            <a:custGeom>
                              <a:avLst/>
                              <a:gdLst>
                                <a:gd name="T0" fmla="*/ 15 w 8505"/>
                                <a:gd name="T1" fmla="*/ 40 h 1967"/>
                                <a:gd name="T2" fmla="*/ 0 w 8505"/>
                                <a:gd name="T3" fmla="*/ 700 h 1967"/>
                                <a:gd name="T4" fmla="*/ 3025 w 8505"/>
                                <a:gd name="T5" fmla="*/ 1785 h 1967"/>
                                <a:gd name="T6" fmla="*/ 5350 w 8505"/>
                                <a:gd name="T7" fmla="*/ 1830 h 1967"/>
                                <a:gd name="T8" fmla="*/ 7975 w 8505"/>
                                <a:gd name="T9" fmla="*/ 1695 h 1967"/>
                                <a:gd name="T10" fmla="*/ 8500 w 8505"/>
                                <a:gd name="T11" fmla="*/ 0 h 1967"/>
                              </a:gdLst>
                              <a:ahLst/>
                              <a:cxnLst>
                                <a:cxn ang="0">
                                  <a:pos x="T0" y="T1"/>
                                </a:cxn>
                                <a:cxn ang="0">
                                  <a:pos x="T2" y="T3"/>
                                </a:cxn>
                                <a:cxn ang="0">
                                  <a:pos x="T4" y="T5"/>
                                </a:cxn>
                                <a:cxn ang="0">
                                  <a:pos x="T6" y="T7"/>
                                </a:cxn>
                                <a:cxn ang="0">
                                  <a:pos x="T8" y="T9"/>
                                </a:cxn>
                                <a:cxn ang="0">
                                  <a:pos x="T10" y="T11"/>
                                </a:cxn>
                              </a:cxnLst>
                              <a:rect l="0" t="0" r="r" b="b"/>
                              <a:pathLst>
                                <a:path w="8505" h="1967">
                                  <a:moveTo>
                                    <a:pt x="15" y="40"/>
                                  </a:moveTo>
                                  <a:cubicBezTo>
                                    <a:pt x="31" y="760"/>
                                    <a:pt x="20" y="665"/>
                                    <a:pt x="0" y="700"/>
                                  </a:cubicBezTo>
                                  <a:cubicBezTo>
                                    <a:pt x="593" y="927"/>
                                    <a:pt x="2145" y="1603"/>
                                    <a:pt x="3025" y="1785"/>
                                  </a:cubicBezTo>
                                  <a:cubicBezTo>
                                    <a:pt x="3915" y="1967"/>
                                    <a:pt x="4525" y="1845"/>
                                    <a:pt x="5350" y="1830"/>
                                  </a:cubicBezTo>
                                  <a:cubicBezTo>
                                    <a:pt x="6175" y="1815"/>
                                    <a:pt x="7445" y="1897"/>
                                    <a:pt x="7975" y="1695"/>
                                  </a:cubicBezTo>
                                  <a:cubicBezTo>
                                    <a:pt x="8505" y="1493"/>
                                    <a:pt x="8485" y="765"/>
                                    <a:pt x="8500" y="0"/>
                                  </a:cubicBezTo>
                                </a:path>
                              </a:pathLst>
                            </a:custGeom>
                            <a:solidFill>
                              <a:srgbClr val="B1B1FF"/>
                            </a:solidFill>
                            <a:ln w="9525">
                              <a:solidFill>
                                <a:srgbClr val="000000"/>
                              </a:solidFill>
                              <a:round/>
                              <a:headEnd/>
                              <a:tailEnd/>
                            </a:ln>
                          </wps:spPr>
                          <wps:bodyPr rot="0" vert="horz" wrap="square" lIns="91440" tIns="45720" rIns="91440" bIns="45720" anchor="t" anchorCtr="0" upright="1">
                            <a:noAutofit/>
                          </wps:bodyPr>
                        </wps:wsp>
                        <wps:wsp>
                          <wps:cNvPr id="73" name="Freeform 708" descr="Wide downward diagonal"/>
                          <wps:cNvSpPr>
                            <a:spLocks/>
                          </wps:cNvSpPr>
                          <wps:spPr bwMode="auto">
                            <a:xfrm>
                              <a:off x="8418" y="6363"/>
                              <a:ext cx="1665" cy="1260"/>
                            </a:xfrm>
                            <a:custGeom>
                              <a:avLst/>
                              <a:gdLst>
                                <a:gd name="T0" fmla="*/ 29 w 2790"/>
                                <a:gd name="T1" fmla="*/ 1262 h 1262"/>
                                <a:gd name="T2" fmla="*/ 1291 w 2790"/>
                                <a:gd name="T3" fmla="*/ 30 h 1262"/>
                                <a:gd name="T4" fmla="*/ 2790 w 2790"/>
                                <a:gd name="T5" fmla="*/ 1262 h 1262"/>
                                <a:gd name="T6" fmla="*/ 29 w 2790"/>
                                <a:gd name="T7" fmla="*/ 1262 h 1262"/>
                              </a:gdLst>
                              <a:ahLst/>
                              <a:cxnLst>
                                <a:cxn ang="0">
                                  <a:pos x="T0" y="T1"/>
                                </a:cxn>
                                <a:cxn ang="0">
                                  <a:pos x="T2" y="T3"/>
                                </a:cxn>
                                <a:cxn ang="0">
                                  <a:pos x="T4" y="T5"/>
                                </a:cxn>
                                <a:cxn ang="0">
                                  <a:pos x="T6" y="T7"/>
                                </a:cxn>
                              </a:cxnLst>
                              <a:rect l="0" t="0" r="r" b="b"/>
                              <a:pathLst>
                                <a:path w="2790" h="1262">
                                  <a:moveTo>
                                    <a:pt x="29" y="1262"/>
                                  </a:moveTo>
                                  <a:cubicBezTo>
                                    <a:pt x="0" y="713"/>
                                    <a:pt x="178" y="0"/>
                                    <a:pt x="1291" y="30"/>
                                  </a:cubicBezTo>
                                  <a:cubicBezTo>
                                    <a:pt x="2404" y="60"/>
                                    <a:pt x="2761" y="579"/>
                                    <a:pt x="2790" y="1262"/>
                                  </a:cubicBezTo>
                                  <a:cubicBezTo>
                                    <a:pt x="2790" y="1262"/>
                                    <a:pt x="29" y="1262"/>
                                    <a:pt x="29" y="1262"/>
                                  </a:cubicBezTo>
                                  <a:close/>
                                </a:path>
                              </a:pathLst>
                            </a:custGeom>
                            <a:pattFill prst="wdDnDiag">
                              <a:fgClr>
                                <a:srgbClr val="FFFF00"/>
                              </a:fgClr>
                              <a:bgClr>
                                <a:srgbClr val="B1B1FF"/>
                              </a:bgClr>
                            </a:pattFill>
                            <a:ln w="9525">
                              <a:solidFill>
                                <a:srgbClr val="000000"/>
                              </a:solidFill>
                              <a:round/>
                              <a:headEnd/>
                              <a:tailEnd/>
                            </a:ln>
                          </wps:spPr>
                          <wps:bodyPr rot="0" vert="horz" wrap="square" lIns="91440" tIns="45720" rIns="91440" bIns="45720" anchor="t" anchorCtr="0" upright="1">
                            <a:noAutofit/>
                          </wps:bodyPr>
                        </wps:wsp>
                        <wps:wsp>
                          <wps:cNvPr id="74" name="Freeform 709"/>
                          <wps:cNvSpPr>
                            <a:spLocks/>
                          </wps:cNvSpPr>
                          <wps:spPr bwMode="auto">
                            <a:xfrm>
                              <a:off x="3685" y="6424"/>
                              <a:ext cx="8369" cy="1352"/>
                            </a:xfrm>
                            <a:custGeom>
                              <a:avLst/>
                              <a:gdLst>
                                <a:gd name="T0" fmla="*/ 0 w 8520"/>
                                <a:gd name="T1" fmla="*/ 120 h 1352"/>
                                <a:gd name="T2" fmla="*/ 3015 w 8520"/>
                                <a:gd name="T3" fmla="*/ 1170 h 1352"/>
                                <a:gd name="T4" fmla="*/ 5340 w 8520"/>
                                <a:gd name="T5" fmla="*/ 1215 h 1352"/>
                                <a:gd name="T6" fmla="*/ 7965 w 8520"/>
                                <a:gd name="T7" fmla="*/ 1080 h 1352"/>
                                <a:gd name="T8" fmla="*/ 8520 w 8520"/>
                                <a:gd name="T9" fmla="*/ 0 h 1352"/>
                              </a:gdLst>
                              <a:ahLst/>
                              <a:cxnLst>
                                <a:cxn ang="0">
                                  <a:pos x="T0" y="T1"/>
                                </a:cxn>
                                <a:cxn ang="0">
                                  <a:pos x="T2" y="T3"/>
                                </a:cxn>
                                <a:cxn ang="0">
                                  <a:pos x="T4" y="T5"/>
                                </a:cxn>
                                <a:cxn ang="0">
                                  <a:pos x="T6" y="T7"/>
                                </a:cxn>
                                <a:cxn ang="0">
                                  <a:pos x="T8" y="T9"/>
                                </a:cxn>
                              </a:cxnLst>
                              <a:rect l="0" t="0" r="r" b="b"/>
                              <a:pathLst>
                                <a:path w="8520" h="1352">
                                  <a:moveTo>
                                    <a:pt x="0" y="120"/>
                                  </a:moveTo>
                                  <a:cubicBezTo>
                                    <a:pt x="502" y="295"/>
                                    <a:pt x="2125" y="988"/>
                                    <a:pt x="3015" y="1170"/>
                                  </a:cubicBezTo>
                                  <a:cubicBezTo>
                                    <a:pt x="3905" y="1352"/>
                                    <a:pt x="4515" y="1230"/>
                                    <a:pt x="5340" y="1215"/>
                                  </a:cubicBezTo>
                                  <a:cubicBezTo>
                                    <a:pt x="6165" y="1200"/>
                                    <a:pt x="7435" y="1282"/>
                                    <a:pt x="7965" y="1080"/>
                                  </a:cubicBezTo>
                                  <a:cubicBezTo>
                                    <a:pt x="8495" y="878"/>
                                    <a:pt x="8404" y="225"/>
                                    <a:pt x="8520" y="0"/>
                                  </a:cubicBezTo>
                                </a:path>
                              </a:pathLst>
                            </a:custGeom>
                            <a:noFill/>
                            <a:ln w="57150">
                              <a:solidFill>
                                <a:srgbClr val="00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25D110AB" id="Group 712" o:spid="_x0000_s1026" style="position:absolute;margin-left:-.85pt;margin-top:.95pt;width:339.5pt;height:98.5pt;z-index:251679232" coordorigin="2817,2536" coordsize="7327,2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">
                <v:rect id="Rectangle 690" o:spid="_x0000_s1027" style="position:absolute;left:2817;top:2536;width:7327;height:2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" filled="f" strokeweight="1pt">
                  <v:shadow color="black" opacity="49150f" offset=".74833mm,.74833mm"/>
                </v:rect>
                <v:group id="Group 711" o:spid="_x0000_s1028" style="position:absolute;left:2849;top:2827;width:7267;height:1705" coordorigin="3673,5809" coordsize="8381,1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Freeform 707" o:spid="_x0000_s1029" style="position:absolute;left:3673;top:5809;width:8370;height:1967;visibility:visible;mso-wrap-style:square;v-text-anchor:top" coordsize="8505,1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" path="m15,40c31,760,20,665,,700v593,227,2145,903,3025,1085c3915,1967,4525,1845,5350,1830v825,-15,2095,67,2625,-135c8505,1493,8485,765,8500,e" fillcolor="#b1b1ff">
                    <v:path arrowok="t" o:connecttype="custom" o:connectlocs="15,40;0,700;2977,1785;5265,1830;7848,1695;8365,0" o:connectangles="0,0,0,0,0,0"/>
                  </v:shape>
                  <v:shape id="Freeform 708" o:spid="_x0000_s1030" alt="Wide downward diagonal" style="position:absolute;left:8418;top:6363;width:1665;height:1260;visibility:visible;mso-wrap-style:square;v-text-anchor:top" coordsize="2790,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" path="m29,1262c,713,178,,1291,30,2404,60,2761,579,2790,1262v,,-2761,,-2761,xe" fillcolor="yellow">
                    <v:fill r:id="rId197" o:title="" color2="#b1b1ff" type="pattern"/>
                    <v:path arrowok="t" o:connecttype="custom" o:connectlocs="17,1260;770,30;1665,1260;17,1260" o:connectangles="0,0,0,0"/>
                  </v:shape>
                  <v:shape id="Freeform 709" o:spid="_x0000_s1031" style="position:absolute;left:3685;top:6424;width:8369;height:1352;visibility:visible;mso-wrap-style:square;v-text-anchor:top" coordsize="8520,1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" path="m,120c502,295,2125,988,3015,1170v890,182,1500,60,2325,45c6165,1200,7435,1282,7965,1080,8495,878,8404,225,8520,e" filled="f" strokecolor="lime" strokeweight="4.5pt">
                    <v:path arrowok="t" o:connecttype="custom" o:connectlocs="0,120;2962,1170;5245,1215;7824,1080;8369,0" o:connectangles="0,0,0,0,0"/>
                  </v:shape>
                </v:group>
              </v:group>
            </w:pict>
          </mc:Fallback>
        </mc:AlternateContent>
      </w:r>
      <w:r w:rsidRPr="00B26A10">
        <w:rPr>
          <w:noProof/>
          <w:lang w:eastAsia="nl-NL"/>
        </w:rPr>
        <mc:AlternateContent>
          <mc:Choice Requires="wpg">
            <w:drawing>
              <wp:inline distT="0" distB="0" distL="0" distR="0" wp14:anchorId="0F0536BF" wp14:editId="5611E699">
                <wp:extent cx="4697095" cy="1202690"/>
                <wp:effectExtent l="0" t="0" r="0" b="0"/>
                <wp:docPr id="66" name="Group 7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97095" cy="1202690"/>
                          <a:chOff x="2870" y="2638"/>
                          <a:chExt cx="7397" cy="1894"/>
                        </a:xfrm>
                      </wpg:grpSpPr>
                      <wps:wsp>
                        <wps:cNvPr id="67" name="AutoShape 706"/>
                        <wps:cNvSpPr>
                          <a:spLocks noChangeAspect="1" noChangeArrowheads="1" noTextEdit="1"/>
                        </wps:cNvSpPr>
                        <wps:spPr bwMode="auto">
                          <a:xfrm>
                            <a:off x="2870" y="2638"/>
                            <a:ext cx="7397" cy="1894"/>
                          </a:xfrm>
                          <a:prstGeom prst="rect">
                            <a:avLst/>
                          </a:prstGeom>
                          <a:noFill/>
                          <a:ln>
                            <a:noFill/>
                          </a:ln>
                          <a:extLst>
                            <a:ext uri="{909E8E84-426E-40DD-AFC4-6F175D3DCCD1}">
                              <a14:hiddenFill xmlns:a14="http://schemas.microsoft.com/office/drawing/2010/main">
                                <a:solidFill>
                                  <a:srgbClr val="B1B1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Line 710"/>
                        <wps:cNvCnPr>
                          <a:cxnSpLocks noChangeShapeType="1"/>
                        </wps:cNvCnPr>
                        <wps:spPr bwMode="auto">
                          <a:xfrm flipH="1" flipV="1">
                            <a:off x="7762" y="4168"/>
                            <a:ext cx="1" cy="34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0733FAA7" id="Group 705" o:spid="_x0000_s1026" style="width:369.85pt;height:94.7pt;mso-position-horizontal-relative:char;mso-position-vertical-relative:line" coordorigin="2870,2638" coordsize="7397,18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">
                <o:lock v:ext="edit" aspectratio="t"/>
                <v:rect id="AutoShape 706" o:spid="_x0000_s1027" style="position:absolute;left:2870;top:2638;width:7397;height:18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" filled="f" fillcolor="#b1b1ff" stroked="f">
                  <o:lock v:ext="edit" aspectratio="t" text="t"/>
                </v:rect>
                <v:line id="Line 710" o:spid="_x0000_s1028" style="position:absolute;flip:x y;visibility:visible;mso-wrap-style:square" from="7762,4168" to="7763,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" strokeweight="3pt">
                  <v:stroke endarrow="block"/>
                </v:line>
                <w10:anchorlock/>
              </v:group>
            </w:pict>
          </mc:Fallback>
        </mc:AlternateContent>
      </w:r>
    </w:p>
    <w:p w14:paraId="2934C449" w14:textId="77777777" w:rsidR="00E37D3C" w:rsidRPr="00B26A10" w:rsidRDefault="00E37D3C" w:rsidP="003B5549">
      <w:pPr>
        <w:pStyle w:val="Bijschrift"/>
      </w:pPr>
    </w:p>
    <w:p w14:paraId="685AF703" w14:textId="4CD02A08" w:rsidR="00C65386" w:rsidRPr="00B26A10" w:rsidRDefault="003B5549" w:rsidP="003B5549">
      <w:pPr>
        <w:pStyle w:val="Bijschrift"/>
      </w:pPr>
      <w:r w:rsidRPr="00B26A10">
        <w:t xml:space="preserve">Figuur </w:t>
      </w:r>
      <w:r w:rsidRPr="00B26A10">
        <w:fldChar w:fldCharType="begin"/>
      </w:r>
      <w:r w:rsidRPr="00B26A10">
        <w:instrText xml:space="preserve"> STYLEREF 1 \s </w:instrText>
      </w:r>
      <w:r w:rsidRPr="00B26A10">
        <w:fldChar w:fldCharType="separate"/>
      </w:r>
      <w:r w:rsidR="008278C9">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8278C9">
        <w:rPr>
          <w:noProof/>
        </w:rPr>
        <w:t>9</w:t>
      </w:r>
      <w:r w:rsidRPr="00B26A10">
        <w:fldChar w:fldCharType="end"/>
      </w:r>
      <w:r w:rsidRPr="00B26A10">
        <w:t>.</w:t>
      </w:r>
      <w:r w:rsidR="009B541F" w:rsidRPr="00B26A10">
        <w:t xml:space="preserve"> </w:t>
      </w:r>
      <w:r w:rsidR="00C65386" w:rsidRPr="00B26A10">
        <w:t xml:space="preserve">Lozingssituatie </w:t>
      </w:r>
      <w:r w:rsidR="00493EAB" w:rsidRPr="00B26A10">
        <w:t>Meer</w:t>
      </w:r>
    </w:p>
    <w:p w14:paraId="04C32DC6" w14:textId="77777777" w:rsidR="00C65386" w:rsidRPr="00B26A10" w:rsidRDefault="00C65386" w:rsidP="00A12D7B">
      <w:pPr>
        <w:pStyle w:val="Plattetekst"/>
      </w:pPr>
    </w:p>
    <w:p w14:paraId="4EBFA5D3" w14:textId="77777777" w:rsidR="009B541F" w:rsidRPr="00B26A10" w:rsidRDefault="009B541F" w:rsidP="00A12D7B">
      <w:pPr>
        <w:pStyle w:val="Plattetekst"/>
      </w:pPr>
    </w:p>
    <w:p w14:paraId="29495F87" w14:textId="7F06FA18" w:rsidR="00920D92" w:rsidRPr="00B26A10" w:rsidRDefault="00920D92" w:rsidP="007C795A">
      <w:pPr>
        <w:pStyle w:val="Kop3"/>
        <w:ind w:firstLine="0"/>
      </w:pPr>
      <w:bookmarkStart w:id="830" w:name="_Toc152424820"/>
      <w:bookmarkStart w:id="831" w:name="_Toc65858051"/>
      <w:r w:rsidRPr="00B26A10">
        <w:t>Eigenschappen</w:t>
      </w:r>
      <w:bookmarkEnd w:id="830"/>
      <w:bookmarkEnd w:id="831"/>
    </w:p>
    <w:p w14:paraId="7EE289A4" w14:textId="77777777" w:rsidR="00920D92" w:rsidRPr="00B26A10" w:rsidRDefault="00920D92" w:rsidP="00920D92">
      <w:pPr>
        <w:pStyle w:val="Plattetekst"/>
      </w:pPr>
    </w:p>
    <w:tbl>
      <w:tblPr>
        <w:tblW w:w="9881"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826"/>
        <w:gridCol w:w="9"/>
        <w:gridCol w:w="1279"/>
        <w:gridCol w:w="959"/>
        <w:gridCol w:w="30"/>
        <w:gridCol w:w="3827"/>
        <w:gridCol w:w="75"/>
        <w:gridCol w:w="1876"/>
      </w:tblGrid>
      <w:tr w:rsidR="00920D92" w:rsidRPr="00B26A10" w14:paraId="525EDFF8" w14:textId="77777777" w:rsidTr="00763358">
        <w:trPr>
          <w:cantSplit/>
        </w:trPr>
        <w:tc>
          <w:tcPr>
            <w:tcW w:w="1826" w:type="dxa"/>
            <w:shd w:val="clear" w:color="auto" w:fill="auto"/>
            <w:noWrap/>
          </w:tcPr>
          <w:p w14:paraId="53C76358" w14:textId="77777777" w:rsidR="00920D92" w:rsidRPr="00B26A10" w:rsidRDefault="00920D92" w:rsidP="00920D92">
            <w:pPr>
              <w:pStyle w:val="TableTextHeader"/>
              <w:rPr>
                <w:rFonts w:ascii="Helvetica" w:hAnsi="Helvetica"/>
                <w:sz w:val="20"/>
              </w:rPr>
            </w:pPr>
            <w:r w:rsidRPr="00B26A10">
              <w:rPr>
                <w:rFonts w:ascii="Helvetica" w:hAnsi="Helvetica"/>
                <w:sz w:val="20"/>
              </w:rPr>
              <w:t>Eigenschap</w:t>
            </w:r>
          </w:p>
        </w:tc>
        <w:tc>
          <w:tcPr>
            <w:tcW w:w="1288" w:type="dxa"/>
            <w:gridSpan w:val="2"/>
            <w:shd w:val="clear" w:color="auto" w:fill="auto"/>
            <w:noWrap/>
          </w:tcPr>
          <w:p w14:paraId="233B1018" w14:textId="77777777" w:rsidR="00920D92" w:rsidRPr="00B26A10" w:rsidRDefault="00EB388D" w:rsidP="00920D92">
            <w:pPr>
              <w:pStyle w:val="TableTextHeader"/>
              <w:rPr>
                <w:rFonts w:ascii="Helvetica" w:hAnsi="Helvetica"/>
                <w:sz w:val="20"/>
              </w:rPr>
            </w:pPr>
            <w:r w:rsidRPr="00B26A10">
              <w:rPr>
                <w:rFonts w:ascii="Helvetica" w:hAnsi="Helvetica"/>
                <w:sz w:val="20"/>
              </w:rPr>
              <w:t>Standaard</w:t>
            </w:r>
            <w:r w:rsidR="00E37D3C" w:rsidRPr="00B26A10">
              <w:rPr>
                <w:rFonts w:ascii="Helvetica" w:hAnsi="Helvetica"/>
                <w:sz w:val="20"/>
              </w:rPr>
              <w:softHyphen/>
            </w:r>
            <w:r w:rsidRPr="00B26A10">
              <w:rPr>
                <w:rFonts w:ascii="Helvetica" w:hAnsi="Helvetica"/>
                <w:sz w:val="20"/>
              </w:rPr>
              <w:t>waarde</w:t>
            </w:r>
          </w:p>
        </w:tc>
        <w:tc>
          <w:tcPr>
            <w:tcW w:w="959" w:type="dxa"/>
            <w:shd w:val="clear" w:color="auto" w:fill="auto"/>
            <w:noWrap/>
          </w:tcPr>
          <w:p w14:paraId="2BE53C7D" w14:textId="77777777" w:rsidR="00920D92" w:rsidRPr="00B26A10" w:rsidRDefault="00920D92" w:rsidP="00920D92">
            <w:pPr>
              <w:pStyle w:val="TableTextHeader"/>
              <w:rPr>
                <w:rFonts w:ascii="Helvetica" w:hAnsi="Helvetica"/>
                <w:sz w:val="20"/>
              </w:rPr>
            </w:pPr>
            <w:r w:rsidRPr="00B26A10">
              <w:rPr>
                <w:rFonts w:ascii="Helvetica" w:hAnsi="Helvetica"/>
                <w:sz w:val="20"/>
              </w:rPr>
              <w:t>Een</w:t>
            </w:r>
            <w:r w:rsidR="00E37D3C" w:rsidRPr="00B26A10">
              <w:rPr>
                <w:rFonts w:ascii="Helvetica" w:hAnsi="Helvetica"/>
                <w:sz w:val="20"/>
              </w:rPr>
              <w:softHyphen/>
            </w:r>
            <w:r w:rsidRPr="00B26A10">
              <w:rPr>
                <w:rFonts w:ascii="Helvetica" w:hAnsi="Helvetica"/>
                <w:sz w:val="20"/>
              </w:rPr>
              <w:t>heid</w:t>
            </w:r>
          </w:p>
        </w:tc>
        <w:tc>
          <w:tcPr>
            <w:tcW w:w="3932" w:type="dxa"/>
            <w:gridSpan w:val="3"/>
            <w:shd w:val="clear" w:color="auto" w:fill="auto"/>
            <w:noWrap/>
          </w:tcPr>
          <w:p w14:paraId="144E6419" w14:textId="77777777" w:rsidR="00920D92" w:rsidRPr="00B26A10" w:rsidRDefault="00920D92" w:rsidP="00920D92">
            <w:pPr>
              <w:pStyle w:val="TableTextHeader"/>
              <w:rPr>
                <w:rFonts w:ascii="Helvetica" w:hAnsi="Helvetica"/>
                <w:sz w:val="20"/>
              </w:rPr>
            </w:pPr>
            <w:r w:rsidRPr="00B26A10">
              <w:rPr>
                <w:rFonts w:ascii="Helvetica" w:hAnsi="Helvetica"/>
                <w:sz w:val="20"/>
              </w:rPr>
              <w:t>Omschrijving</w:t>
            </w:r>
          </w:p>
        </w:tc>
        <w:tc>
          <w:tcPr>
            <w:tcW w:w="1876" w:type="dxa"/>
            <w:shd w:val="clear" w:color="auto" w:fill="auto"/>
            <w:noWrap/>
          </w:tcPr>
          <w:p w14:paraId="1E62E103" w14:textId="77777777" w:rsidR="00920D92" w:rsidRPr="00B26A10" w:rsidRDefault="00920D92" w:rsidP="00920D92">
            <w:pPr>
              <w:pStyle w:val="TableTextHeader"/>
              <w:rPr>
                <w:rFonts w:ascii="Helvetica" w:hAnsi="Helvetica"/>
                <w:sz w:val="20"/>
              </w:rPr>
            </w:pPr>
            <w:r w:rsidRPr="00B26A10">
              <w:rPr>
                <w:rFonts w:ascii="Helvetica" w:hAnsi="Helvetica"/>
                <w:sz w:val="20"/>
              </w:rPr>
              <w:t>Verplicht</w:t>
            </w:r>
          </w:p>
        </w:tc>
      </w:tr>
      <w:tr w:rsidR="00920D92" w:rsidRPr="00B26A10" w14:paraId="0425D635" w14:textId="77777777" w:rsidTr="00763358">
        <w:trPr>
          <w:cantSplit/>
        </w:trPr>
        <w:tc>
          <w:tcPr>
            <w:tcW w:w="1826" w:type="dxa"/>
            <w:shd w:val="clear" w:color="auto" w:fill="auto"/>
            <w:noWrap/>
          </w:tcPr>
          <w:p w14:paraId="1CC3098F" w14:textId="77777777" w:rsidR="00920D92" w:rsidRPr="00B26A10" w:rsidRDefault="00920D92" w:rsidP="00920D92">
            <w:pPr>
              <w:pStyle w:val="TableText"/>
              <w:rPr>
                <w:sz w:val="20"/>
              </w:rPr>
            </w:pPr>
            <w:r w:rsidRPr="00B26A10">
              <w:rPr>
                <w:sz w:val="20"/>
              </w:rPr>
              <w:t>Naam</w:t>
            </w:r>
          </w:p>
        </w:tc>
        <w:tc>
          <w:tcPr>
            <w:tcW w:w="1288" w:type="dxa"/>
            <w:gridSpan w:val="2"/>
            <w:shd w:val="clear" w:color="auto" w:fill="auto"/>
            <w:noWrap/>
          </w:tcPr>
          <w:p w14:paraId="01526BF9" w14:textId="77777777" w:rsidR="00920D92" w:rsidRPr="00B26A10" w:rsidRDefault="00920D92" w:rsidP="00920D92">
            <w:pPr>
              <w:pStyle w:val="TableText"/>
              <w:rPr>
                <w:sz w:val="20"/>
              </w:rPr>
            </w:pPr>
            <w:r w:rsidRPr="00B26A10">
              <w:rPr>
                <w:sz w:val="20"/>
              </w:rPr>
              <w:t>Meer</w:t>
            </w:r>
          </w:p>
        </w:tc>
        <w:tc>
          <w:tcPr>
            <w:tcW w:w="959" w:type="dxa"/>
            <w:shd w:val="clear" w:color="auto" w:fill="auto"/>
            <w:noWrap/>
          </w:tcPr>
          <w:p w14:paraId="5204EBB3" w14:textId="77777777" w:rsidR="00920D92" w:rsidRPr="00B26A10" w:rsidRDefault="00920D92" w:rsidP="00920D92">
            <w:pPr>
              <w:pStyle w:val="TableText"/>
              <w:rPr>
                <w:sz w:val="20"/>
              </w:rPr>
            </w:pPr>
          </w:p>
        </w:tc>
        <w:tc>
          <w:tcPr>
            <w:tcW w:w="3932" w:type="dxa"/>
            <w:gridSpan w:val="3"/>
            <w:shd w:val="clear" w:color="auto" w:fill="auto"/>
            <w:noWrap/>
          </w:tcPr>
          <w:p w14:paraId="21D30D5E" w14:textId="77777777" w:rsidR="00920D92" w:rsidRPr="00B26A10" w:rsidRDefault="00920D92" w:rsidP="00920D92">
            <w:pPr>
              <w:pStyle w:val="TableText"/>
              <w:rPr>
                <w:sz w:val="20"/>
              </w:rPr>
            </w:pPr>
            <w:r w:rsidRPr="00B26A10">
              <w:rPr>
                <w:sz w:val="20"/>
              </w:rPr>
              <w:t>Vrij door de gebruiker te kiezen naam. Het maximaal aantal tekens bedraagt 128.</w:t>
            </w:r>
            <w:r w:rsidR="005E5709" w:rsidRPr="00B26A10">
              <w:rPr>
                <w:sz w:val="20"/>
              </w:rPr>
              <w:t xml:space="preserve"> </w:t>
            </w:r>
            <w:r w:rsidRPr="00B26A10">
              <w:rPr>
                <w:sz w:val="20"/>
              </w:rPr>
              <w:t>De naam moet uniek zijn.</w:t>
            </w:r>
          </w:p>
        </w:tc>
        <w:tc>
          <w:tcPr>
            <w:tcW w:w="1876" w:type="dxa"/>
            <w:shd w:val="clear" w:color="auto" w:fill="auto"/>
            <w:noWrap/>
          </w:tcPr>
          <w:p w14:paraId="38B49E33" w14:textId="77777777" w:rsidR="00920D92" w:rsidRPr="00B26A10" w:rsidRDefault="00920D92" w:rsidP="00920D92">
            <w:pPr>
              <w:pStyle w:val="TableText"/>
              <w:rPr>
                <w:sz w:val="20"/>
              </w:rPr>
            </w:pPr>
            <w:r w:rsidRPr="00B26A10">
              <w:rPr>
                <w:sz w:val="20"/>
              </w:rPr>
              <w:t>Ja</w:t>
            </w:r>
          </w:p>
        </w:tc>
      </w:tr>
      <w:tr w:rsidR="00920D92" w:rsidRPr="00B26A10" w14:paraId="0B96D83D" w14:textId="77777777" w:rsidTr="00763358">
        <w:trPr>
          <w:cantSplit/>
        </w:trPr>
        <w:tc>
          <w:tcPr>
            <w:tcW w:w="1826" w:type="dxa"/>
            <w:shd w:val="clear" w:color="auto" w:fill="auto"/>
            <w:noWrap/>
          </w:tcPr>
          <w:p w14:paraId="3A977443" w14:textId="77777777" w:rsidR="00920D92" w:rsidRPr="00B26A10" w:rsidRDefault="00920D92" w:rsidP="00920D92">
            <w:pPr>
              <w:pStyle w:val="TableText"/>
              <w:rPr>
                <w:sz w:val="20"/>
              </w:rPr>
            </w:pPr>
            <w:r w:rsidRPr="00B26A10">
              <w:rPr>
                <w:sz w:val="20"/>
              </w:rPr>
              <w:t>Omschrijving</w:t>
            </w:r>
          </w:p>
        </w:tc>
        <w:tc>
          <w:tcPr>
            <w:tcW w:w="1288" w:type="dxa"/>
            <w:gridSpan w:val="2"/>
            <w:shd w:val="clear" w:color="auto" w:fill="auto"/>
            <w:noWrap/>
          </w:tcPr>
          <w:p w14:paraId="5F541357" w14:textId="77777777" w:rsidR="00920D92" w:rsidRPr="00B26A10" w:rsidRDefault="00920D92" w:rsidP="00920D92">
            <w:pPr>
              <w:pStyle w:val="TableText"/>
              <w:rPr>
                <w:sz w:val="20"/>
              </w:rPr>
            </w:pPr>
            <w:r w:rsidRPr="00B26A10">
              <w:rPr>
                <w:sz w:val="20"/>
              </w:rPr>
              <w:t>Niet ingevuld</w:t>
            </w:r>
          </w:p>
        </w:tc>
        <w:tc>
          <w:tcPr>
            <w:tcW w:w="959" w:type="dxa"/>
            <w:shd w:val="clear" w:color="auto" w:fill="auto"/>
            <w:noWrap/>
          </w:tcPr>
          <w:p w14:paraId="3776EB1D" w14:textId="77777777" w:rsidR="00920D92" w:rsidRPr="00B26A10" w:rsidRDefault="00920D92" w:rsidP="00920D92">
            <w:pPr>
              <w:pStyle w:val="TableText"/>
              <w:rPr>
                <w:sz w:val="20"/>
              </w:rPr>
            </w:pPr>
          </w:p>
        </w:tc>
        <w:tc>
          <w:tcPr>
            <w:tcW w:w="3932" w:type="dxa"/>
            <w:gridSpan w:val="3"/>
            <w:shd w:val="clear" w:color="auto" w:fill="auto"/>
            <w:noWrap/>
          </w:tcPr>
          <w:p w14:paraId="682690B3" w14:textId="77777777" w:rsidR="00920D92" w:rsidRPr="00B26A10" w:rsidRDefault="00920D92" w:rsidP="00920D92">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1876" w:type="dxa"/>
            <w:shd w:val="clear" w:color="auto" w:fill="auto"/>
            <w:noWrap/>
          </w:tcPr>
          <w:p w14:paraId="2A8A02B6" w14:textId="77777777" w:rsidR="00920D92" w:rsidRPr="00B26A10" w:rsidRDefault="00B73508" w:rsidP="00920D92">
            <w:pPr>
              <w:pStyle w:val="TableText"/>
              <w:rPr>
                <w:sz w:val="20"/>
              </w:rPr>
            </w:pPr>
            <w:r w:rsidRPr="00B26A10">
              <w:rPr>
                <w:sz w:val="20"/>
              </w:rPr>
              <w:t>Ja</w:t>
            </w:r>
          </w:p>
        </w:tc>
      </w:tr>
      <w:tr w:rsidR="00920D92" w:rsidRPr="00B26A10" w14:paraId="48111D9E" w14:textId="77777777" w:rsidTr="00763358">
        <w:trPr>
          <w:cantSplit/>
        </w:trPr>
        <w:tc>
          <w:tcPr>
            <w:tcW w:w="1826" w:type="dxa"/>
            <w:shd w:val="clear" w:color="auto" w:fill="auto"/>
            <w:noWrap/>
          </w:tcPr>
          <w:p w14:paraId="34F240A7" w14:textId="77777777" w:rsidR="00920D92" w:rsidRPr="00B26A10" w:rsidRDefault="00920D92" w:rsidP="00920D92">
            <w:pPr>
              <w:pStyle w:val="TableText"/>
              <w:rPr>
                <w:sz w:val="20"/>
              </w:rPr>
            </w:pPr>
            <w:r w:rsidRPr="00B26A10">
              <w:rPr>
                <w:sz w:val="20"/>
              </w:rPr>
              <w:t>Oppervlak</w:t>
            </w:r>
          </w:p>
        </w:tc>
        <w:tc>
          <w:tcPr>
            <w:tcW w:w="1288" w:type="dxa"/>
            <w:gridSpan w:val="2"/>
            <w:shd w:val="clear" w:color="auto" w:fill="auto"/>
            <w:noWrap/>
          </w:tcPr>
          <w:p w14:paraId="4CA70BC0" w14:textId="77777777" w:rsidR="00920D92" w:rsidRPr="00B26A10" w:rsidRDefault="00920D92" w:rsidP="00920D92">
            <w:pPr>
              <w:pStyle w:val="TableText"/>
              <w:rPr>
                <w:sz w:val="20"/>
              </w:rPr>
            </w:pPr>
            <w:r w:rsidRPr="00B26A10">
              <w:rPr>
                <w:sz w:val="20"/>
              </w:rPr>
              <w:t>2.5E5</w:t>
            </w:r>
          </w:p>
        </w:tc>
        <w:tc>
          <w:tcPr>
            <w:tcW w:w="959" w:type="dxa"/>
            <w:shd w:val="clear" w:color="auto" w:fill="auto"/>
            <w:noWrap/>
          </w:tcPr>
          <w:p w14:paraId="3F7AB0B9" w14:textId="77777777" w:rsidR="00920D92" w:rsidRPr="00B26A10" w:rsidRDefault="00920D92" w:rsidP="00920D92">
            <w:pPr>
              <w:pStyle w:val="TableText"/>
              <w:rPr>
                <w:sz w:val="20"/>
              </w:rPr>
            </w:pPr>
            <w:r w:rsidRPr="00B26A10">
              <w:rPr>
                <w:sz w:val="20"/>
              </w:rPr>
              <w:t>m²</w:t>
            </w:r>
          </w:p>
        </w:tc>
        <w:tc>
          <w:tcPr>
            <w:tcW w:w="3932" w:type="dxa"/>
            <w:gridSpan w:val="3"/>
            <w:shd w:val="clear" w:color="auto" w:fill="auto"/>
            <w:noWrap/>
          </w:tcPr>
          <w:p w14:paraId="60DA793B" w14:textId="77777777" w:rsidR="00920D92" w:rsidRPr="00B26A10" w:rsidRDefault="00920D92" w:rsidP="00920D92">
            <w:pPr>
              <w:pStyle w:val="TableText"/>
              <w:rPr>
                <w:sz w:val="20"/>
              </w:rPr>
            </w:pPr>
            <w:r w:rsidRPr="00B26A10">
              <w:rPr>
                <w:sz w:val="20"/>
              </w:rPr>
              <w:t>Oppervlakte van het meer</w:t>
            </w:r>
          </w:p>
        </w:tc>
        <w:tc>
          <w:tcPr>
            <w:tcW w:w="1876" w:type="dxa"/>
            <w:shd w:val="clear" w:color="auto" w:fill="auto"/>
            <w:noWrap/>
          </w:tcPr>
          <w:p w14:paraId="3869A5F9" w14:textId="77777777" w:rsidR="00920D92" w:rsidRPr="00B26A10" w:rsidRDefault="00920D92" w:rsidP="00920D92">
            <w:pPr>
              <w:pStyle w:val="TableText"/>
              <w:rPr>
                <w:sz w:val="20"/>
              </w:rPr>
            </w:pPr>
            <w:r w:rsidRPr="00B26A10">
              <w:rPr>
                <w:sz w:val="20"/>
              </w:rPr>
              <w:t>Ja</w:t>
            </w:r>
          </w:p>
        </w:tc>
      </w:tr>
      <w:tr w:rsidR="00920D92" w:rsidRPr="00B26A10" w14:paraId="41ABB775" w14:textId="77777777" w:rsidTr="00763358">
        <w:trPr>
          <w:cantSplit/>
        </w:trPr>
        <w:tc>
          <w:tcPr>
            <w:tcW w:w="1826" w:type="dxa"/>
            <w:shd w:val="clear" w:color="auto" w:fill="auto"/>
            <w:noWrap/>
          </w:tcPr>
          <w:p w14:paraId="53AA2045" w14:textId="77777777" w:rsidR="00920D92" w:rsidRPr="00B26A10" w:rsidRDefault="00920D92" w:rsidP="00920D92">
            <w:pPr>
              <w:pStyle w:val="TableText"/>
              <w:rPr>
                <w:sz w:val="20"/>
              </w:rPr>
            </w:pPr>
            <w:r w:rsidRPr="00B26A10">
              <w:rPr>
                <w:sz w:val="20"/>
              </w:rPr>
              <w:t>Diepte</w:t>
            </w:r>
          </w:p>
        </w:tc>
        <w:tc>
          <w:tcPr>
            <w:tcW w:w="1288" w:type="dxa"/>
            <w:gridSpan w:val="2"/>
            <w:shd w:val="clear" w:color="auto" w:fill="auto"/>
            <w:noWrap/>
          </w:tcPr>
          <w:p w14:paraId="40A4EA28" w14:textId="77777777" w:rsidR="00920D92" w:rsidRPr="00B26A10" w:rsidRDefault="00920D92" w:rsidP="00920D92">
            <w:pPr>
              <w:pStyle w:val="TableText"/>
              <w:rPr>
                <w:sz w:val="20"/>
              </w:rPr>
            </w:pPr>
            <w:r w:rsidRPr="00B26A10">
              <w:rPr>
                <w:sz w:val="20"/>
              </w:rPr>
              <w:t>3</w:t>
            </w:r>
          </w:p>
        </w:tc>
        <w:tc>
          <w:tcPr>
            <w:tcW w:w="959" w:type="dxa"/>
            <w:shd w:val="clear" w:color="auto" w:fill="auto"/>
            <w:noWrap/>
          </w:tcPr>
          <w:p w14:paraId="11B7DA60" w14:textId="77777777" w:rsidR="00920D92" w:rsidRPr="00B26A10" w:rsidRDefault="00920D92" w:rsidP="00920D92">
            <w:pPr>
              <w:pStyle w:val="TableText"/>
              <w:rPr>
                <w:sz w:val="20"/>
              </w:rPr>
            </w:pPr>
            <w:r w:rsidRPr="00B26A10">
              <w:rPr>
                <w:sz w:val="20"/>
              </w:rPr>
              <w:t>m</w:t>
            </w:r>
          </w:p>
        </w:tc>
        <w:tc>
          <w:tcPr>
            <w:tcW w:w="3932" w:type="dxa"/>
            <w:gridSpan w:val="3"/>
            <w:shd w:val="clear" w:color="auto" w:fill="auto"/>
            <w:noWrap/>
          </w:tcPr>
          <w:p w14:paraId="5541402F" w14:textId="77777777" w:rsidR="00920D92" w:rsidRPr="00B26A10" w:rsidRDefault="00920D92" w:rsidP="00920D92">
            <w:pPr>
              <w:pStyle w:val="TableText"/>
              <w:rPr>
                <w:sz w:val="20"/>
              </w:rPr>
            </w:pPr>
            <w:r w:rsidRPr="00B26A10">
              <w:rPr>
                <w:sz w:val="20"/>
              </w:rPr>
              <w:t>Diepte van het meer</w:t>
            </w:r>
          </w:p>
        </w:tc>
        <w:tc>
          <w:tcPr>
            <w:tcW w:w="1876" w:type="dxa"/>
            <w:shd w:val="clear" w:color="auto" w:fill="auto"/>
            <w:noWrap/>
          </w:tcPr>
          <w:p w14:paraId="43482477" w14:textId="77777777" w:rsidR="00920D92" w:rsidRPr="00B26A10" w:rsidRDefault="00920D92" w:rsidP="00920D92">
            <w:pPr>
              <w:pStyle w:val="TableText"/>
              <w:rPr>
                <w:sz w:val="20"/>
              </w:rPr>
            </w:pPr>
            <w:r w:rsidRPr="00B26A10">
              <w:rPr>
                <w:sz w:val="20"/>
              </w:rPr>
              <w:t>Ja</w:t>
            </w:r>
          </w:p>
        </w:tc>
      </w:tr>
      <w:tr w:rsidR="00920D92" w:rsidRPr="00B26A10" w14:paraId="557FBD49" w14:textId="77777777" w:rsidTr="00763358">
        <w:trPr>
          <w:cantSplit/>
        </w:trPr>
        <w:tc>
          <w:tcPr>
            <w:tcW w:w="1826" w:type="dxa"/>
            <w:shd w:val="clear" w:color="auto" w:fill="auto"/>
            <w:noWrap/>
          </w:tcPr>
          <w:p w14:paraId="73A9CF41" w14:textId="77777777" w:rsidR="00920D92" w:rsidRPr="00B26A10" w:rsidRDefault="00920D92" w:rsidP="00920D92">
            <w:pPr>
              <w:pStyle w:val="TableText"/>
              <w:rPr>
                <w:sz w:val="20"/>
              </w:rPr>
            </w:pPr>
            <w:r w:rsidRPr="00B26A10">
              <w:rPr>
                <w:sz w:val="20"/>
              </w:rPr>
              <w:t>Dispersie</w:t>
            </w:r>
          </w:p>
        </w:tc>
        <w:tc>
          <w:tcPr>
            <w:tcW w:w="1288" w:type="dxa"/>
            <w:gridSpan w:val="2"/>
            <w:shd w:val="clear" w:color="auto" w:fill="auto"/>
            <w:noWrap/>
          </w:tcPr>
          <w:p w14:paraId="5480E2F4" w14:textId="77777777" w:rsidR="00920D92" w:rsidRPr="00B26A10" w:rsidRDefault="00920D92" w:rsidP="00920D92">
            <w:pPr>
              <w:pStyle w:val="TableText"/>
              <w:rPr>
                <w:sz w:val="20"/>
              </w:rPr>
            </w:pPr>
            <w:r w:rsidRPr="00B26A10">
              <w:rPr>
                <w:sz w:val="20"/>
              </w:rPr>
              <w:t>0.1</w:t>
            </w:r>
          </w:p>
        </w:tc>
        <w:tc>
          <w:tcPr>
            <w:tcW w:w="959" w:type="dxa"/>
            <w:shd w:val="clear" w:color="auto" w:fill="auto"/>
            <w:noWrap/>
          </w:tcPr>
          <w:p w14:paraId="6F8F8BAC" w14:textId="77777777" w:rsidR="00920D92" w:rsidRPr="00B26A10" w:rsidRDefault="00920D92" w:rsidP="00920D92">
            <w:pPr>
              <w:pStyle w:val="TableText"/>
              <w:rPr>
                <w:sz w:val="20"/>
              </w:rPr>
            </w:pPr>
            <w:r w:rsidRPr="00B26A10">
              <w:rPr>
                <w:sz w:val="20"/>
              </w:rPr>
              <w:t>m2/s</w:t>
            </w:r>
          </w:p>
        </w:tc>
        <w:tc>
          <w:tcPr>
            <w:tcW w:w="3932" w:type="dxa"/>
            <w:gridSpan w:val="3"/>
            <w:shd w:val="clear" w:color="auto" w:fill="auto"/>
            <w:noWrap/>
          </w:tcPr>
          <w:p w14:paraId="70EE27F0" w14:textId="77777777" w:rsidR="00920D92" w:rsidRPr="00B26A10" w:rsidRDefault="00920D92" w:rsidP="00920D92">
            <w:pPr>
              <w:pStyle w:val="TableText"/>
              <w:rPr>
                <w:sz w:val="20"/>
              </w:rPr>
            </w:pPr>
            <w:r w:rsidRPr="00B26A10">
              <w:rPr>
                <w:sz w:val="20"/>
              </w:rPr>
              <w:t>Dispersie in het oppervlaktewater.</w:t>
            </w:r>
          </w:p>
        </w:tc>
        <w:tc>
          <w:tcPr>
            <w:tcW w:w="1876" w:type="dxa"/>
            <w:shd w:val="clear" w:color="auto" w:fill="auto"/>
            <w:noWrap/>
          </w:tcPr>
          <w:p w14:paraId="7B7F1619" w14:textId="77777777" w:rsidR="00920D92" w:rsidRPr="00B26A10" w:rsidRDefault="00920D92" w:rsidP="00920D92">
            <w:pPr>
              <w:pStyle w:val="TableText"/>
              <w:rPr>
                <w:sz w:val="20"/>
              </w:rPr>
            </w:pPr>
            <w:r w:rsidRPr="00B26A10">
              <w:rPr>
                <w:sz w:val="20"/>
              </w:rPr>
              <w:t>Ja</w:t>
            </w:r>
          </w:p>
        </w:tc>
      </w:tr>
      <w:tr w:rsidR="00920D92" w:rsidRPr="00B26A10" w14:paraId="08B1812D" w14:textId="77777777" w:rsidTr="00763358">
        <w:trPr>
          <w:cantSplit/>
        </w:trPr>
        <w:tc>
          <w:tcPr>
            <w:tcW w:w="1826" w:type="dxa"/>
            <w:shd w:val="clear" w:color="auto" w:fill="auto"/>
            <w:noWrap/>
          </w:tcPr>
          <w:p w14:paraId="208D6B45" w14:textId="77777777" w:rsidR="00920D92" w:rsidRPr="00B26A10" w:rsidRDefault="00920D92" w:rsidP="00920D92">
            <w:pPr>
              <w:pStyle w:val="TableText"/>
              <w:rPr>
                <w:sz w:val="20"/>
              </w:rPr>
            </w:pPr>
            <w:r w:rsidRPr="00B26A10">
              <w:rPr>
                <w:sz w:val="20"/>
              </w:rPr>
              <w:t>Haven aanwezig</w:t>
            </w:r>
          </w:p>
        </w:tc>
        <w:tc>
          <w:tcPr>
            <w:tcW w:w="1288" w:type="dxa"/>
            <w:gridSpan w:val="2"/>
            <w:shd w:val="clear" w:color="auto" w:fill="auto"/>
            <w:noWrap/>
          </w:tcPr>
          <w:p w14:paraId="6C58F00F" w14:textId="77777777" w:rsidR="00920D92" w:rsidRPr="00B26A10" w:rsidRDefault="00920D92" w:rsidP="00920D92">
            <w:pPr>
              <w:pStyle w:val="TableText"/>
              <w:rPr>
                <w:sz w:val="20"/>
              </w:rPr>
            </w:pPr>
            <w:r w:rsidRPr="00B26A10">
              <w:rPr>
                <w:sz w:val="20"/>
              </w:rPr>
              <w:t>Nee</w:t>
            </w:r>
          </w:p>
        </w:tc>
        <w:tc>
          <w:tcPr>
            <w:tcW w:w="959" w:type="dxa"/>
            <w:shd w:val="clear" w:color="auto" w:fill="auto"/>
            <w:noWrap/>
          </w:tcPr>
          <w:p w14:paraId="2AFE5FEB" w14:textId="77777777" w:rsidR="00920D92" w:rsidRPr="00B26A10" w:rsidRDefault="00920D92" w:rsidP="00920D92">
            <w:pPr>
              <w:pStyle w:val="TableText"/>
              <w:rPr>
                <w:sz w:val="20"/>
              </w:rPr>
            </w:pPr>
          </w:p>
        </w:tc>
        <w:tc>
          <w:tcPr>
            <w:tcW w:w="3932" w:type="dxa"/>
            <w:gridSpan w:val="3"/>
            <w:shd w:val="clear" w:color="auto" w:fill="auto"/>
            <w:noWrap/>
          </w:tcPr>
          <w:p w14:paraId="7BB28692" w14:textId="77777777" w:rsidR="00920D92" w:rsidRPr="00B26A10" w:rsidRDefault="00920D92" w:rsidP="00920D92">
            <w:pPr>
              <w:pStyle w:val="TableText"/>
              <w:rPr>
                <w:sz w:val="20"/>
              </w:rPr>
            </w:pPr>
            <w:r w:rsidRPr="00B26A10">
              <w:rPr>
                <w:sz w:val="20"/>
              </w:rPr>
              <w:t xml:space="preserve">Als de verlading in een haven plaatsvindt, moet hier </w:t>
            </w:r>
            <w:r w:rsidRPr="00B26A10">
              <w:rPr>
                <w:sz w:val="20"/>
                <w:u w:val="single"/>
              </w:rPr>
              <w:t>Ja</w:t>
            </w:r>
            <w:r w:rsidRPr="00B26A10">
              <w:rPr>
                <w:sz w:val="20"/>
              </w:rPr>
              <w:t xml:space="preserve"> worden ingevuld</w:t>
            </w:r>
          </w:p>
        </w:tc>
        <w:tc>
          <w:tcPr>
            <w:tcW w:w="1876" w:type="dxa"/>
            <w:shd w:val="clear" w:color="auto" w:fill="auto"/>
            <w:noWrap/>
          </w:tcPr>
          <w:p w14:paraId="0AE184D4" w14:textId="77777777" w:rsidR="00920D92" w:rsidRPr="00B26A10" w:rsidRDefault="00920D92" w:rsidP="00920D92">
            <w:pPr>
              <w:pStyle w:val="TableText"/>
              <w:rPr>
                <w:sz w:val="20"/>
              </w:rPr>
            </w:pPr>
            <w:r w:rsidRPr="00B26A10">
              <w:rPr>
                <w:sz w:val="20"/>
              </w:rPr>
              <w:t>Ja</w:t>
            </w:r>
          </w:p>
        </w:tc>
      </w:tr>
      <w:tr w:rsidR="00920D92" w:rsidRPr="00B26A10" w14:paraId="252236A5" w14:textId="77777777" w:rsidTr="00763358">
        <w:trPr>
          <w:cantSplit/>
        </w:trPr>
        <w:tc>
          <w:tcPr>
            <w:tcW w:w="1826" w:type="dxa"/>
            <w:shd w:val="clear" w:color="auto" w:fill="auto"/>
            <w:noWrap/>
          </w:tcPr>
          <w:p w14:paraId="1CB54BC1" w14:textId="77777777" w:rsidR="00920D92" w:rsidRPr="00B26A10" w:rsidRDefault="00920D92" w:rsidP="00920D92">
            <w:pPr>
              <w:pStyle w:val="TableText"/>
              <w:rPr>
                <w:sz w:val="20"/>
              </w:rPr>
            </w:pPr>
            <w:r w:rsidRPr="00B26A10">
              <w:rPr>
                <w:sz w:val="20"/>
              </w:rPr>
              <w:t>Lengte vd haven</w:t>
            </w:r>
          </w:p>
        </w:tc>
        <w:tc>
          <w:tcPr>
            <w:tcW w:w="1288" w:type="dxa"/>
            <w:gridSpan w:val="2"/>
            <w:shd w:val="clear" w:color="auto" w:fill="auto"/>
            <w:noWrap/>
          </w:tcPr>
          <w:p w14:paraId="7227EBA0" w14:textId="77777777" w:rsidR="00920D92" w:rsidRPr="00B26A10" w:rsidRDefault="000D4CB6" w:rsidP="00920D92">
            <w:pPr>
              <w:pStyle w:val="TableText"/>
              <w:rPr>
                <w:sz w:val="20"/>
              </w:rPr>
            </w:pPr>
            <w:r w:rsidRPr="00B26A10">
              <w:rPr>
                <w:rFonts w:cs="Arial"/>
                <w:sz w:val="20"/>
              </w:rPr>
              <w:t>Niet ingevuld</w:t>
            </w:r>
          </w:p>
        </w:tc>
        <w:tc>
          <w:tcPr>
            <w:tcW w:w="959" w:type="dxa"/>
            <w:shd w:val="clear" w:color="auto" w:fill="auto"/>
            <w:noWrap/>
          </w:tcPr>
          <w:p w14:paraId="00874207" w14:textId="77777777" w:rsidR="00920D92" w:rsidRPr="00B26A10" w:rsidRDefault="00920D92" w:rsidP="00920D92">
            <w:pPr>
              <w:pStyle w:val="TableText"/>
              <w:rPr>
                <w:sz w:val="20"/>
              </w:rPr>
            </w:pPr>
            <w:r w:rsidRPr="00B26A10">
              <w:rPr>
                <w:sz w:val="20"/>
              </w:rPr>
              <w:t>m</w:t>
            </w:r>
          </w:p>
        </w:tc>
        <w:tc>
          <w:tcPr>
            <w:tcW w:w="3932" w:type="dxa"/>
            <w:gridSpan w:val="3"/>
            <w:shd w:val="clear" w:color="auto" w:fill="auto"/>
            <w:noWrap/>
          </w:tcPr>
          <w:p w14:paraId="5FFCC568" w14:textId="77777777" w:rsidR="00920D92" w:rsidRPr="00B26A10" w:rsidRDefault="00920D92" w:rsidP="00920D92">
            <w:pPr>
              <w:pStyle w:val="TableText"/>
              <w:rPr>
                <w:sz w:val="20"/>
              </w:rPr>
            </w:pPr>
            <w:r w:rsidRPr="00B26A10">
              <w:rPr>
                <w:sz w:val="20"/>
              </w:rPr>
              <w:t>Lengte van de haven. Deze eigenschap wordt alleen gebruikt bij een haven.</w:t>
            </w:r>
          </w:p>
        </w:tc>
        <w:tc>
          <w:tcPr>
            <w:tcW w:w="1876" w:type="dxa"/>
            <w:shd w:val="clear" w:color="auto" w:fill="auto"/>
            <w:noWrap/>
          </w:tcPr>
          <w:p w14:paraId="7F2E0FD4" w14:textId="77777777" w:rsidR="00920D92" w:rsidRPr="00B26A10" w:rsidRDefault="005E5709" w:rsidP="00920D92">
            <w:pPr>
              <w:pStyle w:val="TableText"/>
              <w:rPr>
                <w:sz w:val="20"/>
              </w:rPr>
            </w:pPr>
            <w:r w:rsidRPr="00B26A10">
              <w:rPr>
                <w:sz w:val="20"/>
              </w:rPr>
              <w:t>Alleen indien er sprake is van een haven</w:t>
            </w:r>
          </w:p>
        </w:tc>
      </w:tr>
      <w:tr w:rsidR="00920D92" w:rsidRPr="00B26A10" w14:paraId="6708C848" w14:textId="77777777" w:rsidTr="00763358">
        <w:trPr>
          <w:cantSplit/>
        </w:trPr>
        <w:tc>
          <w:tcPr>
            <w:tcW w:w="1826" w:type="dxa"/>
            <w:shd w:val="clear" w:color="auto" w:fill="auto"/>
            <w:noWrap/>
          </w:tcPr>
          <w:p w14:paraId="2C9730E2" w14:textId="77777777" w:rsidR="00920D92" w:rsidRPr="00B26A10" w:rsidRDefault="00920D92" w:rsidP="00920D92">
            <w:pPr>
              <w:pStyle w:val="TableText"/>
              <w:rPr>
                <w:sz w:val="20"/>
              </w:rPr>
            </w:pPr>
            <w:r w:rsidRPr="00B26A10">
              <w:rPr>
                <w:sz w:val="20"/>
              </w:rPr>
              <w:t>Breedte vd haven</w:t>
            </w:r>
          </w:p>
        </w:tc>
        <w:tc>
          <w:tcPr>
            <w:tcW w:w="1288" w:type="dxa"/>
            <w:gridSpan w:val="2"/>
            <w:shd w:val="clear" w:color="auto" w:fill="auto"/>
            <w:noWrap/>
          </w:tcPr>
          <w:p w14:paraId="3F3B18E1" w14:textId="77777777" w:rsidR="00920D92" w:rsidRPr="00B26A10" w:rsidRDefault="000D4CB6" w:rsidP="00920D92">
            <w:pPr>
              <w:pStyle w:val="TableText"/>
              <w:rPr>
                <w:sz w:val="20"/>
              </w:rPr>
            </w:pPr>
            <w:r w:rsidRPr="00B26A10">
              <w:rPr>
                <w:rFonts w:cs="Arial"/>
                <w:sz w:val="20"/>
              </w:rPr>
              <w:t>Niet ingevuld</w:t>
            </w:r>
          </w:p>
        </w:tc>
        <w:tc>
          <w:tcPr>
            <w:tcW w:w="959" w:type="dxa"/>
            <w:shd w:val="clear" w:color="auto" w:fill="auto"/>
            <w:noWrap/>
          </w:tcPr>
          <w:p w14:paraId="59365437" w14:textId="77777777" w:rsidR="00920D92" w:rsidRPr="00B26A10" w:rsidRDefault="00920D92" w:rsidP="00920D92">
            <w:pPr>
              <w:pStyle w:val="TableText"/>
              <w:rPr>
                <w:sz w:val="20"/>
              </w:rPr>
            </w:pPr>
            <w:r w:rsidRPr="00B26A10">
              <w:rPr>
                <w:sz w:val="20"/>
              </w:rPr>
              <w:t>m</w:t>
            </w:r>
          </w:p>
        </w:tc>
        <w:tc>
          <w:tcPr>
            <w:tcW w:w="3932" w:type="dxa"/>
            <w:gridSpan w:val="3"/>
            <w:shd w:val="clear" w:color="auto" w:fill="auto"/>
            <w:noWrap/>
          </w:tcPr>
          <w:p w14:paraId="1449B214" w14:textId="77777777" w:rsidR="00920D92" w:rsidRPr="00B26A10" w:rsidRDefault="00920D92" w:rsidP="00920D92">
            <w:pPr>
              <w:pStyle w:val="TableText"/>
              <w:rPr>
                <w:sz w:val="20"/>
              </w:rPr>
            </w:pPr>
            <w:r w:rsidRPr="00B26A10">
              <w:rPr>
                <w:sz w:val="20"/>
              </w:rPr>
              <w:t>Breedte van de haven. Deze eigenschap wordt alleen gebruikt bij een haven.</w:t>
            </w:r>
          </w:p>
        </w:tc>
        <w:tc>
          <w:tcPr>
            <w:tcW w:w="1876" w:type="dxa"/>
            <w:shd w:val="clear" w:color="auto" w:fill="auto"/>
            <w:noWrap/>
          </w:tcPr>
          <w:p w14:paraId="6A41528D" w14:textId="77777777" w:rsidR="00920D92" w:rsidRPr="00B26A10" w:rsidRDefault="00920D92" w:rsidP="00920D92">
            <w:pPr>
              <w:pStyle w:val="TableText"/>
              <w:rPr>
                <w:sz w:val="20"/>
              </w:rPr>
            </w:pPr>
            <w:r w:rsidRPr="00B26A10">
              <w:rPr>
                <w:sz w:val="20"/>
              </w:rPr>
              <w:t>Alleen indien er sprake is van een haven</w:t>
            </w:r>
          </w:p>
        </w:tc>
      </w:tr>
      <w:tr w:rsidR="00920D92" w:rsidRPr="00B26A10" w14:paraId="299D4D31" w14:textId="77777777" w:rsidTr="00763358">
        <w:trPr>
          <w:cantSplit/>
        </w:trPr>
        <w:tc>
          <w:tcPr>
            <w:tcW w:w="1826" w:type="dxa"/>
            <w:shd w:val="clear" w:color="auto" w:fill="auto"/>
            <w:noWrap/>
          </w:tcPr>
          <w:p w14:paraId="56F862EC" w14:textId="77777777" w:rsidR="00920D92" w:rsidRPr="00B26A10" w:rsidRDefault="00920D92" w:rsidP="00920D92">
            <w:pPr>
              <w:pStyle w:val="TableText"/>
              <w:rPr>
                <w:sz w:val="20"/>
              </w:rPr>
            </w:pPr>
            <w:r w:rsidRPr="00B26A10">
              <w:rPr>
                <w:sz w:val="20"/>
              </w:rPr>
              <w:t>Dispersie in haven</w:t>
            </w:r>
          </w:p>
        </w:tc>
        <w:tc>
          <w:tcPr>
            <w:tcW w:w="1288" w:type="dxa"/>
            <w:gridSpan w:val="2"/>
            <w:shd w:val="clear" w:color="auto" w:fill="auto"/>
            <w:noWrap/>
          </w:tcPr>
          <w:p w14:paraId="11F7DFBD" w14:textId="77777777" w:rsidR="00920D92" w:rsidRPr="00B26A10" w:rsidRDefault="000D4CB6" w:rsidP="00920D92">
            <w:pPr>
              <w:pStyle w:val="TableText"/>
              <w:rPr>
                <w:sz w:val="20"/>
              </w:rPr>
            </w:pPr>
            <w:r w:rsidRPr="00B26A10">
              <w:rPr>
                <w:rFonts w:cs="Arial"/>
                <w:sz w:val="20"/>
              </w:rPr>
              <w:t>Niet ingevuld</w:t>
            </w:r>
          </w:p>
        </w:tc>
        <w:tc>
          <w:tcPr>
            <w:tcW w:w="959" w:type="dxa"/>
            <w:shd w:val="clear" w:color="auto" w:fill="auto"/>
            <w:noWrap/>
          </w:tcPr>
          <w:p w14:paraId="6D4F0DA1" w14:textId="77777777" w:rsidR="00920D92" w:rsidRPr="00B26A10" w:rsidRDefault="00920D92" w:rsidP="00920D92">
            <w:pPr>
              <w:pStyle w:val="TableText"/>
              <w:rPr>
                <w:sz w:val="20"/>
              </w:rPr>
            </w:pPr>
          </w:p>
        </w:tc>
        <w:tc>
          <w:tcPr>
            <w:tcW w:w="3932" w:type="dxa"/>
            <w:gridSpan w:val="3"/>
            <w:shd w:val="clear" w:color="auto" w:fill="auto"/>
            <w:noWrap/>
          </w:tcPr>
          <w:p w14:paraId="0CCACDA1" w14:textId="77777777" w:rsidR="00920D92" w:rsidRPr="00B26A10" w:rsidRDefault="00920D92" w:rsidP="00920D92">
            <w:pPr>
              <w:pStyle w:val="TableText"/>
              <w:rPr>
                <w:sz w:val="20"/>
              </w:rPr>
            </w:pPr>
            <w:r w:rsidRPr="00B26A10">
              <w:rPr>
                <w:sz w:val="20"/>
              </w:rPr>
              <w:t>Dispersie in de haven. Deze eigenschap wordt alleen gebruikt bij een haven.</w:t>
            </w:r>
          </w:p>
        </w:tc>
        <w:tc>
          <w:tcPr>
            <w:tcW w:w="1876" w:type="dxa"/>
            <w:shd w:val="clear" w:color="auto" w:fill="auto"/>
            <w:noWrap/>
          </w:tcPr>
          <w:p w14:paraId="5B3F61F1" w14:textId="77777777" w:rsidR="00920D92" w:rsidRPr="00B26A10" w:rsidRDefault="00920D92" w:rsidP="00920D92">
            <w:pPr>
              <w:pStyle w:val="TableText"/>
              <w:rPr>
                <w:sz w:val="20"/>
              </w:rPr>
            </w:pPr>
            <w:r w:rsidRPr="00B26A10">
              <w:rPr>
                <w:sz w:val="20"/>
              </w:rPr>
              <w:t>Alleen indien er sprake is van een haven</w:t>
            </w:r>
          </w:p>
        </w:tc>
      </w:tr>
      <w:tr w:rsidR="00920D92" w:rsidRPr="00B26A10" w14:paraId="0286D924" w14:textId="77777777" w:rsidTr="00763358">
        <w:trPr>
          <w:cantSplit/>
        </w:trPr>
        <w:tc>
          <w:tcPr>
            <w:tcW w:w="1835" w:type="dxa"/>
            <w:gridSpan w:val="2"/>
            <w:shd w:val="clear" w:color="auto" w:fill="auto"/>
            <w:noWrap/>
          </w:tcPr>
          <w:p w14:paraId="12A72732" w14:textId="77777777" w:rsidR="00920D92" w:rsidRPr="00B26A10" w:rsidRDefault="00920D92" w:rsidP="00920D92">
            <w:pPr>
              <w:pStyle w:val="TableText"/>
              <w:rPr>
                <w:sz w:val="20"/>
              </w:rPr>
            </w:pPr>
            <w:r w:rsidRPr="00B26A10">
              <w:rPr>
                <w:sz w:val="20"/>
              </w:rPr>
              <w:t>Afstand tot hoofdstroom</w:t>
            </w:r>
          </w:p>
        </w:tc>
        <w:tc>
          <w:tcPr>
            <w:tcW w:w="1279" w:type="dxa"/>
            <w:shd w:val="clear" w:color="auto" w:fill="auto"/>
            <w:noWrap/>
          </w:tcPr>
          <w:p w14:paraId="31976D33" w14:textId="77777777" w:rsidR="00920D92" w:rsidRPr="00B26A10" w:rsidRDefault="000D4CB6" w:rsidP="00920D92">
            <w:pPr>
              <w:pStyle w:val="TableText"/>
              <w:rPr>
                <w:sz w:val="20"/>
              </w:rPr>
            </w:pPr>
            <w:r w:rsidRPr="00B26A10">
              <w:rPr>
                <w:rFonts w:cs="Arial"/>
                <w:sz w:val="20"/>
              </w:rPr>
              <w:t>Niet ingevuld</w:t>
            </w:r>
          </w:p>
        </w:tc>
        <w:tc>
          <w:tcPr>
            <w:tcW w:w="989" w:type="dxa"/>
            <w:gridSpan w:val="2"/>
            <w:shd w:val="clear" w:color="auto" w:fill="auto"/>
            <w:noWrap/>
          </w:tcPr>
          <w:p w14:paraId="194514AC" w14:textId="77777777" w:rsidR="00920D92" w:rsidRPr="00B26A10" w:rsidRDefault="00920D92" w:rsidP="00920D92">
            <w:pPr>
              <w:pStyle w:val="TableText"/>
              <w:rPr>
                <w:sz w:val="20"/>
              </w:rPr>
            </w:pPr>
            <w:r w:rsidRPr="00B26A10">
              <w:rPr>
                <w:sz w:val="20"/>
              </w:rPr>
              <w:t>m</w:t>
            </w:r>
          </w:p>
        </w:tc>
        <w:tc>
          <w:tcPr>
            <w:tcW w:w="3827" w:type="dxa"/>
            <w:shd w:val="clear" w:color="auto" w:fill="auto"/>
            <w:noWrap/>
          </w:tcPr>
          <w:p w14:paraId="0A36C77B" w14:textId="77777777" w:rsidR="00920D92" w:rsidRPr="00B26A10" w:rsidRDefault="00920D92" w:rsidP="00920D92">
            <w:pPr>
              <w:pStyle w:val="TableText"/>
              <w:rPr>
                <w:sz w:val="20"/>
              </w:rPr>
            </w:pPr>
            <w:r w:rsidRPr="00B26A10">
              <w:rPr>
                <w:sz w:val="20"/>
              </w:rPr>
              <w:t>Afstand van de overslagplaats tot de hoofdstroom. Deze eigenschap wordt alleen gebruikt als aangegeven is dat er een haven is</w:t>
            </w:r>
          </w:p>
        </w:tc>
        <w:tc>
          <w:tcPr>
            <w:tcW w:w="1951" w:type="dxa"/>
            <w:gridSpan w:val="2"/>
            <w:shd w:val="clear" w:color="auto" w:fill="auto"/>
            <w:noWrap/>
          </w:tcPr>
          <w:p w14:paraId="728F679D" w14:textId="77777777" w:rsidR="00920D92" w:rsidRPr="00B26A10" w:rsidRDefault="00920D92" w:rsidP="00920D92">
            <w:pPr>
              <w:pStyle w:val="TableText"/>
              <w:rPr>
                <w:sz w:val="20"/>
              </w:rPr>
            </w:pPr>
            <w:r w:rsidRPr="00B26A10">
              <w:rPr>
                <w:sz w:val="20"/>
              </w:rPr>
              <w:t>Alleen indien er sprake is van een haven</w:t>
            </w:r>
          </w:p>
        </w:tc>
      </w:tr>
    </w:tbl>
    <w:p w14:paraId="0A44EB29" w14:textId="77777777" w:rsidR="00920D92" w:rsidRPr="00B26A10" w:rsidRDefault="00920D92" w:rsidP="00A12D7B">
      <w:pPr>
        <w:pStyle w:val="Plattetekst"/>
      </w:pPr>
    </w:p>
    <w:p w14:paraId="10FE3667" w14:textId="77777777" w:rsidR="00920D92" w:rsidRPr="00B26A10" w:rsidRDefault="00920D92" w:rsidP="00A12D7B">
      <w:pPr>
        <w:pStyle w:val="Plattetekst"/>
      </w:pPr>
    </w:p>
    <w:p w14:paraId="0379C1DD" w14:textId="171208DE" w:rsidR="00040B75" w:rsidRPr="00B26A10" w:rsidRDefault="00040B75" w:rsidP="00EA5483">
      <w:pPr>
        <w:pStyle w:val="Kop3"/>
        <w:ind w:firstLine="0"/>
      </w:pPr>
      <w:bookmarkStart w:id="832" w:name="_Toc124831617"/>
      <w:bookmarkStart w:id="833" w:name="_Toc152424821"/>
      <w:bookmarkStart w:id="834" w:name="_Toc65858052"/>
      <w:r w:rsidRPr="00B26A10">
        <w:t>Oeververvuiling</w:t>
      </w:r>
      <w:bookmarkEnd w:id="832"/>
      <w:bookmarkEnd w:id="833"/>
      <w:bookmarkEnd w:id="834"/>
    </w:p>
    <w:p w14:paraId="710EE534" w14:textId="77777777" w:rsidR="009B541F" w:rsidRPr="00B26A10" w:rsidRDefault="009B541F" w:rsidP="00A12D7B">
      <w:pPr>
        <w:pStyle w:val="Plattetekst"/>
      </w:pPr>
    </w:p>
    <w:p w14:paraId="637C0100" w14:textId="77777777" w:rsidR="009B541F" w:rsidRPr="00B26A10" w:rsidRDefault="00C65386" w:rsidP="00A12D7B">
      <w:pPr>
        <w:pStyle w:val="Plattetekst"/>
      </w:pPr>
      <w:r w:rsidRPr="00B26A10">
        <w:t>Bij oeververvuiling wordt aangenomen dat de plasvorm een halve cirkel is, waarbij de oever over de diameter van de plas gecontamineerd raakt</w:t>
      </w:r>
      <w:r w:rsidR="003B5549" w:rsidRPr="00B26A10">
        <w:t xml:space="preserve"> (zie figuur 8)</w:t>
      </w:r>
      <w:r w:rsidRPr="00B26A10">
        <w:t>.</w:t>
      </w:r>
    </w:p>
    <w:p w14:paraId="273F3E09" w14:textId="77777777" w:rsidR="00040B75" w:rsidRPr="00B26A10" w:rsidRDefault="00040B75" w:rsidP="009B541F">
      <w:pPr>
        <w:pStyle w:val="Plattetekst"/>
      </w:pPr>
    </w:p>
    <w:p w14:paraId="403B9B5D" w14:textId="77777777" w:rsidR="00040B75" w:rsidRPr="00B26A10" w:rsidRDefault="00040B75" w:rsidP="009B541F">
      <w:pPr>
        <w:pStyle w:val="Plattetekst"/>
      </w:pPr>
      <w:r w:rsidRPr="00B26A10">
        <w:t>De gecontamineerde oeverlengte bedraagt:</w:t>
      </w:r>
    </w:p>
    <w:p w14:paraId="49C40C30" w14:textId="77777777" w:rsidR="00040B75" w:rsidRPr="00B26A10" w:rsidRDefault="00040B75" w:rsidP="009B541F">
      <w:pPr>
        <w:pStyle w:val="Plattetekst"/>
      </w:pPr>
    </w:p>
    <w:p w14:paraId="01145945" w14:textId="77777777" w:rsidR="00040B75" w:rsidRPr="00B26A10" w:rsidRDefault="00951731" w:rsidP="009B541F">
      <w:pPr>
        <w:pStyle w:val="Plattetekst"/>
      </w:pPr>
      <w:r w:rsidRPr="00B26A10">
        <w:rPr>
          <w:rStyle w:val="BodyTextCharChar"/>
          <w:noProof/>
          <w:lang w:val="nl-NL" w:eastAsia="nl-NL"/>
        </w:rPr>
        <w:drawing>
          <wp:inline distT="0" distB="0" distL="0" distR="0" wp14:anchorId="07C851AE" wp14:editId="2AF22860">
            <wp:extent cx="1121410" cy="476885"/>
            <wp:effectExtent l="0" t="0" r="0" b="0"/>
            <wp:docPr id="7" name="Picture 39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121410" cy="476885"/>
                    </a:xfrm>
                    <a:prstGeom prst="rect">
                      <a:avLst/>
                    </a:prstGeom>
                    <a:noFill/>
                    <a:ln>
                      <a:noFill/>
                    </a:ln>
                  </pic:spPr>
                </pic:pic>
              </a:graphicData>
            </a:graphic>
          </wp:inline>
        </w:drawing>
      </w:r>
    </w:p>
    <w:p w14:paraId="04B158A7" w14:textId="77777777" w:rsidR="00040B75" w:rsidRPr="00B26A10" w:rsidRDefault="00040B75" w:rsidP="009B541F">
      <w:pPr>
        <w:pStyle w:val="Plattetekst"/>
      </w:pPr>
      <w:r w:rsidRPr="00B26A10">
        <w:t>Met:</w:t>
      </w:r>
    </w:p>
    <w:p w14:paraId="22A2B512" w14:textId="77777777" w:rsidR="00040B75" w:rsidRPr="00B26A10" w:rsidRDefault="00040B75" w:rsidP="009B541F">
      <w:pPr>
        <w:pStyle w:val="Plattetekst"/>
        <w:rPr>
          <w:rStyle w:val="BodyTextCharChar"/>
          <w:lang w:val="nl-NL"/>
        </w:rPr>
      </w:pPr>
      <w:r w:rsidRPr="00B26A10">
        <w:rPr>
          <w:rStyle w:val="BodyTextCharChar"/>
          <w:lang w:val="nl-NL"/>
        </w:rPr>
        <w:tab/>
        <w:t>E</w:t>
      </w:r>
      <w:r w:rsidRPr="00B26A10">
        <w:rPr>
          <w:rStyle w:val="BodytextSubscriptChar"/>
          <w:sz w:val="20"/>
        </w:rPr>
        <w:t>oever</w:t>
      </w:r>
      <w:r w:rsidR="005E5709" w:rsidRPr="00B26A10">
        <w:rPr>
          <w:rStyle w:val="BodytextSubscriptChar"/>
          <w:sz w:val="20"/>
        </w:rPr>
        <w:tab/>
      </w:r>
      <w:r w:rsidRPr="00B26A10">
        <w:rPr>
          <w:rStyle w:val="BodyTextCharChar"/>
          <w:lang w:val="nl-NL"/>
        </w:rPr>
        <w:t>:</w:t>
      </w:r>
      <w:r w:rsidR="00E16D9E" w:rsidRPr="00B26A10">
        <w:rPr>
          <w:rStyle w:val="BodyTextCharChar"/>
          <w:lang w:val="nl-NL"/>
        </w:rPr>
        <w:t xml:space="preserve"> </w:t>
      </w:r>
      <w:r w:rsidRPr="00B26A10">
        <w:t xml:space="preserve">Gecontamineerde </w:t>
      </w:r>
      <w:r w:rsidRPr="00B26A10">
        <w:rPr>
          <w:rStyle w:val="BodyTextCharChar"/>
          <w:lang w:val="nl-NL"/>
        </w:rPr>
        <w:t>oeverlengte (m);</w:t>
      </w:r>
    </w:p>
    <w:p w14:paraId="57092D91" w14:textId="77777777" w:rsidR="00040B75" w:rsidRPr="00B26A10" w:rsidRDefault="00040B75" w:rsidP="009B541F">
      <w:pPr>
        <w:pStyle w:val="Plattetekst"/>
      </w:pPr>
      <w:r w:rsidRPr="00B26A10">
        <w:tab/>
        <w:t>A</w:t>
      </w:r>
      <w:r w:rsidRPr="00B26A10">
        <w:rPr>
          <w:rStyle w:val="BodytextSubscriptChar"/>
          <w:sz w:val="20"/>
        </w:rPr>
        <w:t>plas</w:t>
      </w:r>
      <w:r w:rsidR="005E5709" w:rsidRPr="00B26A10">
        <w:rPr>
          <w:rStyle w:val="BodytextSubscriptChar"/>
          <w:sz w:val="20"/>
        </w:rPr>
        <w:tab/>
      </w:r>
      <w:r w:rsidR="005E5709" w:rsidRPr="00B26A10">
        <w:t>:</w:t>
      </w:r>
      <w:r w:rsidR="00E16D9E" w:rsidRPr="00B26A10">
        <w:t xml:space="preserve"> </w:t>
      </w:r>
      <w:r w:rsidRPr="00B26A10">
        <w:t>Oppervlak van de plas (m</w:t>
      </w:r>
      <w:r w:rsidRPr="00B26A10">
        <w:rPr>
          <w:rStyle w:val="BodytextSupersciptChar"/>
          <w:sz w:val="20"/>
        </w:rPr>
        <w:t>2</w:t>
      </w:r>
      <w:r w:rsidRPr="00B26A10">
        <w:t>);</w:t>
      </w:r>
    </w:p>
    <w:p w14:paraId="1625ECCE" w14:textId="77777777" w:rsidR="00040B75" w:rsidRPr="00B26A10" w:rsidRDefault="00040B75" w:rsidP="009B541F">
      <w:pPr>
        <w:pStyle w:val="Plattetekst"/>
      </w:pPr>
    </w:p>
    <w:p w14:paraId="47FA63D1" w14:textId="77777777" w:rsidR="009B541F" w:rsidRPr="00B26A10" w:rsidRDefault="009B541F" w:rsidP="009B541F">
      <w:pPr>
        <w:pStyle w:val="Plattetekst"/>
      </w:pPr>
    </w:p>
    <w:p w14:paraId="6BD41F9E" w14:textId="59D600FE" w:rsidR="000D20E0" w:rsidRPr="00B26A10" w:rsidRDefault="000D20E0" w:rsidP="00A12D7B">
      <w:pPr>
        <w:pStyle w:val="Kop3"/>
      </w:pPr>
      <w:bookmarkStart w:id="835" w:name="_Toc124831618"/>
      <w:bookmarkStart w:id="836" w:name="_Toc152424822"/>
      <w:bookmarkStart w:id="837" w:name="_Toc65858053"/>
      <w:r w:rsidRPr="00B26A10">
        <w:t>Gecontamineerd watervolume</w:t>
      </w:r>
      <w:bookmarkEnd w:id="835"/>
      <w:bookmarkEnd w:id="836"/>
      <w:bookmarkEnd w:id="837"/>
    </w:p>
    <w:p w14:paraId="43CDD04F" w14:textId="77777777" w:rsidR="009B541F" w:rsidRPr="00B26A10" w:rsidRDefault="009B541F" w:rsidP="009B541F">
      <w:pPr>
        <w:pStyle w:val="Plattetekst"/>
      </w:pPr>
    </w:p>
    <w:p w14:paraId="49BD2D5B" w14:textId="77777777" w:rsidR="000D20E0" w:rsidRPr="00B26A10" w:rsidRDefault="000D20E0" w:rsidP="009B541F">
      <w:pPr>
        <w:pStyle w:val="Plattetekst"/>
      </w:pPr>
      <w:r w:rsidRPr="00B26A10">
        <w:t>De berekening van het gecontamineerde watervolume wijkt af van de berekening in</w:t>
      </w:r>
      <w:r w:rsidR="009B541F" w:rsidRPr="00B26A10">
        <w:t xml:space="preserve"> </w:t>
      </w:r>
      <w:r w:rsidRPr="00B26A10">
        <w:t>het hoofdstuk “Algemene rekenregels”.</w:t>
      </w:r>
    </w:p>
    <w:p w14:paraId="7981E0E9" w14:textId="77777777" w:rsidR="000D20E0" w:rsidRPr="00B26A10" w:rsidRDefault="000D20E0" w:rsidP="00A12D7B">
      <w:pPr>
        <w:pStyle w:val="Plattetekst"/>
        <w:rPr>
          <w:lang w:val="nl"/>
        </w:rPr>
      </w:pPr>
    </w:p>
    <w:p w14:paraId="069E3738" w14:textId="77777777" w:rsidR="00C65386" w:rsidRPr="00B26A10" w:rsidRDefault="000D20E0" w:rsidP="00A12D7B">
      <w:pPr>
        <w:pStyle w:val="Plattetekst"/>
      </w:pPr>
      <w:r w:rsidRPr="00B26A10">
        <w:rPr>
          <w:lang w:val="nl"/>
        </w:rPr>
        <w:t xml:space="preserve">Uit pragmatische overwegingen wordt de lozing </w:t>
      </w:r>
      <w:r w:rsidRPr="00B26A10">
        <w:t>zowel bij goed als bij niet goed oplosbare</w:t>
      </w:r>
      <w:r w:rsidR="009B541F" w:rsidRPr="00B26A10">
        <w:t xml:space="preserve"> </w:t>
      </w:r>
      <w:r w:rsidRPr="00B26A10">
        <w:t xml:space="preserve">stoffen </w:t>
      </w:r>
      <w:r w:rsidR="00C65386" w:rsidRPr="00B26A10">
        <w:t>als puntbron gemodelleerd</w:t>
      </w:r>
      <w:r w:rsidRPr="00B26A10">
        <w:t>. D</w:t>
      </w:r>
      <w:r w:rsidR="00C65386" w:rsidRPr="00B26A10">
        <w:t xml:space="preserve">e </w:t>
      </w:r>
      <w:r w:rsidRPr="00B26A10">
        <w:t xml:space="preserve">concentratie als functie van de afstand tot het lozingspunt </w:t>
      </w:r>
      <w:r w:rsidR="00C65386" w:rsidRPr="00B26A10">
        <w:t>wordt gemodelleerd met een Gaussische verdunningsvergelijking met ideale men</w:t>
      </w:r>
      <w:r w:rsidRPr="00B26A10">
        <w:t>ging over de diepte.</w:t>
      </w:r>
    </w:p>
    <w:p w14:paraId="7EB91A75" w14:textId="77777777" w:rsidR="00051D51" w:rsidRPr="00B26A10" w:rsidRDefault="00C65386" w:rsidP="00A12D7B">
      <w:pPr>
        <w:pStyle w:val="Plattetekst"/>
      </w:pPr>
      <w:r w:rsidRPr="00B26A10">
        <w:tab/>
      </w:r>
    </w:p>
    <w:p w14:paraId="1E3906C6" w14:textId="77777777" w:rsidR="00051D51" w:rsidRPr="00B26A10" w:rsidRDefault="00951731" w:rsidP="00A12D7B">
      <w:pPr>
        <w:pStyle w:val="Plattetekst"/>
        <w:ind w:left="1418" w:hanging="709"/>
        <w:rPr>
          <w:lang w:val="en-US"/>
        </w:rPr>
      </w:pPr>
      <w:r w:rsidRPr="00B26A10">
        <w:rPr>
          <w:noProof/>
          <w:position w:val="-32"/>
          <w:lang w:eastAsia="nl-NL"/>
        </w:rPr>
        <w:drawing>
          <wp:inline distT="0" distB="0" distL="0" distR="0" wp14:anchorId="2703AC24" wp14:editId="52EF9C92">
            <wp:extent cx="882650" cy="445135"/>
            <wp:effectExtent l="0" t="0" r="0" b="0"/>
            <wp:docPr id="5" name="Picture 3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882650" cy="445135"/>
                    </a:xfrm>
                    <a:prstGeom prst="rect">
                      <a:avLst/>
                    </a:prstGeom>
                    <a:noFill/>
                    <a:ln>
                      <a:noFill/>
                    </a:ln>
                  </pic:spPr>
                </pic:pic>
              </a:graphicData>
            </a:graphic>
          </wp:inline>
        </w:drawing>
      </w:r>
    </w:p>
    <w:p w14:paraId="0CC58E9C" w14:textId="77777777" w:rsidR="00840092" w:rsidRPr="00B26A10" w:rsidRDefault="00840092" w:rsidP="00A12D7B">
      <w:pPr>
        <w:pStyle w:val="Plattetekst"/>
        <w:rPr>
          <w:lang w:val="en-US"/>
        </w:rPr>
      </w:pPr>
    </w:p>
    <w:p w14:paraId="11FC9E63" w14:textId="77777777" w:rsidR="009B541F" w:rsidRPr="00B26A10" w:rsidRDefault="00840092" w:rsidP="00A12D7B">
      <w:pPr>
        <w:pStyle w:val="Plattetekst"/>
      </w:pPr>
      <w:r w:rsidRPr="00B26A10">
        <w:t>Met</w:t>
      </w:r>
      <w:r w:rsidR="00983C66" w:rsidRPr="00B26A10">
        <w:t>:</w:t>
      </w:r>
    </w:p>
    <w:p w14:paraId="2354F9C8" w14:textId="77777777" w:rsidR="00983C66" w:rsidRPr="00B26A10" w:rsidRDefault="00983C66" w:rsidP="00A12D7B">
      <w:pPr>
        <w:pStyle w:val="Plattetekst"/>
        <w:ind w:left="1418" w:hanging="709"/>
      </w:pPr>
      <w:r w:rsidRPr="00B26A10">
        <w:t>V</w:t>
      </w:r>
      <w:r w:rsidRPr="00B26A10">
        <w:rPr>
          <w:rStyle w:val="BodytextSubscriptChar"/>
          <w:sz w:val="20"/>
        </w:rPr>
        <w:t>max</w:t>
      </w:r>
      <w:r w:rsidR="005E5709" w:rsidRPr="00B26A10">
        <w:rPr>
          <w:rStyle w:val="BodytextSubscriptChar"/>
          <w:sz w:val="20"/>
        </w:rPr>
        <w:tab/>
      </w:r>
      <w:r w:rsidR="005E5709" w:rsidRPr="00B26A10">
        <w:t>:</w:t>
      </w:r>
      <w:r w:rsidR="00E16D9E" w:rsidRPr="00B26A10">
        <w:t xml:space="preserve"> </w:t>
      </w:r>
      <w:r w:rsidRPr="00B26A10">
        <w:t>Maximaal gecontamineerd watervolume</w:t>
      </w:r>
      <w:r w:rsidR="00807966" w:rsidRPr="00B26A10">
        <w:t xml:space="preserve"> (m</w:t>
      </w:r>
      <w:r w:rsidR="00807966" w:rsidRPr="00B26A10">
        <w:rPr>
          <w:rStyle w:val="BodytextSupersciptChar"/>
          <w:sz w:val="20"/>
        </w:rPr>
        <w:t>3</w:t>
      </w:r>
      <w:r w:rsidR="00807966" w:rsidRPr="00B26A10">
        <w:t>);</w:t>
      </w:r>
    </w:p>
    <w:p w14:paraId="0DFF41E1" w14:textId="77777777" w:rsidR="00840092" w:rsidRPr="00B26A10" w:rsidRDefault="005E5709" w:rsidP="00A12D7B">
      <w:pPr>
        <w:pStyle w:val="Plattetekst"/>
        <w:ind w:left="1418" w:hanging="709"/>
      </w:pPr>
      <w:r w:rsidRPr="00B26A10">
        <w:t>M</w:t>
      </w:r>
      <w:r w:rsidRPr="00B26A10">
        <w:tab/>
        <w:t>:</w:t>
      </w:r>
      <w:r w:rsidR="00E16D9E" w:rsidRPr="00B26A10">
        <w:t xml:space="preserve"> </w:t>
      </w:r>
      <w:r w:rsidR="00807966" w:rsidRPr="00B26A10">
        <w:t>M</w:t>
      </w:r>
      <w:r w:rsidR="00840092" w:rsidRPr="00B26A10">
        <w:t>assa van de lozing</w:t>
      </w:r>
      <w:r w:rsidR="00631D82" w:rsidRPr="00B26A10">
        <w:t xml:space="preserve"> (kg)</w:t>
      </w:r>
    </w:p>
    <w:p w14:paraId="148F0E83" w14:textId="77777777" w:rsidR="00840092" w:rsidRPr="00B26A10" w:rsidRDefault="00983C66" w:rsidP="00A12D7B">
      <w:pPr>
        <w:pStyle w:val="Plattetekst"/>
        <w:ind w:left="1418" w:hanging="709"/>
      </w:pPr>
      <w:r w:rsidRPr="00B26A10">
        <w:t>e</w:t>
      </w:r>
      <w:r w:rsidR="005E5709" w:rsidRPr="00B26A10">
        <w:tab/>
      </w:r>
      <w:r w:rsidR="00840092" w:rsidRPr="00B26A10">
        <w:t>:</w:t>
      </w:r>
      <w:r w:rsidR="00E16D9E" w:rsidRPr="00B26A10">
        <w:t xml:space="preserve"> </w:t>
      </w:r>
      <w:r w:rsidR="00807966" w:rsidRPr="00B26A10">
        <w:t>N</w:t>
      </w:r>
      <w:r w:rsidR="00631D82" w:rsidRPr="00B26A10">
        <w:t>atuurlijk grondtal (2.71828183)</w:t>
      </w:r>
    </w:p>
    <w:p w14:paraId="4F2C6CCA" w14:textId="77777777" w:rsidR="00631D82" w:rsidRPr="00B26A10" w:rsidRDefault="00631D82" w:rsidP="00A12D7B">
      <w:pPr>
        <w:pStyle w:val="Plattetekst"/>
        <w:ind w:left="1418" w:hanging="709"/>
      </w:pPr>
      <w:r w:rsidRPr="00B26A10">
        <w:t>C</w:t>
      </w:r>
      <w:r w:rsidR="00051D51" w:rsidRPr="00B26A10">
        <w:rPr>
          <w:rStyle w:val="BodytextSubscriptChar"/>
          <w:sz w:val="20"/>
        </w:rPr>
        <w:t>eff</w:t>
      </w:r>
      <w:r w:rsidR="005E5709" w:rsidRPr="00B26A10">
        <w:rPr>
          <w:rStyle w:val="BodytextSubscriptChar"/>
          <w:sz w:val="20"/>
        </w:rPr>
        <w:tab/>
      </w:r>
      <w:r w:rsidR="005E5709" w:rsidRPr="00B26A10">
        <w:t>:</w:t>
      </w:r>
      <w:r w:rsidR="00E16D9E" w:rsidRPr="00B26A10">
        <w:t xml:space="preserve"> </w:t>
      </w:r>
      <w:r w:rsidR="00807966" w:rsidRPr="00B26A10">
        <w:t>E</w:t>
      </w:r>
      <w:r w:rsidRPr="00B26A10">
        <w:t>ffectconcentratie( kg/m</w:t>
      </w:r>
      <w:r w:rsidRPr="00B26A10">
        <w:rPr>
          <w:rStyle w:val="BodytextSupersciptChar"/>
          <w:sz w:val="20"/>
        </w:rPr>
        <w:t>3</w:t>
      </w:r>
      <w:r w:rsidRPr="00B26A10">
        <w:t>)</w:t>
      </w:r>
    </w:p>
    <w:p w14:paraId="765659DF" w14:textId="77777777" w:rsidR="00840092" w:rsidRPr="00B26A10" w:rsidRDefault="00840092" w:rsidP="00A12D7B">
      <w:pPr>
        <w:pStyle w:val="Plattetekst"/>
      </w:pPr>
    </w:p>
    <w:p w14:paraId="69C2ADB4" w14:textId="77777777" w:rsidR="00051D51" w:rsidRPr="00B26A10" w:rsidRDefault="00951731" w:rsidP="00A12D7B">
      <w:pPr>
        <w:pStyle w:val="Plattetekst"/>
        <w:ind w:left="1418" w:hanging="709"/>
      </w:pPr>
      <w:r w:rsidRPr="00B26A10">
        <w:rPr>
          <w:noProof/>
          <w:position w:val="-30"/>
          <w:lang w:eastAsia="nl-NL"/>
        </w:rPr>
        <w:drawing>
          <wp:inline distT="0" distB="0" distL="0" distR="0" wp14:anchorId="4D566F6B" wp14:editId="07FD48AC">
            <wp:extent cx="1160780" cy="445135"/>
            <wp:effectExtent l="0" t="0" r="0" b="0"/>
            <wp:docPr id="4" name="Picture 39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160780" cy="445135"/>
                    </a:xfrm>
                    <a:prstGeom prst="rect">
                      <a:avLst/>
                    </a:prstGeom>
                    <a:noFill/>
                    <a:ln>
                      <a:noFill/>
                    </a:ln>
                  </pic:spPr>
                </pic:pic>
              </a:graphicData>
            </a:graphic>
          </wp:inline>
        </w:drawing>
      </w:r>
    </w:p>
    <w:p w14:paraId="6C8ECF98" w14:textId="77777777" w:rsidR="00840092" w:rsidRPr="00B26A10" w:rsidRDefault="00840092" w:rsidP="00A12D7B">
      <w:pPr>
        <w:pStyle w:val="Plattetekst"/>
      </w:pPr>
    </w:p>
    <w:p w14:paraId="3DBEE810" w14:textId="77777777" w:rsidR="00840092" w:rsidRPr="00B26A10" w:rsidRDefault="00840092" w:rsidP="00A12D7B">
      <w:pPr>
        <w:pStyle w:val="Plattetekst"/>
      </w:pPr>
      <w:r w:rsidRPr="00B26A10">
        <w:t>Met</w:t>
      </w:r>
      <w:r w:rsidR="005E5709" w:rsidRPr="00B26A10">
        <w:t>:</w:t>
      </w:r>
    </w:p>
    <w:p w14:paraId="5FD992BD" w14:textId="77777777" w:rsidR="00840092" w:rsidRPr="00B26A10" w:rsidRDefault="00631D82" w:rsidP="00A12D7B">
      <w:pPr>
        <w:pStyle w:val="Plattetekst"/>
        <w:ind w:left="1418" w:hanging="709"/>
      </w:pPr>
      <w:r w:rsidRPr="00B26A10">
        <w:t>t</w:t>
      </w:r>
      <w:r w:rsidR="00840092" w:rsidRPr="00B26A10">
        <w:rPr>
          <w:rStyle w:val="BodytextSubscriptChar"/>
          <w:sz w:val="20"/>
        </w:rPr>
        <w:t>max</w:t>
      </w:r>
      <w:r w:rsidR="005E5709" w:rsidRPr="00B26A10">
        <w:rPr>
          <w:rStyle w:val="BodytextSubscriptChar"/>
          <w:sz w:val="20"/>
        </w:rPr>
        <w:tab/>
      </w:r>
      <w:r w:rsidR="005E5709" w:rsidRPr="00B26A10">
        <w:t>:</w:t>
      </w:r>
      <w:r w:rsidR="00E16D9E" w:rsidRPr="00B26A10">
        <w:t xml:space="preserve"> </w:t>
      </w:r>
      <w:r w:rsidRPr="00B26A10">
        <w:t>Tijdstip waarop het maximaal gecontamineerd watervolume optreedt</w:t>
      </w:r>
      <w:r w:rsidR="00807966" w:rsidRPr="00B26A10">
        <w:t xml:space="preserve"> (s)</w:t>
      </w:r>
      <w:r w:rsidRPr="00B26A10">
        <w:t>.</w:t>
      </w:r>
    </w:p>
    <w:p w14:paraId="38DF5033" w14:textId="77777777" w:rsidR="00840092" w:rsidRPr="00B26A10" w:rsidRDefault="00983C66" w:rsidP="00A12D7B">
      <w:pPr>
        <w:pStyle w:val="Plattetekst"/>
        <w:ind w:left="1418" w:hanging="709"/>
      </w:pPr>
      <w:r w:rsidRPr="00B26A10">
        <w:t>d</w:t>
      </w:r>
      <w:r w:rsidR="005E5709" w:rsidRPr="00B26A10">
        <w:tab/>
      </w:r>
      <w:r w:rsidR="00840092" w:rsidRPr="00B26A10">
        <w:t>:</w:t>
      </w:r>
      <w:r w:rsidR="00E16D9E" w:rsidRPr="00B26A10">
        <w:t xml:space="preserve"> </w:t>
      </w:r>
      <w:r w:rsidR="00807966" w:rsidRPr="00B26A10">
        <w:t>D</w:t>
      </w:r>
      <w:r w:rsidR="00840092" w:rsidRPr="00B26A10">
        <w:t>iepte meer</w:t>
      </w:r>
      <w:r w:rsidR="00807966" w:rsidRPr="00B26A10">
        <w:t xml:space="preserve"> (m);</w:t>
      </w:r>
    </w:p>
    <w:p w14:paraId="6A1491D0" w14:textId="77777777" w:rsidR="00840092" w:rsidRPr="00B26A10" w:rsidRDefault="00840092" w:rsidP="00A12D7B">
      <w:pPr>
        <w:pStyle w:val="Plattetekst"/>
        <w:ind w:left="1418" w:hanging="709"/>
      </w:pPr>
      <w:r w:rsidRPr="00B26A10">
        <w:t>D</w:t>
      </w:r>
      <w:r w:rsidRPr="00B26A10">
        <w:rPr>
          <w:rStyle w:val="BodytextSubscriptChar"/>
          <w:sz w:val="20"/>
        </w:rPr>
        <w:t>r</w:t>
      </w:r>
      <w:r w:rsidR="005E5709" w:rsidRPr="00B26A10">
        <w:rPr>
          <w:rStyle w:val="BodytextSubscriptChar"/>
          <w:sz w:val="20"/>
        </w:rPr>
        <w:tab/>
      </w:r>
      <w:r w:rsidR="005E5709" w:rsidRPr="00B26A10">
        <w:t>:</w:t>
      </w:r>
      <w:r w:rsidR="00E16D9E" w:rsidRPr="00B26A10">
        <w:t xml:space="preserve"> </w:t>
      </w:r>
      <w:r w:rsidRPr="00B26A10">
        <w:t>Dispersie</w:t>
      </w:r>
      <w:r w:rsidR="00807966" w:rsidRPr="00B26A10">
        <w:t xml:space="preserve"> (m</w:t>
      </w:r>
      <w:r w:rsidR="00807966" w:rsidRPr="00B26A10">
        <w:rPr>
          <w:rStyle w:val="BodytextSupersciptChar"/>
          <w:sz w:val="20"/>
        </w:rPr>
        <w:t>2</w:t>
      </w:r>
      <w:r w:rsidR="00807966" w:rsidRPr="00B26A10">
        <w:t>/s);</w:t>
      </w:r>
    </w:p>
    <w:p w14:paraId="322AB7DF" w14:textId="77777777" w:rsidR="00840092" w:rsidRPr="00B26A10" w:rsidRDefault="00840092" w:rsidP="00A12D7B">
      <w:pPr>
        <w:pStyle w:val="Plattetekst"/>
      </w:pPr>
    </w:p>
    <w:p w14:paraId="2BDCC1A7" w14:textId="77777777" w:rsidR="00051D51" w:rsidRPr="00B26A10" w:rsidRDefault="00051D51" w:rsidP="00A12D7B">
      <w:pPr>
        <w:pStyle w:val="Plattetekst"/>
        <w:ind w:left="1418" w:hanging="709"/>
      </w:pPr>
    </w:p>
    <w:p w14:paraId="4EFDDCC3" w14:textId="77777777" w:rsidR="00051D51" w:rsidRPr="00B26A10" w:rsidRDefault="00951731" w:rsidP="009B541F">
      <w:pPr>
        <w:pStyle w:val="Plattetekst"/>
      </w:pPr>
      <w:r w:rsidRPr="00B26A10">
        <w:rPr>
          <w:noProof/>
          <w:lang w:eastAsia="nl-NL"/>
        </w:rPr>
        <w:drawing>
          <wp:inline distT="0" distB="0" distL="0" distR="0" wp14:anchorId="1AD99812" wp14:editId="28ABBD1D">
            <wp:extent cx="1423035" cy="429260"/>
            <wp:effectExtent l="0" t="0" r="0" b="0"/>
            <wp:docPr id="6" name="Picture 39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423035" cy="429260"/>
                    </a:xfrm>
                    <a:prstGeom prst="rect">
                      <a:avLst/>
                    </a:prstGeom>
                    <a:noFill/>
                    <a:ln>
                      <a:noFill/>
                    </a:ln>
                  </pic:spPr>
                </pic:pic>
              </a:graphicData>
            </a:graphic>
          </wp:inline>
        </w:drawing>
      </w:r>
    </w:p>
    <w:p w14:paraId="7C0B0E69" w14:textId="77777777" w:rsidR="00983C66" w:rsidRPr="00B26A10" w:rsidRDefault="00983C66" w:rsidP="00A12D7B">
      <w:pPr>
        <w:pStyle w:val="Plattetekst"/>
      </w:pPr>
      <w:r w:rsidRPr="00B26A10">
        <w:t>Met</w:t>
      </w:r>
      <w:r w:rsidR="005E5709" w:rsidRPr="00B26A10">
        <w:t>:</w:t>
      </w:r>
    </w:p>
    <w:p w14:paraId="4F34CFB9" w14:textId="77777777" w:rsidR="00631D82" w:rsidRPr="00B26A10" w:rsidRDefault="005E5709" w:rsidP="00A12D7B">
      <w:pPr>
        <w:pStyle w:val="Plattetekst"/>
        <w:ind w:left="1418" w:hanging="709"/>
      </w:pPr>
      <w:r w:rsidRPr="00B26A10">
        <w:t>V</w:t>
      </w:r>
      <w:r w:rsidRPr="00B26A10">
        <w:tab/>
        <w:t>:</w:t>
      </w:r>
      <w:r w:rsidR="00E16D9E" w:rsidRPr="00B26A10">
        <w:t xml:space="preserve"> </w:t>
      </w:r>
      <w:r w:rsidR="00983C66" w:rsidRPr="00B26A10">
        <w:t>Gecontamineerd watervolume</w:t>
      </w:r>
      <w:r w:rsidR="00807966" w:rsidRPr="00B26A10">
        <w:t xml:space="preserve"> (m</w:t>
      </w:r>
      <w:r w:rsidR="00807966" w:rsidRPr="00B26A10">
        <w:rPr>
          <w:rStyle w:val="BodytextSupersciptChar"/>
          <w:sz w:val="20"/>
        </w:rPr>
        <w:t>3</w:t>
      </w:r>
      <w:r w:rsidR="00807966" w:rsidRPr="00B26A10">
        <w:t>)</w:t>
      </w:r>
      <w:r w:rsidR="00983C66" w:rsidRPr="00B26A10">
        <w:t>;</w:t>
      </w:r>
    </w:p>
    <w:p w14:paraId="3811D688" w14:textId="77777777" w:rsidR="00C65386" w:rsidRPr="00B26A10" w:rsidRDefault="00C65386" w:rsidP="00A12D7B">
      <w:pPr>
        <w:pStyle w:val="Plattetekst"/>
      </w:pPr>
    </w:p>
    <w:p w14:paraId="1F5FEF95" w14:textId="77777777" w:rsidR="009B541F" w:rsidRPr="00B26A10" w:rsidRDefault="009B541F" w:rsidP="00A12D7B">
      <w:pPr>
        <w:pStyle w:val="Plattetekst"/>
      </w:pPr>
    </w:p>
    <w:p w14:paraId="3E76E83E" w14:textId="5C32930D" w:rsidR="00487158" w:rsidRPr="00B26A10" w:rsidRDefault="001467FE" w:rsidP="007C795A">
      <w:pPr>
        <w:pStyle w:val="Kop2"/>
        <w:ind w:firstLine="0"/>
      </w:pPr>
      <w:bookmarkStart w:id="838" w:name="_Toc124831619"/>
      <w:bookmarkStart w:id="839" w:name="_Toc152424823"/>
      <w:bookmarkStart w:id="840" w:name="_Toc65858054"/>
      <w:r w:rsidRPr="00B26A10">
        <w:t>Estuarium</w:t>
      </w:r>
      <w:bookmarkEnd w:id="838"/>
      <w:bookmarkEnd w:id="839"/>
      <w:bookmarkEnd w:id="840"/>
    </w:p>
    <w:p w14:paraId="72B86671" w14:textId="233914CF" w:rsidR="00A1130D" w:rsidRPr="00B26A10" w:rsidRDefault="00A1130D" w:rsidP="007C795A">
      <w:pPr>
        <w:pStyle w:val="Kop3"/>
        <w:ind w:firstLine="0"/>
      </w:pPr>
      <w:bookmarkStart w:id="841" w:name="_Toc124831620"/>
      <w:bookmarkStart w:id="842" w:name="_Toc152424824"/>
      <w:bookmarkStart w:id="843" w:name="_Toc65858055"/>
      <w:r w:rsidRPr="00B26A10">
        <w:t>Algemene beschrijving</w:t>
      </w:r>
      <w:bookmarkEnd w:id="841"/>
      <w:bookmarkEnd w:id="842"/>
      <w:bookmarkEnd w:id="843"/>
    </w:p>
    <w:p w14:paraId="273EE7AD" w14:textId="77777777" w:rsidR="009B541F" w:rsidRPr="00B26A10" w:rsidRDefault="009B541F" w:rsidP="00A12D7B">
      <w:pPr>
        <w:pStyle w:val="Plattetekst"/>
      </w:pPr>
    </w:p>
    <w:p w14:paraId="334A9D9B" w14:textId="77777777" w:rsidR="009B541F" w:rsidRPr="00B26A10" w:rsidRDefault="00951731" w:rsidP="00A12D7B">
      <w:pPr>
        <w:pStyle w:val="Plattetekst"/>
      </w:pPr>
      <w:r w:rsidRPr="00B26A10">
        <w:rPr>
          <w:noProof/>
          <w:lang w:eastAsia="nl-NL"/>
        </w:rPr>
        <w:drawing>
          <wp:anchor distT="0" distB="0" distL="114300" distR="114300" simplePos="0" relativeHeight="251654656" behindDoc="0" locked="0" layoutInCell="1" allowOverlap="1" wp14:anchorId="5F82BB74" wp14:editId="355E3AA4">
            <wp:simplePos x="0" y="0"/>
            <wp:positionH relativeFrom="column">
              <wp:posOffset>-390525</wp:posOffset>
            </wp:positionH>
            <wp:positionV relativeFrom="paragraph">
              <wp:posOffset>50800</wp:posOffset>
            </wp:positionV>
            <wp:extent cx="247650" cy="257175"/>
            <wp:effectExtent l="0" t="0" r="0" b="0"/>
            <wp:wrapNone/>
            <wp:docPr id="785"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4A5421" w:rsidRPr="00B26A10">
        <w:t xml:space="preserve">Onder </w:t>
      </w:r>
      <w:r w:rsidR="00983C66" w:rsidRPr="00B26A10">
        <w:t>estuaria</w:t>
      </w:r>
      <w:r w:rsidR="004A5421" w:rsidRPr="00B26A10">
        <w:t xml:space="preserve"> worden watersystemen verstaan met een relatief grote</w:t>
      </w:r>
      <w:r w:rsidR="005E5709" w:rsidRPr="00B26A10">
        <w:t>,</w:t>
      </w:r>
      <w:r w:rsidR="004A5421" w:rsidRPr="00B26A10">
        <w:t xml:space="preserve"> </w:t>
      </w:r>
      <w:r w:rsidR="00983C66" w:rsidRPr="00B26A10">
        <w:t xml:space="preserve">getijgebonden </w:t>
      </w:r>
      <w:r w:rsidR="004A5421" w:rsidRPr="00B26A10">
        <w:t xml:space="preserve">stroomsnelheid. Voorbeelden zijn: </w:t>
      </w:r>
      <w:r w:rsidR="00A1130D" w:rsidRPr="00B26A10">
        <w:t>Westerschelde</w:t>
      </w:r>
      <w:r w:rsidR="005E5709" w:rsidRPr="00B26A10">
        <w:t xml:space="preserve"> en</w:t>
      </w:r>
      <w:r w:rsidR="00A1130D" w:rsidRPr="00B26A10">
        <w:t xml:space="preserve"> Eems</w:t>
      </w:r>
      <w:r w:rsidR="00983C66" w:rsidRPr="00B26A10">
        <w:t>monding</w:t>
      </w:r>
      <w:r w:rsidR="004A5421" w:rsidRPr="00B26A10">
        <w:t>.</w:t>
      </w:r>
    </w:p>
    <w:p w14:paraId="508D2145" w14:textId="77777777" w:rsidR="004A5421" w:rsidRPr="00B26A10" w:rsidRDefault="00951731" w:rsidP="00A12D7B">
      <w:pPr>
        <w:pStyle w:val="Plattetekst"/>
      </w:pPr>
      <w:r w:rsidRPr="00B26A10">
        <w:rPr>
          <w:noProof/>
          <w:lang w:eastAsia="nl-NL"/>
        </w:rPr>
        <mc:AlternateContent>
          <mc:Choice Requires="wpg">
            <w:drawing>
              <wp:anchor distT="0" distB="0" distL="114300" distR="114300" simplePos="0" relativeHeight="251680256" behindDoc="0" locked="0" layoutInCell="1" allowOverlap="1" wp14:anchorId="7AFC75D3" wp14:editId="42410E19">
                <wp:simplePos x="0" y="0"/>
                <wp:positionH relativeFrom="column">
                  <wp:posOffset>0</wp:posOffset>
                </wp:positionH>
                <wp:positionV relativeFrom="paragraph">
                  <wp:posOffset>160655</wp:posOffset>
                </wp:positionV>
                <wp:extent cx="4681220" cy="1976755"/>
                <wp:effectExtent l="0" t="0" r="5080" b="4445"/>
                <wp:wrapNone/>
                <wp:docPr id="12"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1220" cy="1976755"/>
                          <a:chOff x="2835" y="5231"/>
                          <a:chExt cx="7372" cy="3113"/>
                        </a:xfrm>
                      </wpg:grpSpPr>
                      <wpg:grpSp>
                        <wpg:cNvPr id="13" name="Group 411"/>
                        <wpg:cNvGrpSpPr>
                          <a:grpSpLocks/>
                        </wpg:cNvGrpSpPr>
                        <wpg:grpSpPr bwMode="auto">
                          <a:xfrm>
                            <a:off x="2835" y="5643"/>
                            <a:ext cx="7364" cy="2514"/>
                            <a:chOff x="1701" y="4821"/>
                            <a:chExt cx="8211" cy="3495"/>
                          </a:xfrm>
                        </wpg:grpSpPr>
                        <wps:wsp>
                          <wps:cNvPr id="31" name="Freeform 412"/>
                          <wps:cNvSpPr>
                            <a:spLocks/>
                          </wps:cNvSpPr>
                          <wps:spPr bwMode="auto">
                            <a:xfrm>
                              <a:off x="1716" y="6621"/>
                              <a:ext cx="8196" cy="1380"/>
                            </a:xfrm>
                            <a:custGeom>
                              <a:avLst/>
                              <a:gdLst>
                                <a:gd name="T0" fmla="*/ 8196 w 8196"/>
                                <a:gd name="T1" fmla="*/ 960 h 1380"/>
                                <a:gd name="T2" fmla="*/ 6216 w 8196"/>
                                <a:gd name="T3" fmla="*/ 420 h 1380"/>
                                <a:gd name="T4" fmla="*/ 4236 w 8196"/>
                                <a:gd name="T5" fmla="*/ 1320 h 1380"/>
                                <a:gd name="T6" fmla="*/ 816 w 8196"/>
                                <a:gd name="T7" fmla="*/ 60 h 1380"/>
                                <a:gd name="T8" fmla="*/ 96 w 8196"/>
                                <a:gd name="T9" fmla="*/ 240 h 1380"/>
                              </a:gdLst>
                              <a:ahLst/>
                              <a:cxnLst>
                                <a:cxn ang="0">
                                  <a:pos x="T0" y="T1"/>
                                </a:cxn>
                                <a:cxn ang="0">
                                  <a:pos x="T2" y="T3"/>
                                </a:cxn>
                                <a:cxn ang="0">
                                  <a:pos x="T4" y="T5"/>
                                </a:cxn>
                                <a:cxn ang="0">
                                  <a:pos x="T6" y="T7"/>
                                </a:cxn>
                                <a:cxn ang="0">
                                  <a:pos x="T8" y="T9"/>
                                </a:cxn>
                              </a:cxnLst>
                              <a:rect l="0" t="0" r="r" b="b"/>
                              <a:pathLst>
                                <a:path w="8196" h="1380">
                                  <a:moveTo>
                                    <a:pt x="8196" y="960"/>
                                  </a:moveTo>
                                  <a:cubicBezTo>
                                    <a:pt x="7206" y="690"/>
                                    <a:pt x="6876" y="360"/>
                                    <a:pt x="6216" y="420"/>
                                  </a:cubicBezTo>
                                  <a:cubicBezTo>
                                    <a:pt x="5556" y="480"/>
                                    <a:pt x="5157" y="1260"/>
                                    <a:pt x="4236" y="1320"/>
                                  </a:cubicBezTo>
                                  <a:cubicBezTo>
                                    <a:pt x="3315" y="1380"/>
                                    <a:pt x="1632" y="0"/>
                                    <a:pt x="816" y="60"/>
                                  </a:cubicBezTo>
                                  <a:cubicBezTo>
                                    <a:pt x="0" y="120"/>
                                    <a:pt x="456" y="150"/>
                                    <a:pt x="96" y="240"/>
                                  </a:cubicBezTo>
                                </a:path>
                              </a:pathLst>
                            </a:custGeom>
                            <a:noFill/>
                            <a:ln w="57150">
                              <a:solidFill>
                                <a:srgbClr val="00FF00"/>
                              </a:solidFill>
                              <a:round/>
                              <a:headEnd/>
                              <a:tailEnd/>
                            </a:ln>
                            <a:extLst>
                              <a:ext uri="{909E8E84-426E-40DD-AFC4-6F175D3DCCD1}">
                                <a14:hiddenFill xmlns:a14="http://schemas.microsoft.com/office/drawing/2010/main">
                                  <a:solidFill>
                                    <a:srgbClr val="B1B1FF"/>
                                  </a:solidFill>
                                </a14:hiddenFill>
                              </a:ext>
                            </a:extLst>
                          </wps:spPr>
                          <wps:bodyPr rot="0" vert="horz" wrap="square" lIns="91440" tIns="45720" rIns="91440" bIns="45720" anchor="t" anchorCtr="0" upright="1">
                            <a:noAutofit/>
                          </wps:bodyPr>
                        </wps:wsp>
                        <wpg:grpSp>
                          <wpg:cNvPr id="32" name="Group 413"/>
                          <wpg:cNvGrpSpPr>
                            <a:grpSpLocks/>
                          </wpg:cNvGrpSpPr>
                          <wpg:grpSpPr bwMode="auto">
                            <a:xfrm>
                              <a:off x="1701" y="4821"/>
                              <a:ext cx="8196" cy="3495"/>
                              <a:chOff x="1701" y="4821"/>
                              <a:chExt cx="8196" cy="3495"/>
                            </a:xfrm>
                          </wpg:grpSpPr>
                          <wps:wsp>
                            <wps:cNvPr id="61" name="Freeform 414"/>
                            <wps:cNvSpPr>
                              <a:spLocks/>
                            </wps:cNvSpPr>
                            <wps:spPr bwMode="auto">
                              <a:xfrm>
                                <a:off x="1701" y="4881"/>
                                <a:ext cx="8196" cy="3060"/>
                              </a:xfrm>
                              <a:custGeom>
                                <a:avLst/>
                                <a:gdLst>
                                  <a:gd name="T0" fmla="*/ 104 w 8196"/>
                                  <a:gd name="T1" fmla="*/ 405 h 3060"/>
                                  <a:gd name="T2" fmla="*/ 1079 w 8196"/>
                                  <a:gd name="T3" fmla="*/ 270 h 3060"/>
                                  <a:gd name="T4" fmla="*/ 3696 w 8196"/>
                                  <a:gd name="T5" fmla="*/ 1380 h 3060"/>
                                  <a:gd name="T6" fmla="*/ 5856 w 8196"/>
                                  <a:gd name="T7" fmla="*/ 120 h 3060"/>
                                  <a:gd name="T8" fmla="*/ 8196 w 8196"/>
                                  <a:gd name="T9" fmla="*/ 660 h 3060"/>
                                  <a:gd name="T10" fmla="*/ 8196 w 8196"/>
                                  <a:gd name="T11" fmla="*/ 2640 h 3060"/>
                                  <a:gd name="T12" fmla="*/ 6216 w 8196"/>
                                  <a:gd name="T13" fmla="*/ 2100 h 3060"/>
                                  <a:gd name="T14" fmla="*/ 4236 w 8196"/>
                                  <a:gd name="T15" fmla="*/ 3000 h 3060"/>
                                  <a:gd name="T16" fmla="*/ 816 w 8196"/>
                                  <a:gd name="T17" fmla="*/ 1740 h 3060"/>
                                  <a:gd name="T18" fmla="*/ 96 w 8196"/>
                                  <a:gd name="T19" fmla="*/ 1920 h 3060"/>
                                  <a:gd name="T20" fmla="*/ 104 w 8196"/>
                                  <a:gd name="T21" fmla="*/ 405 h 30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196" h="3060">
                                    <a:moveTo>
                                      <a:pt x="104" y="405"/>
                                    </a:moveTo>
                                    <a:cubicBezTo>
                                      <a:pt x="689" y="120"/>
                                      <a:pt x="479" y="120"/>
                                      <a:pt x="1079" y="270"/>
                                    </a:cubicBezTo>
                                    <a:cubicBezTo>
                                      <a:pt x="1678" y="432"/>
                                      <a:pt x="2900" y="1405"/>
                                      <a:pt x="3696" y="1380"/>
                                    </a:cubicBezTo>
                                    <a:cubicBezTo>
                                      <a:pt x="4492" y="1355"/>
                                      <a:pt x="5106" y="240"/>
                                      <a:pt x="5856" y="120"/>
                                    </a:cubicBezTo>
                                    <a:cubicBezTo>
                                      <a:pt x="6606" y="0"/>
                                      <a:pt x="7470" y="240"/>
                                      <a:pt x="8196" y="660"/>
                                    </a:cubicBezTo>
                                    <a:cubicBezTo>
                                      <a:pt x="8196" y="1650"/>
                                      <a:pt x="8196" y="2640"/>
                                      <a:pt x="8196" y="2640"/>
                                    </a:cubicBezTo>
                                    <a:cubicBezTo>
                                      <a:pt x="7206" y="2370"/>
                                      <a:pt x="6876" y="2040"/>
                                      <a:pt x="6216" y="2100"/>
                                    </a:cubicBezTo>
                                    <a:cubicBezTo>
                                      <a:pt x="5556" y="2160"/>
                                      <a:pt x="5157" y="2940"/>
                                      <a:pt x="4236" y="3000"/>
                                    </a:cubicBezTo>
                                    <a:cubicBezTo>
                                      <a:pt x="3315" y="3060"/>
                                      <a:pt x="1632" y="1680"/>
                                      <a:pt x="816" y="1740"/>
                                    </a:cubicBezTo>
                                    <a:cubicBezTo>
                                      <a:pt x="0" y="1800"/>
                                      <a:pt x="456" y="1830"/>
                                      <a:pt x="96" y="1920"/>
                                    </a:cubicBezTo>
                                    <a:cubicBezTo>
                                      <a:pt x="96" y="1920"/>
                                      <a:pt x="104" y="405"/>
                                      <a:pt x="104" y="405"/>
                                    </a:cubicBezTo>
                                    <a:close/>
                                  </a:path>
                                </a:pathLst>
                              </a:custGeom>
                              <a:solidFill>
                                <a:srgbClr val="B1B1FF"/>
                              </a:solidFill>
                              <a:ln w="9525">
                                <a:solidFill>
                                  <a:srgbClr val="000000"/>
                                </a:solidFill>
                                <a:round/>
                                <a:headEnd/>
                                <a:tailEnd/>
                              </a:ln>
                            </wps:spPr>
                            <wps:bodyPr rot="0" vert="horz" wrap="square" lIns="91440" tIns="45720" rIns="91440" bIns="45720" anchor="t" anchorCtr="0" upright="1">
                              <a:noAutofit/>
                            </wps:bodyPr>
                          </wps:wsp>
                          <wps:wsp>
                            <wps:cNvPr id="62" name="Rectangle 415" descr="Wide upward diagonal"/>
                            <wps:cNvSpPr>
                              <a:spLocks noChangeArrowheads="1"/>
                            </wps:cNvSpPr>
                            <wps:spPr bwMode="auto">
                              <a:xfrm>
                                <a:off x="4941" y="6124"/>
                                <a:ext cx="1620" cy="1800"/>
                              </a:xfrm>
                              <a:prstGeom prst="rect">
                                <a:avLst/>
                              </a:prstGeom>
                              <a:pattFill prst="wdUpDiag">
                                <a:fgClr>
                                  <a:srgbClr val="FFFF00"/>
                                </a:fgClr>
                                <a:bgClr>
                                  <a:srgbClr val="B1B1FF"/>
                                </a:bgClr>
                              </a:pattFill>
                              <a:ln w="9525">
                                <a:solidFill>
                                  <a:srgbClr val="000000"/>
                                </a:solidFill>
                                <a:miter lim="800000"/>
                                <a:headEnd/>
                                <a:tailEnd/>
                              </a:ln>
                            </wps:spPr>
                            <wps:bodyPr rot="0" vert="horz" wrap="square" lIns="91440" tIns="45720" rIns="91440" bIns="45720" anchor="t" anchorCtr="0" upright="1">
                              <a:noAutofit/>
                            </wps:bodyPr>
                          </wps:wsp>
                          <wps:wsp>
                            <wps:cNvPr id="63" name="Freeform 416"/>
                            <wps:cNvSpPr>
                              <a:spLocks/>
                            </wps:cNvSpPr>
                            <wps:spPr bwMode="auto">
                              <a:xfrm>
                                <a:off x="1805" y="4821"/>
                                <a:ext cx="8092" cy="1405"/>
                              </a:xfrm>
                              <a:custGeom>
                                <a:avLst/>
                                <a:gdLst>
                                  <a:gd name="T0" fmla="*/ 0 w 8092"/>
                                  <a:gd name="T1" fmla="*/ 405 h 1405"/>
                                  <a:gd name="T2" fmla="*/ 975 w 8092"/>
                                  <a:gd name="T3" fmla="*/ 270 h 1405"/>
                                  <a:gd name="T4" fmla="*/ 3592 w 8092"/>
                                  <a:gd name="T5" fmla="*/ 1380 h 1405"/>
                                  <a:gd name="T6" fmla="*/ 5752 w 8092"/>
                                  <a:gd name="T7" fmla="*/ 120 h 1405"/>
                                  <a:gd name="T8" fmla="*/ 8092 w 8092"/>
                                  <a:gd name="T9" fmla="*/ 660 h 1405"/>
                                </a:gdLst>
                                <a:ahLst/>
                                <a:cxnLst>
                                  <a:cxn ang="0">
                                    <a:pos x="T0" y="T1"/>
                                  </a:cxn>
                                  <a:cxn ang="0">
                                    <a:pos x="T2" y="T3"/>
                                  </a:cxn>
                                  <a:cxn ang="0">
                                    <a:pos x="T4" y="T5"/>
                                  </a:cxn>
                                  <a:cxn ang="0">
                                    <a:pos x="T6" y="T7"/>
                                  </a:cxn>
                                  <a:cxn ang="0">
                                    <a:pos x="T8" y="T9"/>
                                  </a:cxn>
                                </a:cxnLst>
                                <a:rect l="0" t="0" r="r" b="b"/>
                                <a:pathLst>
                                  <a:path w="8092" h="1405">
                                    <a:moveTo>
                                      <a:pt x="0" y="405"/>
                                    </a:moveTo>
                                    <a:cubicBezTo>
                                      <a:pt x="585" y="120"/>
                                      <a:pt x="375" y="120"/>
                                      <a:pt x="975" y="270"/>
                                    </a:cubicBezTo>
                                    <a:cubicBezTo>
                                      <a:pt x="1574" y="432"/>
                                      <a:pt x="2796" y="1405"/>
                                      <a:pt x="3592" y="1380"/>
                                    </a:cubicBezTo>
                                    <a:cubicBezTo>
                                      <a:pt x="4388" y="1355"/>
                                      <a:pt x="5002" y="240"/>
                                      <a:pt x="5752" y="120"/>
                                    </a:cubicBezTo>
                                    <a:cubicBezTo>
                                      <a:pt x="6502" y="0"/>
                                      <a:pt x="7366" y="240"/>
                                      <a:pt x="8092" y="660"/>
                                    </a:cubicBezTo>
                                  </a:path>
                                </a:pathLst>
                              </a:custGeom>
                              <a:noFill/>
                              <a:ln w="57150">
                                <a:solidFill>
                                  <a:srgbClr val="00FF00"/>
                                </a:solidFill>
                                <a:round/>
                                <a:headEnd/>
                                <a:tailEnd/>
                              </a:ln>
                              <a:extLst>
                                <a:ext uri="{909E8E84-426E-40DD-AFC4-6F175D3DCCD1}">
                                  <a14:hiddenFill xmlns:a14="http://schemas.microsoft.com/office/drawing/2010/main">
                                    <a:solidFill>
                                      <a:srgbClr val="B1B1FF"/>
                                    </a:solidFill>
                                  </a14:hiddenFill>
                                </a:ext>
                              </a:extLst>
                            </wps:spPr>
                            <wps:bodyPr rot="0" vert="horz" wrap="square" lIns="91440" tIns="45720" rIns="91440" bIns="45720" anchor="t" anchorCtr="0" upright="1">
                              <a:noAutofit/>
                            </wps:bodyPr>
                          </wps:wsp>
                          <wps:wsp>
                            <wps:cNvPr id="64" name="Line 417"/>
                            <wps:cNvCnPr>
                              <a:cxnSpLocks noChangeShapeType="1"/>
                            </wps:cNvCnPr>
                            <wps:spPr bwMode="auto">
                              <a:xfrm flipH="1" flipV="1">
                                <a:off x="5841" y="7924"/>
                                <a:ext cx="1" cy="392"/>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65" name="Rectangle 713"/>
                        <wps:cNvSpPr>
                          <a:spLocks noChangeArrowheads="1"/>
                        </wps:cNvSpPr>
                        <wps:spPr bwMode="auto">
                          <a:xfrm>
                            <a:off x="2880" y="5231"/>
                            <a:ext cx="7327" cy="3113"/>
                          </a:xfrm>
                          <a:prstGeom prst="rect">
                            <a:avLst/>
                          </a:prstGeom>
                          <a:noFill/>
                          <a:ln w="1270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42F649B2" id="Group 714" o:spid="_x0000_s1026" style="position:absolute;margin-left:0;margin-top:12.65pt;width:368.6pt;height:155.65pt;z-index:251680256" coordorigin="2835,5231" coordsize="7372,3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">
                <v:group id="Group 411" o:spid="_x0000_s1027" style="position:absolute;left:2835;top:5643;width:7364;height:2514" coordorigin="1701,4821" coordsize="8211,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412" o:spid="_x0000_s1028" style="position:absolute;left:1716;top:6621;width:8196;height:1380;visibility:visible;mso-wrap-style:square;v-text-anchor:top" coordsize="8196,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" path="m8196,960c7206,690,6876,360,6216,420v-660,60,-1059,840,-1980,900c3315,1380,1632,,816,60,,120,456,150,96,240e" filled="f" fillcolor="#b1b1ff" strokecolor="lime" strokeweight="4.5pt">
                    <v:path arrowok="t" o:connecttype="custom" o:connectlocs="8196,960;6216,420;4236,1320;816,60;96,240" o:connectangles="0,0,0,0,0"/>
                  </v:shape>
                  <v:group id="Group 413" o:spid="_x0000_s1029" style="position:absolute;left:1701;top:4821;width:8196;height:3495" coordorigin="1701,4821" coordsize="8196,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Freeform 414" o:spid="_x0000_s1030" style="position:absolute;left:1701;top:4881;width:8196;height:3060;visibility:visible;mso-wrap-style:square;v-text-anchor:top" coordsize="8196,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" path="m104,405c689,120,479,120,1079,270v599,162,1821,1135,2617,1110c4492,1355,5106,240,5856,120,6606,,7470,240,8196,660v,990,,1980,,1980c7206,2370,6876,2040,6216,2100v-660,60,-1059,840,-1980,900c3315,3060,1632,1680,816,1740,,1800,456,1830,96,1920v,,8,-1515,8,-1515xe" fillcolor="#b1b1ff">
                      <v:path arrowok="t" o:connecttype="custom" o:connectlocs="104,405;1079,270;3696,1380;5856,120;8196,660;8196,2640;6216,2100;4236,3000;816,1740;96,1920;104,405" o:connectangles="0,0,0,0,0,0,0,0,0,0,0"/>
                    </v:shape>
                    <v:rect id="Rectangle 415" o:spid="_x0000_s1031" alt="Wide upward diagonal" style="position:absolute;left:4941;top:6124;width:1620;height:1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" fillcolor="yellow">
                      <v:fill r:id="rId195" o:title="" color2="#b1b1ff" type="pattern"/>
                    </v:rect>
                    <v:shape id="Freeform 416" o:spid="_x0000_s1032" style="position:absolute;left:1805;top:4821;width:8092;height:1405;visibility:visible;mso-wrap-style:square;v-text-anchor:top" coordsize="8092,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" path="m,405c585,120,375,120,975,270v599,162,1821,1135,2617,1110c4388,1355,5002,240,5752,120,6502,,7366,240,8092,660e" filled="f" fillcolor="#b1b1ff" strokecolor="lime" strokeweight="4.5pt">
                      <v:path arrowok="t" o:connecttype="custom" o:connectlocs="0,405;975,270;3592,1380;5752,120;8092,660" o:connectangles="0,0,0,0,0"/>
                    </v:shape>
                    <v:line id="Line 417" o:spid="_x0000_s1033" style="position:absolute;flip:x y;visibility:visible;mso-wrap-style:square" from="5841,7924" to="5842,8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" strokeweight="3pt">
                      <v:stroke endarrow="block"/>
                    </v:line>
                  </v:group>
                </v:group>
                <v:rect id="Rectangle 713" o:spid="_x0000_s1034" style="position:absolute;left:2880;top:5231;width:7327;height:3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" filled="f" strokeweight="1pt">
                  <v:shadow color="black" opacity="49150f" offset=".74833mm,.74833mm"/>
                </v:rect>
              </v:group>
            </w:pict>
          </mc:Fallback>
        </mc:AlternateContent>
      </w:r>
    </w:p>
    <w:p w14:paraId="5142255D" w14:textId="77777777" w:rsidR="004A5421" w:rsidRPr="00B26A10" w:rsidRDefault="004A5421" w:rsidP="00A12D7B">
      <w:pPr>
        <w:pStyle w:val="Plattetekst"/>
      </w:pPr>
    </w:p>
    <w:p w14:paraId="71A03DB2" w14:textId="77777777" w:rsidR="004A5421" w:rsidRPr="00B26A10" w:rsidRDefault="004A5421" w:rsidP="00A12D7B">
      <w:pPr>
        <w:pStyle w:val="Plattetekst"/>
      </w:pPr>
    </w:p>
    <w:p w14:paraId="2B6BB87F" w14:textId="77777777" w:rsidR="004A5421" w:rsidRPr="00B26A10" w:rsidRDefault="004A5421" w:rsidP="00A12D7B">
      <w:pPr>
        <w:pStyle w:val="Plattetekst"/>
      </w:pPr>
    </w:p>
    <w:p w14:paraId="5E91AA17" w14:textId="77777777" w:rsidR="004A5421" w:rsidRPr="00B26A10" w:rsidRDefault="004A5421" w:rsidP="00A12D7B">
      <w:pPr>
        <w:pStyle w:val="Plattetekst"/>
      </w:pPr>
    </w:p>
    <w:p w14:paraId="153718EA" w14:textId="77777777" w:rsidR="004A5421" w:rsidRPr="00B26A10" w:rsidRDefault="004A5421" w:rsidP="00A12D7B">
      <w:pPr>
        <w:pStyle w:val="Plattetekst"/>
      </w:pPr>
    </w:p>
    <w:p w14:paraId="7DC37357" w14:textId="77777777" w:rsidR="004A5421" w:rsidRPr="00B26A10" w:rsidRDefault="004A5421" w:rsidP="00A12D7B">
      <w:pPr>
        <w:pStyle w:val="Plattetekst"/>
      </w:pPr>
    </w:p>
    <w:p w14:paraId="4E2CC27F" w14:textId="77777777" w:rsidR="004A5421" w:rsidRPr="00B26A10" w:rsidRDefault="004A5421" w:rsidP="00A12D7B">
      <w:pPr>
        <w:pStyle w:val="Plattetekst"/>
      </w:pPr>
    </w:p>
    <w:p w14:paraId="262E5F93" w14:textId="77777777" w:rsidR="004A5421" w:rsidRPr="00B26A10" w:rsidRDefault="004A5421" w:rsidP="00A12D7B">
      <w:pPr>
        <w:pStyle w:val="Plattetekst"/>
      </w:pPr>
    </w:p>
    <w:p w14:paraId="5C155148" w14:textId="77777777" w:rsidR="004A5421" w:rsidRPr="00B26A10" w:rsidRDefault="004A5421" w:rsidP="00A12D7B">
      <w:pPr>
        <w:pStyle w:val="Plattetekst"/>
      </w:pPr>
    </w:p>
    <w:p w14:paraId="38DC30EA" w14:textId="77777777" w:rsidR="004A5421" w:rsidRPr="00B26A10" w:rsidRDefault="004A5421" w:rsidP="00A12D7B">
      <w:pPr>
        <w:pStyle w:val="Plattetekst"/>
      </w:pPr>
    </w:p>
    <w:p w14:paraId="724D6137" w14:textId="77777777" w:rsidR="004A5421" w:rsidRPr="00B26A10" w:rsidRDefault="004A5421" w:rsidP="00A12D7B">
      <w:pPr>
        <w:pStyle w:val="Plattetekst"/>
      </w:pPr>
    </w:p>
    <w:p w14:paraId="1D975D83" w14:textId="24B24DF1" w:rsidR="004A5421" w:rsidRPr="00B26A10" w:rsidRDefault="003B5549" w:rsidP="003B5549">
      <w:pPr>
        <w:pStyle w:val="Bijschrift"/>
      </w:pPr>
      <w:r w:rsidRPr="00B26A10">
        <w:t xml:space="preserve">Figuur </w:t>
      </w:r>
      <w:r w:rsidRPr="00B26A10">
        <w:fldChar w:fldCharType="begin"/>
      </w:r>
      <w:r w:rsidRPr="00B26A10">
        <w:instrText xml:space="preserve"> STYLEREF 1 \s </w:instrText>
      </w:r>
      <w:r w:rsidRPr="00B26A10">
        <w:fldChar w:fldCharType="separate"/>
      </w:r>
      <w:r w:rsidR="008278C9">
        <w:rPr>
          <w:noProof/>
        </w:rPr>
        <w:t>9</w:t>
      </w:r>
      <w:r w:rsidRPr="00B26A10">
        <w:fldChar w:fldCharType="end"/>
      </w:r>
      <w:r w:rsidRPr="00B26A10">
        <w:noBreakHyphen/>
      </w:r>
      <w:r w:rsidRPr="00B26A10">
        <w:fldChar w:fldCharType="begin"/>
      </w:r>
      <w:r w:rsidRPr="00B26A10">
        <w:instrText xml:space="preserve"> SEQ Figuur \* ARABIC \s 1 </w:instrText>
      </w:r>
      <w:r w:rsidRPr="00B26A10">
        <w:fldChar w:fldCharType="separate"/>
      </w:r>
      <w:r w:rsidR="008278C9">
        <w:rPr>
          <w:noProof/>
        </w:rPr>
        <w:t>10</w:t>
      </w:r>
      <w:r w:rsidRPr="00B26A10">
        <w:fldChar w:fldCharType="end"/>
      </w:r>
      <w:r w:rsidRPr="00B26A10">
        <w:t>.</w:t>
      </w:r>
      <w:r w:rsidR="009B541F" w:rsidRPr="00B26A10">
        <w:t xml:space="preserve"> </w:t>
      </w:r>
      <w:r w:rsidR="004A5421" w:rsidRPr="00B26A10">
        <w:t xml:space="preserve">Lozingssituatie </w:t>
      </w:r>
      <w:r w:rsidR="00983C66" w:rsidRPr="00B26A10">
        <w:t>estuarium</w:t>
      </w:r>
    </w:p>
    <w:p w14:paraId="52EB3F08" w14:textId="77777777" w:rsidR="004A5421" w:rsidRPr="00B26A10" w:rsidRDefault="004A5421" w:rsidP="00A12D7B">
      <w:pPr>
        <w:pStyle w:val="Plattetekst"/>
      </w:pPr>
    </w:p>
    <w:p w14:paraId="25DE0AF2" w14:textId="77777777" w:rsidR="009B541F" w:rsidRPr="00B26A10" w:rsidRDefault="004A5421" w:rsidP="00A12D7B">
      <w:pPr>
        <w:pStyle w:val="Plattetekst"/>
      </w:pPr>
      <w:r w:rsidRPr="00B26A10">
        <w:t>De beschouwde effecten zijn:</w:t>
      </w:r>
    </w:p>
    <w:p w14:paraId="5256B51D" w14:textId="77777777" w:rsidR="009B541F" w:rsidRPr="00B26A10" w:rsidRDefault="00A06BA3" w:rsidP="00DA51DB">
      <w:pPr>
        <w:pStyle w:val="Plattetekst"/>
        <w:numPr>
          <w:ilvl w:val="0"/>
          <w:numId w:val="20"/>
        </w:numPr>
      </w:pPr>
      <w:r w:rsidRPr="00B26A10">
        <w:t>Oever</w:t>
      </w:r>
      <w:r w:rsidR="004A5421" w:rsidRPr="00B26A10">
        <w:t>contaminatie;</w:t>
      </w:r>
    </w:p>
    <w:p w14:paraId="636EF326" w14:textId="77777777" w:rsidR="009B541F" w:rsidRPr="00B26A10" w:rsidRDefault="004A5421" w:rsidP="00DA51DB">
      <w:pPr>
        <w:pStyle w:val="Plattetekst"/>
        <w:numPr>
          <w:ilvl w:val="0"/>
          <w:numId w:val="20"/>
        </w:numPr>
      </w:pPr>
      <w:r w:rsidRPr="00B26A10">
        <w:t>Toxiciteit;</w:t>
      </w:r>
    </w:p>
    <w:p w14:paraId="3272DBF0" w14:textId="77777777" w:rsidR="004A5421" w:rsidRPr="00B26A10" w:rsidRDefault="004A5421" w:rsidP="00A12D7B">
      <w:pPr>
        <w:pStyle w:val="Plattetekst"/>
      </w:pPr>
    </w:p>
    <w:p w14:paraId="7B6C4593" w14:textId="26163065" w:rsidR="004A5421" w:rsidRPr="00B26A10" w:rsidRDefault="004A5421" w:rsidP="00A12D7B">
      <w:pPr>
        <w:pStyle w:val="Plattetekst"/>
      </w:pPr>
      <w:r w:rsidRPr="00B26A10">
        <w:t xml:space="preserve">Bij </w:t>
      </w:r>
      <w:r w:rsidR="00A06BA3" w:rsidRPr="00B26A10">
        <w:t>estuaria</w:t>
      </w:r>
      <w:r w:rsidRPr="00B26A10">
        <w:t xml:space="preserve"> wordt, evenals bij kanalen, het lozingspunt aan de zijkant van </w:t>
      </w:r>
      <w:r w:rsidR="00A06BA3" w:rsidRPr="00B26A10">
        <w:t xml:space="preserve">het estuarium </w:t>
      </w:r>
      <w:r w:rsidRPr="00B26A10">
        <w:t xml:space="preserve">verondersteld, zie figuur </w:t>
      </w:r>
      <w:r w:rsidR="00DA51DB" w:rsidRPr="00B26A10">
        <w:t>9</w:t>
      </w:r>
      <w:r w:rsidR="0004068D">
        <w:t>-10</w:t>
      </w:r>
      <w:r w:rsidR="00DA51DB" w:rsidRPr="00B26A10">
        <w:t>.</w:t>
      </w:r>
    </w:p>
    <w:p w14:paraId="03B60BDF" w14:textId="4FE23BF2" w:rsidR="00920D92" w:rsidRPr="00B26A10" w:rsidRDefault="00920D92" w:rsidP="00EA5483">
      <w:pPr>
        <w:pStyle w:val="Kop3"/>
        <w:ind w:firstLine="0"/>
      </w:pPr>
      <w:bookmarkStart w:id="844" w:name="_Toc152424825"/>
      <w:bookmarkStart w:id="845" w:name="_Toc65858056"/>
      <w:r w:rsidRPr="00B26A10">
        <w:t>Eigenschappen</w:t>
      </w:r>
      <w:bookmarkEnd w:id="844"/>
      <w:bookmarkEnd w:id="845"/>
    </w:p>
    <w:p w14:paraId="79F21A0A" w14:textId="77777777" w:rsidR="009B541F" w:rsidRPr="00B26A10" w:rsidRDefault="009B541F" w:rsidP="00A12D7B">
      <w:pPr>
        <w:pStyle w:val="Plattetekst"/>
      </w:pPr>
    </w:p>
    <w:tbl>
      <w:tblPr>
        <w:tblW w:w="988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2138"/>
        <w:gridCol w:w="1482"/>
        <w:gridCol w:w="759"/>
        <w:gridCol w:w="3735"/>
        <w:gridCol w:w="1768"/>
      </w:tblGrid>
      <w:tr w:rsidR="008636F3" w:rsidRPr="00B26A10" w14:paraId="29BE69D8" w14:textId="77777777" w:rsidTr="00763358">
        <w:trPr>
          <w:cantSplit/>
        </w:trPr>
        <w:tc>
          <w:tcPr>
            <w:tcW w:w="2138" w:type="dxa"/>
            <w:shd w:val="clear" w:color="auto" w:fill="auto"/>
            <w:noWrap/>
          </w:tcPr>
          <w:p w14:paraId="4D74237E" w14:textId="3E5E1D78" w:rsidR="008636F3" w:rsidRPr="008636F3" w:rsidRDefault="008636F3" w:rsidP="008636F3">
            <w:pPr>
              <w:pStyle w:val="TableText"/>
              <w:rPr>
                <w:b/>
                <w:bCs/>
                <w:sz w:val="20"/>
              </w:rPr>
            </w:pPr>
            <w:r w:rsidRPr="008636F3">
              <w:rPr>
                <w:b/>
                <w:bCs/>
                <w:sz w:val="20"/>
              </w:rPr>
              <w:t>Eigenschap</w:t>
            </w:r>
          </w:p>
        </w:tc>
        <w:tc>
          <w:tcPr>
            <w:tcW w:w="1482" w:type="dxa"/>
            <w:shd w:val="clear" w:color="auto" w:fill="auto"/>
            <w:noWrap/>
          </w:tcPr>
          <w:p w14:paraId="7B827C5A" w14:textId="1D0093BC" w:rsidR="008636F3" w:rsidRPr="008636F3" w:rsidRDefault="008636F3" w:rsidP="008636F3">
            <w:pPr>
              <w:pStyle w:val="TableText"/>
              <w:rPr>
                <w:b/>
                <w:bCs/>
                <w:sz w:val="20"/>
              </w:rPr>
            </w:pPr>
            <w:r w:rsidRPr="008636F3">
              <w:rPr>
                <w:b/>
                <w:bCs/>
                <w:sz w:val="20"/>
              </w:rPr>
              <w:t>Standaard</w:t>
            </w:r>
            <w:r w:rsidRPr="008636F3">
              <w:rPr>
                <w:b/>
                <w:bCs/>
                <w:sz w:val="20"/>
              </w:rPr>
              <w:softHyphen/>
              <w:t>waarde</w:t>
            </w:r>
          </w:p>
        </w:tc>
        <w:tc>
          <w:tcPr>
            <w:tcW w:w="759" w:type="dxa"/>
            <w:shd w:val="clear" w:color="auto" w:fill="auto"/>
            <w:noWrap/>
          </w:tcPr>
          <w:p w14:paraId="57E971E5" w14:textId="6B31736A" w:rsidR="008636F3" w:rsidRPr="008636F3" w:rsidRDefault="008636F3" w:rsidP="008636F3">
            <w:pPr>
              <w:pStyle w:val="TableText"/>
              <w:rPr>
                <w:b/>
                <w:bCs/>
                <w:sz w:val="20"/>
              </w:rPr>
            </w:pPr>
            <w:r w:rsidRPr="008636F3">
              <w:rPr>
                <w:b/>
                <w:bCs/>
                <w:sz w:val="20"/>
              </w:rPr>
              <w:t>Een</w:t>
            </w:r>
            <w:r w:rsidRPr="008636F3">
              <w:rPr>
                <w:b/>
                <w:bCs/>
                <w:sz w:val="20"/>
              </w:rPr>
              <w:softHyphen/>
              <w:t>heid</w:t>
            </w:r>
          </w:p>
        </w:tc>
        <w:tc>
          <w:tcPr>
            <w:tcW w:w="3735" w:type="dxa"/>
            <w:shd w:val="clear" w:color="auto" w:fill="auto"/>
            <w:noWrap/>
          </w:tcPr>
          <w:p w14:paraId="31C338EE" w14:textId="3659E363" w:rsidR="008636F3" w:rsidRPr="008636F3" w:rsidRDefault="008636F3" w:rsidP="008636F3">
            <w:pPr>
              <w:pStyle w:val="TableText"/>
              <w:rPr>
                <w:b/>
                <w:bCs/>
                <w:sz w:val="20"/>
              </w:rPr>
            </w:pPr>
            <w:r w:rsidRPr="008636F3">
              <w:rPr>
                <w:b/>
                <w:bCs/>
                <w:sz w:val="20"/>
              </w:rPr>
              <w:t>Omschrijving</w:t>
            </w:r>
          </w:p>
        </w:tc>
        <w:tc>
          <w:tcPr>
            <w:tcW w:w="1768" w:type="dxa"/>
            <w:shd w:val="clear" w:color="auto" w:fill="auto"/>
            <w:noWrap/>
          </w:tcPr>
          <w:p w14:paraId="296BDB07" w14:textId="734DC1D0" w:rsidR="008636F3" w:rsidRPr="008636F3" w:rsidRDefault="008636F3" w:rsidP="008636F3">
            <w:pPr>
              <w:pStyle w:val="TableText"/>
              <w:rPr>
                <w:b/>
                <w:bCs/>
                <w:sz w:val="20"/>
              </w:rPr>
            </w:pPr>
            <w:r w:rsidRPr="008636F3">
              <w:rPr>
                <w:b/>
                <w:bCs/>
                <w:sz w:val="20"/>
              </w:rPr>
              <w:t>Verplicht</w:t>
            </w:r>
          </w:p>
        </w:tc>
      </w:tr>
      <w:tr w:rsidR="008636F3" w:rsidRPr="00B26A10" w14:paraId="083A8709" w14:textId="77777777" w:rsidTr="00763358">
        <w:trPr>
          <w:cantSplit/>
        </w:trPr>
        <w:tc>
          <w:tcPr>
            <w:tcW w:w="2138" w:type="dxa"/>
            <w:shd w:val="clear" w:color="auto" w:fill="auto"/>
            <w:noWrap/>
          </w:tcPr>
          <w:p w14:paraId="08EF5631" w14:textId="77777777" w:rsidR="008636F3" w:rsidRPr="00B26A10" w:rsidRDefault="008636F3" w:rsidP="008636F3">
            <w:pPr>
              <w:pStyle w:val="TableText"/>
              <w:rPr>
                <w:sz w:val="20"/>
              </w:rPr>
            </w:pPr>
            <w:r w:rsidRPr="00B26A10">
              <w:rPr>
                <w:sz w:val="20"/>
              </w:rPr>
              <w:t>Omschrijving</w:t>
            </w:r>
          </w:p>
        </w:tc>
        <w:tc>
          <w:tcPr>
            <w:tcW w:w="1482" w:type="dxa"/>
            <w:shd w:val="clear" w:color="auto" w:fill="auto"/>
            <w:noWrap/>
          </w:tcPr>
          <w:p w14:paraId="60CA5DA8" w14:textId="77777777" w:rsidR="008636F3" w:rsidRPr="00B26A10" w:rsidRDefault="008636F3" w:rsidP="008636F3">
            <w:pPr>
              <w:pStyle w:val="TableText"/>
              <w:rPr>
                <w:sz w:val="20"/>
              </w:rPr>
            </w:pPr>
            <w:r w:rsidRPr="00B26A10">
              <w:rPr>
                <w:sz w:val="20"/>
              </w:rPr>
              <w:t>Niet ingevuld</w:t>
            </w:r>
          </w:p>
        </w:tc>
        <w:tc>
          <w:tcPr>
            <w:tcW w:w="759" w:type="dxa"/>
            <w:shd w:val="clear" w:color="auto" w:fill="auto"/>
            <w:noWrap/>
          </w:tcPr>
          <w:p w14:paraId="4E77D74A" w14:textId="77777777" w:rsidR="008636F3" w:rsidRPr="00B26A10" w:rsidRDefault="008636F3" w:rsidP="008636F3">
            <w:pPr>
              <w:pStyle w:val="TableText"/>
              <w:rPr>
                <w:sz w:val="20"/>
              </w:rPr>
            </w:pPr>
          </w:p>
        </w:tc>
        <w:tc>
          <w:tcPr>
            <w:tcW w:w="3735" w:type="dxa"/>
            <w:shd w:val="clear" w:color="auto" w:fill="auto"/>
            <w:noWrap/>
          </w:tcPr>
          <w:p w14:paraId="668B02E1" w14:textId="77777777" w:rsidR="008636F3" w:rsidRPr="00B26A10" w:rsidRDefault="008636F3" w:rsidP="008636F3">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1768" w:type="dxa"/>
            <w:shd w:val="clear" w:color="auto" w:fill="auto"/>
            <w:noWrap/>
          </w:tcPr>
          <w:p w14:paraId="7DFA5923" w14:textId="77777777" w:rsidR="008636F3" w:rsidRPr="00B26A10" w:rsidRDefault="008636F3" w:rsidP="008636F3">
            <w:pPr>
              <w:pStyle w:val="TableText"/>
              <w:rPr>
                <w:sz w:val="20"/>
              </w:rPr>
            </w:pPr>
            <w:r w:rsidRPr="00B26A10">
              <w:rPr>
                <w:sz w:val="20"/>
              </w:rPr>
              <w:t>Ja</w:t>
            </w:r>
          </w:p>
        </w:tc>
      </w:tr>
      <w:tr w:rsidR="008636F3" w:rsidRPr="00B26A10" w14:paraId="4546929C" w14:textId="77777777" w:rsidTr="00763358">
        <w:trPr>
          <w:cantSplit/>
        </w:trPr>
        <w:tc>
          <w:tcPr>
            <w:tcW w:w="2138" w:type="dxa"/>
            <w:shd w:val="clear" w:color="auto" w:fill="auto"/>
            <w:noWrap/>
          </w:tcPr>
          <w:p w14:paraId="485B065D" w14:textId="77777777" w:rsidR="008636F3" w:rsidRPr="00B26A10" w:rsidRDefault="008636F3" w:rsidP="008636F3">
            <w:pPr>
              <w:pStyle w:val="TableText"/>
              <w:rPr>
                <w:sz w:val="20"/>
              </w:rPr>
            </w:pPr>
            <w:r w:rsidRPr="00B26A10">
              <w:rPr>
                <w:sz w:val="20"/>
              </w:rPr>
              <w:t>Breedte</w:t>
            </w:r>
          </w:p>
        </w:tc>
        <w:tc>
          <w:tcPr>
            <w:tcW w:w="1482" w:type="dxa"/>
            <w:shd w:val="clear" w:color="auto" w:fill="auto"/>
            <w:noWrap/>
          </w:tcPr>
          <w:p w14:paraId="670FEA0F" w14:textId="77777777" w:rsidR="008636F3" w:rsidRPr="00B26A10" w:rsidRDefault="008636F3" w:rsidP="008636F3">
            <w:pPr>
              <w:pStyle w:val="TableText"/>
              <w:rPr>
                <w:sz w:val="20"/>
              </w:rPr>
            </w:pPr>
            <w:r w:rsidRPr="00B26A10">
              <w:rPr>
                <w:sz w:val="20"/>
              </w:rPr>
              <w:t>150</w:t>
            </w:r>
          </w:p>
        </w:tc>
        <w:tc>
          <w:tcPr>
            <w:tcW w:w="759" w:type="dxa"/>
            <w:shd w:val="clear" w:color="auto" w:fill="auto"/>
            <w:noWrap/>
          </w:tcPr>
          <w:p w14:paraId="68933E34" w14:textId="77777777" w:rsidR="008636F3" w:rsidRPr="00B26A10" w:rsidRDefault="008636F3" w:rsidP="008636F3">
            <w:pPr>
              <w:pStyle w:val="TableText"/>
              <w:rPr>
                <w:sz w:val="20"/>
              </w:rPr>
            </w:pPr>
            <w:r w:rsidRPr="00B26A10">
              <w:rPr>
                <w:sz w:val="20"/>
              </w:rPr>
              <w:t>m</w:t>
            </w:r>
          </w:p>
        </w:tc>
        <w:tc>
          <w:tcPr>
            <w:tcW w:w="3735" w:type="dxa"/>
            <w:shd w:val="clear" w:color="auto" w:fill="auto"/>
            <w:noWrap/>
          </w:tcPr>
          <w:p w14:paraId="73C63B49" w14:textId="77777777" w:rsidR="008636F3" w:rsidRPr="00B26A10" w:rsidRDefault="008636F3" w:rsidP="008636F3">
            <w:pPr>
              <w:pStyle w:val="TableText"/>
              <w:rPr>
                <w:sz w:val="20"/>
              </w:rPr>
            </w:pPr>
            <w:r w:rsidRPr="00B26A10">
              <w:rPr>
                <w:sz w:val="20"/>
              </w:rPr>
              <w:t>Breedte van het oppervlaktewater.</w:t>
            </w:r>
          </w:p>
        </w:tc>
        <w:tc>
          <w:tcPr>
            <w:tcW w:w="1768" w:type="dxa"/>
            <w:shd w:val="clear" w:color="auto" w:fill="auto"/>
            <w:noWrap/>
          </w:tcPr>
          <w:p w14:paraId="16DD5D07" w14:textId="77777777" w:rsidR="008636F3" w:rsidRPr="00B26A10" w:rsidRDefault="008636F3" w:rsidP="008636F3">
            <w:pPr>
              <w:pStyle w:val="TableText"/>
              <w:rPr>
                <w:sz w:val="20"/>
              </w:rPr>
            </w:pPr>
            <w:r w:rsidRPr="00B26A10">
              <w:rPr>
                <w:sz w:val="20"/>
              </w:rPr>
              <w:t>Ja</w:t>
            </w:r>
          </w:p>
        </w:tc>
      </w:tr>
      <w:tr w:rsidR="008636F3" w:rsidRPr="00B26A10" w14:paraId="75038DA7" w14:textId="77777777" w:rsidTr="00763358">
        <w:trPr>
          <w:cantSplit/>
        </w:trPr>
        <w:tc>
          <w:tcPr>
            <w:tcW w:w="2138" w:type="dxa"/>
            <w:shd w:val="clear" w:color="auto" w:fill="auto"/>
            <w:noWrap/>
          </w:tcPr>
          <w:p w14:paraId="3F7345EF" w14:textId="77777777" w:rsidR="008636F3" w:rsidRPr="00B26A10" w:rsidRDefault="008636F3" w:rsidP="008636F3">
            <w:pPr>
              <w:pStyle w:val="TableText"/>
              <w:rPr>
                <w:sz w:val="20"/>
              </w:rPr>
            </w:pPr>
            <w:r w:rsidRPr="00B26A10">
              <w:rPr>
                <w:sz w:val="20"/>
              </w:rPr>
              <w:t>Diepte</w:t>
            </w:r>
          </w:p>
        </w:tc>
        <w:tc>
          <w:tcPr>
            <w:tcW w:w="1482" w:type="dxa"/>
            <w:shd w:val="clear" w:color="auto" w:fill="auto"/>
            <w:noWrap/>
          </w:tcPr>
          <w:p w14:paraId="444EC4CE" w14:textId="77777777" w:rsidR="008636F3" w:rsidRPr="00B26A10" w:rsidRDefault="008636F3" w:rsidP="008636F3">
            <w:pPr>
              <w:pStyle w:val="TableText"/>
              <w:rPr>
                <w:sz w:val="20"/>
              </w:rPr>
            </w:pPr>
            <w:r w:rsidRPr="00B26A10">
              <w:rPr>
                <w:sz w:val="20"/>
              </w:rPr>
              <w:t>10</w:t>
            </w:r>
          </w:p>
        </w:tc>
        <w:tc>
          <w:tcPr>
            <w:tcW w:w="759" w:type="dxa"/>
            <w:shd w:val="clear" w:color="auto" w:fill="auto"/>
            <w:noWrap/>
          </w:tcPr>
          <w:p w14:paraId="1CE0EAA8" w14:textId="77777777" w:rsidR="008636F3" w:rsidRPr="00B26A10" w:rsidRDefault="008636F3" w:rsidP="008636F3">
            <w:pPr>
              <w:pStyle w:val="TableText"/>
              <w:rPr>
                <w:sz w:val="20"/>
              </w:rPr>
            </w:pPr>
            <w:r w:rsidRPr="00B26A10">
              <w:rPr>
                <w:sz w:val="20"/>
              </w:rPr>
              <w:t>m</w:t>
            </w:r>
          </w:p>
        </w:tc>
        <w:tc>
          <w:tcPr>
            <w:tcW w:w="3735" w:type="dxa"/>
            <w:shd w:val="clear" w:color="auto" w:fill="auto"/>
            <w:noWrap/>
          </w:tcPr>
          <w:p w14:paraId="7B96DE02" w14:textId="77777777" w:rsidR="008636F3" w:rsidRPr="00B26A10" w:rsidRDefault="008636F3" w:rsidP="008636F3">
            <w:pPr>
              <w:pStyle w:val="TableText"/>
              <w:rPr>
                <w:sz w:val="20"/>
              </w:rPr>
            </w:pPr>
            <w:r w:rsidRPr="00B26A10">
              <w:rPr>
                <w:sz w:val="20"/>
              </w:rPr>
              <w:t xml:space="preserve">Diepte van het oppervlaktewater. </w:t>
            </w:r>
          </w:p>
        </w:tc>
        <w:tc>
          <w:tcPr>
            <w:tcW w:w="1768" w:type="dxa"/>
            <w:shd w:val="clear" w:color="auto" w:fill="auto"/>
            <w:noWrap/>
          </w:tcPr>
          <w:p w14:paraId="65CFEEA8" w14:textId="77777777" w:rsidR="008636F3" w:rsidRPr="00B26A10" w:rsidRDefault="008636F3" w:rsidP="008636F3">
            <w:pPr>
              <w:pStyle w:val="TableText"/>
              <w:rPr>
                <w:sz w:val="20"/>
              </w:rPr>
            </w:pPr>
            <w:r w:rsidRPr="00B26A10">
              <w:rPr>
                <w:sz w:val="20"/>
              </w:rPr>
              <w:t>Ja</w:t>
            </w:r>
          </w:p>
        </w:tc>
      </w:tr>
      <w:tr w:rsidR="008636F3" w:rsidRPr="00B26A10" w14:paraId="41E43B5C" w14:textId="77777777" w:rsidTr="00763358">
        <w:trPr>
          <w:cantSplit/>
        </w:trPr>
        <w:tc>
          <w:tcPr>
            <w:tcW w:w="2138" w:type="dxa"/>
            <w:shd w:val="clear" w:color="auto" w:fill="auto"/>
            <w:noWrap/>
          </w:tcPr>
          <w:p w14:paraId="245E2BB7" w14:textId="77777777" w:rsidR="008636F3" w:rsidRPr="00B26A10" w:rsidRDefault="008636F3" w:rsidP="008636F3">
            <w:pPr>
              <w:pStyle w:val="TableText"/>
              <w:rPr>
                <w:sz w:val="20"/>
              </w:rPr>
            </w:pPr>
            <w:r w:rsidRPr="00B26A10">
              <w:rPr>
                <w:sz w:val="20"/>
              </w:rPr>
              <w:t>Getijgemiddelde dispersie(x)</w:t>
            </w:r>
          </w:p>
        </w:tc>
        <w:tc>
          <w:tcPr>
            <w:tcW w:w="1482" w:type="dxa"/>
            <w:shd w:val="clear" w:color="auto" w:fill="auto"/>
            <w:noWrap/>
          </w:tcPr>
          <w:p w14:paraId="4BBFE29F" w14:textId="77777777" w:rsidR="008636F3" w:rsidRPr="00B26A10" w:rsidRDefault="008636F3" w:rsidP="008636F3">
            <w:pPr>
              <w:pStyle w:val="TableText"/>
              <w:rPr>
                <w:sz w:val="20"/>
              </w:rPr>
            </w:pPr>
            <w:r w:rsidRPr="00B26A10">
              <w:rPr>
                <w:sz w:val="20"/>
              </w:rPr>
              <w:t>0.5</w:t>
            </w:r>
          </w:p>
        </w:tc>
        <w:tc>
          <w:tcPr>
            <w:tcW w:w="759" w:type="dxa"/>
            <w:shd w:val="clear" w:color="auto" w:fill="auto"/>
            <w:noWrap/>
          </w:tcPr>
          <w:p w14:paraId="1B65D11F" w14:textId="77777777" w:rsidR="008636F3" w:rsidRPr="00B26A10" w:rsidRDefault="008636F3" w:rsidP="008636F3">
            <w:pPr>
              <w:pStyle w:val="TableText"/>
              <w:rPr>
                <w:sz w:val="20"/>
              </w:rPr>
            </w:pPr>
            <w:r w:rsidRPr="00B26A10">
              <w:rPr>
                <w:sz w:val="20"/>
              </w:rPr>
              <w:t>m2/s</w:t>
            </w:r>
          </w:p>
        </w:tc>
        <w:tc>
          <w:tcPr>
            <w:tcW w:w="3735" w:type="dxa"/>
            <w:shd w:val="clear" w:color="auto" w:fill="auto"/>
            <w:noWrap/>
          </w:tcPr>
          <w:p w14:paraId="2C144032" w14:textId="77777777" w:rsidR="008636F3" w:rsidRPr="00B26A10" w:rsidRDefault="008636F3" w:rsidP="008636F3">
            <w:pPr>
              <w:pStyle w:val="TableText"/>
              <w:rPr>
                <w:sz w:val="20"/>
              </w:rPr>
            </w:pPr>
            <w:r w:rsidRPr="00B26A10">
              <w:rPr>
                <w:sz w:val="20"/>
              </w:rPr>
              <w:t>Longitudinale dispersie, dispersie in de stroomrichting van het oppervlaktewater.</w:t>
            </w:r>
          </w:p>
        </w:tc>
        <w:tc>
          <w:tcPr>
            <w:tcW w:w="1768" w:type="dxa"/>
            <w:shd w:val="clear" w:color="auto" w:fill="auto"/>
            <w:noWrap/>
          </w:tcPr>
          <w:p w14:paraId="1FEF7EE8" w14:textId="77777777" w:rsidR="008636F3" w:rsidRPr="00B26A10" w:rsidRDefault="008636F3" w:rsidP="008636F3">
            <w:pPr>
              <w:pStyle w:val="TableText"/>
              <w:rPr>
                <w:sz w:val="20"/>
              </w:rPr>
            </w:pPr>
            <w:r w:rsidRPr="00B26A10">
              <w:rPr>
                <w:sz w:val="20"/>
              </w:rPr>
              <w:t>Ja</w:t>
            </w:r>
          </w:p>
        </w:tc>
      </w:tr>
      <w:tr w:rsidR="008636F3" w:rsidRPr="00B26A10" w14:paraId="5BC8FB73" w14:textId="77777777" w:rsidTr="00763358">
        <w:trPr>
          <w:cantSplit/>
        </w:trPr>
        <w:tc>
          <w:tcPr>
            <w:tcW w:w="2138" w:type="dxa"/>
            <w:shd w:val="clear" w:color="auto" w:fill="auto"/>
            <w:noWrap/>
          </w:tcPr>
          <w:p w14:paraId="6BC61149" w14:textId="77777777" w:rsidR="008636F3" w:rsidRPr="00B26A10" w:rsidRDefault="008636F3" w:rsidP="008636F3">
            <w:pPr>
              <w:pStyle w:val="TableText"/>
              <w:rPr>
                <w:sz w:val="20"/>
              </w:rPr>
            </w:pPr>
            <w:r w:rsidRPr="00B26A10">
              <w:rPr>
                <w:sz w:val="20"/>
              </w:rPr>
              <w:t>Getijgemiddelde dispersie(y)</w:t>
            </w:r>
          </w:p>
        </w:tc>
        <w:tc>
          <w:tcPr>
            <w:tcW w:w="1482" w:type="dxa"/>
            <w:shd w:val="clear" w:color="auto" w:fill="auto"/>
            <w:noWrap/>
          </w:tcPr>
          <w:p w14:paraId="289207B2" w14:textId="77777777" w:rsidR="008636F3" w:rsidRPr="00B26A10" w:rsidRDefault="008636F3" w:rsidP="008636F3">
            <w:pPr>
              <w:pStyle w:val="TableText"/>
              <w:rPr>
                <w:sz w:val="20"/>
              </w:rPr>
            </w:pPr>
            <w:r w:rsidRPr="00B26A10">
              <w:rPr>
                <w:sz w:val="20"/>
              </w:rPr>
              <w:t>0.5</w:t>
            </w:r>
          </w:p>
        </w:tc>
        <w:tc>
          <w:tcPr>
            <w:tcW w:w="759" w:type="dxa"/>
            <w:shd w:val="clear" w:color="auto" w:fill="auto"/>
            <w:noWrap/>
          </w:tcPr>
          <w:p w14:paraId="053DF9FB" w14:textId="77777777" w:rsidR="008636F3" w:rsidRPr="00B26A10" w:rsidRDefault="008636F3" w:rsidP="008636F3">
            <w:pPr>
              <w:pStyle w:val="TableText"/>
              <w:rPr>
                <w:sz w:val="20"/>
              </w:rPr>
            </w:pPr>
            <w:r w:rsidRPr="00B26A10">
              <w:rPr>
                <w:sz w:val="20"/>
              </w:rPr>
              <w:t>m2/s</w:t>
            </w:r>
          </w:p>
        </w:tc>
        <w:tc>
          <w:tcPr>
            <w:tcW w:w="3735" w:type="dxa"/>
            <w:shd w:val="clear" w:color="auto" w:fill="auto"/>
            <w:noWrap/>
          </w:tcPr>
          <w:p w14:paraId="35ABBC25" w14:textId="77777777" w:rsidR="008636F3" w:rsidRPr="00B26A10" w:rsidRDefault="008636F3" w:rsidP="008636F3">
            <w:pPr>
              <w:pStyle w:val="TableText"/>
              <w:rPr>
                <w:sz w:val="20"/>
              </w:rPr>
            </w:pPr>
            <w:r w:rsidRPr="00B26A10">
              <w:rPr>
                <w:sz w:val="20"/>
              </w:rPr>
              <w:t>Transversale dispersie, dispersie dwars op de stroomrichting van het oppervlaktewater.</w:t>
            </w:r>
          </w:p>
        </w:tc>
        <w:tc>
          <w:tcPr>
            <w:tcW w:w="1768" w:type="dxa"/>
            <w:shd w:val="clear" w:color="auto" w:fill="auto"/>
            <w:noWrap/>
          </w:tcPr>
          <w:p w14:paraId="185DA67E" w14:textId="77777777" w:rsidR="008636F3" w:rsidRPr="00B26A10" w:rsidRDefault="008636F3" w:rsidP="008636F3">
            <w:pPr>
              <w:pStyle w:val="TableText"/>
              <w:rPr>
                <w:sz w:val="20"/>
              </w:rPr>
            </w:pPr>
            <w:r w:rsidRPr="00B26A10">
              <w:rPr>
                <w:sz w:val="20"/>
              </w:rPr>
              <w:t>Ja</w:t>
            </w:r>
          </w:p>
        </w:tc>
      </w:tr>
      <w:tr w:rsidR="008636F3" w:rsidRPr="00B26A10" w14:paraId="3683AB63" w14:textId="77777777" w:rsidTr="00763358">
        <w:trPr>
          <w:cantSplit/>
        </w:trPr>
        <w:tc>
          <w:tcPr>
            <w:tcW w:w="2138" w:type="dxa"/>
            <w:shd w:val="clear" w:color="auto" w:fill="auto"/>
            <w:noWrap/>
          </w:tcPr>
          <w:p w14:paraId="48635626" w14:textId="77777777" w:rsidR="008636F3" w:rsidRPr="00B26A10" w:rsidRDefault="008636F3" w:rsidP="008636F3">
            <w:pPr>
              <w:pStyle w:val="TableText"/>
              <w:rPr>
                <w:sz w:val="20"/>
              </w:rPr>
            </w:pPr>
            <w:r w:rsidRPr="00B26A10">
              <w:rPr>
                <w:sz w:val="20"/>
              </w:rPr>
              <w:t>Stroomsnelheid</w:t>
            </w:r>
          </w:p>
        </w:tc>
        <w:tc>
          <w:tcPr>
            <w:tcW w:w="1482" w:type="dxa"/>
            <w:shd w:val="clear" w:color="auto" w:fill="auto"/>
            <w:noWrap/>
          </w:tcPr>
          <w:p w14:paraId="25ECD4CF" w14:textId="77777777" w:rsidR="008636F3" w:rsidRPr="00B26A10" w:rsidRDefault="008636F3" w:rsidP="008636F3">
            <w:pPr>
              <w:pStyle w:val="TableText"/>
              <w:rPr>
                <w:sz w:val="20"/>
              </w:rPr>
            </w:pPr>
            <w:r w:rsidRPr="00B26A10">
              <w:rPr>
                <w:sz w:val="20"/>
              </w:rPr>
              <w:t>0.5</w:t>
            </w:r>
          </w:p>
        </w:tc>
        <w:tc>
          <w:tcPr>
            <w:tcW w:w="759" w:type="dxa"/>
            <w:shd w:val="clear" w:color="auto" w:fill="auto"/>
            <w:noWrap/>
          </w:tcPr>
          <w:p w14:paraId="09ACDD59" w14:textId="77777777" w:rsidR="008636F3" w:rsidRPr="00B26A10" w:rsidRDefault="008636F3" w:rsidP="008636F3">
            <w:pPr>
              <w:pStyle w:val="TableText"/>
              <w:rPr>
                <w:sz w:val="20"/>
              </w:rPr>
            </w:pPr>
            <w:r w:rsidRPr="00B26A10">
              <w:rPr>
                <w:sz w:val="20"/>
              </w:rPr>
              <w:t>m/s</w:t>
            </w:r>
          </w:p>
        </w:tc>
        <w:tc>
          <w:tcPr>
            <w:tcW w:w="3735" w:type="dxa"/>
            <w:shd w:val="clear" w:color="auto" w:fill="auto"/>
            <w:noWrap/>
          </w:tcPr>
          <w:p w14:paraId="47B45222" w14:textId="77777777" w:rsidR="008636F3" w:rsidRPr="00B26A10" w:rsidRDefault="008636F3" w:rsidP="008636F3">
            <w:pPr>
              <w:pStyle w:val="TableText"/>
              <w:rPr>
                <w:sz w:val="20"/>
              </w:rPr>
            </w:pPr>
            <w:r w:rsidRPr="00B26A10">
              <w:rPr>
                <w:sz w:val="20"/>
              </w:rPr>
              <w:t xml:space="preserve">Getijgemiddelde stroomsnelheid </w:t>
            </w:r>
          </w:p>
        </w:tc>
        <w:tc>
          <w:tcPr>
            <w:tcW w:w="1768" w:type="dxa"/>
            <w:shd w:val="clear" w:color="auto" w:fill="auto"/>
            <w:noWrap/>
          </w:tcPr>
          <w:p w14:paraId="6BBFC208" w14:textId="77777777" w:rsidR="008636F3" w:rsidRPr="00B26A10" w:rsidRDefault="008636F3" w:rsidP="008636F3">
            <w:pPr>
              <w:pStyle w:val="TableText"/>
              <w:rPr>
                <w:sz w:val="20"/>
              </w:rPr>
            </w:pPr>
            <w:r w:rsidRPr="00B26A10">
              <w:rPr>
                <w:sz w:val="20"/>
              </w:rPr>
              <w:t>Ja</w:t>
            </w:r>
          </w:p>
        </w:tc>
      </w:tr>
      <w:tr w:rsidR="008636F3" w:rsidRPr="00B26A10" w14:paraId="32A2CC93" w14:textId="77777777" w:rsidTr="00763358">
        <w:trPr>
          <w:cantSplit/>
        </w:trPr>
        <w:tc>
          <w:tcPr>
            <w:tcW w:w="2138" w:type="dxa"/>
            <w:shd w:val="clear" w:color="auto" w:fill="auto"/>
            <w:noWrap/>
          </w:tcPr>
          <w:p w14:paraId="7452BFD1" w14:textId="77777777" w:rsidR="008636F3" w:rsidRPr="00B26A10" w:rsidRDefault="008636F3" w:rsidP="008636F3">
            <w:pPr>
              <w:pStyle w:val="TableText"/>
              <w:rPr>
                <w:sz w:val="20"/>
              </w:rPr>
            </w:pPr>
            <w:r w:rsidRPr="00B26A10">
              <w:rPr>
                <w:sz w:val="20"/>
              </w:rPr>
              <w:t>Haven aanwezig</w:t>
            </w:r>
          </w:p>
        </w:tc>
        <w:tc>
          <w:tcPr>
            <w:tcW w:w="1482" w:type="dxa"/>
            <w:shd w:val="clear" w:color="auto" w:fill="auto"/>
            <w:noWrap/>
          </w:tcPr>
          <w:p w14:paraId="2595A060" w14:textId="77777777" w:rsidR="008636F3" w:rsidRPr="00B26A10" w:rsidRDefault="008636F3" w:rsidP="008636F3">
            <w:pPr>
              <w:pStyle w:val="TableText"/>
              <w:rPr>
                <w:sz w:val="20"/>
              </w:rPr>
            </w:pPr>
            <w:r w:rsidRPr="00B26A10">
              <w:rPr>
                <w:sz w:val="20"/>
              </w:rPr>
              <w:t>Nee</w:t>
            </w:r>
          </w:p>
        </w:tc>
        <w:tc>
          <w:tcPr>
            <w:tcW w:w="759" w:type="dxa"/>
            <w:shd w:val="clear" w:color="auto" w:fill="auto"/>
            <w:noWrap/>
          </w:tcPr>
          <w:p w14:paraId="783648A1" w14:textId="77777777" w:rsidR="008636F3" w:rsidRPr="00B26A10" w:rsidRDefault="008636F3" w:rsidP="008636F3">
            <w:pPr>
              <w:pStyle w:val="TableText"/>
              <w:rPr>
                <w:sz w:val="20"/>
              </w:rPr>
            </w:pPr>
          </w:p>
        </w:tc>
        <w:tc>
          <w:tcPr>
            <w:tcW w:w="3735" w:type="dxa"/>
            <w:shd w:val="clear" w:color="auto" w:fill="auto"/>
            <w:noWrap/>
          </w:tcPr>
          <w:p w14:paraId="558D4CD0" w14:textId="77777777" w:rsidR="008636F3" w:rsidRPr="00B26A10" w:rsidRDefault="008636F3" w:rsidP="008636F3">
            <w:pPr>
              <w:pStyle w:val="TableText"/>
              <w:rPr>
                <w:sz w:val="20"/>
              </w:rPr>
            </w:pPr>
            <w:r w:rsidRPr="00B26A10">
              <w:rPr>
                <w:sz w:val="20"/>
              </w:rPr>
              <w:t xml:space="preserve">Als de verlading in een haven plaatsvindt, moet hier </w:t>
            </w:r>
            <w:r w:rsidRPr="00B26A10">
              <w:rPr>
                <w:sz w:val="20"/>
                <w:u w:val="single"/>
              </w:rPr>
              <w:t>Ja</w:t>
            </w:r>
            <w:r w:rsidRPr="00B26A10">
              <w:rPr>
                <w:sz w:val="20"/>
              </w:rPr>
              <w:t xml:space="preserve"> worden ingevuld</w:t>
            </w:r>
          </w:p>
        </w:tc>
        <w:tc>
          <w:tcPr>
            <w:tcW w:w="1768" w:type="dxa"/>
            <w:shd w:val="clear" w:color="auto" w:fill="auto"/>
            <w:noWrap/>
          </w:tcPr>
          <w:p w14:paraId="28C89903" w14:textId="77777777" w:rsidR="008636F3" w:rsidRPr="00B26A10" w:rsidRDefault="008636F3" w:rsidP="008636F3">
            <w:pPr>
              <w:pStyle w:val="TableText"/>
              <w:rPr>
                <w:sz w:val="20"/>
              </w:rPr>
            </w:pPr>
            <w:r w:rsidRPr="00B26A10">
              <w:rPr>
                <w:sz w:val="20"/>
              </w:rPr>
              <w:t>Ja</w:t>
            </w:r>
          </w:p>
        </w:tc>
      </w:tr>
      <w:tr w:rsidR="008636F3" w:rsidRPr="00B26A10" w14:paraId="77D88C77" w14:textId="77777777" w:rsidTr="00763358">
        <w:trPr>
          <w:cantSplit/>
        </w:trPr>
        <w:tc>
          <w:tcPr>
            <w:tcW w:w="2138" w:type="dxa"/>
            <w:shd w:val="clear" w:color="auto" w:fill="auto"/>
            <w:noWrap/>
          </w:tcPr>
          <w:p w14:paraId="2A8EFDFE" w14:textId="77777777" w:rsidR="008636F3" w:rsidRPr="00B26A10" w:rsidRDefault="008636F3" w:rsidP="008636F3">
            <w:pPr>
              <w:pStyle w:val="TableText"/>
              <w:rPr>
                <w:sz w:val="20"/>
              </w:rPr>
            </w:pPr>
            <w:r w:rsidRPr="00B26A10">
              <w:rPr>
                <w:sz w:val="20"/>
              </w:rPr>
              <w:t>Lengte vd haven</w:t>
            </w:r>
          </w:p>
        </w:tc>
        <w:tc>
          <w:tcPr>
            <w:tcW w:w="1482" w:type="dxa"/>
            <w:shd w:val="clear" w:color="auto" w:fill="auto"/>
            <w:noWrap/>
          </w:tcPr>
          <w:p w14:paraId="4AB2C3E7" w14:textId="77777777" w:rsidR="008636F3" w:rsidRPr="00B26A10" w:rsidRDefault="008636F3" w:rsidP="008636F3">
            <w:pPr>
              <w:pStyle w:val="TableText"/>
              <w:rPr>
                <w:sz w:val="20"/>
              </w:rPr>
            </w:pPr>
            <w:r w:rsidRPr="00B26A10">
              <w:rPr>
                <w:rFonts w:cs="Arial"/>
                <w:sz w:val="20"/>
              </w:rPr>
              <w:t>Niet ingevuld</w:t>
            </w:r>
          </w:p>
        </w:tc>
        <w:tc>
          <w:tcPr>
            <w:tcW w:w="759" w:type="dxa"/>
            <w:shd w:val="clear" w:color="auto" w:fill="auto"/>
            <w:noWrap/>
          </w:tcPr>
          <w:p w14:paraId="47124B76" w14:textId="77777777" w:rsidR="008636F3" w:rsidRPr="00B26A10" w:rsidRDefault="008636F3" w:rsidP="008636F3">
            <w:pPr>
              <w:pStyle w:val="TableText"/>
              <w:rPr>
                <w:sz w:val="20"/>
              </w:rPr>
            </w:pPr>
            <w:r w:rsidRPr="00B26A10">
              <w:rPr>
                <w:sz w:val="20"/>
              </w:rPr>
              <w:t>m</w:t>
            </w:r>
          </w:p>
        </w:tc>
        <w:tc>
          <w:tcPr>
            <w:tcW w:w="3735" w:type="dxa"/>
            <w:shd w:val="clear" w:color="auto" w:fill="auto"/>
            <w:noWrap/>
          </w:tcPr>
          <w:p w14:paraId="23E5BFD7" w14:textId="77777777" w:rsidR="008636F3" w:rsidRPr="00B26A10" w:rsidRDefault="008636F3" w:rsidP="008636F3">
            <w:pPr>
              <w:pStyle w:val="TableText"/>
              <w:rPr>
                <w:sz w:val="20"/>
              </w:rPr>
            </w:pPr>
            <w:r w:rsidRPr="00B26A10">
              <w:rPr>
                <w:sz w:val="20"/>
              </w:rPr>
              <w:t>Lengte van de haven. Deze eigenschap wordt alleen gebruikt bij een haven.</w:t>
            </w:r>
          </w:p>
        </w:tc>
        <w:tc>
          <w:tcPr>
            <w:tcW w:w="1768" w:type="dxa"/>
            <w:shd w:val="clear" w:color="auto" w:fill="auto"/>
            <w:noWrap/>
          </w:tcPr>
          <w:p w14:paraId="3FFD6A01" w14:textId="77777777" w:rsidR="008636F3" w:rsidRPr="00B26A10" w:rsidRDefault="008636F3" w:rsidP="008636F3">
            <w:pPr>
              <w:pStyle w:val="TableText"/>
              <w:rPr>
                <w:sz w:val="20"/>
              </w:rPr>
            </w:pPr>
            <w:r w:rsidRPr="00B26A10">
              <w:rPr>
                <w:sz w:val="20"/>
              </w:rPr>
              <w:t>Alleen indien er sprake is van een haven</w:t>
            </w:r>
          </w:p>
        </w:tc>
      </w:tr>
      <w:tr w:rsidR="008636F3" w:rsidRPr="00B26A10" w14:paraId="200E7FA3" w14:textId="77777777" w:rsidTr="00763358">
        <w:trPr>
          <w:cantSplit/>
        </w:trPr>
        <w:tc>
          <w:tcPr>
            <w:tcW w:w="2138" w:type="dxa"/>
            <w:shd w:val="clear" w:color="auto" w:fill="auto"/>
            <w:noWrap/>
          </w:tcPr>
          <w:p w14:paraId="4991A4D8" w14:textId="77777777" w:rsidR="008636F3" w:rsidRPr="00B26A10" w:rsidRDefault="008636F3" w:rsidP="008636F3">
            <w:pPr>
              <w:pStyle w:val="TableText"/>
              <w:rPr>
                <w:sz w:val="20"/>
              </w:rPr>
            </w:pPr>
            <w:r w:rsidRPr="00B26A10">
              <w:rPr>
                <w:sz w:val="20"/>
              </w:rPr>
              <w:t>Breedte vd haven</w:t>
            </w:r>
          </w:p>
        </w:tc>
        <w:tc>
          <w:tcPr>
            <w:tcW w:w="1482" w:type="dxa"/>
            <w:shd w:val="clear" w:color="auto" w:fill="auto"/>
            <w:noWrap/>
          </w:tcPr>
          <w:p w14:paraId="736DD6CB" w14:textId="77777777" w:rsidR="008636F3" w:rsidRPr="00B26A10" w:rsidRDefault="008636F3" w:rsidP="008636F3">
            <w:pPr>
              <w:pStyle w:val="TableText"/>
              <w:rPr>
                <w:sz w:val="20"/>
              </w:rPr>
            </w:pPr>
            <w:r w:rsidRPr="00B26A10">
              <w:rPr>
                <w:rFonts w:cs="Arial"/>
                <w:sz w:val="20"/>
              </w:rPr>
              <w:t>Niet ingevuld</w:t>
            </w:r>
          </w:p>
        </w:tc>
        <w:tc>
          <w:tcPr>
            <w:tcW w:w="759" w:type="dxa"/>
            <w:shd w:val="clear" w:color="auto" w:fill="auto"/>
            <w:noWrap/>
          </w:tcPr>
          <w:p w14:paraId="57D63244" w14:textId="77777777" w:rsidR="008636F3" w:rsidRPr="00B26A10" w:rsidRDefault="008636F3" w:rsidP="008636F3">
            <w:pPr>
              <w:pStyle w:val="TableText"/>
              <w:rPr>
                <w:sz w:val="20"/>
              </w:rPr>
            </w:pPr>
            <w:r w:rsidRPr="00B26A10">
              <w:rPr>
                <w:sz w:val="20"/>
              </w:rPr>
              <w:t>m</w:t>
            </w:r>
          </w:p>
        </w:tc>
        <w:tc>
          <w:tcPr>
            <w:tcW w:w="3735" w:type="dxa"/>
            <w:shd w:val="clear" w:color="auto" w:fill="auto"/>
            <w:noWrap/>
          </w:tcPr>
          <w:p w14:paraId="4F5332BE" w14:textId="77777777" w:rsidR="008636F3" w:rsidRPr="00B26A10" w:rsidRDefault="008636F3" w:rsidP="008636F3">
            <w:pPr>
              <w:pStyle w:val="TableText"/>
              <w:rPr>
                <w:sz w:val="20"/>
              </w:rPr>
            </w:pPr>
            <w:r w:rsidRPr="00B26A10">
              <w:rPr>
                <w:sz w:val="20"/>
              </w:rPr>
              <w:t>Breedte van de haven. Deze eigenschap wordt alleen gebruikt bij een haven.</w:t>
            </w:r>
          </w:p>
        </w:tc>
        <w:tc>
          <w:tcPr>
            <w:tcW w:w="1768" w:type="dxa"/>
            <w:shd w:val="clear" w:color="auto" w:fill="auto"/>
            <w:noWrap/>
          </w:tcPr>
          <w:p w14:paraId="45CE8D46" w14:textId="77777777" w:rsidR="008636F3" w:rsidRPr="00B26A10" w:rsidRDefault="008636F3" w:rsidP="008636F3">
            <w:pPr>
              <w:pStyle w:val="TableText"/>
              <w:rPr>
                <w:sz w:val="20"/>
              </w:rPr>
            </w:pPr>
            <w:r w:rsidRPr="00B26A10">
              <w:rPr>
                <w:sz w:val="20"/>
              </w:rPr>
              <w:t>Alleen indien er sprake is van een haven</w:t>
            </w:r>
          </w:p>
        </w:tc>
      </w:tr>
      <w:tr w:rsidR="008636F3" w:rsidRPr="00B26A10" w14:paraId="56518CB1" w14:textId="77777777" w:rsidTr="00763358">
        <w:trPr>
          <w:cantSplit/>
        </w:trPr>
        <w:tc>
          <w:tcPr>
            <w:tcW w:w="2138" w:type="dxa"/>
            <w:shd w:val="clear" w:color="auto" w:fill="auto"/>
            <w:noWrap/>
          </w:tcPr>
          <w:p w14:paraId="67435572" w14:textId="77777777" w:rsidR="008636F3" w:rsidRPr="00B26A10" w:rsidRDefault="008636F3" w:rsidP="008636F3">
            <w:pPr>
              <w:pStyle w:val="TableText"/>
              <w:rPr>
                <w:sz w:val="20"/>
              </w:rPr>
            </w:pPr>
            <w:r w:rsidRPr="00B26A10">
              <w:rPr>
                <w:sz w:val="20"/>
              </w:rPr>
              <w:t>Dispersie in haven</w:t>
            </w:r>
          </w:p>
        </w:tc>
        <w:tc>
          <w:tcPr>
            <w:tcW w:w="1482" w:type="dxa"/>
            <w:shd w:val="clear" w:color="auto" w:fill="auto"/>
            <w:noWrap/>
          </w:tcPr>
          <w:p w14:paraId="1D31F053" w14:textId="77777777" w:rsidR="008636F3" w:rsidRPr="00B26A10" w:rsidRDefault="008636F3" w:rsidP="008636F3">
            <w:pPr>
              <w:pStyle w:val="TableText"/>
              <w:rPr>
                <w:sz w:val="20"/>
              </w:rPr>
            </w:pPr>
            <w:r w:rsidRPr="00B26A10">
              <w:rPr>
                <w:rFonts w:cs="Arial"/>
                <w:sz w:val="20"/>
              </w:rPr>
              <w:t>Niet ingevuld</w:t>
            </w:r>
          </w:p>
        </w:tc>
        <w:tc>
          <w:tcPr>
            <w:tcW w:w="759" w:type="dxa"/>
            <w:shd w:val="clear" w:color="auto" w:fill="auto"/>
            <w:noWrap/>
          </w:tcPr>
          <w:p w14:paraId="1FDD67F0" w14:textId="77777777" w:rsidR="008636F3" w:rsidRPr="00B26A10" w:rsidRDefault="008636F3" w:rsidP="008636F3">
            <w:pPr>
              <w:pStyle w:val="TableText"/>
              <w:rPr>
                <w:sz w:val="20"/>
              </w:rPr>
            </w:pPr>
          </w:p>
        </w:tc>
        <w:tc>
          <w:tcPr>
            <w:tcW w:w="3735" w:type="dxa"/>
            <w:shd w:val="clear" w:color="auto" w:fill="auto"/>
            <w:noWrap/>
          </w:tcPr>
          <w:p w14:paraId="0BE9161E" w14:textId="77777777" w:rsidR="008636F3" w:rsidRPr="00B26A10" w:rsidRDefault="008636F3" w:rsidP="008636F3">
            <w:pPr>
              <w:pStyle w:val="TableText"/>
              <w:rPr>
                <w:sz w:val="20"/>
              </w:rPr>
            </w:pPr>
            <w:r w:rsidRPr="00B26A10">
              <w:rPr>
                <w:sz w:val="20"/>
              </w:rPr>
              <w:t>Dispersie in de haven. Deze eigenschap wordt alleen gebruikt bij een haven.</w:t>
            </w:r>
          </w:p>
        </w:tc>
        <w:tc>
          <w:tcPr>
            <w:tcW w:w="1768" w:type="dxa"/>
            <w:shd w:val="clear" w:color="auto" w:fill="auto"/>
            <w:noWrap/>
          </w:tcPr>
          <w:p w14:paraId="08022BA8" w14:textId="77777777" w:rsidR="008636F3" w:rsidRPr="00B26A10" w:rsidRDefault="008636F3" w:rsidP="008636F3">
            <w:pPr>
              <w:pStyle w:val="TableText"/>
              <w:rPr>
                <w:sz w:val="20"/>
              </w:rPr>
            </w:pPr>
            <w:r w:rsidRPr="00B26A10">
              <w:rPr>
                <w:sz w:val="20"/>
              </w:rPr>
              <w:t>Alleen indien er sprake is van een haven</w:t>
            </w:r>
          </w:p>
        </w:tc>
      </w:tr>
      <w:tr w:rsidR="008636F3" w:rsidRPr="00B26A10" w14:paraId="46303720" w14:textId="77777777" w:rsidTr="00763358">
        <w:trPr>
          <w:cantSplit/>
        </w:trPr>
        <w:tc>
          <w:tcPr>
            <w:tcW w:w="2138" w:type="dxa"/>
            <w:shd w:val="clear" w:color="auto" w:fill="auto"/>
            <w:noWrap/>
          </w:tcPr>
          <w:p w14:paraId="118F5924" w14:textId="77777777" w:rsidR="008636F3" w:rsidRPr="00B26A10" w:rsidRDefault="008636F3" w:rsidP="008636F3">
            <w:pPr>
              <w:pStyle w:val="TableText"/>
              <w:rPr>
                <w:sz w:val="20"/>
              </w:rPr>
            </w:pPr>
            <w:r w:rsidRPr="00B26A10">
              <w:rPr>
                <w:sz w:val="20"/>
              </w:rPr>
              <w:t>Afstand tot hoofdstroom</w:t>
            </w:r>
          </w:p>
        </w:tc>
        <w:tc>
          <w:tcPr>
            <w:tcW w:w="1482" w:type="dxa"/>
            <w:shd w:val="clear" w:color="auto" w:fill="auto"/>
            <w:noWrap/>
          </w:tcPr>
          <w:p w14:paraId="435B70B3" w14:textId="77777777" w:rsidR="008636F3" w:rsidRPr="00B26A10" w:rsidRDefault="008636F3" w:rsidP="008636F3">
            <w:pPr>
              <w:pStyle w:val="TableText"/>
              <w:rPr>
                <w:sz w:val="20"/>
              </w:rPr>
            </w:pPr>
            <w:r w:rsidRPr="00B26A10">
              <w:rPr>
                <w:rFonts w:cs="Arial"/>
                <w:sz w:val="20"/>
              </w:rPr>
              <w:t>Niet ingevuld</w:t>
            </w:r>
          </w:p>
        </w:tc>
        <w:tc>
          <w:tcPr>
            <w:tcW w:w="759" w:type="dxa"/>
            <w:shd w:val="clear" w:color="auto" w:fill="auto"/>
            <w:noWrap/>
          </w:tcPr>
          <w:p w14:paraId="25FF6CD4" w14:textId="77777777" w:rsidR="008636F3" w:rsidRPr="00B26A10" w:rsidRDefault="008636F3" w:rsidP="008636F3">
            <w:pPr>
              <w:pStyle w:val="TableText"/>
              <w:rPr>
                <w:sz w:val="20"/>
              </w:rPr>
            </w:pPr>
            <w:r w:rsidRPr="00B26A10">
              <w:rPr>
                <w:sz w:val="20"/>
              </w:rPr>
              <w:t>m</w:t>
            </w:r>
          </w:p>
        </w:tc>
        <w:tc>
          <w:tcPr>
            <w:tcW w:w="3735" w:type="dxa"/>
            <w:shd w:val="clear" w:color="auto" w:fill="auto"/>
            <w:noWrap/>
          </w:tcPr>
          <w:p w14:paraId="52FEC6C6" w14:textId="77777777" w:rsidR="008636F3" w:rsidRPr="00B26A10" w:rsidRDefault="008636F3" w:rsidP="008636F3">
            <w:pPr>
              <w:pStyle w:val="TableText"/>
              <w:rPr>
                <w:sz w:val="20"/>
              </w:rPr>
            </w:pPr>
            <w:r w:rsidRPr="00B26A10">
              <w:rPr>
                <w:sz w:val="20"/>
              </w:rPr>
              <w:t>Afstand van de overslagplaats tot de hoofdstroom. Deze eigenschap wordt alleen gebruikt als aangegeven is dat er een haven is</w:t>
            </w:r>
          </w:p>
        </w:tc>
        <w:tc>
          <w:tcPr>
            <w:tcW w:w="1768" w:type="dxa"/>
            <w:shd w:val="clear" w:color="auto" w:fill="auto"/>
            <w:noWrap/>
          </w:tcPr>
          <w:p w14:paraId="131C77E5" w14:textId="77777777" w:rsidR="008636F3" w:rsidRPr="00B26A10" w:rsidRDefault="008636F3" w:rsidP="008636F3">
            <w:pPr>
              <w:pStyle w:val="TableText"/>
              <w:rPr>
                <w:sz w:val="20"/>
              </w:rPr>
            </w:pPr>
            <w:r w:rsidRPr="00B26A10">
              <w:rPr>
                <w:sz w:val="20"/>
              </w:rPr>
              <w:t>Alleen indien er sprake is van een haven</w:t>
            </w:r>
          </w:p>
        </w:tc>
      </w:tr>
    </w:tbl>
    <w:p w14:paraId="42BFA389" w14:textId="77777777" w:rsidR="00920D92" w:rsidRPr="00B26A10" w:rsidRDefault="00920D92" w:rsidP="00A12D7B">
      <w:pPr>
        <w:pStyle w:val="Plattetekst"/>
      </w:pPr>
    </w:p>
    <w:p w14:paraId="4CF1A199" w14:textId="77777777" w:rsidR="00920D92" w:rsidRPr="00B26A10" w:rsidRDefault="00920D92" w:rsidP="00A12D7B">
      <w:pPr>
        <w:pStyle w:val="Plattetekst"/>
      </w:pPr>
    </w:p>
    <w:p w14:paraId="6CD15AD2" w14:textId="4C18974C" w:rsidR="004A5421" w:rsidRPr="00B26A10" w:rsidRDefault="004A5421" w:rsidP="007C795A">
      <w:pPr>
        <w:pStyle w:val="Kop3"/>
        <w:ind w:firstLine="0"/>
      </w:pPr>
      <w:bookmarkStart w:id="846" w:name="_Toc124831621"/>
      <w:bookmarkStart w:id="847" w:name="_Toc152424826"/>
      <w:bookmarkStart w:id="848" w:name="_Toc65858057"/>
      <w:r w:rsidRPr="00B26A10">
        <w:t>Oeververvuiling</w:t>
      </w:r>
      <w:bookmarkEnd w:id="846"/>
      <w:bookmarkEnd w:id="847"/>
      <w:bookmarkEnd w:id="848"/>
    </w:p>
    <w:p w14:paraId="36962E3D" w14:textId="77777777" w:rsidR="009B541F" w:rsidRPr="00B26A10" w:rsidRDefault="009B541F" w:rsidP="009B541F">
      <w:pPr>
        <w:pStyle w:val="Plattetekst"/>
      </w:pPr>
    </w:p>
    <w:p w14:paraId="3A78AF0E" w14:textId="77777777" w:rsidR="004A5421" w:rsidRPr="00B26A10" w:rsidRDefault="004A5421" w:rsidP="009B541F">
      <w:pPr>
        <w:pStyle w:val="Plattetekst"/>
      </w:pPr>
      <w:r w:rsidRPr="00B26A10">
        <w:t xml:space="preserve">Bij kleine plassen wordt aangenomen dat de plasvorm een halve cirkel is, bij grote plassen (als de straal van de plas groter is dan de breedte van </w:t>
      </w:r>
      <w:r w:rsidR="00A06BA3" w:rsidRPr="00B26A10">
        <w:t>het estuarium</w:t>
      </w:r>
      <w:r w:rsidRPr="00B26A10">
        <w:t xml:space="preserve">) wordt aangenomen dat de plasvorm een rechthoek is (zie figuur </w:t>
      </w:r>
      <w:r w:rsidR="00DA51DB" w:rsidRPr="00B26A10">
        <w:t>9</w:t>
      </w:r>
      <w:r w:rsidRPr="00B26A10">
        <w:t>).</w:t>
      </w:r>
    </w:p>
    <w:p w14:paraId="42E07E35" w14:textId="77777777" w:rsidR="004A5421" w:rsidRPr="00B26A10" w:rsidRDefault="004A5421" w:rsidP="009B541F">
      <w:pPr>
        <w:pStyle w:val="Plattetekst"/>
      </w:pPr>
    </w:p>
    <w:p w14:paraId="39569417" w14:textId="77777777" w:rsidR="00040B75" w:rsidRPr="00B26A10" w:rsidRDefault="00040B75" w:rsidP="009B541F">
      <w:pPr>
        <w:pStyle w:val="Plattetekst"/>
      </w:pPr>
      <w:r w:rsidRPr="00B26A10">
        <w:t>De gecontamineerde oeverlengte bedraagt:</w:t>
      </w:r>
    </w:p>
    <w:p w14:paraId="497C1238" w14:textId="77777777" w:rsidR="00040B75" w:rsidRPr="00B26A10" w:rsidRDefault="00040B75" w:rsidP="009B541F">
      <w:pPr>
        <w:pStyle w:val="Plattetekst"/>
      </w:pPr>
    </w:p>
    <w:p w14:paraId="37D3BC58" w14:textId="77777777" w:rsidR="00040B75" w:rsidRPr="00B26A10" w:rsidRDefault="00951731" w:rsidP="009B541F">
      <w:pPr>
        <w:pStyle w:val="Plattetekst"/>
      </w:pPr>
      <w:r w:rsidRPr="00B26A10">
        <w:rPr>
          <w:rStyle w:val="BodyTextCharChar"/>
          <w:noProof/>
          <w:lang w:val="nl-NL" w:eastAsia="nl-NL"/>
        </w:rPr>
        <w:drawing>
          <wp:inline distT="0" distB="0" distL="0" distR="0" wp14:anchorId="54C6A508" wp14:editId="63B5F67A">
            <wp:extent cx="1121410" cy="476885"/>
            <wp:effectExtent l="0" t="0" r="0" b="0"/>
            <wp:docPr id="18" name="Picture 39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121410" cy="476885"/>
                    </a:xfrm>
                    <a:prstGeom prst="rect">
                      <a:avLst/>
                    </a:prstGeom>
                    <a:noFill/>
                    <a:ln>
                      <a:noFill/>
                    </a:ln>
                  </pic:spPr>
                </pic:pic>
              </a:graphicData>
            </a:graphic>
          </wp:inline>
        </w:drawing>
      </w:r>
    </w:p>
    <w:p w14:paraId="50ED592E" w14:textId="77777777" w:rsidR="00040B75" w:rsidRPr="00B26A10" w:rsidRDefault="00040B75" w:rsidP="009B541F">
      <w:pPr>
        <w:pStyle w:val="Plattetekst"/>
      </w:pPr>
      <w:r w:rsidRPr="00B26A10">
        <w:t>Met:</w:t>
      </w:r>
    </w:p>
    <w:p w14:paraId="3C83120D" w14:textId="77777777" w:rsidR="00040B75" w:rsidRPr="00B26A10" w:rsidRDefault="00040B75" w:rsidP="009B541F">
      <w:pPr>
        <w:pStyle w:val="Plattetekst"/>
      </w:pPr>
      <w:r w:rsidRPr="00B26A10">
        <w:tab/>
        <w:t>E</w:t>
      </w:r>
      <w:r w:rsidRPr="00B26A10">
        <w:rPr>
          <w:rStyle w:val="BodytextSubscriptChar"/>
          <w:sz w:val="20"/>
        </w:rPr>
        <w:t>oever</w:t>
      </w:r>
      <w:r w:rsidR="005E5709" w:rsidRPr="00B26A10">
        <w:rPr>
          <w:rStyle w:val="BodytextSubscriptChar"/>
          <w:sz w:val="20"/>
        </w:rPr>
        <w:tab/>
      </w:r>
      <w:r w:rsidR="005E5709" w:rsidRPr="00B26A10">
        <w:t>:</w:t>
      </w:r>
      <w:r w:rsidR="00E16D9E" w:rsidRPr="00B26A10">
        <w:t xml:space="preserve"> </w:t>
      </w:r>
      <w:r w:rsidRPr="00B26A10">
        <w:t>Gecontamineerde oeverlengte (m);</w:t>
      </w:r>
    </w:p>
    <w:p w14:paraId="0B585C7C" w14:textId="77777777" w:rsidR="00040B75" w:rsidRPr="00B26A10" w:rsidRDefault="00040B75" w:rsidP="009B541F">
      <w:pPr>
        <w:pStyle w:val="Plattetekst"/>
      </w:pPr>
      <w:r w:rsidRPr="00B26A10">
        <w:tab/>
        <w:t>A</w:t>
      </w:r>
      <w:r w:rsidRPr="00B26A10">
        <w:rPr>
          <w:rStyle w:val="BodytextSubscriptChar"/>
          <w:sz w:val="20"/>
        </w:rPr>
        <w:t>plas</w:t>
      </w:r>
      <w:r w:rsidR="005E5709" w:rsidRPr="00B26A10">
        <w:rPr>
          <w:rStyle w:val="BodytextSubscriptChar"/>
          <w:sz w:val="20"/>
        </w:rPr>
        <w:tab/>
      </w:r>
      <w:r w:rsidR="005E5709" w:rsidRPr="00B26A10">
        <w:t>:</w:t>
      </w:r>
      <w:r w:rsidR="00E16D9E" w:rsidRPr="00B26A10">
        <w:t xml:space="preserve"> </w:t>
      </w:r>
      <w:r w:rsidRPr="00B26A10">
        <w:t>Oppervlak van de plas (m</w:t>
      </w:r>
      <w:r w:rsidRPr="00B26A10">
        <w:rPr>
          <w:rStyle w:val="BodytextSupersciptChar"/>
          <w:sz w:val="20"/>
        </w:rPr>
        <w:t>2</w:t>
      </w:r>
      <w:r w:rsidRPr="00B26A10">
        <w:t>);</w:t>
      </w:r>
    </w:p>
    <w:p w14:paraId="57E0B9C4" w14:textId="77777777" w:rsidR="00040B75" w:rsidRPr="00B26A10" w:rsidRDefault="00040B75" w:rsidP="009B541F">
      <w:pPr>
        <w:pStyle w:val="Plattetekst"/>
      </w:pPr>
    </w:p>
    <w:p w14:paraId="6343814C" w14:textId="77777777" w:rsidR="009B541F" w:rsidRPr="00B26A10" w:rsidRDefault="00040B75" w:rsidP="009B541F">
      <w:pPr>
        <w:pStyle w:val="Plattetekst"/>
      </w:pPr>
      <w:r w:rsidRPr="00B26A10">
        <w:t>Als E</w:t>
      </w:r>
      <w:r w:rsidRPr="00B26A10">
        <w:rPr>
          <w:rStyle w:val="BodytextSubscriptChar"/>
          <w:sz w:val="20"/>
        </w:rPr>
        <w:t>oever</w:t>
      </w:r>
      <w:r w:rsidRPr="00B26A10">
        <w:t xml:space="preserve"> &gt; 2 * b dan is:</w:t>
      </w:r>
    </w:p>
    <w:p w14:paraId="2FC42C6F" w14:textId="77777777" w:rsidR="00040B75" w:rsidRPr="00B26A10" w:rsidRDefault="00040B75" w:rsidP="009B541F">
      <w:pPr>
        <w:pStyle w:val="Plattetekst"/>
      </w:pPr>
    </w:p>
    <w:p w14:paraId="13E9606A" w14:textId="77777777" w:rsidR="00040B75" w:rsidRPr="00B26A10" w:rsidRDefault="00951731" w:rsidP="009B541F">
      <w:pPr>
        <w:pStyle w:val="Plattetekst"/>
      </w:pPr>
      <w:r w:rsidRPr="00B26A10">
        <w:rPr>
          <w:noProof/>
          <w:lang w:eastAsia="nl-NL"/>
        </w:rPr>
        <w:drawing>
          <wp:inline distT="0" distB="0" distL="0" distR="0" wp14:anchorId="56BD869A" wp14:editId="3FE1AB72">
            <wp:extent cx="1009650" cy="421640"/>
            <wp:effectExtent l="0" t="0" r="0" b="0"/>
            <wp:docPr id="19" name="Picture 3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09650" cy="421640"/>
                    </a:xfrm>
                    <a:prstGeom prst="rect">
                      <a:avLst/>
                    </a:prstGeom>
                    <a:noFill/>
                    <a:ln>
                      <a:noFill/>
                    </a:ln>
                  </pic:spPr>
                </pic:pic>
              </a:graphicData>
            </a:graphic>
          </wp:inline>
        </w:drawing>
      </w:r>
    </w:p>
    <w:p w14:paraId="7B247DEC" w14:textId="77777777" w:rsidR="00040B75" w:rsidRPr="00B26A10" w:rsidRDefault="00040B75" w:rsidP="009B541F">
      <w:pPr>
        <w:pStyle w:val="Plattetekst"/>
      </w:pPr>
      <w:r w:rsidRPr="00B26A10">
        <w:t>Met:</w:t>
      </w:r>
    </w:p>
    <w:p w14:paraId="41FFC883" w14:textId="77777777" w:rsidR="00040B75" w:rsidRPr="00B26A10" w:rsidRDefault="005E5709" w:rsidP="009B541F">
      <w:pPr>
        <w:pStyle w:val="Plattetekst"/>
      </w:pPr>
      <w:r w:rsidRPr="00B26A10">
        <w:tab/>
        <w:t>b</w:t>
      </w:r>
      <w:r w:rsidRPr="00B26A10">
        <w:tab/>
        <w:t>:</w:t>
      </w:r>
      <w:r w:rsidR="00E16D9E" w:rsidRPr="00B26A10">
        <w:t xml:space="preserve"> </w:t>
      </w:r>
      <w:r w:rsidR="00040B75" w:rsidRPr="00B26A10">
        <w:t>Breedte van het watersysteem (m);</w:t>
      </w:r>
    </w:p>
    <w:p w14:paraId="0CBC1426" w14:textId="77777777" w:rsidR="004A5421" w:rsidRPr="00B26A10" w:rsidRDefault="004A5421" w:rsidP="009B541F">
      <w:pPr>
        <w:pStyle w:val="Plattetekst"/>
      </w:pPr>
    </w:p>
    <w:p w14:paraId="265D9F04" w14:textId="77777777" w:rsidR="009B541F" w:rsidRPr="00B26A10" w:rsidRDefault="009B541F" w:rsidP="009B541F">
      <w:pPr>
        <w:pStyle w:val="Plattetekst"/>
      </w:pPr>
    </w:p>
    <w:p w14:paraId="70AA328B" w14:textId="37D3F140" w:rsidR="004A5421" w:rsidRPr="00B26A10" w:rsidRDefault="004A5421" w:rsidP="007C795A">
      <w:pPr>
        <w:pStyle w:val="Kop3"/>
        <w:ind w:firstLine="0"/>
      </w:pPr>
      <w:bookmarkStart w:id="849" w:name="_Toc124831622"/>
      <w:bookmarkStart w:id="850" w:name="_Toc152424827"/>
      <w:bookmarkStart w:id="851" w:name="_Toc65858058"/>
      <w:r w:rsidRPr="00B26A10">
        <w:t>Gecontamineerd watervolume</w:t>
      </w:r>
      <w:bookmarkEnd w:id="849"/>
      <w:bookmarkEnd w:id="850"/>
      <w:bookmarkEnd w:id="851"/>
    </w:p>
    <w:p w14:paraId="4C61F362" w14:textId="77777777" w:rsidR="009B541F" w:rsidRPr="00B26A10" w:rsidRDefault="009B541F" w:rsidP="009B541F">
      <w:pPr>
        <w:pStyle w:val="Plattetekst"/>
      </w:pPr>
    </w:p>
    <w:p w14:paraId="64C2DE3A" w14:textId="77777777" w:rsidR="004A5421" w:rsidRPr="00B26A10" w:rsidRDefault="004A5421" w:rsidP="009B541F">
      <w:pPr>
        <w:pStyle w:val="Plattetekst"/>
      </w:pPr>
      <w:r w:rsidRPr="00B26A10">
        <w:t xml:space="preserve">De berekening van het gecontamineerde watervolume is weergegeven in </w:t>
      </w:r>
      <w:r w:rsidR="005E5709" w:rsidRPr="00B26A10">
        <w:t>de</w:t>
      </w:r>
      <w:r w:rsidRPr="00B26A10">
        <w:t xml:space="preserve"> paragraaf</w:t>
      </w:r>
      <w:r w:rsidR="009B541F" w:rsidRPr="00B26A10">
        <w:t xml:space="preserve"> </w:t>
      </w:r>
      <w:r w:rsidRPr="00B26A10">
        <w:t>“Algemene rekenregels”</w:t>
      </w:r>
    </w:p>
    <w:p w14:paraId="22D438EE" w14:textId="77777777" w:rsidR="004A5421" w:rsidRPr="00B26A10" w:rsidRDefault="004A5421" w:rsidP="00A12D7B">
      <w:pPr>
        <w:pStyle w:val="Plattetekst"/>
      </w:pPr>
    </w:p>
    <w:p w14:paraId="4298BE7B" w14:textId="77777777" w:rsidR="00C65386" w:rsidRPr="00B26A10" w:rsidRDefault="00C65386" w:rsidP="00A12D7B">
      <w:pPr>
        <w:pStyle w:val="Plattetekst"/>
      </w:pPr>
    </w:p>
    <w:p w14:paraId="78D03B1D" w14:textId="5F840FA0" w:rsidR="00487158" w:rsidRPr="00B26A10" w:rsidRDefault="001467FE" w:rsidP="007C795A">
      <w:pPr>
        <w:pStyle w:val="Kop2"/>
        <w:ind w:firstLine="0"/>
      </w:pPr>
      <w:bookmarkStart w:id="852" w:name="_Toc124831623"/>
      <w:bookmarkStart w:id="853" w:name="_Toc152424828"/>
      <w:bookmarkStart w:id="854" w:name="_Toc65858059"/>
      <w:r w:rsidRPr="00B26A10">
        <w:t>Sloot</w:t>
      </w:r>
      <w:bookmarkEnd w:id="852"/>
      <w:bookmarkEnd w:id="853"/>
      <w:bookmarkEnd w:id="854"/>
    </w:p>
    <w:p w14:paraId="6778BDD8" w14:textId="35EF5329" w:rsidR="00A1130D" w:rsidRPr="00B26A10" w:rsidRDefault="00A1130D" w:rsidP="007C795A">
      <w:pPr>
        <w:pStyle w:val="Kop3"/>
        <w:ind w:firstLine="0"/>
      </w:pPr>
      <w:bookmarkStart w:id="855" w:name="_Toc124831624"/>
      <w:bookmarkStart w:id="856" w:name="_Toc152424829"/>
      <w:bookmarkStart w:id="857" w:name="_Toc65858060"/>
      <w:r w:rsidRPr="00B26A10">
        <w:t>Algemene beschrijving</w:t>
      </w:r>
      <w:bookmarkEnd w:id="855"/>
      <w:bookmarkEnd w:id="856"/>
      <w:bookmarkEnd w:id="857"/>
    </w:p>
    <w:p w14:paraId="1E18007B" w14:textId="77777777" w:rsidR="009B541F" w:rsidRPr="00B26A10" w:rsidRDefault="009B541F" w:rsidP="00A12D7B">
      <w:pPr>
        <w:pStyle w:val="Plattetekst"/>
      </w:pPr>
    </w:p>
    <w:p w14:paraId="19D72F93" w14:textId="77777777" w:rsidR="003202D8" w:rsidRPr="00B26A10" w:rsidRDefault="00951731" w:rsidP="003202D8">
      <w:pPr>
        <w:pStyle w:val="Plattetekst"/>
      </w:pPr>
      <w:r w:rsidRPr="00B26A10">
        <w:rPr>
          <w:noProof/>
          <w:lang w:eastAsia="nl-NL"/>
        </w:rPr>
        <w:drawing>
          <wp:anchor distT="0" distB="0" distL="114300" distR="114300" simplePos="0" relativeHeight="251688448" behindDoc="0" locked="0" layoutInCell="1" allowOverlap="1" wp14:anchorId="4F7B04A9" wp14:editId="3D6EB5D7">
            <wp:simplePos x="0" y="0"/>
            <wp:positionH relativeFrom="column">
              <wp:posOffset>-400050</wp:posOffset>
            </wp:positionH>
            <wp:positionV relativeFrom="paragraph">
              <wp:posOffset>52070</wp:posOffset>
            </wp:positionV>
            <wp:extent cx="247650" cy="257175"/>
            <wp:effectExtent l="0" t="0" r="0" b="0"/>
            <wp:wrapNone/>
            <wp:docPr id="77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3202D8" w:rsidRPr="00B26A10">
        <w:t xml:space="preserve">Een sloot is een relatief klein oppervlaktewater dat bij een eventuele calamiteit snel afsluitbaar is. De afsluitbaarheid van het oppervlaktewater speelt een belangrijke rol bij het vaststellen van de omvang van de schade. In het model wordt in voorgaande versies van Proteus aangenomen dat de sloot over maximaal 500 meter wordt gecontamineerd. In de huidige versie kunnen ook andere slootlengtes worden meegenomen. De stroomsnelheid van het oppervlaktewater is verwaarloosbaar klein. Als relevante effecten bij dit watersysteem zullen oeververvuiling, toxiciteit en zuurstofdepletie worden beschouwd. Door het beperkte volume van de sloot zullen ook beperkte volumecontaminaties en drijflagen worden gevonden. </w:t>
      </w:r>
    </w:p>
    <w:p w14:paraId="6F48D96A" w14:textId="77777777" w:rsidR="007F35BF" w:rsidRPr="00B26A10" w:rsidRDefault="007F35BF" w:rsidP="00A12D7B">
      <w:pPr>
        <w:pStyle w:val="Plattetekst"/>
      </w:pPr>
    </w:p>
    <w:p w14:paraId="58C9AE7E" w14:textId="77777777" w:rsidR="009B541F" w:rsidRPr="00B26A10" w:rsidRDefault="009B541F" w:rsidP="00A12D7B">
      <w:pPr>
        <w:pStyle w:val="Plattetekst"/>
      </w:pPr>
    </w:p>
    <w:p w14:paraId="4C3802B2" w14:textId="03B60E31" w:rsidR="00132130" w:rsidRPr="00B26A10" w:rsidRDefault="00132130" w:rsidP="00EA5483">
      <w:pPr>
        <w:pStyle w:val="Kop3"/>
        <w:ind w:firstLine="0"/>
      </w:pPr>
      <w:bookmarkStart w:id="858" w:name="_Toc152424830"/>
      <w:bookmarkStart w:id="859" w:name="_Toc65858061"/>
      <w:r w:rsidRPr="00B26A10">
        <w:t>Eigenschappen</w:t>
      </w:r>
      <w:bookmarkEnd w:id="858"/>
      <w:bookmarkEnd w:id="859"/>
    </w:p>
    <w:p w14:paraId="1BCC4839" w14:textId="77777777" w:rsidR="00132130" w:rsidRPr="00B26A10" w:rsidRDefault="00132130" w:rsidP="00132130">
      <w:pPr>
        <w:pStyle w:val="Plattetekst"/>
      </w:pPr>
    </w:p>
    <w:tbl>
      <w:tblPr>
        <w:tblW w:w="7329"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370"/>
        <w:gridCol w:w="1239"/>
        <w:gridCol w:w="640"/>
        <w:gridCol w:w="3357"/>
        <w:gridCol w:w="1052"/>
      </w:tblGrid>
      <w:tr w:rsidR="00FC7EED" w:rsidRPr="00B26A10" w14:paraId="19D5BE84" w14:textId="77777777" w:rsidTr="00B4444E">
        <w:trPr>
          <w:cantSplit/>
          <w:tblHeader/>
        </w:trPr>
        <w:tc>
          <w:tcPr>
            <w:tcW w:w="1255" w:type="dxa"/>
            <w:shd w:val="clear" w:color="auto" w:fill="auto"/>
            <w:noWrap/>
          </w:tcPr>
          <w:p w14:paraId="06FB7938" w14:textId="77777777" w:rsidR="00FC7EED" w:rsidRPr="00B26A10" w:rsidRDefault="00FC7EED" w:rsidP="00B4444E">
            <w:pPr>
              <w:pStyle w:val="TableTextHeader"/>
              <w:rPr>
                <w:rFonts w:ascii="Helvetica" w:hAnsi="Helvetica"/>
                <w:sz w:val="20"/>
              </w:rPr>
            </w:pPr>
            <w:r w:rsidRPr="00B26A10">
              <w:rPr>
                <w:rFonts w:ascii="Helvetica" w:hAnsi="Helvetica"/>
                <w:sz w:val="20"/>
              </w:rPr>
              <w:t>Eigenschap</w:t>
            </w:r>
          </w:p>
        </w:tc>
        <w:tc>
          <w:tcPr>
            <w:tcW w:w="1135" w:type="dxa"/>
            <w:shd w:val="clear" w:color="auto" w:fill="auto"/>
            <w:noWrap/>
          </w:tcPr>
          <w:p w14:paraId="786609E5" w14:textId="77777777" w:rsidR="00FC7EED" w:rsidRPr="00B26A10" w:rsidRDefault="00FC7EED" w:rsidP="00B4444E">
            <w:pPr>
              <w:pStyle w:val="TableTextHeader"/>
              <w:rPr>
                <w:rFonts w:ascii="Helvetica" w:hAnsi="Helvetica"/>
                <w:sz w:val="20"/>
              </w:rPr>
            </w:pPr>
            <w:r w:rsidRPr="00B26A10">
              <w:rPr>
                <w:rFonts w:ascii="Helvetica" w:hAnsi="Helvetica"/>
                <w:sz w:val="20"/>
              </w:rPr>
              <w:t>Standaard</w:t>
            </w:r>
            <w:r w:rsidRPr="00B26A10">
              <w:rPr>
                <w:rFonts w:ascii="Helvetica" w:hAnsi="Helvetica"/>
                <w:sz w:val="20"/>
              </w:rPr>
              <w:softHyphen/>
              <w:t>waarde</w:t>
            </w:r>
          </w:p>
        </w:tc>
        <w:tc>
          <w:tcPr>
            <w:tcW w:w="597" w:type="dxa"/>
            <w:shd w:val="clear" w:color="auto" w:fill="auto"/>
            <w:noWrap/>
          </w:tcPr>
          <w:p w14:paraId="7D968B00" w14:textId="77777777" w:rsidR="00FC7EED" w:rsidRPr="00B26A10" w:rsidRDefault="00FC7EED" w:rsidP="00B4444E">
            <w:pPr>
              <w:pStyle w:val="TableTextHeader"/>
              <w:rPr>
                <w:rFonts w:ascii="Helvetica" w:hAnsi="Helvetica"/>
                <w:sz w:val="20"/>
              </w:rPr>
            </w:pPr>
            <w:r w:rsidRPr="00B26A10">
              <w:rPr>
                <w:rFonts w:ascii="Helvetica" w:hAnsi="Helvetica"/>
                <w:sz w:val="20"/>
              </w:rPr>
              <w:t>Een</w:t>
            </w:r>
            <w:r w:rsidRPr="00B26A10">
              <w:rPr>
                <w:rFonts w:ascii="Helvetica" w:hAnsi="Helvetica"/>
                <w:sz w:val="20"/>
              </w:rPr>
              <w:softHyphen/>
              <w:t>heid</w:t>
            </w:r>
          </w:p>
        </w:tc>
        <w:tc>
          <w:tcPr>
            <w:tcW w:w="3357" w:type="dxa"/>
            <w:shd w:val="clear" w:color="auto" w:fill="auto"/>
            <w:noWrap/>
          </w:tcPr>
          <w:p w14:paraId="135F8619" w14:textId="77777777" w:rsidR="00FC7EED" w:rsidRPr="00B26A10" w:rsidRDefault="00FC7EED" w:rsidP="00B4444E">
            <w:pPr>
              <w:pStyle w:val="TableTextHeader"/>
              <w:rPr>
                <w:rFonts w:ascii="Helvetica" w:hAnsi="Helvetica"/>
                <w:sz w:val="20"/>
              </w:rPr>
            </w:pPr>
            <w:r w:rsidRPr="00B26A10">
              <w:rPr>
                <w:rFonts w:ascii="Helvetica" w:hAnsi="Helvetica"/>
                <w:sz w:val="20"/>
              </w:rPr>
              <w:t>Omschrijving</w:t>
            </w:r>
          </w:p>
        </w:tc>
        <w:tc>
          <w:tcPr>
            <w:tcW w:w="985" w:type="dxa"/>
            <w:shd w:val="clear" w:color="auto" w:fill="auto"/>
            <w:noWrap/>
          </w:tcPr>
          <w:p w14:paraId="52A833BD" w14:textId="77777777" w:rsidR="00FC7EED" w:rsidRPr="00B26A10" w:rsidRDefault="00FC7EED" w:rsidP="00B4444E">
            <w:pPr>
              <w:pStyle w:val="TableTextHeader"/>
              <w:rPr>
                <w:rFonts w:ascii="Helvetica" w:hAnsi="Helvetica"/>
                <w:sz w:val="20"/>
              </w:rPr>
            </w:pPr>
            <w:r w:rsidRPr="00B26A10">
              <w:rPr>
                <w:rFonts w:ascii="Helvetica" w:hAnsi="Helvetica"/>
                <w:sz w:val="20"/>
              </w:rPr>
              <w:t>Verplicht</w:t>
            </w:r>
          </w:p>
        </w:tc>
      </w:tr>
      <w:tr w:rsidR="00FC7EED" w:rsidRPr="00B26A10" w14:paraId="41F3E673" w14:textId="77777777" w:rsidTr="00B4444E">
        <w:trPr>
          <w:cantSplit/>
        </w:trPr>
        <w:tc>
          <w:tcPr>
            <w:tcW w:w="1255" w:type="dxa"/>
            <w:shd w:val="clear" w:color="auto" w:fill="auto"/>
            <w:noWrap/>
          </w:tcPr>
          <w:p w14:paraId="37FA9429" w14:textId="77777777" w:rsidR="00FC7EED" w:rsidRPr="00B26A10" w:rsidRDefault="00FC7EED" w:rsidP="00B4444E">
            <w:pPr>
              <w:pStyle w:val="TableText"/>
              <w:rPr>
                <w:sz w:val="20"/>
              </w:rPr>
            </w:pPr>
            <w:r w:rsidRPr="00B26A10">
              <w:rPr>
                <w:sz w:val="20"/>
              </w:rPr>
              <w:t>Naam</w:t>
            </w:r>
          </w:p>
        </w:tc>
        <w:tc>
          <w:tcPr>
            <w:tcW w:w="1135" w:type="dxa"/>
            <w:shd w:val="clear" w:color="auto" w:fill="auto"/>
            <w:noWrap/>
          </w:tcPr>
          <w:p w14:paraId="2312CA4E" w14:textId="77777777" w:rsidR="00FC7EED" w:rsidRPr="00B26A10" w:rsidRDefault="00FC7EED" w:rsidP="00B4444E">
            <w:pPr>
              <w:pStyle w:val="TableText"/>
              <w:rPr>
                <w:sz w:val="20"/>
              </w:rPr>
            </w:pPr>
            <w:r w:rsidRPr="00B26A10">
              <w:rPr>
                <w:sz w:val="20"/>
              </w:rPr>
              <w:t>Sloot</w:t>
            </w:r>
          </w:p>
        </w:tc>
        <w:tc>
          <w:tcPr>
            <w:tcW w:w="597" w:type="dxa"/>
            <w:shd w:val="clear" w:color="auto" w:fill="auto"/>
            <w:noWrap/>
          </w:tcPr>
          <w:p w14:paraId="22E7CAE9" w14:textId="77777777" w:rsidR="00FC7EED" w:rsidRPr="00B26A10" w:rsidRDefault="00FC7EED" w:rsidP="00B4444E">
            <w:pPr>
              <w:pStyle w:val="TableText"/>
              <w:rPr>
                <w:sz w:val="20"/>
              </w:rPr>
            </w:pPr>
          </w:p>
        </w:tc>
        <w:tc>
          <w:tcPr>
            <w:tcW w:w="3357" w:type="dxa"/>
            <w:shd w:val="clear" w:color="auto" w:fill="auto"/>
            <w:noWrap/>
          </w:tcPr>
          <w:p w14:paraId="31600571" w14:textId="77777777" w:rsidR="00FC7EED" w:rsidRPr="00B26A10" w:rsidRDefault="00FC7EED" w:rsidP="00B4444E">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985" w:type="dxa"/>
            <w:shd w:val="clear" w:color="auto" w:fill="auto"/>
            <w:noWrap/>
          </w:tcPr>
          <w:p w14:paraId="4BBD8DC0" w14:textId="77777777" w:rsidR="00FC7EED" w:rsidRPr="00B26A10" w:rsidRDefault="00FC7EED" w:rsidP="00B4444E">
            <w:pPr>
              <w:pStyle w:val="TableText"/>
              <w:rPr>
                <w:sz w:val="20"/>
                <w:lang w:val="en-US"/>
              </w:rPr>
            </w:pPr>
            <w:r w:rsidRPr="00B26A10">
              <w:rPr>
                <w:sz w:val="20"/>
                <w:lang w:val="en-US"/>
              </w:rPr>
              <w:t>Ja</w:t>
            </w:r>
          </w:p>
        </w:tc>
      </w:tr>
      <w:tr w:rsidR="00FC7EED" w:rsidRPr="00B26A10" w14:paraId="090FBB92" w14:textId="77777777" w:rsidTr="00B4444E">
        <w:trPr>
          <w:cantSplit/>
        </w:trPr>
        <w:tc>
          <w:tcPr>
            <w:tcW w:w="1255" w:type="dxa"/>
            <w:shd w:val="clear" w:color="auto" w:fill="auto"/>
            <w:noWrap/>
          </w:tcPr>
          <w:p w14:paraId="44DCB29A" w14:textId="77777777" w:rsidR="00FC7EED" w:rsidRPr="00B26A10" w:rsidRDefault="00FC7EED" w:rsidP="00B4444E">
            <w:pPr>
              <w:pStyle w:val="TableText"/>
              <w:rPr>
                <w:sz w:val="20"/>
                <w:lang w:val="en-US"/>
              </w:rPr>
            </w:pPr>
            <w:r w:rsidRPr="00B26A10">
              <w:rPr>
                <w:sz w:val="20"/>
              </w:rPr>
              <w:t>Omschrijving</w:t>
            </w:r>
          </w:p>
        </w:tc>
        <w:tc>
          <w:tcPr>
            <w:tcW w:w="1135" w:type="dxa"/>
            <w:shd w:val="clear" w:color="auto" w:fill="auto"/>
            <w:noWrap/>
          </w:tcPr>
          <w:p w14:paraId="61BC9C34" w14:textId="77777777" w:rsidR="00FC7EED" w:rsidRPr="00B26A10" w:rsidRDefault="00FC7EED" w:rsidP="00B4444E">
            <w:pPr>
              <w:pStyle w:val="TableText"/>
              <w:rPr>
                <w:sz w:val="20"/>
                <w:lang w:val="en-US"/>
              </w:rPr>
            </w:pPr>
            <w:r w:rsidRPr="00B26A10">
              <w:rPr>
                <w:sz w:val="20"/>
              </w:rPr>
              <w:t>Niet</w:t>
            </w:r>
            <w:r w:rsidRPr="00B26A10">
              <w:rPr>
                <w:sz w:val="20"/>
                <w:lang w:val="en-US"/>
              </w:rPr>
              <w:t xml:space="preserve"> ingevuld</w:t>
            </w:r>
          </w:p>
        </w:tc>
        <w:tc>
          <w:tcPr>
            <w:tcW w:w="597" w:type="dxa"/>
            <w:shd w:val="clear" w:color="auto" w:fill="auto"/>
            <w:noWrap/>
          </w:tcPr>
          <w:p w14:paraId="1BC16410" w14:textId="77777777" w:rsidR="00FC7EED" w:rsidRPr="00B26A10" w:rsidRDefault="00FC7EED" w:rsidP="00B4444E">
            <w:pPr>
              <w:pStyle w:val="TableText"/>
              <w:rPr>
                <w:sz w:val="20"/>
                <w:lang w:val="en-US"/>
              </w:rPr>
            </w:pPr>
          </w:p>
        </w:tc>
        <w:tc>
          <w:tcPr>
            <w:tcW w:w="3357" w:type="dxa"/>
            <w:shd w:val="clear" w:color="auto" w:fill="auto"/>
            <w:noWrap/>
          </w:tcPr>
          <w:p w14:paraId="6528863D" w14:textId="77777777" w:rsidR="00FC7EED" w:rsidRPr="00B26A10" w:rsidRDefault="00FC7EED" w:rsidP="00B4444E">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985" w:type="dxa"/>
            <w:shd w:val="clear" w:color="auto" w:fill="auto"/>
            <w:noWrap/>
          </w:tcPr>
          <w:p w14:paraId="5EB2B67D" w14:textId="77777777" w:rsidR="00FC7EED" w:rsidRPr="00B26A10" w:rsidRDefault="00454EEE" w:rsidP="00B4444E">
            <w:pPr>
              <w:pStyle w:val="TableText"/>
              <w:rPr>
                <w:sz w:val="20"/>
                <w:lang w:val="en-US"/>
              </w:rPr>
            </w:pPr>
            <w:r w:rsidRPr="00B26A10">
              <w:rPr>
                <w:sz w:val="20"/>
                <w:lang w:val="en-US"/>
              </w:rPr>
              <w:t>Ja</w:t>
            </w:r>
          </w:p>
        </w:tc>
      </w:tr>
      <w:tr w:rsidR="00FC7EED" w:rsidRPr="00B26A10" w14:paraId="4E449A62" w14:textId="77777777" w:rsidTr="00B4444E">
        <w:trPr>
          <w:cantSplit/>
        </w:trPr>
        <w:tc>
          <w:tcPr>
            <w:tcW w:w="1255" w:type="dxa"/>
            <w:shd w:val="clear" w:color="auto" w:fill="auto"/>
            <w:noWrap/>
          </w:tcPr>
          <w:p w14:paraId="3B9B8191" w14:textId="77777777" w:rsidR="00FC7EED" w:rsidRPr="00B26A10" w:rsidRDefault="00FC7EED" w:rsidP="00B4444E">
            <w:pPr>
              <w:pStyle w:val="TableText"/>
              <w:rPr>
                <w:sz w:val="20"/>
                <w:lang w:val="en-US"/>
              </w:rPr>
            </w:pPr>
            <w:r w:rsidRPr="00B26A10">
              <w:rPr>
                <w:sz w:val="20"/>
              </w:rPr>
              <w:t>Breedte</w:t>
            </w:r>
          </w:p>
        </w:tc>
        <w:tc>
          <w:tcPr>
            <w:tcW w:w="1135" w:type="dxa"/>
            <w:shd w:val="clear" w:color="auto" w:fill="auto"/>
            <w:noWrap/>
          </w:tcPr>
          <w:p w14:paraId="57C673FC" w14:textId="77777777" w:rsidR="00FC7EED" w:rsidRPr="00B26A10" w:rsidRDefault="00FC7EED" w:rsidP="00B4444E">
            <w:pPr>
              <w:pStyle w:val="TableText"/>
              <w:rPr>
                <w:sz w:val="20"/>
                <w:lang w:val="en-US"/>
              </w:rPr>
            </w:pPr>
            <w:r w:rsidRPr="00B26A10">
              <w:rPr>
                <w:sz w:val="20"/>
                <w:lang w:val="en-US"/>
              </w:rPr>
              <w:t>3</w:t>
            </w:r>
          </w:p>
        </w:tc>
        <w:tc>
          <w:tcPr>
            <w:tcW w:w="597" w:type="dxa"/>
            <w:shd w:val="clear" w:color="auto" w:fill="auto"/>
            <w:noWrap/>
          </w:tcPr>
          <w:p w14:paraId="735C825B" w14:textId="77777777" w:rsidR="00FC7EED" w:rsidRPr="00B26A10" w:rsidRDefault="00FC7EED" w:rsidP="00B4444E">
            <w:pPr>
              <w:pStyle w:val="TableText"/>
              <w:rPr>
                <w:sz w:val="20"/>
                <w:lang w:val="en-US"/>
              </w:rPr>
            </w:pPr>
            <w:r w:rsidRPr="00B26A10">
              <w:rPr>
                <w:sz w:val="20"/>
                <w:lang w:val="en-US"/>
              </w:rPr>
              <w:t>m</w:t>
            </w:r>
          </w:p>
        </w:tc>
        <w:tc>
          <w:tcPr>
            <w:tcW w:w="3357" w:type="dxa"/>
            <w:shd w:val="clear" w:color="auto" w:fill="auto"/>
            <w:noWrap/>
          </w:tcPr>
          <w:p w14:paraId="3F01C7E8" w14:textId="77777777" w:rsidR="00FC7EED" w:rsidRPr="00B26A10" w:rsidRDefault="00FC7EED" w:rsidP="00B4444E">
            <w:pPr>
              <w:pStyle w:val="TableText"/>
              <w:rPr>
                <w:sz w:val="20"/>
                <w:lang w:val="en-US"/>
              </w:rPr>
            </w:pPr>
            <w:r w:rsidRPr="00B26A10">
              <w:rPr>
                <w:sz w:val="20"/>
              </w:rPr>
              <w:t>Breedte</w:t>
            </w:r>
            <w:r w:rsidRPr="00B26A10">
              <w:rPr>
                <w:sz w:val="20"/>
                <w:lang w:val="en-US"/>
              </w:rPr>
              <w:t xml:space="preserve"> van het oppervlaktewater.</w:t>
            </w:r>
          </w:p>
        </w:tc>
        <w:tc>
          <w:tcPr>
            <w:tcW w:w="985" w:type="dxa"/>
            <w:shd w:val="clear" w:color="auto" w:fill="auto"/>
            <w:noWrap/>
          </w:tcPr>
          <w:p w14:paraId="425EEA05" w14:textId="77777777" w:rsidR="00FC7EED" w:rsidRPr="00B26A10" w:rsidRDefault="00FC7EED" w:rsidP="00B4444E">
            <w:pPr>
              <w:pStyle w:val="TableText"/>
              <w:rPr>
                <w:sz w:val="20"/>
                <w:lang w:val="en-US"/>
              </w:rPr>
            </w:pPr>
            <w:r w:rsidRPr="00B26A10">
              <w:rPr>
                <w:sz w:val="20"/>
                <w:lang w:val="en-US"/>
              </w:rPr>
              <w:t>Ja</w:t>
            </w:r>
          </w:p>
        </w:tc>
      </w:tr>
      <w:tr w:rsidR="00FC7EED" w:rsidRPr="00B26A10" w14:paraId="20E5F907" w14:textId="77777777" w:rsidTr="00B4444E">
        <w:trPr>
          <w:cantSplit/>
        </w:trPr>
        <w:tc>
          <w:tcPr>
            <w:tcW w:w="1255" w:type="dxa"/>
            <w:shd w:val="clear" w:color="auto" w:fill="auto"/>
            <w:noWrap/>
          </w:tcPr>
          <w:p w14:paraId="38E36FE7" w14:textId="77777777" w:rsidR="00FC7EED" w:rsidRPr="00B26A10" w:rsidRDefault="00FC7EED" w:rsidP="00B4444E">
            <w:pPr>
              <w:pStyle w:val="TableText"/>
              <w:rPr>
                <w:sz w:val="20"/>
                <w:lang w:val="en-US"/>
              </w:rPr>
            </w:pPr>
            <w:r w:rsidRPr="00B26A10">
              <w:rPr>
                <w:sz w:val="20"/>
                <w:lang w:val="en-US"/>
              </w:rPr>
              <w:t>Diepte</w:t>
            </w:r>
          </w:p>
        </w:tc>
        <w:tc>
          <w:tcPr>
            <w:tcW w:w="1135" w:type="dxa"/>
            <w:shd w:val="clear" w:color="auto" w:fill="auto"/>
            <w:noWrap/>
          </w:tcPr>
          <w:p w14:paraId="0848C3A4" w14:textId="77777777" w:rsidR="00FC7EED" w:rsidRPr="00B26A10" w:rsidRDefault="00FC7EED" w:rsidP="00B4444E">
            <w:pPr>
              <w:pStyle w:val="TableText"/>
              <w:rPr>
                <w:sz w:val="20"/>
                <w:lang w:val="en-US"/>
              </w:rPr>
            </w:pPr>
            <w:r w:rsidRPr="00B26A10">
              <w:rPr>
                <w:sz w:val="20"/>
                <w:lang w:val="en-US"/>
              </w:rPr>
              <w:t>2</w:t>
            </w:r>
          </w:p>
        </w:tc>
        <w:tc>
          <w:tcPr>
            <w:tcW w:w="597" w:type="dxa"/>
            <w:shd w:val="clear" w:color="auto" w:fill="auto"/>
            <w:noWrap/>
          </w:tcPr>
          <w:p w14:paraId="6A86326F" w14:textId="77777777" w:rsidR="00FC7EED" w:rsidRPr="00B26A10" w:rsidRDefault="00FC7EED" w:rsidP="00B4444E">
            <w:pPr>
              <w:pStyle w:val="TableText"/>
              <w:rPr>
                <w:sz w:val="20"/>
                <w:lang w:val="en-US"/>
              </w:rPr>
            </w:pPr>
            <w:r w:rsidRPr="00B26A10">
              <w:rPr>
                <w:sz w:val="20"/>
                <w:lang w:val="en-US"/>
              </w:rPr>
              <w:t>m</w:t>
            </w:r>
          </w:p>
        </w:tc>
        <w:tc>
          <w:tcPr>
            <w:tcW w:w="3357" w:type="dxa"/>
            <w:shd w:val="clear" w:color="auto" w:fill="auto"/>
            <w:noWrap/>
          </w:tcPr>
          <w:p w14:paraId="3949AD95" w14:textId="77777777" w:rsidR="00FC7EED" w:rsidRPr="00B26A10" w:rsidRDefault="00FC7EED" w:rsidP="00B4444E">
            <w:pPr>
              <w:pStyle w:val="TableText"/>
              <w:rPr>
                <w:sz w:val="20"/>
                <w:lang w:val="en-US"/>
              </w:rPr>
            </w:pPr>
            <w:r w:rsidRPr="00B26A10">
              <w:rPr>
                <w:sz w:val="20"/>
                <w:lang w:val="en-US"/>
              </w:rPr>
              <w:t xml:space="preserve">Diepte van het oppervlaktewater. </w:t>
            </w:r>
          </w:p>
        </w:tc>
        <w:tc>
          <w:tcPr>
            <w:tcW w:w="985" w:type="dxa"/>
            <w:shd w:val="clear" w:color="auto" w:fill="auto"/>
            <w:noWrap/>
          </w:tcPr>
          <w:p w14:paraId="5A94FE20" w14:textId="77777777" w:rsidR="00FC7EED" w:rsidRPr="00B26A10" w:rsidRDefault="00FC7EED" w:rsidP="00B4444E">
            <w:pPr>
              <w:pStyle w:val="TableText"/>
              <w:rPr>
                <w:sz w:val="20"/>
                <w:lang w:val="en-US"/>
              </w:rPr>
            </w:pPr>
            <w:r w:rsidRPr="00B26A10">
              <w:rPr>
                <w:sz w:val="20"/>
                <w:lang w:val="en-US"/>
              </w:rPr>
              <w:t>Ja</w:t>
            </w:r>
          </w:p>
        </w:tc>
      </w:tr>
      <w:tr w:rsidR="00FC7EED" w:rsidRPr="00B26A10" w14:paraId="601692E6" w14:textId="77777777" w:rsidTr="00B4444E">
        <w:trPr>
          <w:cantSplit/>
        </w:trPr>
        <w:tc>
          <w:tcPr>
            <w:tcW w:w="1255" w:type="dxa"/>
            <w:shd w:val="clear" w:color="auto" w:fill="auto"/>
            <w:noWrap/>
          </w:tcPr>
          <w:p w14:paraId="318F4E7F" w14:textId="77777777" w:rsidR="00FC7EED" w:rsidRPr="00B26A10" w:rsidRDefault="00FC7EED" w:rsidP="00B4444E">
            <w:pPr>
              <w:pStyle w:val="TableText"/>
              <w:rPr>
                <w:sz w:val="20"/>
                <w:lang w:val="en-US"/>
              </w:rPr>
            </w:pPr>
            <w:r w:rsidRPr="00B26A10">
              <w:rPr>
                <w:sz w:val="20"/>
                <w:lang w:val="en-US"/>
              </w:rPr>
              <w:t>Lengte</w:t>
            </w:r>
          </w:p>
        </w:tc>
        <w:tc>
          <w:tcPr>
            <w:tcW w:w="1135" w:type="dxa"/>
            <w:shd w:val="clear" w:color="auto" w:fill="auto"/>
            <w:noWrap/>
          </w:tcPr>
          <w:p w14:paraId="61C32684" w14:textId="77777777" w:rsidR="00FC7EED" w:rsidRPr="00B26A10" w:rsidRDefault="00FC7EED" w:rsidP="00B4444E">
            <w:pPr>
              <w:pStyle w:val="TableText"/>
              <w:rPr>
                <w:sz w:val="20"/>
                <w:lang w:val="en-US"/>
              </w:rPr>
            </w:pPr>
            <w:r w:rsidRPr="00B26A10">
              <w:rPr>
                <w:sz w:val="20"/>
                <w:lang w:val="en-US"/>
              </w:rPr>
              <w:t>500</w:t>
            </w:r>
          </w:p>
        </w:tc>
        <w:tc>
          <w:tcPr>
            <w:tcW w:w="597" w:type="dxa"/>
            <w:shd w:val="clear" w:color="auto" w:fill="auto"/>
            <w:noWrap/>
          </w:tcPr>
          <w:p w14:paraId="16A981A1" w14:textId="77777777" w:rsidR="00FC7EED" w:rsidRPr="00B26A10" w:rsidRDefault="00FC7EED" w:rsidP="00B4444E">
            <w:pPr>
              <w:pStyle w:val="TableText"/>
              <w:rPr>
                <w:sz w:val="20"/>
                <w:lang w:val="en-US"/>
              </w:rPr>
            </w:pPr>
            <w:r w:rsidRPr="00B26A10">
              <w:rPr>
                <w:sz w:val="20"/>
                <w:lang w:val="en-US"/>
              </w:rPr>
              <w:t xml:space="preserve">m </w:t>
            </w:r>
          </w:p>
        </w:tc>
        <w:tc>
          <w:tcPr>
            <w:tcW w:w="3357" w:type="dxa"/>
            <w:shd w:val="clear" w:color="auto" w:fill="auto"/>
            <w:noWrap/>
          </w:tcPr>
          <w:p w14:paraId="7FDEB1A3" w14:textId="77777777" w:rsidR="00FC7EED" w:rsidRPr="00B26A10" w:rsidRDefault="00FC7EED" w:rsidP="00B4444E">
            <w:pPr>
              <w:pStyle w:val="TableText"/>
              <w:rPr>
                <w:sz w:val="20"/>
              </w:rPr>
            </w:pPr>
            <w:r w:rsidRPr="00B26A10">
              <w:rPr>
                <w:sz w:val="20"/>
              </w:rPr>
              <w:t>Lengte van de sloot</w:t>
            </w:r>
          </w:p>
        </w:tc>
        <w:tc>
          <w:tcPr>
            <w:tcW w:w="985" w:type="dxa"/>
            <w:shd w:val="clear" w:color="auto" w:fill="auto"/>
            <w:noWrap/>
          </w:tcPr>
          <w:p w14:paraId="1D51A43E" w14:textId="77777777" w:rsidR="00FC7EED" w:rsidRPr="00B26A10" w:rsidRDefault="00FC7EED" w:rsidP="00B4444E">
            <w:pPr>
              <w:pStyle w:val="TableText"/>
              <w:rPr>
                <w:sz w:val="20"/>
                <w:lang w:val="en-US"/>
              </w:rPr>
            </w:pPr>
            <w:r w:rsidRPr="00B26A10">
              <w:rPr>
                <w:sz w:val="20"/>
                <w:lang w:val="en-US"/>
              </w:rPr>
              <w:t>Ja</w:t>
            </w:r>
          </w:p>
        </w:tc>
      </w:tr>
      <w:tr w:rsidR="00FC7EED" w:rsidRPr="00B26A10" w14:paraId="03A04C1A" w14:textId="77777777" w:rsidTr="00B4444E">
        <w:trPr>
          <w:cantSplit/>
        </w:trPr>
        <w:tc>
          <w:tcPr>
            <w:tcW w:w="1255" w:type="dxa"/>
            <w:shd w:val="clear" w:color="auto" w:fill="auto"/>
            <w:noWrap/>
          </w:tcPr>
          <w:p w14:paraId="5D0E5A1E" w14:textId="77777777" w:rsidR="00FC7EED" w:rsidRPr="00B26A10" w:rsidRDefault="00FC7EED" w:rsidP="00B4444E">
            <w:pPr>
              <w:pStyle w:val="TableText"/>
              <w:rPr>
                <w:sz w:val="20"/>
                <w:lang w:val="en-US"/>
              </w:rPr>
            </w:pPr>
            <w:r w:rsidRPr="00B26A10">
              <w:rPr>
                <w:sz w:val="20"/>
                <w:lang w:val="en-US"/>
              </w:rPr>
              <w:t>Dispersie (x)</w:t>
            </w:r>
          </w:p>
        </w:tc>
        <w:tc>
          <w:tcPr>
            <w:tcW w:w="1135" w:type="dxa"/>
            <w:shd w:val="clear" w:color="auto" w:fill="auto"/>
            <w:noWrap/>
          </w:tcPr>
          <w:p w14:paraId="0AA42591" w14:textId="77777777" w:rsidR="00FC7EED" w:rsidRPr="00B26A10" w:rsidRDefault="00FC7EED" w:rsidP="00B4444E">
            <w:pPr>
              <w:pStyle w:val="TableText"/>
              <w:rPr>
                <w:sz w:val="20"/>
                <w:lang w:val="en-US"/>
              </w:rPr>
            </w:pPr>
            <w:r w:rsidRPr="00B26A10">
              <w:rPr>
                <w:sz w:val="20"/>
                <w:lang w:val="en-US"/>
              </w:rPr>
              <w:t>1</w:t>
            </w:r>
          </w:p>
        </w:tc>
        <w:tc>
          <w:tcPr>
            <w:tcW w:w="597" w:type="dxa"/>
            <w:shd w:val="clear" w:color="auto" w:fill="auto"/>
            <w:noWrap/>
          </w:tcPr>
          <w:p w14:paraId="5641D808" w14:textId="77777777" w:rsidR="00FC7EED" w:rsidRPr="00B26A10" w:rsidRDefault="00FC7EED" w:rsidP="00B4444E">
            <w:pPr>
              <w:pStyle w:val="TableText"/>
              <w:rPr>
                <w:sz w:val="20"/>
                <w:lang w:val="en-US"/>
              </w:rPr>
            </w:pPr>
          </w:p>
        </w:tc>
        <w:tc>
          <w:tcPr>
            <w:tcW w:w="3357" w:type="dxa"/>
            <w:shd w:val="clear" w:color="auto" w:fill="auto"/>
            <w:noWrap/>
          </w:tcPr>
          <w:p w14:paraId="37099920" w14:textId="77777777" w:rsidR="00FC7EED" w:rsidRPr="00B26A10" w:rsidRDefault="00FC7EED" w:rsidP="00B4444E">
            <w:pPr>
              <w:pStyle w:val="TableText"/>
              <w:rPr>
                <w:sz w:val="20"/>
              </w:rPr>
            </w:pPr>
            <w:r w:rsidRPr="00B26A10">
              <w:rPr>
                <w:sz w:val="20"/>
              </w:rPr>
              <w:t>Longitudinale dispersie in het oppervlaktewater.</w:t>
            </w:r>
          </w:p>
        </w:tc>
        <w:tc>
          <w:tcPr>
            <w:tcW w:w="985" w:type="dxa"/>
            <w:shd w:val="clear" w:color="auto" w:fill="auto"/>
            <w:noWrap/>
          </w:tcPr>
          <w:p w14:paraId="064441E3" w14:textId="77777777" w:rsidR="00FC7EED" w:rsidRPr="00B26A10" w:rsidRDefault="00FC7EED" w:rsidP="00B4444E">
            <w:pPr>
              <w:pStyle w:val="TableText"/>
              <w:rPr>
                <w:sz w:val="20"/>
                <w:lang w:val="en-US"/>
              </w:rPr>
            </w:pPr>
            <w:r w:rsidRPr="00B26A10">
              <w:rPr>
                <w:sz w:val="20"/>
                <w:lang w:val="en-US"/>
              </w:rPr>
              <w:t>Ja</w:t>
            </w:r>
          </w:p>
        </w:tc>
      </w:tr>
      <w:tr w:rsidR="00FC7EED" w:rsidRPr="00B26A10" w14:paraId="3D26716D" w14:textId="77777777" w:rsidTr="00B4444E">
        <w:trPr>
          <w:cantSplit/>
        </w:trPr>
        <w:tc>
          <w:tcPr>
            <w:tcW w:w="1255" w:type="dxa"/>
            <w:shd w:val="clear" w:color="auto" w:fill="auto"/>
            <w:noWrap/>
          </w:tcPr>
          <w:p w14:paraId="3794427C" w14:textId="77777777" w:rsidR="00FC7EED" w:rsidRPr="00B26A10" w:rsidRDefault="00FC7EED" w:rsidP="00B4444E">
            <w:pPr>
              <w:pStyle w:val="TableText"/>
              <w:rPr>
                <w:sz w:val="20"/>
                <w:lang w:val="en-US"/>
              </w:rPr>
            </w:pPr>
            <w:r w:rsidRPr="00B26A10">
              <w:rPr>
                <w:sz w:val="20"/>
                <w:lang w:val="en-US"/>
              </w:rPr>
              <w:t>Dispersie (y)</w:t>
            </w:r>
          </w:p>
        </w:tc>
        <w:tc>
          <w:tcPr>
            <w:tcW w:w="1135" w:type="dxa"/>
            <w:shd w:val="clear" w:color="auto" w:fill="auto"/>
            <w:noWrap/>
          </w:tcPr>
          <w:p w14:paraId="4DC75BFF" w14:textId="77777777" w:rsidR="00FC7EED" w:rsidRPr="00B26A10" w:rsidRDefault="00FC7EED" w:rsidP="00B4444E">
            <w:pPr>
              <w:pStyle w:val="TableText"/>
              <w:rPr>
                <w:sz w:val="20"/>
                <w:lang w:val="en-US"/>
              </w:rPr>
            </w:pPr>
            <w:r w:rsidRPr="00B26A10">
              <w:rPr>
                <w:sz w:val="20"/>
                <w:lang w:val="en-US"/>
              </w:rPr>
              <w:t>0.1</w:t>
            </w:r>
          </w:p>
        </w:tc>
        <w:tc>
          <w:tcPr>
            <w:tcW w:w="597" w:type="dxa"/>
            <w:shd w:val="clear" w:color="auto" w:fill="auto"/>
            <w:noWrap/>
          </w:tcPr>
          <w:p w14:paraId="74213461" w14:textId="77777777" w:rsidR="00FC7EED" w:rsidRPr="00B26A10" w:rsidRDefault="00FC7EED" w:rsidP="00B4444E">
            <w:pPr>
              <w:pStyle w:val="TableText"/>
              <w:rPr>
                <w:sz w:val="20"/>
                <w:lang w:val="en-US"/>
              </w:rPr>
            </w:pPr>
          </w:p>
        </w:tc>
        <w:tc>
          <w:tcPr>
            <w:tcW w:w="3357" w:type="dxa"/>
            <w:shd w:val="clear" w:color="auto" w:fill="auto"/>
            <w:noWrap/>
          </w:tcPr>
          <w:p w14:paraId="38E358E9" w14:textId="77777777" w:rsidR="00FC7EED" w:rsidRPr="00B26A10" w:rsidRDefault="00FC7EED" w:rsidP="00B4444E">
            <w:pPr>
              <w:pStyle w:val="TableText"/>
              <w:rPr>
                <w:sz w:val="20"/>
              </w:rPr>
            </w:pPr>
            <w:r w:rsidRPr="00B26A10">
              <w:rPr>
                <w:sz w:val="20"/>
              </w:rPr>
              <w:t>Dispersie dwars op de (stroom)richting van het oppervlaktewater.</w:t>
            </w:r>
          </w:p>
        </w:tc>
        <w:tc>
          <w:tcPr>
            <w:tcW w:w="985" w:type="dxa"/>
            <w:shd w:val="clear" w:color="auto" w:fill="auto"/>
            <w:noWrap/>
          </w:tcPr>
          <w:p w14:paraId="04D6BD3D" w14:textId="77777777" w:rsidR="00FC7EED" w:rsidRPr="00B26A10" w:rsidRDefault="00FC7EED" w:rsidP="00B4444E">
            <w:pPr>
              <w:pStyle w:val="TableText"/>
              <w:rPr>
                <w:sz w:val="20"/>
                <w:lang w:val="en-US"/>
              </w:rPr>
            </w:pPr>
            <w:r w:rsidRPr="00B26A10">
              <w:rPr>
                <w:sz w:val="20"/>
                <w:lang w:val="en-US"/>
              </w:rPr>
              <w:t>Ja</w:t>
            </w:r>
          </w:p>
        </w:tc>
      </w:tr>
    </w:tbl>
    <w:p w14:paraId="06DA3925" w14:textId="77777777" w:rsidR="00132130" w:rsidRPr="00B26A10" w:rsidRDefault="00132130" w:rsidP="00A12D7B">
      <w:pPr>
        <w:pStyle w:val="Plattetekst"/>
      </w:pPr>
    </w:p>
    <w:p w14:paraId="7CCEEC0C" w14:textId="77777777" w:rsidR="00DB35A5" w:rsidRPr="00B26A10" w:rsidRDefault="00DB35A5" w:rsidP="00A12D7B">
      <w:pPr>
        <w:pStyle w:val="Plattetekst"/>
      </w:pPr>
    </w:p>
    <w:p w14:paraId="29427DA0" w14:textId="25D8A2DB" w:rsidR="007F35BF" w:rsidRPr="00B26A10" w:rsidRDefault="007F35BF" w:rsidP="00EA5483">
      <w:pPr>
        <w:pStyle w:val="Kop3"/>
        <w:ind w:firstLine="0"/>
      </w:pPr>
      <w:bookmarkStart w:id="860" w:name="_Toc124831625"/>
      <w:bookmarkStart w:id="861" w:name="_Toc152424831"/>
      <w:bookmarkStart w:id="862" w:name="_Toc65858062"/>
      <w:r w:rsidRPr="00B26A10">
        <w:t>Oeververvuiling</w:t>
      </w:r>
      <w:bookmarkEnd w:id="860"/>
      <w:bookmarkEnd w:id="861"/>
      <w:bookmarkEnd w:id="862"/>
    </w:p>
    <w:p w14:paraId="76DA20F0" w14:textId="77777777" w:rsidR="009B541F" w:rsidRPr="00B26A10" w:rsidRDefault="009B541F" w:rsidP="009B541F">
      <w:pPr>
        <w:pStyle w:val="Plattetekst"/>
      </w:pPr>
    </w:p>
    <w:p w14:paraId="292E91C6" w14:textId="77777777" w:rsidR="007F35BF" w:rsidRPr="00B26A10" w:rsidRDefault="007F35BF" w:rsidP="009B541F">
      <w:pPr>
        <w:pStyle w:val="Plattetekst"/>
      </w:pPr>
      <w:r w:rsidRPr="00B26A10">
        <w:t xml:space="preserve">Bij </w:t>
      </w:r>
      <w:r w:rsidR="00D66BB4" w:rsidRPr="00B26A10">
        <w:t>oeververvuiling</w:t>
      </w:r>
      <w:r w:rsidRPr="00B26A10">
        <w:t xml:space="preserve"> wordt aangenomen dat de plasvorm een rechthoek is.</w:t>
      </w:r>
    </w:p>
    <w:p w14:paraId="7A9B12B2" w14:textId="77777777" w:rsidR="007F35BF" w:rsidRPr="00B26A10" w:rsidRDefault="007F35BF" w:rsidP="009B541F">
      <w:pPr>
        <w:pStyle w:val="Plattetekst"/>
      </w:pPr>
    </w:p>
    <w:p w14:paraId="2A293897" w14:textId="77777777" w:rsidR="00040B75" w:rsidRPr="00B26A10" w:rsidRDefault="00040B75" w:rsidP="009B541F">
      <w:pPr>
        <w:pStyle w:val="Plattetekst"/>
      </w:pPr>
      <w:r w:rsidRPr="00B26A10">
        <w:t>De gecontamineerde oeverlengte bedraagt:</w:t>
      </w:r>
    </w:p>
    <w:p w14:paraId="0A6CD180" w14:textId="77777777" w:rsidR="00040B75" w:rsidRPr="00B26A10" w:rsidRDefault="00951731" w:rsidP="009B541F">
      <w:pPr>
        <w:pStyle w:val="Plattetekst"/>
      </w:pPr>
      <w:r w:rsidRPr="00B26A10">
        <w:rPr>
          <w:rStyle w:val="BodyTextCharChar"/>
          <w:noProof/>
          <w:lang w:val="nl-NL" w:eastAsia="nl-NL"/>
        </w:rPr>
        <w:drawing>
          <wp:inline distT="0" distB="0" distL="0" distR="0" wp14:anchorId="5B42C8E7" wp14:editId="2C2230EB">
            <wp:extent cx="1009650" cy="421640"/>
            <wp:effectExtent l="0" t="0" r="0" b="0"/>
            <wp:docPr id="20" name="Picture 39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09650" cy="421640"/>
                    </a:xfrm>
                    <a:prstGeom prst="rect">
                      <a:avLst/>
                    </a:prstGeom>
                    <a:noFill/>
                    <a:ln>
                      <a:noFill/>
                    </a:ln>
                  </pic:spPr>
                </pic:pic>
              </a:graphicData>
            </a:graphic>
          </wp:inline>
        </w:drawing>
      </w:r>
    </w:p>
    <w:p w14:paraId="0BADCA69" w14:textId="77777777" w:rsidR="00040B75" w:rsidRPr="00B26A10" w:rsidRDefault="00040B75" w:rsidP="009B541F">
      <w:pPr>
        <w:pStyle w:val="Plattetekst"/>
      </w:pPr>
      <w:r w:rsidRPr="00B26A10">
        <w:t>Met:</w:t>
      </w:r>
    </w:p>
    <w:p w14:paraId="253AC662" w14:textId="77777777" w:rsidR="00040B75" w:rsidRPr="00B26A10" w:rsidRDefault="00D66BB4" w:rsidP="009B541F">
      <w:pPr>
        <w:pStyle w:val="Plattetekst"/>
      </w:pPr>
      <w:r w:rsidRPr="00B26A10">
        <w:tab/>
        <w:t>b</w:t>
      </w:r>
      <w:r w:rsidRPr="00B26A10">
        <w:tab/>
        <w:t>:</w:t>
      </w:r>
      <w:r w:rsidR="00E16D9E" w:rsidRPr="00B26A10">
        <w:t xml:space="preserve"> </w:t>
      </w:r>
      <w:r w:rsidR="00040B75" w:rsidRPr="00B26A10">
        <w:t>Breedte van het watersysteem (m);</w:t>
      </w:r>
    </w:p>
    <w:p w14:paraId="5AD965D5" w14:textId="77777777" w:rsidR="007F35BF" w:rsidRPr="00B26A10" w:rsidRDefault="007F35BF" w:rsidP="00A12D7B">
      <w:pPr>
        <w:pStyle w:val="Plattetekst"/>
      </w:pPr>
    </w:p>
    <w:p w14:paraId="61247A1D" w14:textId="77777777" w:rsidR="007F35BF" w:rsidRPr="00B26A10" w:rsidRDefault="007F35BF" w:rsidP="00A12D7B">
      <w:pPr>
        <w:pStyle w:val="Plattetekst"/>
      </w:pPr>
      <w:r w:rsidRPr="00B26A10">
        <w:t>Waarbij de effectgrootte maximaal 1000 meter bedraagt omdat wordt aangenomen dat de sloot wordt gedempt voordat de lengte van de plas groter is dan 500 meter.</w:t>
      </w:r>
    </w:p>
    <w:p w14:paraId="4F6D8D4A" w14:textId="77777777" w:rsidR="007F35BF" w:rsidRPr="00B26A10" w:rsidRDefault="007F35BF" w:rsidP="00A12D7B">
      <w:pPr>
        <w:pStyle w:val="Plattetekst"/>
      </w:pPr>
    </w:p>
    <w:p w14:paraId="38D23928" w14:textId="77777777" w:rsidR="009B541F" w:rsidRPr="00B26A10" w:rsidRDefault="009B541F" w:rsidP="00A12D7B">
      <w:pPr>
        <w:pStyle w:val="Plattetekst"/>
      </w:pPr>
    </w:p>
    <w:p w14:paraId="73E7953C" w14:textId="4927C63E" w:rsidR="007F35BF" w:rsidRPr="00B26A10" w:rsidRDefault="007F35BF" w:rsidP="002D0EF0">
      <w:pPr>
        <w:pStyle w:val="Kop3"/>
        <w:numPr>
          <w:ilvl w:val="2"/>
          <w:numId w:val="80"/>
        </w:numPr>
      </w:pPr>
      <w:bookmarkStart w:id="863" w:name="_Toc124831626"/>
      <w:bookmarkStart w:id="864" w:name="_Toc152424832"/>
      <w:bookmarkStart w:id="865" w:name="_Toc65858063"/>
      <w:r w:rsidRPr="00B26A10">
        <w:t>Gecontamineerd watervolume</w:t>
      </w:r>
      <w:bookmarkEnd w:id="863"/>
      <w:bookmarkEnd w:id="864"/>
      <w:bookmarkEnd w:id="865"/>
    </w:p>
    <w:p w14:paraId="1655199B" w14:textId="77777777" w:rsidR="009B541F" w:rsidRPr="00B26A10" w:rsidRDefault="009B541F" w:rsidP="009B541F">
      <w:pPr>
        <w:pStyle w:val="Plattetekst"/>
      </w:pPr>
    </w:p>
    <w:p w14:paraId="59C41E0F" w14:textId="77777777" w:rsidR="007F35BF" w:rsidRPr="00B26A10" w:rsidRDefault="007F35BF" w:rsidP="009B541F">
      <w:pPr>
        <w:pStyle w:val="Plattetekst"/>
      </w:pPr>
      <w:r w:rsidRPr="00B26A10">
        <w:t>De berekening van het gecontamineerde watervolume is weergegeven in het paragraaf</w:t>
      </w:r>
      <w:r w:rsidR="009B541F" w:rsidRPr="00B26A10">
        <w:t xml:space="preserve"> </w:t>
      </w:r>
      <w:r w:rsidRPr="00B26A10">
        <w:t>“Algemene rekenregels”. Het gecontamineerde volume bedraagt:</w:t>
      </w:r>
    </w:p>
    <w:p w14:paraId="53C1FB9E" w14:textId="77777777" w:rsidR="000B3F1E" w:rsidRPr="00B26A10" w:rsidRDefault="000B3F1E" w:rsidP="009B541F">
      <w:pPr>
        <w:pStyle w:val="Plattetekst"/>
      </w:pPr>
    </w:p>
    <w:p w14:paraId="53DEB1E4" w14:textId="77777777" w:rsidR="009B541F" w:rsidRPr="00B26A10" w:rsidRDefault="005D5E8D" w:rsidP="009B541F">
      <w:pPr>
        <w:pStyle w:val="Plattetekst"/>
      </w:pPr>
      <w:r w:rsidRPr="00B26A10">
        <w:t xml:space="preserve"> </w:t>
      </w:r>
      <w:r w:rsidR="00A06BA3" w:rsidRPr="00B26A10">
        <w:tab/>
      </w:r>
      <w:r w:rsidR="007F35BF" w:rsidRPr="00B26A10">
        <w:t>V</w:t>
      </w:r>
      <w:r w:rsidR="007F35BF" w:rsidRPr="00B26A10">
        <w:rPr>
          <w:rStyle w:val="BodytextSubscriptChar"/>
          <w:sz w:val="20"/>
        </w:rPr>
        <w:t>max</w:t>
      </w:r>
      <w:r w:rsidR="007F35BF" w:rsidRPr="00B26A10">
        <w:t xml:space="preserve"> = 500 *</w:t>
      </w:r>
      <w:r w:rsidR="009B541F" w:rsidRPr="00B26A10">
        <w:t xml:space="preserve"> </w:t>
      </w:r>
      <w:r w:rsidR="00A06BA3" w:rsidRPr="00B26A10">
        <w:t>d</w:t>
      </w:r>
      <w:r w:rsidR="007F35BF" w:rsidRPr="00B26A10">
        <w:t xml:space="preserve"> * b</w:t>
      </w:r>
    </w:p>
    <w:p w14:paraId="215B5B56" w14:textId="77777777" w:rsidR="009B541F" w:rsidRPr="00B26A10" w:rsidRDefault="007F35BF" w:rsidP="009B541F">
      <w:pPr>
        <w:pStyle w:val="Plattetekst"/>
      </w:pPr>
      <w:r w:rsidRPr="00B26A10">
        <w:t>Met</w:t>
      </w:r>
      <w:r w:rsidR="00A06BA3" w:rsidRPr="00B26A10">
        <w:t>:</w:t>
      </w:r>
    </w:p>
    <w:p w14:paraId="48CBAE1C" w14:textId="77777777" w:rsidR="00C65386" w:rsidRPr="00B26A10" w:rsidRDefault="00A06BA3" w:rsidP="00A12D7B">
      <w:pPr>
        <w:pStyle w:val="Plattetekst"/>
        <w:rPr>
          <w:lang w:val="nl"/>
        </w:rPr>
      </w:pPr>
      <w:r w:rsidRPr="00B26A10">
        <w:rPr>
          <w:lang w:val="nl"/>
        </w:rPr>
        <w:tab/>
        <w:t>V</w:t>
      </w:r>
      <w:r w:rsidRPr="00B26A10">
        <w:rPr>
          <w:rStyle w:val="BodytextSubscriptChar"/>
          <w:sz w:val="20"/>
        </w:rPr>
        <w:t>max</w:t>
      </w:r>
      <w:r w:rsidR="00D66BB4" w:rsidRPr="00B26A10">
        <w:rPr>
          <w:rStyle w:val="BodytextSubscriptChar"/>
          <w:sz w:val="20"/>
        </w:rPr>
        <w:tab/>
      </w:r>
      <w:r w:rsidRPr="00B26A10">
        <w:rPr>
          <w:lang w:val="nl"/>
        </w:rPr>
        <w:t>:</w:t>
      </w:r>
      <w:r w:rsidR="00E16D9E" w:rsidRPr="00B26A10">
        <w:rPr>
          <w:lang w:val="nl"/>
        </w:rPr>
        <w:t xml:space="preserve"> </w:t>
      </w:r>
      <w:r w:rsidRPr="00B26A10">
        <w:rPr>
          <w:lang w:val="nl"/>
        </w:rPr>
        <w:t>maximaal gecontamineerd watervolume (m</w:t>
      </w:r>
      <w:r w:rsidRPr="00B26A10">
        <w:rPr>
          <w:rStyle w:val="BodytextSupersciptChar"/>
          <w:sz w:val="20"/>
        </w:rPr>
        <w:t>3</w:t>
      </w:r>
      <w:r w:rsidRPr="00B26A10">
        <w:rPr>
          <w:lang w:val="nl"/>
        </w:rPr>
        <w:t>);</w:t>
      </w:r>
    </w:p>
    <w:p w14:paraId="48E34708" w14:textId="77777777" w:rsidR="00A06BA3" w:rsidRPr="00B26A10" w:rsidRDefault="00D66BB4" w:rsidP="00A12D7B">
      <w:pPr>
        <w:pStyle w:val="Plattetekst"/>
        <w:rPr>
          <w:lang w:val="nl"/>
        </w:rPr>
      </w:pPr>
      <w:r w:rsidRPr="00B26A10">
        <w:rPr>
          <w:lang w:val="nl"/>
        </w:rPr>
        <w:tab/>
        <w:t>d</w:t>
      </w:r>
      <w:r w:rsidRPr="00B26A10">
        <w:rPr>
          <w:lang w:val="nl"/>
        </w:rPr>
        <w:tab/>
        <w:t>:</w:t>
      </w:r>
      <w:r w:rsidR="00E16D9E" w:rsidRPr="00B26A10">
        <w:rPr>
          <w:lang w:val="nl"/>
        </w:rPr>
        <w:t xml:space="preserve"> </w:t>
      </w:r>
      <w:r w:rsidR="00A06BA3" w:rsidRPr="00B26A10">
        <w:rPr>
          <w:lang w:val="nl"/>
        </w:rPr>
        <w:t>diepte van de sloot (m);</w:t>
      </w:r>
    </w:p>
    <w:p w14:paraId="5228D619" w14:textId="77777777" w:rsidR="00A06BA3" w:rsidRPr="00B26A10" w:rsidRDefault="00D66BB4" w:rsidP="00A12D7B">
      <w:pPr>
        <w:pStyle w:val="Plattetekst"/>
        <w:rPr>
          <w:lang w:val="nl"/>
        </w:rPr>
      </w:pPr>
      <w:r w:rsidRPr="00B26A10">
        <w:rPr>
          <w:lang w:val="nl"/>
        </w:rPr>
        <w:tab/>
        <w:t>b</w:t>
      </w:r>
      <w:r w:rsidRPr="00B26A10">
        <w:rPr>
          <w:lang w:val="nl"/>
        </w:rPr>
        <w:tab/>
        <w:t>:</w:t>
      </w:r>
      <w:r w:rsidR="00E16D9E" w:rsidRPr="00B26A10">
        <w:rPr>
          <w:lang w:val="nl"/>
        </w:rPr>
        <w:t xml:space="preserve"> </w:t>
      </w:r>
      <w:r w:rsidR="00A06BA3" w:rsidRPr="00B26A10">
        <w:rPr>
          <w:lang w:val="nl"/>
        </w:rPr>
        <w:t>breedte van de sloot (m);</w:t>
      </w:r>
    </w:p>
    <w:p w14:paraId="03AA4EE8" w14:textId="77777777" w:rsidR="00A06BA3" w:rsidRPr="00B26A10" w:rsidRDefault="00A06BA3" w:rsidP="00A12D7B">
      <w:pPr>
        <w:pStyle w:val="Plattetekst"/>
        <w:rPr>
          <w:lang w:val="nl"/>
        </w:rPr>
      </w:pPr>
    </w:p>
    <w:p w14:paraId="37A1DB3F" w14:textId="77777777" w:rsidR="009B541F" w:rsidRPr="00B26A10" w:rsidRDefault="009B541F" w:rsidP="00A12D7B">
      <w:pPr>
        <w:pStyle w:val="Plattetekst"/>
        <w:rPr>
          <w:lang w:val="nl"/>
        </w:rPr>
      </w:pPr>
    </w:p>
    <w:p w14:paraId="5764C5DE" w14:textId="132F4C5E" w:rsidR="00C65386" w:rsidRPr="00B26A10" w:rsidRDefault="001467FE" w:rsidP="007C795A">
      <w:pPr>
        <w:pStyle w:val="Kop2"/>
        <w:ind w:firstLine="0"/>
      </w:pPr>
      <w:bookmarkStart w:id="866" w:name="_Toc124831627"/>
      <w:bookmarkStart w:id="867" w:name="_Toc152424833"/>
      <w:bookmarkStart w:id="868" w:name="_Toc65858064"/>
      <w:r w:rsidRPr="00B26A10">
        <w:t>Stagnant</w:t>
      </w:r>
      <w:bookmarkEnd w:id="866"/>
      <w:bookmarkEnd w:id="867"/>
      <w:bookmarkEnd w:id="868"/>
    </w:p>
    <w:p w14:paraId="5007C883" w14:textId="2455600B" w:rsidR="00A1130D" w:rsidRPr="00B26A10" w:rsidRDefault="00A1130D" w:rsidP="007C795A">
      <w:pPr>
        <w:pStyle w:val="Kop3"/>
        <w:ind w:firstLine="0"/>
      </w:pPr>
      <w:bookmarkStart w:id="869" w:name="_Toc124831628"/>
      <w:bookmarkStart w:id="870" w:name="_Toc152424834"/>
      <w:bookmarkStart w:id="871" w:name="_Toc65858065"/>
      <w:r w:rsidRPr="00B26A10">
        <w:t>Algemene beschrijving</w:t>
      </w:r>
      <w:bookmarkEnd w:id="869"/>
      <w:bookmarkEnd w:id="870"/>
      <w:bookmarkEnd w:id="871"/>
    </w:p>
    <w:p w14:paraId="55A434E3" w14:textId="77777777" w:rsidR="009B541F" w:rsidRPr="00B26A10" w:rsidRDefault="009B541F" w:rsidP="00A12D7B">
      <w:pPr>
        <w:pStyle w:val="Plattetekst"/>
      </w:pPr>
    </w:p>
    <w:p w14:paraId="178DC681" w14:textId="77777777" w:rsidR="00C65386" w:rsidRPr="00B26A10" w:rsidRDefault="00951731" w:rsidP="00A12D7B">
      <w:pPr>
        <w:pStyle w:val="Plattetekst"/>
      </w:pPr>
      <w:r w:rsidRPr="00B26A10">
        <w:rPr>
          <w:noProof/>
          <w:lang w:eastAsia="nl-NL"/>
        </w:rPr>
        <w:drawing>
          <wp:anchor distT="0" distB="0" distL="114300" distR="114300" simplePos="0" relativeHeight="251653632" behindDoc="0" locked="0" layoutInCell="1" allowOverlap="1" wp14:anchorId="36BB6989" wp14:editId="4ECC6F28">
            <wp:simplePos x="0" y="0"/>
            <wp:positionH relativeFrom="column">
              <wp:posOffset>-390525</wp:posOffset>
            </wp:positionH>
            <wp:positionV relativeFrom="paragraph">
              <wp:posOffset>62230</wp:posOffset>
            </wp:positionV>
            <wp:extent cx="247650" cy="257175"/>
            <wp:effectExtent l="0" t="0" r="0" b="0"/>
            <wp:wrapNone/>
            <wp:docPr id="77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76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C65386" w:rsidRPr="00B26A10">
        <w:t xml:space="preserve">Onder stagnant </w:t>
      </w:r>
      <w:r w:rsidR="00D66BB4" w:rsidRPr="00B26A10">
        <w:t xml:space="preserve">water </w:t>
      </w:r>
      <w:r w:rsidR="00C65386" w:rsidRPr="00B26A10">
        <w:t>wordt oppervlaktewater verstaan dat relatief klein is</w:t>
      </w:r>
      <w:r w:rsidR="00983C66" w:rsidRPr="00B26A10">
        <w:t xml:space="preserve"> en </w:t>
      </w:r>
      <w:r w:rsidR="00C65386" w:rsidRPr="00B26A10">
        <w:t>geen open verbindingen heeft met ander oppervlaktewater</w:t>
      </w:r>
      <w:r w:rsidR="00A06BA3" w:rsidRPr="00B26A10">
        <w:t xml:space="preserve">. </w:t>
      </w:r>
      <w:r w:rsidR="00C65386" w:rsidRPr="00B26A10">
        <w:t>Voorbeelden zijn vennen, kleine meertjes, grachten etc.</w:t>
      </w:r>
    </w:p>
    <w:p w14:paraId="3504F4C4" w14:textId="77777777" w:rsidR="009B541F" w:rsidRPr="00B26A10" w:rsidRDefault="00D66BB4" w:rsidP="00A12D7B">
      <w:pPr>
        <w:pStyle w:val="Plattetekst"/>
      </w:pPr>
      <w:r w:rsidRPr="00B26A10">
        <w:t>Deze categorie is onderscheiden</w:t>
      </w:r>
      <w:r w:rsidR="00C65386" w:rsidRPr="00B26A10">
        <w:t xml:space="preserve"> omdat bij deze watersystemen</w:t>
      </w:r>
      <w:r w:rsidRPr="00B26A10">
        <w:t>,</w:t>
      </w:r>
      <w:r w:rsidR="00C65386" w:rsidRPr="00B26A10">
        <w:t xml:space="preserve"> als er sprake is van een incidentele lozing, het gehele watersysteem gecontamineerd zal worden. Als relevante effecten bij dit watersysteem </w:t>
      </w:r>
      <w:r w:rsidR="00983C66" w:rsidRPr="00B26A10">
        <w:t xml:space="preserve">worden </w:t>
      </w:r>
      <w:r w:rsidR="00C65386" w:rsidRPr="00B26A10">
        <w:t>oeververvuiling, toxiciteit en zuurstofdepletie beschouwd.</w:t>
      </w:r>
    </w:p>
    <w:p w14:paraId="1A2EDBFF" w14:textId="77777777" w:rsidR="00337F76" w:rsidRPr="00B26A10" w:rsidRDefault="00337F76" w:rsidP="00A12D7B">
      <w:pPr>
        <w:pStyle w:val="Plattetekst"/>
        <w:rPr>
          <w:b/>
          <w:bCs/>
          <w:spacing w:val="-2"/>
        </w:rPr>
      </w:pPr>
    </w:p>
    <w:p w14:paraId="12BA827B" w14:textId="77777777" w:rsidR="00920D92" w:rsidRPr="00B26A10" w:rsidRDefault="00920D92" w:rsidP="00A12D7B">
      <w:pPr>
        <w:pStyle w:val="Plattetekst"/>
      </w:pPr>
    </w:p>
    <w:p w14:paraId="182C6F0B" w14:textId="51F05401" w:rsidR="00337F76" w:rsidRPr="00B26A10" w:rsidRDefault="00337F76" w:rsidP="007C795A">
      <w:pPr>
        <w:pStyle w:val="Kop3"/>
        <w:ind w:firstLine="0"/>
      </w:pPr>
      <w:bookmarkStart w:id="872" w:name="_Toc152424835"/>
      <w:bookmarkStart w:id="873" w:name="_Toc65858066"/>
      <w:r w:rsidRPr="00B26A10">
        <w:t>Eigenschappen</w:t>
      </w:r>
      <w:bookmarkEnd w:id="872"/>
      <w:bookmarkEnd w:id="873"/>
    </w:p>
    <w:p w14:paraId="7BACC1F9" w14:textId="77777777" w:rsidR="00337F76" w:rsidRPr="00B26A10" w:rsidRDefault="00337F76" w:rsidP="00A12D7B">
      <w:pPr>
        <w:pStyle w:val="Plattetekst"/>
      </w:pPr>
    </w:p>
    <w:tbl>
      <w:tblPr>
        <w:tblW w:w="7336"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370"/>
        <w:gridCol w:w="1262"/>
        <w:gridCol w:w="640"/>
        <w:gridCol w:w="3514"/>
        <w:gridCol w:w="736"/>
      </w:tblGrid>
      <w:tr w:rsidR="00920D92" w:rsidRPr="00B26A10" w14:paraId="159373C3" w14:textId="77777777">
        <w:trPr>
          <w:cantSplit/>
          <w:tblHeader/>
        </w:trPr>
        <w:tc>
          <w:tcPr>
            <w:tcW w:w="1255" w:type="dxa"/>
            <w:shd w:val="clear" w:color="auto" w:fill="auto"/>
            <w:noWrap/>
          </w:tcPr>
          <w:p w14:paraId="2D9A6A84" w14:textId="77777777" w:rsidR="00920D92" w:rsidRPr="00B26A10" w:rsidRDefault="00920D92" w:rsidP="00920D92">
            <w:pPr>
              <w:pStyle w:val="TableTextHeader"/>
              <w:rPr>
                <w:rFonts w:ascii="Helvetica" w:hAnsi="Helvetica"/>
                <w:sz w:val="20"/>
              </w:rPr>
            </w:pPr>
            <w:r w:rsidRPr="00B26A10">
              <w:rPr>
                <w:rFonts w:ascii="Helvetica" w:hAnsi="Helvetica"/>
                <w:sz w:val="20"/>
              </w:rPr>
              <w:t>Eigenschap</w:t>
            </w:r>
          </w:p>
        </w:tc>
        <w:tc>
          <w:tcPr>
            <w:tcW w:w="1262" w:type="dxa"/>
            <w:shd w:val="clear" w:color="auto" w:fill="auto"/>
            <w:noWrap/>
          </w:tcPr>
          <w:p w14:paraId="17F50393" w14:textId="77777777" w:rsidR="00920D92" w:rsidRPr="00B26A10" w:rsidRDefault="00EB388D" w:rsidP="00920D92">
            <w:pPr>
              <w:pStyle w:val="TableTextHeader"/>
              <w:rPr>
                <w:rFonts w:ascii="Helvetica" w:hAnsi="Helvetica"/>
                <w:sz w:val="20"/>
              </w:rPr>
            </w:pPr>
            <w:r w:rsidRPr="00B26A10">
              <w:rPr>
                <w:rFonts w:ascii="Helvetica" w:hAnsi="Helvetica"/>
                <w:sz w:val="20"/>
              </w:rPr>
              <w:t>Standaard</w:t>
            </w:r>
            <w:r w:rsidR="00C0390E" w:rsidRPr="00B26A10">
              <w:rPr>
                <w:rFonts w:ascii="Helvetica" w:hAnsi="Helvetica"/>
                <w:sz w:val="20"/>
              </w:rPr>
              <w:softHyphen/>
            </w:r>
            <w:r w:rsidRPr="00B26A10">
              <w:rPr>
                <w:rFonts w:ascii="Helvetica" w:hAnsi="Helvetica"/>
                <w:sz w:val="20"/>
              </w:rPr>
              <w:t>waarde</w:t>
            </w:r>
          </w:p>
        </w:tc>
        <w:tc>
          <w:tcPr>
            <w:tcW w:w="597" w:type="dxa"/>
            <w:shd w:val="clear" w:color="auto" w:fill="auto"/>
            <w:noWrap/>
          </w:tcPr>
          <w:p w14:paraId="2D96EC08" w14:textId="77777777" w:rsidR="00920D92" w:rsidRPr="00B26A10" w:rsidRDefault="00920D92" w:rsidP="00920D92">
            <w:pPr>
              <w:pStyle w:val="TableTextHeader"/>
              <w:rPr>
                <w:rFonts w:ascii="Helvetica" w:hAnsi="Helvetica"/>
                <w:sz w:val="20"/>
              </w:rPr>
            </w:pPr>
            <w:r w:rsidRPr="00B26A10">
              <w:rPr>
                <w:rFonts w:ascii="Helvetica" w:hAnsi="Helvetica"/>
                <w:sz w:val="20"/>
              </w:rPr>
              <w:t>Een</w:t>
            </w:r>
            <w:r w:rsidR="00C0390E" w:rsidRPr="00B26A10">
              <w:rPr>
                <w:rFonts w:ascii="Helvetica" w:hAnsi="Helvetica"/>
                <w:sz w:val="20"/>
              </w:rPr>
              <w:softHyphen/>
            </w:r>
            <w:r w:rsidRPr="00B26A10">
              <w:rPr>
                <w:rFonts w:ascii="Helvetica" w:hAnsi="Helvetica"/>
                <w:sz w:val="20"/>
              </w:rPr>
              <w:t>heid</w:t>
            </w:r>
          </w:p>
        </w:tc>
        <w:tc>
          <w:tcPr>
            <w:tcW w:w="3514" w:type="dxa"/>
            <w:shd w:val="clear" w:color="auto" w:fill="auto"/>
            <w:noWrap/>
          </w:tcPr>
          <w:p w14:paraId="11E9A947" w14:textId="77777777" w:rsidR="00920D92" w:rsidRPr="00B26A10" w:rsidRDefault="00920D92" w:rsidP="00920D92">
            <w:pPr>
              <w:pStyle w:val="TableTextHeader"/>
              <w:rPr>
                <w:rFonts w:ascii="Helvetica" w:hAnsi="Helvetica"/>
                <w:sz w:val="20"/>
              </w:rPr>
            </w:pPr>
            <w:r w:rsidRPr="00B26A10">
              <w:rPr>
                <w:rFonts w:ascii="Helvetica" w:hAnsi="Helvetica"/>
                <w:sz w:val="20"/>
              </w:rPr>
              <w:t>Omschrijving</w:t>
            </w:r>
          </w:p>
        </w:tc>
        <w:tc>
          <w:tcPr>
            <w:tcW w:w="708" w:type="dxa"/>
            <w:shd w:val="clear" w:color="auto" w:fill="auto"/>
            <w:noWrap/>
          </w:tcPr>
          <w:p w14:paraId="4C0FCF60" w14:textId="77777777" w:rsidR="00920D92" w:rsidRPr="00B26A10" w:rsidRDefault="00920D92" w:rsidP="00920D92">
            <w:pPr>
              <w:pStyle w:val="TableTextHeader"/>
              <w:rPr>
                <w:rFonts w:ascii="Helvetica" w:hAnsi="Helvetica"/>
                <w:sz w:val="20"/>
              </w:rPr>
            </w:pPr>
            <w:r w:rsidRPr="00B26A10">
              <w:rPr>
                <w:rFonts w:ascii="Helvetica" w:hAnsi="Helvetica"/>
                <w:sz w:val="20"/>
              </w:rPr>
              <w:t>Ver</w:t>
            </w:r>
            <w:r w:rsidR="00C0390E" w:rsidRPr="00B26A10">
              <w:rPr>
                <w:rFonts w:ascii="Helvetica" w:hAnsi="Helvetica"/>
                <w:sz w:val="20"/>
              </w:rPr>
              <w:softHyphen/>
            </w:r>
            <w:r w:rsidRPr="00B26A10">
              <w:rPr>
                <w:rFonts w:ascii="Helvetica" w:hAnsi="Helvetica"/>
                <w:sz w:val="20"/>
              </w:rPr>
              <w:t>plicht</w:t>
            </w:r>
          </w:p>
        </w:tc>
      </w:tr>
      <w:tr w:rsidR="00920D92" w:rsidRPr="00B26A10" w14:paraId="66712975" w14:textId="77777777">
        <w:trPr>
          <w:cantSplit/>
        </w:trPr>
        <w:tc>
          <w:tcPr>
            <w:tcW w:w="1255" w:type="dxa"/>
            <w:shd w:val="clear" w:color="auto" w:fill="auto"/>
            <w:noWrap/>
          </w:tcPr>
          <w:p w14:paraId="54CCCA2B" w14:textId="77777777" w:rsidR="00920D92" w:rsidRPr="00B26A10" w:rsidRDefault="00920D92" w:rsidP="00920D92">
            <w:pPr>
              <w:pStyle w:val="TableText"/>
              <w:rPr>
                <w:sz w:val="20"/>
              </w:rPr>
            </w:pPr>
            <w:r w:rsidRPr="00B26A10">
              <w:rPr>
                <w:sz w:val="20"/>
              </w:rPr>
              <w:t>Naam</w:t>
            </w:r>
          </w:p>
        </w:tc>
        <w:tc>
          <w:tcPr>
            <w:tcW w:w="1262" w:type="dxa"/>
            <w:shd w:val="clear" w:color="auto" w:fill="auto"/>
            <w:noWrap/>
          </w:tcPr>
          <w:p w14:paraId="4F74B4A7" w14:textId="77777777" w:rsidR="00920D92" w:rsidRPr="00B26A10" w:rsidRDefault="00920D92" w:rsidP="00920D92">
            <w:pPr>
              <w:pStyle w:val="TableText"/>
              <w:rPr>
                <w:sz w:val="20"/>
              </w:rPr>
            </w:pPr>
            <w:r w:rsidRPr="00B26A10">
              <w:rPr>
                <w:sz w:val="20"/>
              </w:rPr>
              <w:t>Stagnant water</w:t>
            </w:r>
          </w:p>
        </w:tc>
        <w:tc>
          <w:tcPr>
            <w:tcW w:w="597" w:type="dxa"/>
            <w:shd w:val="clear" w:color="auto" w:fill="auto"/>
            <w:noWrap/>
          </w:tcPr>
          <w:p w14:paraId="4B434D20" w14:textId="77777777" w:rsidR="00920D92" w:rsidRPr="00B26A10" w:rsidRDefault="00920D92" w:rsidP="00920D92">
            <w:pPr>
              <w:pStyle w:val="TableText"/>
              <w:rPr>
                <w:sz w:val="20"/>
              </w:rPr>
            </w:pPr>
          </w:p>
        </w:tc>
        <w:tc>
          <w:tcPr>
            <w:tcW w:w="3514" w:type="dxa"/>
            <w:shd w:val="clear" w:color="auto" w:fill="auto"/>
            <w:noWrap/>
          </w:tcPr>
          <w:p w14:paraId="6FF29206" w14:textId="77777777" w:rsidR="00920D92" w:rsidRPr="00B26A10" w:rsidRDefault="00920D92" w:rsidP="00920D92">
            <w:pPr>
              <w:pStyle w:val="TableText"/>
              <w:rPr>
                <w:sz w:val="20"/>
              </w:rPr>
            </w:pPr>
            <w:r w:rsidRPr="00B26A10">
              <w:rPr>
                <w:sz w:val="20"/>
              </w:rPr>
              <w:t>Vrij door de gebruiker te kiezen naam. Het maximaal aantal tekens bedraagt 128.</w:t>
            </w:r>
            <w:r w:rsidR="000476D5" w:rsidRPr="00B26A10">
              <w:rPr>
                <w:sz w:val="20"/>
              </w:rPr>
              <w:t xml:space="preserve"> </w:t>
            </w:r>
            <w:r w:rsidRPr="00B26A10">
              <w:rPr>
                <w:sz w:val="20"/>
              </w:rPr>
              <w:t>De naam moet uniek zijn.</w:t>
            </w:r>
          </w:p>
        </w:tc>
        <w:tc>
          <w:tcPr>
            <w:tcW w:w="708" w:type="dxa"/>
            <w:shd w:val="clear" w:color="auto" w:fill="auto"/>
            <w:noWrap/>
          </w:tcPr>
          <w:p w14:paraId="47D8E25F" w14:textId="77777777" w:rsidR="00920D92" w:rsidRPr="00B26A10" w:rsidRDefault="00920D92" w:rsidP="00920D92">
            <w:pPr>
              <w:pStyle w:val="TableText"/>
              <w:rPr>
                <w:sz w:val="20"/>
              </w:rPr>
            </w:pPr>
            <w:r w:rsidRPr="00B26A10">
              <w:rPr>
                <w:sz w:val="20"/>
              </w:rPr>
              <w:t>Ja</w:t>
            </w:r>
          </w:p>
        </w:tc>
      </w:tr>
      <w:tr w:rsidR="00920D92" w:rsidRPr="00B26A10" w14:paraId="3F76D2D3" w14:textId="77777777">
        <w:trPr>
          <w:cantSplit/>
        </w:trPr>
        <w:tc>
          <w:tcPr>
            <w:tcW w:w="1255" w:type="dxa"/>
            <w:shd w:val="clear" w:color="auto" w:fill="auto"/>
            <w:noWrap/>
          </w:tcPr>
          <w:p w14:paraId="1E504A44" w14:textId="77777777" w:rsidR="00920D92" w:rsidRPr="00B26A10" w:rsidRDefault="00920D92" w:rsidP="00920D92">
            <w:pPr>
              <w:pStyle w:val="TableText"/>
              <w:rPr>
                <w:sz w:val="20"/>
              </w:rPr>
            </w:pPr>
            <w:r w:rsidRPr="00B26A10">
              <w:rPr>
                <w:sz w:val="20"/>
              </w:rPr>
              <w:t>Omschrijving</w:t>
            </w:r>
          </w:p>
        </w:tc>
        <w:tc>
          <w:tcPr>
            <w:tcW w:w="1262" w:type="dxa"/>
            <w:shd w:val="clear" w:color="auto" w:fill="auto"/>
            <w:noWrap/>
          </w:tcPr>
          <w:p w14:paraId="093DE79A" w14:textId="77777777" w:rsidR="00920D92" w:rsidRPr="00B26A10" w:rsidRDefault="00920D92" w:rsidP="00920D92">
            <w:pPr>
              <w:pStyle w:val="TableText"/>
              <w:rPr>
                <w:sz w:val="20"/>
              </w:rPr>
            </w:pPr>
            <w:r w:rsidRPr="00B26A10">
              <w:rPr>
                <w:sz w:val="20"/>
              </w:rPr>
              <w:t>Niet ingevuld</w:t>
            </w:r>
          </w:p>
        </w:tc>
        <w:tc>
          <w:tcPr>
            <w:tcW w:w="597" w:type="dxa"/>
            <w:shd w:val="clear" w:color="auto" w:fill="auto"/>
            <w:noWrap/>
          </w:tcPr>
          <w:p w14:paraId="26EAAAB5" w14:textId="77777777" w:rsidR="00920D92" w:rsidRPr="00B26A10" w:rsidRDefault="00920D92" w:rsidP="00920D92">
            <w:pPr>
              <w:pStyle w:val="TableText"/>
              <w:rPr>
                <w:sz w:val="20"/>
              </w:rPr>
            </w:pPr>
          </w:p>
        </w:tc>
        <w:tc>
          <w:tcPr>
            <w:tcW w:w="3514" w:type="dxa"/>
            <w:shd w:val="clear" w:color="auto" w:fill="auto"/>
            <w:noWrap/>
          </w:tcPr>
          <w:p w14:paraId="13A3983B" w14:textId="77777777" w:rsidR="00920D92" w:rsidRPr="00B26A10" w:rsidRDefault="00920D92" w:rsidP="00920D92">
            <w:pPr>
              <w:pStyle w:val="TableText"/>
              <w:rPr>
                <w:sz w:val="20"/>
              </w:rPr>
            </w:pPr>
            <w:r w:rsidRPr="00B26A10">
              <w:rPr>
                <w:sz w:val="20"/>
              </w:rPr>
              <w:t>Vrij door de gebruiker te kiezen om</w:t>
            </w:r>
            <w:r w:rsidRPr="00B26A10">
              <w:rPr>
                <w:sz w:val="20"/>
              </w:rPr>
              <w:softHyphen/>
              <w:t>schrij</w:t>
            </w:r>
            <w:r w:rsidRPr="00B26A10">
              <w:rPr>
                <w:sz w:val="20"/>
              </w:rPr>
              <w:softHyphen/>
              <w:t>ving. Het maximaal aantal tekens bedraagt 128.</w:t>
            </w:r>
          </w:p>
        </w:tc>
        <w:tc>
          <w:tcPr>
            <w:tcW w:w="708" w:type="dxa"/>
            <w:shd w:val="clear" w:color="auto" w:fill="auto"/>
            <w:noWrap/>
          </w:tcPr>
          <w:p w14:paraId="0613C4F0" w14:textId="77777777" w:rsidR="00920D92" w:rsidRPr="00B26A10" w:rsidRDefault="00CC0B5A" w:rsidP="00920D92">
            <w:pPr>
              <w:pStyle w:val="TableText"/>
              <w:rPr>
                <w:sz w:val="20"/>
              </w:rPr>
            </w:pPr>
            <w:r w:rsidRPr="00B26A10">
              <w:rPr>
                <w:sz w:val="20"/>
              </w:rPr>
              <w:t>Ja</w:t>
            </w:r>
          </w:p>
        </w:tc>
      </w:tr>
      <w:tr w:rsidR="00920D92" w:rsidRPr="00B26A10" w14:paraId="22DC4E72" w14:textId="77777777">
        <w:trPr>
          <w:cantSplit/>
        </w:trPr>
        <w:tc>
          <w:tcPr>
            <w:tcW w:w="1255" w:type="dxa"/>
            <w:shd w:val="clear" w:color="auto" w:fill="auto"/>
            <w:noWrap/>
          </w:tcPr>
          <w:p w14:paraId="4C82C5DD" w14:textId="77777777" w:rsidR="00920D92" w:rsidRPr="00B26A10" w:rsidRDefault="00920D92" w:rsidP="00920D92">
            <w:pPr>
              <w:pStyle w:val="TableText"/>
              <w:rPr>
                <w:sz w:val="20"/>
              </w:rPr>
            </w:pPr>
            <w:r w:rsidRPr="00B26A10">
              <w:rPr>
                <w:sz w:val="20"/>
              </w:rPr>
              <w:t>Breedte</w:t>
            </w:r>
          </w:p>
        </w:tc>
        <w:tc>
          <w:tcPr>
            <w:tcW w:w="1262" w:type="dxa"/>
            <w:shd w:val="clear" w:color="auto" w:fill="auto"/>
            <w:noWrap/>
          </w:tcPr>
          <w:p w14:paraId="4FED87A0" w14:textId="77777777" w:rsidR="00920D92" w:rsidRPr="00B26A10" w:rsidRDefault="00920D92" w:rsidP="00920D92">
            <w:pPr>
              <w:pStyle w:val="TableText"/>
              <w:rPr>
                <w:sz w:val="20"/>
              </w:rPr>
            </w:pPr>
            <w:r w:rsidRPr="00B26A10">
              <w:rPr>
                <w:sz w:val="20"/>
              </w:rPr>
              <w:t>3</w:t>
            </w:r>
          </w:p>
        </w:tc>
        <w:tc>
          <w:tcPr>
            <w:tcW w:w="597" w:type="dxa"/>
            <w:shd w:val="clear" w:color="auto" w:fill="auto"/>
            <w:noWrap/>
          </w:tcPr>
          <w:p w14:paraId="6678E4E2" w14:textId="77777777" w:rsidR="00920D92" w:rsidRPr="00B26A10" w:rsidRDefault="00920D92" w:rsidP="00920D92">
            <w:pPr>
              <w:pStyle w:val="TableText"/>
              <w:rPr>
                <w:sz w:val="20"/>
              </w:rPr>
            </w:pPr>
            <w:r w:rsidRPr="00B26A10">
              <w:rPr>
                <w:sz w:val="20"/>
              </w:rPr>
              <w:t>m</w:t>
            </w:r>
          </w:p>
        </w:tc>
        <w:tc>
          <w:tcPr>
            <w:tcW w:w="3514" w:type="dxa"/>
            <w:shd w:val="clear" w:color="auto" w:fill="auto"/>
            <w:noWrap/>
          </w:tcPr>
          <w:p w14:paraId="46F1912F" w14:textId="77777777" w:rsidR="00920D92" w:rsidRPr="00B26A10" w:rsidRDefault="00920D92" w:rsidP="00920D92">
            <w:pPr>
              <w:pStyle w:val="TableText"/>
              <w:rPr>
                <w:sz w:val="20"/>
              </w:rPr>
            </w:pPr>
            <w:r w:rsidRPr="00B26A10">
              <w:rPr>
                <w:sz w:val="20"/>
              </w:rPr>
              <w:t>Breedte van het oppervlaktewater.</w:t>
            </w:r>
          </w:p>
        </w:tc>
        <w:tc>
          <w:tcPr>
            <w:tcW w:w="708" w:type="dxa"/>
            <w:shd w:val="clear" w:color="auto" w:fill="auto"/>
            <w:noWrap/>
          </w:tcPr>
          <w:p w14:paraId="3C5BA52C" w14:textId="77777777" w:rsidR="00920D92" w:rsidRPr="00B26A10" w:rsidRDefault="00920D92" w:rsidP="00920D92">
            <w:pPr>
              <w:pStyle w:val="TableText"/>
              <w:rPr>
                <w:sz w:val="20"/>
              </w:rPr>
            </w:pPr>
            <w:r w:rsidRPr="00B26A10">
              <w:rPr>
                <w:sz w:val="20"/>
              </w:rPr>
              <w:t>Ja</w:t>
            </w:r>
          </w:p>
        </w:tc>
      </w:tr>
      <w:tr w:rsidR="00920D92" w:rsidRPr="00B26A10" w14:paraId="5C83450A" w14:textId="77777777">
        <w:trPr>
          <w:cantSplit/>
        </w:trPr>
        <w:tc>
          <w:tcPr>
            <w:tcW w:w="1255" w:type="dxa"/>
            <w:shd w:val="clear" w:color="auto" w:fill="auto"/>
            <w:noWrap/>
          </w:tcPr>
          <w:p w14:paraId="78BA2D7F" w14:textId="77777777" w:rsidR="00920D92" w:rsidRPr="00B26A10" w:rsidRDefault="00920D92" w:rsidP="00920D92">
            <w:pPr>
              <w:pStyle w:val="TableText"/>
              <w:rPr>
                <w:sz w:val="20"/>
              </w:rPr>
            </w:pPr>
            <w:r w:rsidRPr="00B26A10">
              <w:rPr>
                <w:sz w:val="20"/>
              </w:rPr>
              <w:t>Diepte</w:t>
            </w:r>
          </w:p>
        </w:tc>
        <w:tc>
          <w:tcPr>
            <w:tcW w:w="1262" w:type="dxa"/>
            <w:shd w:val="clear" w:color="auto" w:fill="auto"/>
            <w:noWrap/>
          </w:tcPr>
          <w:p w14:paraId="19706949" w14:textId="77777777" w:rsidR="00920D92" w:rsidRPr="00B26A10" w:rsidRDefault="00920D92" w:rsidP="00920D92">
            <w:pPr>
              <w:pStyle w:val="TableText"/>
              <w:rPr>
                <w:sz w:val="20"/>
              </w:rPr>
            </w:pPr>
            <w:r w:rsidRPr="00B26A10">
              <w:rPr>
                <w:sz w:val="20"/>
              </w:rPr>
              <w:t>2</w:t>
            </w:r>
          </w:p>
        </w:tc>
        <w:tc>
          <w:tcPr>
            <w:tcW w:w="597" w:type="dxa"/>
            <w:shd w:val="clear" w:color="auto" w:fill="auto"/>
            <w:noWrap/>
          </w:tcPr>
          <w:p w14:paraId="0883CAA6" w14:textId="77777777" w:rsidR="00920D92" w:rsidRPr="00B26A10" w:rsidRDefault="00920D92" w:rsidP="00920D92">
            <w:pPr>
              <w:pStyle w:val="TableText"/>
              <w:rPr>
                <w:sz w:val="20"/>
              </w:rPr>
            </w:pPr>
            <w:r w:rsidRPr="00B26A10">
              <w:rPr>
                <w:sz w:val="20"/>
              </w:rPr>
              <w:t>m</w:t>
            </w:r>
          </w:p>
        </w:tc>
        <w:tc>
          <w:tcPr>
            <w:tcW w:w="3514" w:type="dxa"/>
            <w:shd w:val="clear" w:color="auto" w:fill="auto"/>
            <w:noWrap/>
          </w:tcPr>
          <w:p w14:paraId="4301ED77" w14:textId="77777777" w:rsidR="00920D92" w:rsidRPr="00B26A10" w:rsidRDefault="00920D92" w:rsidP="00920D92">
            <w:pPr>
              <w:pStyle w:val="TableText"/>
              <w:rPr>
                <w:sz w:val="20"/>
              </w:rPr>
            </w:pPr>
            <w:r w:rsidRPr="00B26A10">
              <w:rPr>
                <w:sz w:val="20"/>
              </w:rPr>
              <w:t xml:space="preserve">Diepte van het oppervlaktewater. </w:t>
            </w:r>
          </w:p>
        </w:tc>
        <w:tc>
          <w:tcPr>
            <w:tcW w:w="708" w:type="dxa"/>
            <w:shd w:val="clear" w:color="auto" w:fill="auto"/>
            <w:noWrap/>
          </w:tcPr>
          <w:p w14:paraId="3BFFB9AF" w14:textId="77777777" w:rsidR="00920D92" w:rsidRPr="00B26A10" w:rsidRDefault="00920D92" w:rsidP="00920D92">
            <w:pPr>
              <w:pStyle w:val="TableText"/>
              <w:rPr>
                <w:sz w:val="20"/>
              </w:rPr>
            </w:pPr>
            <w:r w:rsidRPr="00B26A10">
              <w:rPr>
                <w:sz w:val="20"/>
              </w:rPr>
              <w:t>Ja</w:t>
            </w:r>
          </w:p>
        </w:tc>
      </w:tr>
      <w:tr w:rsidR="00920D92" w:rsidRPr="00B26A10" w14:paraId="53E773A6" w14:textId="77777777">
        <w:trPr>
          <w:cantSplit/>
        </w:trPr>
        <w:tc>
          <w:tcPr>
            <w:tcW w:w="1255" w:type="dxa"/>
            <w:shd w:val="clear" w:color="auto" w:fill="auto"/>
            <w:noWrap/>
          </w:tcPr>
          <w:p w14:paraId="32FC8200" w14:textId="77777777" w:rsidR="00920D92" w:rsidRPr="00B26A10" w:rsidRDefault="00920D92" w:rsidP="00920D92">
            <w:pPr>
              <w:pStyle w:val="TableText"/>
              <w:rPr>
                <w:sz w:val="20"/>
              </w:rPr>
            </w:pPr>
            <w:r w:rsidRPr="00B26A10">
              <w:rPr>
                <w:sz w:val="20"/>
              </w:rPr>
              <w:t>Lengte</w:t>
            </w:r>
          </w:p>
        </w:tc>
        <w:tc>
          <w:tcPr>
            <w:tcW w:w="1262" w:type="dxa"/>
            <w:shd w:val="clear" w:color="auto" w:fill="auto"/>
            <w:noWrap/>
          </w:tcPr>
          <w:p w14:paraId="1C140D06" w14:textId="77777777" w:rsidR="00920D92" w:rsidRPr="00B26A10" w:rsidRDefault="00920D92" w:rsidP="00920D92">
            <w:pPr>
              <w:pStyle w:val="TableText"/>
              <w:rPr>
                <w:sz w:val="20"/>
              </w:rPr>
            </w:pPr>
            <w:r w:rsidRPr="00B26A10">
              <w:rPr>
                <w:sz w:val="20"/>
              </w:rPr>
              <w:t>100</w:t>
            </w:r>
          </w:p>
        </w:tc>
        <w:tc>
          <w:tcPr>
            <w:tcW w:w="597" w:type="dxa"/>
            <w:shd w:val="clear" w:color="auto" w:fill="auto"/>
            <w:noWrap/>
          </w:tcPr>
          <w:p w14:paraId="48445C8C" w14:textId="77777777" w:rsidR="00920D92" w:rsidRPr="00B26A10" w:rsidRDefault="00920D92" w:rsidP="00920D92">
            <w:pPr>
              <w:pStyle w:val="TableText"/>
              <w:rPr>
                <w:sz w:val="20"/>
              </w:rPr>
            </w:pPr>
            <w:r w:rsidRPr="00B26A10">
              <w:rPr>
                <w:sz w:val="20"/>
              </w:rPr>
              <w:t>m</w:t>
            </w:r>
          </w:p>
        </w:tc>
        <w:tc>
          <w:tcPr>
            <w:tcW w:w="3514" w:type="dxa"/>
            <w:shd w:val="clear" w:color="auto" w:fill="auto"/>
            <w:noWrap/>
          </w:tcPr>
          <w:p w14:paraId="019F37A3" w14:textId="77777777" w:rsidR="00920D92" w:rsidRPr="00B26A10" w:rsidRDefault="00920D92" w:rsidP="00920D92">
            <w:pPr>
              <w:pStyle w:val="TableText"/>
              <w:rPr>
                <w:sz w:val="20"/>
              </w:rPr>
            </w:pPr>
            <w:r w:rsidRPr="00B26A10">
              <w:rPr>
                <w:sz w:val="20"/>
              </w:rPr>
              <w:t xml:space="preserve">Lengte van het oppervlaktewater. </w:t>
            </w:r>
          </w:p>
        </w:tc>
        <w:tc>
          <w:tcPr>
            <w:tcW w:w="708" w:type="dxa"/>
            <w:shd w:val="clear" w:color="auto" w:fill="auto"/>
            <w:noWrap/>
          </w:tcPr>
          <w:p w14:paraId="54261459" w14:textId="77777777" w:rsidR="00920D92" w:rsidRPr="00B26A10" w:rsidRDefault="00920D92" w:rsidP="00920D92">
            <w:pPr>
              <w:pStyle w:val="TableText"/>
              <w:rPr>
                <w:sz w:val="20"/>
              </w:rPr>
            </w:pPr>
            <w:r w:rsidRPr="00B26A10">
              <w:rPr>
                <w:sz w:val="20"/>
              </w:rPr>
              <w:t>Ja</w:t>
            </w:r>
          </w:p>
        </w:tc>
      </w:tr>
    </w:tbl>
    <w:p w14:paraId="714C7A06" w14:textId="77777777" w:rsidR="009B541F" w:rsidRPr="00B26A10" w:rsidRDefault="009B541F" w:rsidP="00A12D7B">
      <w:pPr>
        <w:pStyle w:val="Plattetekst"/>
      </w:pPr>
    </w:p>
    <w:p w14:paraId="1DF22667" w14:textId="77777777" w:rsidR="00337F76" w:rsidRPr="00B26A10" w:rsidRDefault="00337F76" w:rsidP="00A12D7B">
      <w:pPr>
        <w:pStyle w:val="Plattetekst"/>
      </w:pPr>
    </w:p>
    <w:p w14:paraId="6DB7F862" w14:textId="4EFC597B" w:rsidR="000B3F1E" w:rsidRPr="00B26A10" w:rsidRDefault="000B3F1E" w:rsidP="007C795A">
      <w:pPr>
        <w:pStyle w:val="Kop3"/>
        <w:ind w:firstLine="0"/>
      </w:pPr>
      <w:bookmarkStart w:id="874" w:name="_Toc124831629"/>
      <w:bookmarkStart w:id="875" w:name="_Toc152424836"/>
      <w:bookmarkStart w:id="876" w:name="_Toc65858067"/>
      <w:r w:rsidRPr="00B26A10">
        <w:t>Oeververvuiling</w:t>
      </w:r>
      <w:bookmarkEnd w:id="874"/>
      <w:bookmarkEnd w:id="875"/>
      <w:bookmarkEnd w:id="876"/>
    </w:p>
    <w:p w14:paraId="45C0C5EE" w14:textId="77777777" w:rsidR="009B541F" w:rsidRPr="00B26A10" w:rsidRDefault="009B541F" w:rsidP="009B541F">
      <w:pPr>
        <w:pStyle w:val="Plattetekst"/>
      </w:pPr>
    </w:p>
    <w:p w14:paraId="0F761EE5" w14:textId="77777777" w:rsidR="000B3F1E" w:rsidRPr="00B26A10" w:rsidRDefault="000B3F1E" w:rsidP="00A12D7B">
      <w:pPr>
        <w:pStyle w:val="Plattetekst"/>
      </w:pPr>
      <w:r w:rsidRPr="00B26A10">
        <w:t>Als het plasoppervlak groter is dan het oppervlak van het oppervlaktewater wordt de effectparameter "oeververvuiling" gelijk verondersteld aan de omtrek van het beschouwde watersysteem. Bij een kleiner plasoppervlak wordt dezelfde berekening</w:t>
      </w:r>
      <w:r w:rsidR="00D66BB4" w:rsidRPr="00B26A10">
        <w:t>smethodiek</w:t>
      </w:r>
      <w:r w:rsidRPr="00B26A10">
        <w:t xml:space="preserve"> als bij een meer gevolgd.</w:t>
      </w:r>
    </w:p>
    <w:p w14:paraId="418BEC17" w14:textId="77777777" w:rsidR="000B3F1E" w:rsidRPr="00B26A10" w:rsidRDefault="000B3F1E" w:rsidP="00A12D7B">
      <w:pPr>
        <w:pStyle w:val="Plattetekst"/>
      </w:pPr>
    </w:p>
    <w:p w14:paraId="2FED1156" w14:textId="77777777" w:rsidR="009B541F" w:rsidRPr="00B26A10" w:rsidRDefault="009B541F" w:rsidP="00A12D7B">
      <w:pPr>
        <w:pStyle w:val="Plattetekst"/>
      </w:pPr>
    </w:p>
    <w:p w14:paraId="34BEE80F" w14:textId="616433E1" w:rsidR="000B3F1E" w:rsidRPr="00B26A10" w:rsidRDefault="000B3F1E" w:rsidP="00EA5483">
      <w:pPr>
        <w:pStyle w:val="Kop3"/>
        <w:ind w:firstLine="0"/>
      </w:pPr>
      <w:bookmarkStart w:id="877" w:name="_Toc124831630"/>
      <w:bookmarkStart w:id="878" w:name="_Toc152424837"/>
      <w:bookmarkStart w:id="879" w:name="_Toc65858068"/>
      <w:r w:rsidRPr="00B26A10">
        <w:t>Gecontamineerd watervolume</w:t>
      </w:r>
      <w:bookmarkEnd w:id="877"/>
      <w:bookmarkEnd w:id="878"/>
      <w:bookmarkEnd w:id="879"/>
    </w:p>
    <w:p w14:paraId="1AD95CCC" w14:textId="77777777" w:rsidR="009B541F" w:rsidRPr="00B26A10" w:rsidRDefault="009B541F" w:rsidP="009B541F">
      <w:pPr>
        <w:pStyle w:val="Plattetekst"/>
      </w:pPr>
    </w:p>
    <w:p w14:paraId="1FC9AD51" w14:textId="77777777" w:rsidR="000B3F1E" w:rsidRPr="00B26A10" w:rsidRDefault="00C65386" w:rsidP="00A12D7B">
      <w:pPr>
        <w:pStyle w:val="Plattetekst"/>
      </w:pPr>
      <w:r w:rsidRPr="00B26A10">
        <w:t xml:space="preserve">Bij de berekening van de verdunning wordt bij deze wateren uitgegaan van een ideale menging. </w:t>
      </w:r>
      <w:r w:rsidR="000B3F1E" w:rsidRPr="00B26A10">
        <w:t>Met dit uitgangspunt wordt de concentratie van een toxische belasting berekend:</w:t>
      </w:r>
    </w:p>
    <w:p w14:paraId="170AC08A" w14:textId="77777777" w:rsidR="000B3F1E" w:rsidRPr="00B26A10" w:rsidRDefault="000B3F1E" w:rsidP="00A12D7B">
      <w:pPr>
        <w:pStyle w:val="Plattetekst"/>
      </w:pPr>
    </w:p>
    <w:p w14:paraId="128925E2" w14:textId="77777777" w:rsidR="00807966" w:rsidRPr="00B26A10" w:rsidRDefault="00951731" w:rsidP="00A12D7B">
      <w:pPr>
        <w:pStyle w:val="Plattetekst"/>
        <w:ind w:left="1418" w:hanging="709"/>
      </w:pPr>
      <w:r w:rsidRPr="00B26A10">
        <w:rPr>
          <w:noProof/>
          <w:position w:val="-24"/>
          <w:lang w:eastAsia="nl-NL"/>
        </w:rPr>
        <w:drawing>
          <wp:inline distT="0" distB="0" distL="0" distR="0" wp14:anchorId="13D128D3" wp14:editId="5A17F194">
            <wp:extent cx="501015" cy="397510"/>
            <wp:effectExtent l="0" t="0" r="0" b="0"/>
            <wp:docPr id="21" name="Picture 39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0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01015" cy="397510"/>
                    </a:xfrm>
                    <a:prstGeom prst="rect">
                      <a:avLst/>
                    </a:prstGeom>
                    <a:noFill/>
                    <a:ln>
                      <a:noFill/>
                    </a:ln>
                  </pic:spPr>
                </pic:pic>
              </a:graphicData>
            </a:graphic>
          </wp:inline>
        </w:drawing>
      </w:r>
    </w:p>
    <w:p w14:paraId="327F07F9" w14:textId="77777777" w:rsidR="000B3F1E" w:rsidRPr="00B26A10" w:rsidRDefault="000B3F1E" w:rsidP="00A12D7B">
      <w:pPr>
        <w:pStyle w:val="Plattetekst"/>
      </w:pPr>
    </w:p>
    <w:p w14:paraId="4E61B020" w14:textId="77777777" w:rsidR="00807966" w:rsidRPr="00B26A10" w:rsidRDefault="000B3F1E" w:rsidP="00A12D7B">
      <w:pPr>
        <w:pStyle w:val="Plattetekst"/>
      </w:pPr>
      <w:r w:rsidRPr="00B26A10">
        <w:t>Met `</w:t>
      </w:r>
      <w:r w:rsidRPr="00B26A10">
        <w:tab/>
      </w:r>
    </w:p>
    <w:p w14:paraId="14AE9F35" w14:textId="77777777" w:rsidR="000B3F1E" w:rsidRPr="00B26A10" w:rsidRDefault="00807966" w:rsidP="00A12D7B">
      <w:pPr>
        <w:pStyle w:val="Plattetekst"/>
        <w:ind w:left="1418" w:hanging="709"/>
      </w:pPr>
      <w:r w:rsidRPr="00B26A10">
        <w:t>C</w:t>
      </w:r>
      <w:r w:rsidR="00D66BB4" w:rsidRPr="00B26A10">
        <w:tab/>
      </w:r>
      <w:r w:rsidRPr="00B26A10">
        <w:t>:</w:t>
      </w:r>
      <w:r w:rsidR="00E16D9E" w:rsidRPr="00B26A10">
        <w:t xml:space="preserve"> </w:t>
      </w:r>
      <w:r w:rsidRPr="00B26A10">
        <w:t>C</w:t>
      </w:r>
      <w:r w:rsidR="000B3F1E" w:rsidRPr="00B26A10">
        <w:t>oncentratie (kg/m</w:t>
      </w:r>
      <w:r w:rsidR="000B3F1E" w:rsidRPr="00B26A10">
        <w:rPr>
          <w:rStyle w:val="BodytextSupersciptChar"/>
          <w:sz w:val="20"/>
        </w:rPr>
        <w:t>3</w:t>
      </w:r>
      <w:r w:rsidR="000B3F1E" w:rsidRPr="00B26A10">
        <w:t>);</w:t>
      </w:r>
    </w:p>
    <w:p w14:paraId="0A1E7718" w14:textId="77777777" w:rsidR="000B3F1E" w:rsidRPr="00B26A10" w:rsidRDefault="00807966" w:rsidP="00A12D7B">
      <w:pPr>
        <w:pStyle w:val="Plattetekst"/>
      </w:pPr>
      <w:r w:rsidRPr="00B26A10">
        <w:tab/>
      </w:r>
      <w:r w:rsidR="00D66BB4" w:rsidRPr="00B26A10">
        <w:t>M</w:t>
      </w:r>
      <w:r w:rsidR="00D66BB4" w:rsidRPr="00B26A10">
        <w:tab/>
        <w:t>:</w:t>
      </w:r>
      <w:r w:rsidR="00E16D9E" w:rsidRPr="00B26A10">
        <w:t xml:space="preserve"> </w:t>
      </w:r>
      <w:r w:rsidR="000B3F1E" w:rsidRPr="00B26A10">
        <w:t>Geloosde hoeveelheid</w:t>
      </w:r>
      <w:r w:rsidRPr="00B26A10">
        <w:t xml:space="preserve"> (kg)</w:t>
      </w:r>
      <w:r w:rsidR="000B3F1E" w:rsidRPr="00B26A10">
        <w:t>;</w:t>
      </w:r>
    </w:p>
    <w:p w14:paraId="4DCB8818" w14:textId="77777777" w:rsidR="000B3F1E" w:rsidRPr="00B26A10" w:rsidRDefault="00807966" w:rsidP="00A12D7B">
      <w:pPr>
        <w:pStyle w:val="Plattetekst"/>
      </w:pPr>
      <w:r w:rsidRPr="00B26A10">
        <w:tab/>
      </w:r>
      <w:r w:rsidR="00D66BB4" w:rsidRPr="00B26A10">
        <w:t>V</w:t>
      </w:r>
      <w:r w:rsidR="00D66BB4" w:rsidRPr="00B26A10">
        <w:tab/>
        <w:t>:</w:t>
      </w:r>
      <w:r w:rsidR="00E16D9E" w:rsidRPr="00B26A10">
        <w:t xml:space="preserve"> </w:t>
      </w:r>
      <w:r w:rsidR="000B3F1E" w:rsidRPr="00B26A10">
        <w:t>Volume van het oppervlaktewater</w:t>
      </w:r>
      <w:r w:rsidRPr="00B26A10">
        <w:t xml:space="preserve"> (m</w:t>
      </w:r>
      <w:r w:rsidRPr="00B26A10">
        <w:rPr>
          <w:rStyle w:val="BodytextSupersciptChar"/>
          <w:sz w:val="20"/>
        </w:rPr>
        <w:t>3</w:t>
      </w:r>
      <w:r w:rsidRPr="00B26A10">
        <w:t>);</w:t>
      </w:r>
    </w:p>
    <w:p w14:paraId="1430D949" w14:textId="77777777" w:rsidR="000B3F1E" w:rsidRPr="00B26A10" w:rsidRDefault="000B3F1E" w:rsidP="00A12D7B">
      <w:pPr>
        <w:pStyle w:val="Plattetekst"/>
      </w:pPr>
    </w:p>
    <w:p w14:paraId="310C93D2" w14:textId="77777777" w:rsidR="00092E64" w:rsidRPr="00B26A10" w:rsidRDefault="000B3F1E" w:rsidP="00A12D7B">
      <w:pPr>
        <w:pStyle w:val="Plattetekst"/>
      </w:pPr>
      <w:r w:rsidRPr="00B26A10">
        <w:t xml:space="preserve"> </w:t>
      </w:r>
    </w:p>
    <w:p w14:paraId="4A8FB202" w14:textId="77777777" w:rsidR="009B541F" w:rsidRPr="00B26A10" w:rsidRDefault="000B3F1E" w:rsidP="00A12D7B">
      <w:pPr>
        <w:pStyle w:val="Plattetekst"/>
      </w:pPr>
      <w:r w:rsidRPr="00B26A10">
        <w:t xml:space="preserve">Als de concentratie groter is dan de effectconcentratie </w:t>
      </w:r>
      <w:r w:rsidR="00C65386" w:rsidRPr="00B26A10">
        <w:t xml:space="preserve">wordt de effectparameter "gecontamineerd volume" gelijk verondersteld aan het </w:t>
      </w:r>
      <w:r w:rsidRPr="00B26A10">
        <w:t xml:space="preserve">volume van het watersysteem. </w:t>
      </w:r>
      <w:r w:rsidR="008D4F0D" w:rsidRPr="00B26A10">
        <w:t>Als de concentratie lager is dan de effectconcentratie wordt dezelfde berekening gevolgd als bij een meer.</w:t>
      </w:r>
    </w:p>
    <w:p w14:paraId="05ACE4F3" w14:textId="77777777" w:rsidR="008D4F0D" w:rsidRPr="00B26A10" w:rsidRDefault="008D4F0D" w:rsidP="00A12D7B">
      <w:pPr>
        <w:pStyle w:val="Plattetekst"/>
      </w:pPr>
    </w:p>
    <w:p w14:paraId="54D7F92C" w14:textId="77777777" w:rsidR="008D4F0D" w:rsidRPr="00B26A10" w:rsidRDefault="008D4F0D" w:rsidP="00A12D7B">
      <w:pPr>
        <w:pStyle w:val="Plattetekst"/>
      </w:pPr>
      <w:r w:rsidRPr="00B26A10">
        <w:t xml:space="preserve">Bij zuurstofdepletie wordt de aanwezige zuurstof in het oppervlaktewater vergeleken met het </w:t>
      </w:r>
      <w:r w:rsidR="00984E1C" w:rsidRPr="00B26A10">
        <w:t>TZV</w:t>
      </w:r>
      <w:r w:rsidRPr="00B26A10">
        <w:t xml:space="preserve"> van de lozing, zonder rekening te houden met rearatie en de afbraaksnelheid. Als het </w:t>
      </w:r>
      <w:r w:rsidR="00984E1C" w:rsidRPr="00B26A10">
        <w:t>TZV</w:t>
      </w:r>
      <w:r w:rsidRPr="00B26A10">
        <w:t xml:space="preserve"> groter is dan de aanwezige zuurstof wordt de effectparameter "gecontamineerd volume" gelijk verondersteld aan het volume van het watersysteem. Als het </w:t>
      </w:r>
      <w:r w:rsidR="00984E1C" w:rsidRPr="00B26A10">
        <w:t>TZV</w:t>
      </w:r>
      <w:r w:rsidRPr="00B26A10">
        <w:t xml:space="preserve"> lager is dan de hoeveelheid aanwezige zuurstof wordt dezelfde berekening gevolgd als bij een meer.</w:t>
      </w:r>
    </w:p>
    <w:p w14:paraId="7C7EDDFA" w14:textId="77777777" w:rsidR="00C65386" w:rsidRPr="00B26A10" w:rsidRDefault="00C65386" w:rsidP="00A12D7B">
      <w:pPr>
        <w:pStyle w:val="Plattetekst"/>
      </w:pPr>
    </w:p>
    <w:p w14:paraId="2A16CD96" w14:textId="77777777" w:rsidR="00C65386" w:rsidRPr="00B26A10" w:rsidRDefault="00C65386" w:rsidP="00A12D7B">
      <w:pPr>
        <w:pStyle w:val="Plattetekst"/>
      </w:pPr>
    </w:p>
    <w:p w14:paraId="47D9C072" w14:textId="42E32DC5" w:rsidR="007B4793" w:rsidRPr="00B26A10" w:rsidRDefault="007B4793" w:rsidP="00EA5483">
      <w:pPr>
        <w:pStyle w:val="Kop1"/>
        <w:ind w:left="0"/>
        <w:rPr>
          <w:sz w:val="20"/>
        </w:rPr>
      </w:pPr>
      <w:bookmarkStart w:id="880" w:name="_Toc124831633"/>
      <w:bookmarkStart w:id="881" w:name="_Toc152424844"/>
      <w:bookmarkStart w:id="882" w:name="_Toc65858069"/>
      <w:r w:rsidRPr="00B26A10">
        <w:rPr>
          <w:sz w:val="20"/>
        </w:rPr>
        <w:t>Stoffe</w:t>
      </w:r>
      <w:r w:rsidR="002B4783" w:rsidRPr="00B26A10">
        <w:rPr>
          <w:sz w:val="20"/>
        </w:rPr>
        <w:t>n</w:t>
      </w:r>
      <w:bookmarkEnd w:id="880"/>
      <w:bookmarkEnd w:id="881"/>
      <w:bookmarkEnd w:id="882"/>
    </w:p>
    <w:p w14:paraId="07B89DCC" w14:textId="66A78D7D" w:rsidR="007B4793" w:rsidRPr="00B26A10" w:rsidRDefault="007B4793" w:rsidP="00EA5483">
      <w:pPr>
        <w:pStyle w:val="Kop2"/>
        <w:ind w:firstLine="0"/>
      </w:pPr>
      <w:bookmarkStart w:id="883" w:name="_Toc124831634"/>
      <w:bookmarkStart w:id="884" w:name="_Toc152424845"/>
      <w:bookmarkStart w:id="885" w:name="_Toc65858070"/>
      <w:r w:rsidRPr="00B26A10">
        <w:t>Enkelvoudige stoffen</w:t>
      </w:r>
      <w:bookmarkEnd w:id="883"/>
      <w:bookmarkEnd w:id="884"/>
      <w:bookmarkEnd w:id="885"/>
    </w:p>
    <w:p w14:paraId="508A606B" w14:textId="746A9AB2" w:rsidR="00537A04" w:rsidRPr="00B26A10" w:rsidRDefault="00537A04" w:rsidP="00EA5483">
      <w:pPr>
        <w:pStyle w:val="Kop3"/>
        <w:ind w:firstLine="0"/>
      </w:pPr>
      <w:bookmarkStart w:id="886" w:name="_Toc124831635"/>
      <w:bookmarkStart w:id="887" w:name="_Toc152424846"/>
      <w:bookmarkStart w:id="888" w:name="_Toc65858071"/>
      <w:r w:rsidRPr="00B26A10">
        <w:t>Eigenschappen</w:t>
      </w:r>
      <w:bookmarkEnd w:id="886"/>
      <w:bookmarkEnd w:id="887"/>
      <w:bookmarkEnd w:id="888"/>
    </w:p>
    <w:p w14:paraId="67A1C362" w14:textId="77777777" w:rsidR="00537A04" w:rsidRPr="00B26A10" w:rsidRDefault="00537A04"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793"/>
        <w:gridCol w:w="1059"/>
        <w:gridCol w:w="4642"/>
      </w:tblGrid>
      <w:tr w:rsidR="007A455D" w:rsidRPr="00B26A10" w14:paraId="4E23119B" w14:textId="77777777" w:rsidTr="00B4774B">
        <w:trPr>
          <w:cantSplit/>
          <w:tblHeader/>
        </w:trPr>
        <w:tc>
          <w:tcPr>
            <w:tcW w:w="1635" w:type="dxa"/>
            <w:shd w:val="clear" w:color="auto" w:fill="auto"/>
          </w:tcPr>
          <w:p w14:paraId="43D170A0" w14:textId="77777777" w:rsidR="00537A04" w:rsidRPr="00B26A10" w:rsidRDefault="00537A04" w:rsidP="00A12D7B">
            <w:pPr>
              <w:pStyle w:val="TableTextHeader"/>
              <w:rPr>
                <w:rFonts w:ascii="Helvetica" w:hAnsi="Helvetica"/>
                <w:sz w:val="20"/>
              </w:rPr>
            </w:pPr>
            <w:r w:rsidRPr="00B26A10">
              <w:rPr>
                <w:rFonts w:ascii="Helvetica" w:hAnsi="Helvetica"/>
                <w:sz w:val="20"/>
              </w:rPr>
              <w:t>Eigenschap</w:t>
            </w:r>
          </w:p>
        </w:tc>
        <w:tc>
          <w:tcPr>
            <w:tcW w:w="1059" w:type="dxa"/>
            <w:shd w:val="clear" w:color="auto" w:fill="auto"/>
          </w:tcPr>
          <w:p w14:paraId="54DA84CA" w14:textId="77777777" w:rsidR="00537A04" w:rsidRPr="00B26A10" w:rsidRDefault="009B541F" w:rsidP="00A12D7B">
            <w:pPr>
              <w:pStyle w:val="TableTextHeader"/>
              <w:rPr>
                <w:rFonts w:ascii="Helvetica" w:hAnsi="Helvetica"/>
                <w:sz w:val="20"/>
              </w:rPr>
            </w:pPr>
            <w:r w:rsidRPr="00B26A10">
              <w:rPr>
                <w:rFonts w:ascii="Helvetica" w:hAnsi="Helvetica"/>
                <w:sz w:val="20"/>
              </w:rPr>
              <w:t>Eenheid</w:t>
            </w:r>
          </w:p>
        </w:tc>
        <w:tc>
          <w:tcPr>
            <w:tcW w:w="4642" w:type="dxa"/>
            <w:shd w:val="clear" w:color="auto" w:fill="auto"/>
          </w:tcPr>
          <w:p w14:paraId="5E250AFA" w14:textId="77777777" w:rsidR="00537A04" w:rsidRPr="00B26A10" w:rsidRDefault="00537A04" w:rsidP="00A12D7B">
            <w:pPr>
              <w:pStyle w:val="TableTextHeader"/>
              <w:rPr>
                <w:rFonts w:ascii="Helvetica" w:hAnsi="Helvetica"/>
                <w:sz w:val="20"/>
              </w:rPr>
            </w:pPr>
            <w:r w:rsidRPr="00B26A10">
              <w:rPr>
                <w:rFonts w:ascii="Helvetica" w:hAnsi="Helvetica"/>
                <w:sz w:val="20"/>
              </w:rPr>
              <w:t>Omschrijving</w:t>
            </w:r>
          </w:p>
        </w:tc>
      </w:tr>
      <w:tr w:rsidR="007A455D" w:rsidRPr="00B26A10" w14:paraId="2D99DD11" w14:textId="77777777" w:rsidTr="00B4774B">
        <w:trPr>
          <w:cantSplit/>
        </w:trPr>
        <w:tc>
          <w:tcPr>
            <w:tcW w:w="1635" w:type="dxa"/>
            <w:shd w:val="clear" w:color="auto" w:fill="auto"/>
          </w:tcPr>
          <w:p w14:paraId="326739A8" w14:textId="77777777" w:rsidR="00486550" w:rsidRPr="00B26A10" w:rsidRDefault="00486550" w:rsidP="00486550">
            <w:pPr>
              <w:pStyle w:val="TableText"/>
              <w:rPr>
                <w:sz w:val="20"/>
                <w:lang w:val="en-US"/>
              </w:rPr>
            </w:pPr>
            <w:r w:rsidRPr="00B26A10">
              <w:rPr>
                <w:sz w:val="20"/>
                <w:lang w:val="en-US"/>
              </w:rPr>
              <w:t>Naam</w:t>
            </w:r>
          </w:p>
        </w:tc>
        <w:tc>
          <w:tcPr>
            <w:tcW w:w="1059" w:type="dxa"/>
            <w:shd w:val="clear" w:color="auto" w:fill="auto"/>
          </w:tcPr>
          <w:p w14:paraId="3D1BAD69" w14:textId="77777777" w:rsidR="00486550" w:rsidRPr="00B26A10" w:rsidRDefault="00486550" w:rsidP="00486550">
            <w:pPr>
              <w:pStyle w:val="TableText"/>
              <w:rPr>
                <w:sz w:val="20"/>
                <w:lang w:val="en-US"/>
              </w:rPr>
            </w:pPr>
          </w:p>
        </w:tc>
        <w:tc>
          <w:tcPr>
            <w:tcW w:w="4642" w:type="dxa"/>
            <w:shd w:val="clear" w:color="auto" w:fill="auto"/>
          </w:tcPr>
          <w:p w14:paraId="69D864A4" w14:textId="77777777" w:rsidR="00486550" w:rsidRPr="00B26A10" w:rsidRDefault="00486550" w:rsidP="00486550">
            <w:pPr>
              <w:pStyle w:val="TableText"/>
              <w:rPr>
                <w:sz w:val="20"/>
              </w:rPr>
            </w:pPr>
            <w:r w:rsidRPr="00B26A10">
              <w:rPr>
                <w:sz w:val="20"/>
              </w:rPr>
              <w:t>Vrij door de gebruiker te kiezen naam. Het maximaal aantal tekens bedraagt 128.</w:t>
            </w:r>
            <w:r w:rsidR="00D92DC7" w:rsidRPr="00B26A10">
              <w:rPr>
                <w:sz w:val="20"/>
              </w:rPr>
              <w:t xml:space="preserve"> </w:t>
            </w:r>
            <w:r w:rsidRPr="00B26A10">
              <w:rPr>
                <w:sz w:val="20"/>
              </w:rPr>
              <w:t>De naam moet uniek zijn.</w:t>
            </w:r>
          </w:p>
        </w:tc>
      </w:tr>
      <w:tr w:rsidR="007A455D" w:rsidRPr="00B26A10" w14:paraId="3063CA36" w14:textId="77777777" w:rsidTr="00B4774B">
        <w:trPr>
          <w:cantSplit/>
        </w:trPr>
        <w:tc>
          <w:tcPr>
            <w:tcW w:w="1635" w:type="dxa"/>
            <w:shd w:val="clear" w:color="auto" w:fill="auto"/>
          </w:tcPr>
          <w:p w14:paraId="02C2A7D3" w14:textId="77777777" w:rsidR="00486550" w:rsidRPr="00B26A10" w:rsidRDefault="00486550" w:rsidP="00A12D7B">
            <w:pPr>
              <w:pStyle w:val="TableText"/>
              <w:rPr>
                <w:sz w:val="20"/>
              </w:rPr>
            </w:pPr>
            <w:r w:rsidRPr="00B26A10">
              <w:rPr>
                <w:sz w:val="20"/>
              </w:rPr>
              <w:t>VNnr</w:t>
            </w:r>
          </w:p>
        </w:tc>
        <w:tc>
          <w:tcPr>
            <w:tcW w:w="1059" w:type="dxa"/>
            <w:shd w:val="clear" w:color="auto" w:fill="auto"/>
          </w:tcPr>
          <w:p w14:paraId="00AD0A8B" w14:textId="77777777" w:rsidR="00486550" w:rsidRPr="00B26A10" w:rsidRDefault="00486550" w:rsidP="00A12D7B">
            <w:pPr>
              <w:pStyle w:val="TableText"/>
              <w:rPr>
                <w:sz w:val="20"/>
              </w:rPr>
            </w:pPr>
            <w:r w:rsidRPr="00B26A10">
              <w:rPr>
                <w:sz w:val="20"/>
              </w:rPr>
              <w:t>-</w:t>
            </w:r>
          </w:p>
        </w:tc>
        <w:tc>
          <w:tcPr>
            <w:tcW w:w="4642" w:type="dxa"/>
            <w:shd w:val="clear" w:color="auto" w:fill="auto"/>
          </w:tcPr>
          <w:p w14:paraId="097A3584" w14:textId="77777777" w:rsidR="00486550" w:rsidRPr="00B26A10" w:rsidRDefault="00486550" w:rsidP="00A12D7B">
            <w:pPr>
              <w:pStyle w:val="TableText"/>
              <w:rPr>
                <w:sz w:val="20"/>
              </w:rPr>
            </w:pPr>
            <w:r w:rsidRPr="00B26A10">
              <w:rPr>
                <w:sz w:val="20"/>
              </w:rPr>
              <w:t>Nummer van de stof volgens de (gevaarlijke stoffen) lijst van de Verenigde Naties.</w:t>
            </w:r>
          </w:p>
        </w:tc>
      </w:tr>
      <w:tr w:rsidR="007A455D" w:rsidRPr="00B26A10" w14:paraId="34094D3F" w14:textId="77777777" w:rsidTr="00B4774B">
        <w:trPr>
          <w:cantSplit/>
        </w:trPr>
        <w:tc>
          <w:tcPr>
            <w:tcW w:w="1635" w:type="dxa"/>
            <w:shd w:val="clear" w:color="auto" w:fill="auto"/>
          </w:tcPr>
          <w:p w14:paraId="7F514858" w14:textId="77777777" w:rsidR="00486550" w:rsidRPr="00B26A10" w:rsidRDefault="00486550" w:rsidP="00A12D7B">
            <w:pPr>
              <w:pStyle w:val="TableText"/>
              <w:rPr>
                <w:sz w:val="20"/>
              </w:rPr>
            </w:pPr>
            <w:bookmarkStart w:id="889" w:name="_Toc390849964"/>
            <w:r w:rsidRPr="00B26A10">
              <w:rPr>
                <w:sz w:val="20"/>
              </w:rPr>
              <w:t>LC50vis</w:t>
            </w:r>
            <w:bookmarkEnd w:id="889"/>
          </w:p>
        </w:tc>
        <w:tc>
          <w:tcPr>
            <w:tcW w:w="1059" w:type="dxa"/>
            <w:shd w:val="clear" w:color="auto" w:fill="auto"/>
          </w:tcPr>
          <w:p w14:paraId="6C515C5D"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08515A7E" w14:textId="77777777" w:rsidR="00486550" w:rsidRPr="00B26A10" w:rsidRDefault="00486550" w:rsidP="00A12D7B">
            <w:pPr>
              <w:pStyle w:val="TableText"/>
              <w:rPr>
                <w:sz w:val="20"/>
              </w:rPr>
            </w:pPr>
            <w:r w:rsidRPr="00B26A10">
              <w:rPr>
                <w:sz w:val="20"/>
              </w:rPr>
              <w:t>Letale concentratie van de stof voor vis bij 50% sterfte in mg/l.</w:t>
            </w:r>
          </w:p>
        </w:tc>
      </w:tr>
      <w:tr w:rsidR="007A455D" w:rsidRPr="00B26A10" w14:paraId="71D58777" w14:textId="77777777" w:rsidTr="00B4774B">
        <w:trPr>
          <w:cantSplit/>
        </w:trPr>
        <w:tc>
          <w:tcPr>
            <w:tcW w:w="1635" w:type="dxa"/>
            <w:shd w:val="clear" w:color="auto" w:fill="auto"/>
          </w:tcPr>
          <w:p w14:paraId="63E52993" w14:textId="77777777" w:rsidR="00486550" w:rsidRPr="00B26A10" w:rsidRDefault="007A455D" w:rsidP="00A12D7B">
            <w:pPr>
              <w:pStyle w:val="TableText"/>
              <w:rPr>
                <w:sz w:val="20"/>
              </w:rPr>
            </w:pPr>
            <w:bookmarkStart w:id="890" w:name="_Toc390849965"/>
            <w:r w:rsidRPr="00B26A10">
              <w:rPr>
                <w:sz w:val="20"/>
              </w:rPr>
              <w:t xml:space="preserve">Blootstellingsduur </w:t>
            </w:r>
            <w:r w:rsidR="00486550" w:rsidRPr="00B26A10">
              <w:rPr>
                <w:sz w:val="20"/>
              </w:rPr>
              <w:t>LC50vis</w:t>
            </w:r>
            <w:bookmarkEnd w:id="890"/>
          </w:p>
        </w:tc>
        <w:tc>
          <w:tcPr>
            <w:tcW w:w="1059" w:type="dxa"/>
            <w:shd w:val="clear" w:color="auto" w:fill="auto"/>
          </w:tcPr>
          <w:p w14:paraId="6978D560" w14:textId="77777777" w:rsidR="00486550" w:rsidRPr="00B26A10" w:rsidRDefault="007A455D" w:rsidP="00A12D7B">
            <w:pPr>
              <w:pStyle w:val="TableText"/>
              <w:rPr>
                <w:sz w:val="20"/>
              </w:rPr>
            </w:pPr>
            <w:r w:rsidRPr="00B26A10">
              <w:rPr>
                <w:sz w:val="20"/>
              </w:rPr>
              <w:t>S</w:t>
            </w:r>
          </w:p>
        </w:tc>
        <w:tc>
          <w:tcPr>
            <w:tcW w:w="4642" w:type="dxa"/>
            <w:shd w:val="clear" w:color="auto" w:fill="auto"/>
          </w:tcPr>
          <w:p w14:paraId="5B9EB012" w14:textId="77777777" w:rsidR="00486550" w:rsidRPr="00B26A10" w:rsidRDefault="00486550" w:rsidP="00A12D7B">
            <w:pPr>
              <w:pStyle w:val="TableText"/>
              <w:rPr>
                <w:sz w:val="20"/>
              </w:rPr>
            </w:pPr>
            <w:r w:rsidRPr="00B26A10">
              <w:rPr>
                <w:sz w:val="20"/>
              </w:rPr>
              <w:t>Blootstellingtijd waarvoor de LC50 is vastgesteld in uur.</w:t>
            </w:r>
          </w:p>
        </w:tc>
      </w:tr>
      <w:tr w:rsidR="007A455D" w:rsidRPr="00B26A10" w14:paraId="7AD33747" w14:textId="77777777" w:rsidTr="00B4774B">
        <w:trPr>
          <w:cantSplit/>
        </w:trPr>
        <w:tc>
          <w:tcPr>
            <w:tcW w:w="1635" w:type="dxa"/>
            <w:shd w:val="clear" w:color="auto" w:fill="auto"/>
          </w:tcPr>
          <w:p w14:paraId="27BAD3C6" w14:textId="77777777" w:rsidR="00486550" w:rsidRPr="00B26A10" w:rsidRDefault="00486550" w:rsidP="00A12D7B">
            <w:pPr>
              <w:pStyle w:val="TableText"/>
              <w:rPr>
                <w:sz w:val="20"/>
              </w:rPr>
            </w:pPr>
            <w:bookmarkStart w:id="891" w:name="_Toc390849966"/>
            <w:r w:rsidRPr="00B26A10">
              <w:rPr>
                <w:sz w:val="20"/>
              </w:rPr>
              <w:t>EC50daphnia</w:t>
            </w:r>
            <w:bookmarkEnd w:id="891"/>
          </w:p>
        </w:tc>
        <w:tc>
          <w:tcPr>
            <w:tcW w:w="1059" w:type="dxa"/>
            <w:shd w:val="clear" w:color="auto" w:fill="auto"/>
          </w:tcPr>
          <w:p w14:paraId="455B0A01"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509B8F3F" w14:textId="77777777" w:rsidR="00486550" w:rsidRPr="00B26A10" w:rsidRDefault="00486550" w:rsidP="00A12D7B">
            <w:pPr>
              <w:pStyle w:val="TableText"/>
              <w:rPr>
                <w:sz w:val="20"/>
              </w:rPr>
            </w:pPr>
            <w:r w:rsidRPr="00B26A10">
              <w:rPr>
                <w:sz w:val="20"/>
              </w:rPr>
              <w:t>Effect concentratie van de stof voor daphnia’s waarbij voor 50% van de daphnia’s negatieve effecten worden geobserveerd, mg/l</w:t>
            </w:r>
          </w:p>
        </w:tc>
      </w:tr>
      <w:tr w:rsidR="007A455D" w:rsidRPr="00B26A10" w14:paraId="2ED72FD1" w14:textId="77777777" w:rsidTr="00B4774B">
        <w:trPr>
          <w:cantSplit/>
        </w:trPr>
        <w:tc>
          <w:tcPr>
            <w:tcW w:w="1635" w:type="dxa"/>
            <w:shd w:val="clear" w:color="auto" w:fill="auto"/>
          </w:tcPr>
          <w:p w14:paraId="13FCA55E" w14:textId="77777777" w:rsidR="00486550" w:rsidRPr="00B26A10" w:rsidRDefault="007A455D" w:rsidP="00A12D7B">
            <w:pPr>
              <w:pStyle w:val="TableText"/>
              <w:rPr>
                <w:sz w:val="20"/>
              </w:rPr>
            </w:pPr>
            <w:bookmarkStart w:id="892" w:name="_Toc390849967"/>
            <w:r w:rsidRPr="00B26A10">
              <w:rPr>
                <w:sz w:val="20"/>
              </w:rPr>
              <w:t xml:space="preserve">Blootstellingsduur </w:t>
            </w:r>
            <w:r w:rsidR="00486550" w:rsidRPr="00B26A10">
              <w:rPr>
                <w:sz w:val="20"/>
              </w:rPr>
              <w:t>EC50daphnia</w:t>
            </w:r>
            <w:bookmarkEnd w:id="892"/>
            <w:r w:rsidR="00486550" w:rsidRPr="00B26A10">
              <w:rPr>
                <w:sz w:val="20"/>
              </w:rPr>
              <w:t xml:space="preserve"> </w:t>
            </w:r>
          </w:p>
        </w:tc>
        <w:tc>
          <w:tcPr>
            <w:tcW w:w="1059" w:type="dxa"/>
            <w:shd w:val="clear" w:color="auto" w:fill="auto"/>
          </w:tcPr>
          <w:p w14:paraId="5E60C350" w14:textId="77777777" w:rsidR="00486550" w:rsidRPr="00B26A10" w:rsidRDefault="007A455D" w:rsidP="00A12D7B">
            <w:pPr>
              <w:pStyle w:val="TableText"/>
              <w:rPr>
                <w:sz w:val="20"/>
              </w:rPr>
            </w:pPr>
            <w:r w:rsidRPr="00B26A10">
              <w:rPr>
                <w:sz w:val="20"/>
              </w:rPr>
              <w:t>S</w:t>
            </w:r>
          </w:p>
        </w:tc>
        <w:tc>
          <w:tcPr>
            <w:tcW w:w="4642" w:type="dxa"/>
            <w:shd w:val="clear" w:color="auto" w:fill="auto"/>
          </w:tcPr>
          <w:p w14:paraId="4131CECC" w14:textId="77777777" w:rsidR="00486550" w:rsidRPr="00B26A10" w:rsidRDefault="00486550" w:rsidP="00A12D7B">
            <w:pPr>
              <w:pStyle w:val="TableText"/>
              <w:rPr>
                <w:sz w:val="20"/>
              </w:rPr>
            </w:pPr>
            <w:r w:rsidRPr="00B26A10">
              <w:rPr>
                <w:sz w:val="20"/>
              </w:rPr>
              <w:t>Blootstellingtijd waarvoor de EC50 is vastgesteld in uur.</w:t>
            </w:r>
          </w:p>
        </w:tc>
      </w:tr>
      <w:tr w:rsidR="007A455D" w:rsidRPr="00B26A10" w14:paraId="356E53CA" w14:textId="77777777" w:rsidTr="00B4774B">
        <w:trPr>
          <w:cantSplit/>
        </w:trPr>
        <w:tc>
          <w:tcPr>
            <w:tcW w:w="1635" w:type="dxa"/>
            <w:shd w:val="clear" w:color="auto" w:fill="auto"/>
          </w:tcPr>
          <w:p w14:paraId="10523840" w14:textId="77777777" w:rsidR="00486550" w:rsidRPr="00B26A10" w:rsidRDefault="00486550" w:rsidP="00A12D7B">
            <w:pPr>
              <w:pStyle w:val="TableText"/>
              <w:rPr>
                <w:sz w:val="20"/>
              </w:rPr>
            </w:pPr>
            <w:bookmarkStart w:id="893" w:name="_Toc390849968"/>
            <w:r w:rsidRPr="00B26A10">
              <w:rPr>
                <w:sz w:val="20"/>
              </w:rPr>
              <w:t>IC50alg</w:t>
            </w:r>
            <w:bookmarkEnd w:id="893"/>
          </w:p>
        </w:tc>
        <w:tc>
          <w:tcPr>
            <w:tcW w:w="1059" w:type="dxa"/>
            <w:shd w:val="clear" w:color="auto" w:fill="auto"/>
          </w:tcPr>
          <w:p w14:paraId="3D44A220"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0D0C8C48" w14:textId="77777777" w:rsidR="00486550" w:rsidRPr="00B26A10" w:rsidRDefault="00486550" w:rsidP="00A12D7B">
            <w:pPr>
              <w:pStyle w:val="TableText"/>
              <w:rPr>
                <w:sz w:val="20"/>
              </w:rPr>
            </w:pPr>
            <w:r w:rsidRPr="00B26A10">
              <w:rPr>
                <w:sz w:val="20"/>
              </w:rPr>
              <w:t>Inhibitie concentratie van de stof voor algen waarbij voor 50% van de algen negatieve effecten worden geobserveerd, mg/l</w:t>
            </w:r>
          </w:p>
        </w:tc>
      </w:tr>
      <w:tr w:rsidR="007A455D" w:rsidRPr="00B26A10" w14:paraId="55BA0B2C" w14:textId="77777777" w:rsidTr="00B4774B">
        <w:trPr>
          <w:cantSplit/>
        </w:trPr>
        <w:tc>
          <w:tcPr>
            <w:tcW w:w="1635" w:type="dxa"/>
            <w:shd w:val="clear" w:color="auto" w:fill="auto"/>
          </w:tcPr>
          <w:p w14:paraId="6491379C" w14:textId="77777777" w:rsidR="00486550" w:rsidRPr="00B26A10" w:rsidRDefault="007A455D" w:rsidP="00A12D7B">
            <w:pPr>
              <w:pStyle w:val="TableText"/>
              <w:rPr>
                <w:sz w:val="20"/>
              </w:rPr>
            </w:pPr>
            <w:bookmarkStart w:id="894" w:name="_Toc390849969"/>
            <w:r w:rsidRPr="00B26A10">
              <w:rPr>
                <w:sz w:val="20"/>
              </w:rPr>
              <w:t xml:space="preserve">Blootstellingsduur </w:t>
            </w:r>
            <w:r w:rsidR="00486550" w:rsidRPr="00B26A10">
              <w:rPr>
                <w:sz w:val="20"/>
              </w:rPr>
              <w:t>IC50alg</w:t>
            </w:r>
            <w:bookmarkEnd w:id="894"/>
          </w:p>
        </w:tc>
        <w:tc>
          <w:tcPr>
            <w:tcW w:w="1059" w:type="dxa"/>
            <w:shd w:val="clear" w:color="auto" w:fill="auto"/>
          </w:tcPr>
          <w:p w14:paraId="320F4399" w14:textId="77777777" w:rsidR="00486550" w:rsidRPr="00B26A10" w:rsidRDefault="007A455D" w:rsidP="00A12D7B">
            <w:pPr>
              <w:pStyle w:val="TableText"/>
              <w:rPr>
                <w:sz w:val="20"/>
              </w:rPr>
            </w:pPr>
            <w:r w:rsidRPr="00B26A10">
              <w:rPr>
                <w:sz w:val="20"/>
              </w:rPr>
              <w:t>S</w:t>
            </w:r>
          </w:p>
        </w:tc>
        <w:tc>
          <w:tcPr>
            <w:tcW w:w="4642" w:type="dxa"/>
            <w:shd w:val="clear" w:color="auto" w:fill="auto"/>
          </w:tcPr>
          <w:p w14:paraId="0EA11BF4" w14:textId="77777777" w:rsidR="00486550" w:rsidRPr="00B26A10" w:rsidRDefault="00486550" w:rsidP="00A12D7B">
            <w:pPr>
              <w:pStyle w:val="TableText"/>
              <w:rPr>
                <w:sz w:val="20"/>
              </w:rPr>
            </w:pPr>
            <w:r w:rsidRPr="00B26A10">
              <w:rPr>
                <w:sz w:val="20"/>
              </w:rPr>
              <w:t>Blootstellingtijd waarvoor de IC50 is vastgesteld in uur.</w:t>
            </w:r>
          </w:p>
        </w:tc>
      </w:tr>
      <w:tr w:rsidR="007A455D" w:rsidRPr="00B26A10" w14:paraId="7F15CF13" w14:textId="77777777" w:rsidTr="00B4774B">
        <w:trPr>
          <w:cantSplit/>
        </w:trPr>
        <w:tc>
          <w:tcPr>
            <w:tcW w:w="1635" w:type="dxa"/>
            <w:shd w:val="clear" w:color="auto" w:fill="auto"/>
          </w:tcPr>
          <w:p w14:paraId="5D4B8547" w14:textId="77777777" w:rsidR="00486550" w:rsidRPr="00B26A10" w:rsidRDefault="00486550" w:rsidP="00A12D7B">
            <w:pPr>
              <w:pStyle w:val="TableText"/>
              <w:rPr>
                <w:sz w:val="20"/>
              </w:rPr>
            </w:pPr>
            <w:bookmarkStart w:id="895" w:name="_Toc390849970"/>
            <w:r w:rsidRPr="00B26A10">
              <w:rPr>
                <w:sz w:val="20"/>
              </w:rPr>
              <w:t>IC50bact</w:t>
            </w:r>
            <w:bookmarkEnd w:id="895"/>
          </w:p>
        </w:tc>
        <w:tc>
          <w:tcPr>
            <w:tcW w:w="1059" w:type="dxa"/>
            <w:shd w:val="clear" w:color="auto" w:fill="auto"/>
          </w:tcPr>
          <w:p w14:paraId="3544DD05"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2DDFD5B2" w14:textId="77777777" w:rsidR="00486550" w:rsidRPr="00B26A10" w:rsidRDefault="00486550" w:rsidP="00A12D7B">
            <w:pPr>
              <w:pStyle w:val="TableText"/>
              <w:rPr>
                <w:sz w:val="20"/>
              </w:rPr>
            </w:pPr>
            <w:r w:rsidRPr="00B26A10">
              <w:rPr>
                <w:sz w:val="20"/>
              </w:rPr>
              <w:t>Inhibitie concentratie van de stof voor bacteriën waarbij voor 50% van de bacteriën negatieve effecten worden geobserveerd, mg/l</w:t>
            </w:r>
          </w:p>
        </w:tc>
      </w:tr>
      <w:tr w:rsidR="007A455D" w:rsidRPr="00B26A10" w14:paraId="09290ABA" w14:textId="77777777" w:rsidTr="00B4774B">
        <w:trPr>
          <w:cantSplit/>
        </w:trPr>
        <w:tc>
          <w:tcPr>
            <w:tcW w:w="1635" w:type="dxa"/>
            <w:shd w:val="clear" w:color="auto" w:fill="auto"/>
          </w:tcPr>
          <w:p w14:paraId="02B5FBB3" w14:textId="77777777" w:rsidR="00486550" w:rsidRPr="00B26A10" w:rsidRDefault="007A455D" w:rsidP="00A12D7B">
            <w:pPr>
              <w:pStyle w:val="TableText"/>
              <w:rPr>
                <w:sz w:val="20"/>
              </w:rPr>
            </w:pPr>
            <w:bookmarkStart w:id="896" w:name="_Toc390849971"/>
            <w:r w:rsidRPr="00B26A10">
              <w:rPr>
                <w:sz w:val="20"/>
              </w:rPr>
              <w:t xml:space="preserve">Blootstellingsduur </w:t>
            </w:r>
            <w:r w:rsidR="00486550" w:rsidRPr="00B26A10">
              <w:rPr>
                <w:sz w:val="20"/>
              </w:rPr>
              <w:t>IC50bact</w:t>
            </w:r>
            <w:bookmarkEnd w:id="896"/>
          </w:p>
        </w:tc>
        <w:tc>
          <w:tcPr>
            <w:tcW w:w="1059" w:type="dxa"/>
            <w:shd w:val="clear" w:color="auto" w:fill="auto"/>
          </w:tcPr>
          <w:p w14:paraId="1A85B5CE" w14:textId="77777777" w:rsidR="00486550" w:rsidRPr="00B26A10" w:rsidRDefault="007A455D" w:rsidP="00A12D7B">
            <w:pPr>
              <w:pStyle w:val="TableText"/>
              <w:rPr>
                <w:sz w:val="20"/>
              </w:rPr>
            </w:pPr>
            <w:r w:rsidRPr="00B26A10">
              <w:rPr>
                <w:sz w:val="20"/>
              </w:rPr>
              <w:t>S</w:t>
            </w:r>
          </w:p>
        </w:tc>
        <w:tc>
          <w:tcPr>
            <w:tcW w:w="4642" w:type="dxa"/>
            <w:shd w:val="clear" w:color="auto" w:fill="auto"/>
          </w:tcPr>
          <w:p w14:paraId="169C6706" w14:textId="77777777" w:rsidR="00486550" w:rsidRPr="00B26A10" w:rsidRDefault="00486550" w:rsidP="00A12D7B">
            <w:pPr>
              <w:pStyle w:val="TableText"/>
              <w:rPr>
                <w:sz w:val="20"/>
              </w:rPr>
            </w:pPr>
            <w:r w:rsidRPr="00B26A10">
              <w:rPr>
                <w:sz w:val="20"/>
              </w:rPr>
              <w:t>Blootstellingtijd waarvoor de IC50 is vastgesteld in uur.</w:t>
            </w:r>
          </w:p>
        </w:tc>
      </w:tr>
      <w:tr w:rsidR="007A455D" w:rsidRPr="00B26A10" w14:paraId="5D94D8D1" w14:textId="77777777" w:rsidTr="00B4774B">
        <w:trPr>
          <w:cantSplit/>
        </w:trPr>
        <w:tc>
          <w:tcPr>
            <w:tcW w:w="1635" w:type="dxa"/>
            <w:shd w:val="clear" w:color="auto" w:fill="auto"/>
          </w:tcPr>
          <w:p w14:paraId="068D483B" w14:textId="77777777" w:rsidR="007A455D" w:rsidRPr="00B26A10" w:rsidRDefault="00984E1C" w:rsidP="00D64210">
            <w:pPr>
              <w:pStyle w:val="TableText"/>
              <w:rPr>
                <w:sz w:val="20"/>
              </w:rPr>
            </w:pPr>
            <w:r w:rsidRPr="00B26A10">
              <w:rPr>
                <w:sz w:val="20"/>
              </w:rPr>
              <w:t>TZV</w:t>
            </w:r>
            <w:r w:rsidR="007A455D" w:rsidRPr="00B26A10">
              <w:rPr>
                <w:sz w:val="20"/>
              </w:rPr>
              <w:t xml:space="preserve"> (g/g)</w:t>
            </w:r>
          </w:p>
        </w:tc>
        <w:tc>
          <w:tcPr>
            <w:tcW w:w="1059" w:type="dxa"/>
            <w:shd w:val="clear" w:color="auto" w:fill="auto"/>
          </w:tcPr>
          <w:p w14:paraId="7518BDEC" w14:textId="77777777" w:rsidR="007A455D" w:rsidRPr="00B26A10" w:rsidRDefault="007A455D" w:rsidP="00D64210">
            <w:pPr>
              <w:pStyle w:val="TableText"/>
              <w:rPr>
                <w:sz w:val="20"/>
              </w:rPr>
            </w:pPr>
            <w:r w:rsidRPr="00B26A10">
              <w:rPr>
                <w:sz w:val="20"/>
              </w:rPr>
              <w:t>-</w:t>
            </w:r>
          </w:p>
        </w:tc>
        <w:tc>
          <w:tcPr>
            <w:tcW w:w="4642" w:type="dxa"/>
            <w:shd w:val="clear" w:color="auto" w:fill="auto"/>
          </w:tcPr>
          <w:p w14:paraId="513AF34E" w14:textId="77777777" w:rsidR="007A455D" w:rsidRPr="00B26A10" w:rsidRDefault="007A455D" w:rsidP="00D64210">
            <w:pPr>
              <w:pStyle w:val="TableText"/>
              <w:rPr>
                <w:sz w:val="20"/>
              </w:rPr>
            </w:pPr>
            <w:r w:rsidRPr="00B26A10">
              <w:rPr>
                <w:sz w:val="20"/>
              </w:rPr>
              <w:t xml:space="preserve">Aandeel in het zuurstofverbruik als factor [g </w:t>
            </w:r>
            <w:r w:rsidR="00984E1C" w:rsidRPr="00B26A10">
              <w:rPr>
                <w:sz w:val="20"/>
              </w:rPr>
              <w:t>TZV</w:t>
            </w:r>
            <w:r w:rsidRPr="00B26A10">
              <w:rPr>
                <w:sz w:val="20"/>
              </w:rPr>
              <w:t>/g stof]</w:t>
            </w:r>
          </w:p>
        </w:tc>
      </w:tr>
      <w:tr w:rsidR="007A455D" w:rsidRPr="00B26A10" w14:paraId="7F31FF12" w14:textId="77777777" w:rsidTr="00B4774B">
        <w:trPr>
          <w:cantSplit/>
        </w:trPr>
        <w:tc>
          <w:tcPr>
            <w:tcW w:w="1635" w:type="dxa"/>
            <w:shd w:val="clear" w:color="auto" w:fill="auto"/>
          </w:tcPr>
          <w:p w14:paraId="324EAFD4" w14:textId="77777777" w:rsidR="007A455D" w:rsidRPr="00B26A10" w:rsidRDefault="007A455D" w:rsidP="00D64210">
            <w:pPr>
              <w:pStyle w:val="TableText"/>
              <w:rPr>
                <w:sz w:val="20"/>
              </w:rPr>
            </w:pPr>
            <w:r w:rsidRPr="00B26A10">
              <w:rPr>
                <w:sz w:val="20"/>
              </w:rPr>
              <w:t>Molecuulmassa</w:t>
            </w:r>
          </w:p>
        </w:tc>
        <w:tc>
          <w:tcPr>
            <w:tcW w:w="1059" w:type="dxa"/>
            <w:shd w:val="clear" w:color="auto" w:fill="auto"/>
          </w:tcPr>
          <w:p w14:paraId="0FBC330F" w14:textId="77777777" w:rsidR="007A455D" w:rsidRPr="00B26A10" w:rsidRDefault="007A455D" w:rsidP="00D64210">
            <w:pPr>
              <w:pStyle w:val="TableText"/>
              <w:rPr>
                <w:sz w:val="20"/>
              </w:rPr>
            </w:pPr>
            <w:r w:rsidRPr="00B26A10">
              <w:rPr>
                <w:sz w:val="20"/>
              </w:rPr>
              <w:t>kg/mol</w:t>
            </w:r>
          </w:p>
        </w:tc>
        <w:tc>
          <w:tcPr>
            <w:tcW w:w="4642" w:type="dxa"/>
            <w:shd w:val="clear" w:color="auto" w:fill="auto"/>
          </w:tcPr>
          <w:p w14:paraId="41FF6E29" w14:textId="77777777" w:rsidR="007A455D" w:rsidRPr="00B26A10" w:rsidRDefault="007A455D" w:rsidP="00D64210">
            <w:pPr>
              <w:pStyle w:val="TableText"/>
              <w:rPr>
                <w:sz w:val="20"/>
              </w:rPr>
            </w:pPr>
            <w:r w:rsidRPr="00B26A10">
              <w:rPr>
                <w:sz w:val="20"/>
              </w:rPr>
              <w:t>Molmassa van de stof in kg/mol</w:t>
            </w:r>
          </w:p>
        </w:tc>
      </w:tr>
      <w:tr w:rsidR="007A455D" w:rsidRPr="00B26A10" w14:paraId="39C8D91B" w14:textId="77777777" w:rsidTr="00B4774B">
        <w:trPr>
          <w:cantSplit/>
        </w:trPr>
        <w:tc>
          <w:tcPr>
            <w:tcW w:w="1635" w:type="dxa"/>
            <w:shd w:val="clear" w:color="auto" w:fill="auto"/>
          </w:tcPr>
          <w:p w14:paraId="3C13501F" w14:textId="77777777" w:rsidR="00486550" w:rsidRPr="00B26A10" w:rsidRDefault="00486550" w:rsidP="00A12D7B">
            <w:pPr>
              <w:pStyle w:val="TableText"/>
              <w:rPr>
                <w:sz w:val="20"/>
              </w:rPr>
            </w:pPr>
            <w:bookmarkStart w:id="897" w:name="_Toc390849972"/>
            <w:r w:rsidRPr="00B26A10">
              <w:rPr>
                <w:sz w:val="20"/>
              </w:rPr>
              <w:t>Dichtheid</w:t>
            </w:r>
            <w:bookmarkEnd w:id="897"/>
          </w:p>
        </w:tc>
        <w:tc>
          <w:tcPr>
            <w:tcW w:w="1059" w:type="dxa"/>
            <w:shd w:val="clear" w:color="auto" w:fill="auto"/>
          </w:tcPr>
          <w:p w14:paraId="4BF59565"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27711F41" w14:textId="77777777" w:rsidR="00486550" w:rsidRPr="00B26A10" w:rsidRDefault="00486550" w:rsidP="00A12D7B">
            <w:pPr>
              <w:pStyle w:val="TableText"/>
              <w:rPr>
                <w:sz w:val="20"/>
              </w:rPr>
            </w:pPr>
            <w:r w:rsidRPr="00B26A10">
              <w:rPr>
                <w:sz w:val="20"/>
              </w:rPr>
              <w:t xml:space="preserve">Dichtheid of soortelijke massa van de stof bij 20 ºC en 1 atmosfeer </w:t>
            </w:r>
          </w:p>
        </w:tc>
      </w:tr>
      <w:tr w:rsidR="007A455D" w:rsidRPr="00B26A10" w14:paraId="0E642EEA" w14:textId="77777777" w:rsidTr="00B4774B">
        <w:trPr>
          <w:cantSplit/>
        </w:trPr>
        <w:tc>
          <w:tcPr>
            <w:tcW w:w="1635" w:type="dxa"/>
            <w:shd w:val="clear" w:color="auto" w:fill="auto"/>
          </w:tcPr>
          <w:p w14:paraId="693DA823" w14:textId="77777777" w:rsidR="00486550" w:rsidRPr="00B26A10" w:rsidRDefault="00486550" w:rsidP="00A12D7B">
            <w:pPr>
              <w:pStyle w:val="TableText"/>
              <w:rPr>
                <w:sz w:val="20"/>
              </w:rPr>
            </w:pPr>
            <w:bookmarkStart w:id="898" w:name="_Toc390849973"/>
            <w:r w:rsidRPr="00B26A10">
              <w:rPr>
                <w:sz w:val="20"/>
              </w:rPr>
              <w:t>Oplosbaarheid</w:t>
            </w:r>
            <w:bookmarkEnd w:id="898"/>
          </w:p>
        </w:tc>
        <w:tc>
          <w:tcPr>
            <w:tcW w:w="1059" w:type="dxa"/>
            <w:shd w:val="clear" w:color="auto" w:fill="auto"/>
          </w:tcPr>
          <w:p w14:paraId="7D6843EB" w14:textId="77777777" w:rsidR="00486550" w:rsidRPr="00B26A10" w:rsidRDefault="00486550" w:rsidP="00A12D7B">
            <w:pPr>
              <w:pStyle w:val="TableText"/>
              <w:rPr>
                <w:sz w:val="20"/>
              </w:rPr>
            </w:pPr>
            <w:r w:rsidRPr="00B26A10">
              <w:rPr>
                <w:sz w:val="20"/>
              </w:rPr>
              <w:t>kg/m3</w:t>
            </w:r>
          </w:p>
        </w:tc>
        <w:tc>
          <w:tcPr>
            <w:tcW w:w="4642" w:type="dxa"/>
            <w:shd w:val="clear" w:color="auto" w:fill="auto"/>
          </w:tcPr>
          <w:p w14:paraId="24027C38" w14:textId="77777777" w:rsidR="00486550" w:rsidRPr="00B26A10" w:rsidRDefault="00486550" w:rsidP="00A12D7B">
            <w:pPr>
              <w:pStyle w:val="TableText"/>
              <w:rPr>
                <w:sz w:val="20"/>
              </w:rPr>
            </w:pPr>
            <w:r w:rsidRPr="00B26A10">
              <w:rPr>
                <w:sz w:val="20"/>
              </w:rPr>
              <w:t>Oplosbaarheid van de stof in water bij 20 ºC [mg/l]</w:t>
            </w:r>
          </w:p>
        </w:tc>
      </w:tr>
      <w:tr w:rsidR="007A455D" w:rsidRPr="00B26A10" w14:paraId="12BB8DC2" w14:textId="77777777" w:rsidTr="00B4774B">
        <w:trPr>
          <w:cantSplit/>
        </w:trPr>
        <w:tc>
          <w:tcPr>
            <w:tcW w:w="1635" w:type="dxa"/>
            <w:shd w:val="clear" w:color="auto" w:fill="auto"/>
          </w:tcPr>
          <w:p w14:paraId="34686DD2" w14:textId="77777777" w:rsidR="00486550" w:rsidRPr="00B26A10" w:rsidRDefault="00486550" w:rsidP="00A12D7B">
            <w:pPr>
              <w:pStyle w:val="TableText"/>
              <w:rPr>
                <w:sz w:val="20"/>
              </w:rPr>
            </w:pPr>
            <w:bookmarkStart w:id="899" w:name="_Toc390849974"/>
            <w:r w:rsidRPr="00B26A10">
              <w:rPr>
                <w:sz w:val="20"/>
              </w:rPr>
              <w:t>LogPOW</w:t>
            </w:r>
            <w:bookmarkEnd w:id="899"/>
            <w:r w:rsidR="007A455D" w:rsidRPr="00B26A10">
              <w:rPr>
                <w:sz w:val="20"/>
              </w:rPr>
              <w:t xml:space="preserve"> (a)</w:t>
            </w:r>
          </w:p>
        </w:tc>
        <w:tc>
          <w:tcPr>
            <w:tcW w:w="1059" w:type="dxa"/>
            <w:shd w:val="clear" w:color="auto" w:fill="auto"/>
          </w:tcPr>
          <w:p w14:paraId="2549EE94" w14:textId="77777777" w:rsidR="00486550" w:rsidRPr="00B26A10" w:rsidRDefault="00486550" w:rsidP="00A12D7B">
            <w:pPr>
              <w:pStyle w:val="TableText"/>
              <w:rPr>
                <w:sz w:val="20"/>
              </w:rPr>
            </w:pPr>
            <w:r w:rsidRPr="00B26A10">
              <w:rPr>
                <w:sz w:val="20"/>
              </w:rPr>
              <w:t>-</w:t>
            </w:r>
          </w:p>
        </w:tc>
        <w:tc>
          <w:tcPr>
            <w:tcW w:w="4642" w:type="dxa"/>
            <w:shd w:val="clear" w:color="auto" w:fill="auto"/>
          </w:tcPr>
          <w:p w14:paraId="20525CB7" w14:textId="77777777" w:rsidR="00486550" w:rsidRPr="00B26A10" w:rsidRDefault="00486550" w:rsidP="00A12D7B">
            <w:pPr>
              <w:pStyle w:val="TableText"/>
              <w:rPr>
                <w:sz w:val="20"/>
              </w:rPr>
            </w:pPr>
            <w:r w:rsidRPr="00B26A10">
              <w:rPr>
                <w:sz w:val="20"/>
              </w:rPr>
              <w:t xml:space="preserve">Logaritme van de verhouding van de oplosbaarheid in een octaan-water mengsel </w:t>
            </w:r>
          </w:p>
        </w:tc>
      </w:tr>
      <w:tr w:rsidR="007A455D" w:rsidRPr="00B26A10" w14:paraId="70F55592" w14:textId="77777777" w:rsidTr="00B4774B">
        <w:trPr>
          <w:cantSplit/>
        </w:trPr>
        <w:tc>
          <w:tcPr>
            <w:tcW w:w="1635" w:type="dxa"/>
            <w:shd w:val="clear" w:color="auto" w:fill="auto"/>
          </w:tcPr>
          <w:p w14:paraId="403A0492" w14:textId="77777777" w:rsidR="00486550" w:rsidRPr="00B26A10" w:rsidRDefault="00486550" w:rsidP="00A12D7B">
            <w:pPr>
              <w:pStyle w:val="TableText"/>
              <w:rPr>
                <w:sz w:val="20"/>
              </w:rPr>
            </w:pPr>
            <w:bookmarkStart w:id="900" w:name="_Toc390849976"/>
            <w:r w:rsidRPr="00B26A10">
              <w:rPr>
                <w:sz w:val="20"/>
              </w:rPr>
              <w:t>Dampdruk</w:t>
            </w:r>
            <w:bookmarkEnd w:id="900"/>
          </w:p>
        </w:tc>
        <w:tc>
          <w:tcPr>
            <w:tcW w:w="1059" w:type="dxa"/>
            <w:shd w:val="clear" w:color="auto" w:fill="auto"/>
          </w:tcPr>
          <w:p w14:paraId="0CCE3E9E" w14:textId="77777777" w:rsidR="00486550" w:rsidRPr="00B26A10" w:rsidRDefault="007A455D" w:rsidP="00A12D7B">
            <w:pPr>
              <w:pStyle w:val="TableText"/>
              <w:rPr>
                <w:sz w:val="20"/>
              </w:rPr>
            </w:pPr>
            <w:r w:rsidRPr="00B26A10">
              <w:rPr>
                <w:sz w:val="20"/>
              </w:rPr>
              <w:t>atm</w:t>
            </w:r>
          </w:p>
        </w:tc>
        <w:tc>
          <w:tcPr>
            <w:tcW w:w="4642" w:type="dxa"/>
            <w:shd w:val="clear" w:color="auto" w:fill="auto"/>
          </w:tcPr>
          <w:p w14:paraId="5F44E440" w14:textId="77777777" w:rsidR="00486550" w:rsidRPr="00B26A10" w:rsidRDefault="00486550" w:rsidP="00A12D7B">
            <w:pPr>
              <w:pStyle w:val="TableText"/>
              <w:rPr>
                <w:sz w:val="20"/>
              </w:rPr>
            </w:pPr>
            <w:r w:rsidRPr="00B26A10">
              <w:rPr>
                <w:sz w:val="20"/>
              </w:rPr>
              <w:t>Dampdruk van de stof bij 20 ºC [atm]</w:t>
            </w:r>
          </w:p>
        </w:tc>
      </w:tr>
      <w:tr w:rsidR="007A455D" w:rsidRPr="00B26A10" w14:paraId="6C83E06F" w14:textId="77777777" w:rsidTr="00B4774B">
        <w:trPr>
          <w:cantSplit/>
        </w:trPr>
        <w:tc>
          <w:tcPr>
            <w:tcW w:w="1635" w:type="dxa"/>
            <w:shd w:val="clear" w:color="auto" w:fill="auto"/>
          </w:tcPr>
          <w:p w14:paraId="0EE0B894" w14:textId="77777777" w:rsidR="00486550" w:rsidRPr="00B26A10" w:rsidRDefault="00486550" w:rsidP="00A12D7B">
            <w:pPr>
              <w:pStyle w:val="TableText"/>
              <w:rPr>
                <w:sz w:val="20"/>
              </w:rPr>
            </w:pPr>
            <w:bookmarkStart w:id="901" w:name="_Toc390849978"/>
            <w:r w:rsidRPr="00B26A10">
              <w:rPr>
                <w:sz w:val="20"/>
              </w:rPr>
              <w:t>Vlampunt</w:t>
            </w:r>
            <w:bookmarkEnd w:id="901"/>
          </w:p>
        </w:tc>
        <w:tc>
          <w:tcPr>
            <w:tcW w:w="1059" w:type="dxa"/>
            <w:shd w:val="clear" w:color="auto" w:fill="auto"/>
          </w:tcPr>
          <w:p w14:paraId="5E15C707" w14:textId="77777777" w:rsidR="00486550" w:rsidRPr="00B26A10" w:rsidRDefault="00486550" w:rsidP="00A12D7B">
            <w:pPr>
              <w:pStyle w:val="TableText"/>
              <w:rPr>
                <w:sz w:val="20"/>
              </w:rPr>
            </w:pPr>
            <w:r w:rsidRPr="00B26A10">
              <w:rPr>
                <w:sz w:val="20"/>
              </w:rPr>
              <w:t>-</w:t>
            </w:r>
          </w:p>
        </w:tc>
        <w:tc>
          <w:tcPr>
            <w:tcW w:w="4642" w:type="dxa"/>
            <w:shd w:val="clear" w:color="auto" w:fill="auto"/>
          </w:tcPr>
          <w:p w14:paraId="04813967" w14:textId="77777777" w:rsidR="00486550" w:rsidRPr="00B26A10" w:rsidRDefault="00486550" w:rsidP="00A12D7B">
            <w:pPr>
              <w:pStyle w:val="TableText"/>
              <w:rPr>
                <w:sz w:val="20"/>
              </w:rPr>
            </w:pPr>
            <w:r w:rsidRPr="00B26A10">
              <w:rPr>
                <w:sz w:val="20"/>
              </w:rPr>
              <w:t>Vlampunt van de stof in</w:t>
            </w:r>
            <w:r w:rsidR="007B2876" w:rsidRPr="00B26A10">
              <w:rPr>
                <w:sz w:val="20"/>
              </w:rPr>
              <w:t xml:space="preserve"> graden</w:t>
            </w:r>
            <w:r w:rsidRPr="00B26A10">
              <w:rPr>
                <w:sz w:val="20"/>
              </w:rPr>
              <w:t xml:space="preserve"> Celsius. De klassen K1, K2, K3, K4 zijn afhankelijk van het vlampunt de stof</w:t>
            </w:r>
            <w:r w:rsidR="007A455D" w:rsidRPr="00B26A10">
              <w:rPr>
                <w:sz w:val="20"/>
              </w:rPr>
              <w:t xml:space="preserve"> (zie tabel 10-1)</w:t>
            </w:r>
            <w:r w:rsidRPr="00B26A10">
              <w:rPr>
                <w:sz w:val="20"/>
              </w:rPr>
              <w:t>:</w:t>
            </w:r>
          </w:p>
        </w:tc>
      </w:tr>
    </w:tbl>
    <w:p w14:paraId="1A45EF1F" w14:textId="77777777" w:rsidR="007A455D" w:rsidRPr="00B26A10" w:rsidRDefault="007A455D" w:rsidP="00A12D7B">
      <w:pPr>
        <w:pStyle w:val="Plattetekst"/>
      </w:pPr>
    </w:p>
    <w:p w14:paraId="07F34837" w14:textId="77777777" w:rsidR="00537A04" w:rsidRPr="00B26A10" w:rsidRDefault="007B4793" w:rsidP="00A12D7B">
      <w:pPr>
        <w:pStyle w:val="Plattetekst"/>
      </w:pPr>
      <w:r w:rsidRPr="00B26A10">
        <w:t>Het Vlampunt kent de volgende indeling:</w:t>
      </w:r>
    </w:p>
    <w:p w14:paraId="1B261231" w14:textId="77777777" w:rsidR="007B4793" w:rsidRPr="00B26A10" w:rsidRDefault="007B4793"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107" w:type="dxa"/>
          <w:right w:w="107" w:type="dxa"/>
        </w:tblCellMar>
        <w:tblLook w:val="00A0" w:firstRow="1" w:lastRow="0" w:firstColumn="1" w:lastColumn="0" w:noHBand="0" w:noVBand="0"/>
      </w:tblPr>
      <w:tblGrid>
        <w:gridCol w:w="1785"/>
        <w:gridCol w:w="2093"/>
      </w:tblGrid>
      <w:tr w:rsidR="007B4793" w:rsidRPr="00B26A10" w14:paraId="5953BF37" w14:textId="77777777">
        <w:trPr>
          <w:cantSplit/>
          <w:tblHeader/>
        </w:trPr>
        <w:tc>
          <w:tcPr>
            <w:tcW w:w="1785" w:type="dxa"/>
            <w:shd w:val="clear" w:color="auto" w:fill="auto"/>
          </w:tcPr>
          <w:p w14:paraId="1E949BB9" w14:textId="77777777" w:rsidR="007B4793" w:rsidRPr="00B26A10" w:rsidRDefault="009B541F" w:rsidP="00A12D7B">
            <w:pPr>
              <w:pStyle w:val="TableTextHeader"/>
              <w:rPr>
                <w:rFonts w:ascii="Helvetica" w:hAnsi="Helvetica"/>
                <w:sz w:val="20"/>
              </w:rPr>
            </w:pPr>
            <w:r w:rsidRPr="00B26A10">
              <w:rPr>
                <w:rFonts w:ascii="Helvetica" w:hAnsi="Helvetica"/>
                <w:sz w:val="20"/>
              </w:rPr>
              <w:t>Vlampuntklasse</w:t>
            </w:r>
          </w:p>
        </w:tc>
        <w:tc>
          <w:tcPr>
            <w:tcW w:w="2093" w:type="dxa"/>
            <w:shd w:val="clear" w:color="auto" w:fill="auto"/>
          </w:tcPr>
          <w:p w14:paraId="4626CB58" w14:textId="77777777" w:rsidR="007B4793" w:rsidRPr="00B26A10" w:rsidRDefault="007B4793" w:rsidP="00A12D7B">
            <w:pPr>
              <w:pStyle w:val="TableTextHeader"/>
              <w:rPr>
                <w:rFonts w:ascii="Helvetica" w:hAnsi="Helvetica"/>
                <w:sz w:val="20"/>
              </w:rPr>
            </w:pPr>
            <w:r w:rsidRPr="00B26A10">
              <w:rPr>
                <w:rFonts w:ascii="Helvetica" w:hAnsi="Helvetica"/>
                <w:sz w:val="20"/>
              </w:rPr>
              <w:t>Vlampunt van de stof</w:t>
            </w:r>
          </w:p>
        </w:tc>
      </w:tr>
      <w:tr w:rsidR="007B4793" w:rsidRPr="00B26A10" w14:paraId="1A26C5C4" w14:textId="77777777">
        <w:trPr>
          <w:cantSplit/>
        </w:trPr>
        <w:tc>
          <w:tcPr>
            <w:tcW w:w="1785" w:type="dxa"/>
            <w:shd w:val="clear" w:color="auto" w:fill="auto"/>
          </w:tcPr>
          <w:p w14:paraId="7CDB8F6C" w14:textId="77777777" w:rsidR="007B4793" w:rsidRPr="00B26A10" w:rsidRDefault="007B4793" w:rsidP="00A12D7B">
            <w:pPr>
              <w:pStyle w:val="TableText"/>
              <w:rPr>
                <w:sz w:val="20"/>
              </w:rPr>
            </w:pPr>
            <w:r w:rsidRPr="00B26A10">
              <w:rPr>
                <w:sz w:val="20"/>
              </w:rPr>
              <w:t>K1</w:t>
            </w:r>
          </w:p>
        </w:tc>
        <w:tc>
          <w:tcPr>
            <w:tcW w:w="2093" w:type="dxa"/>
            <w:shd w:val="clear" w:color="auto" w:fill="auto"/>
          </w:tcPr>
          <w:p w14:paraId="0E1A1866" w14:textId="77777777" w:rsidR="007B4793" w:rsidRPr="00B26A10" w:rsidRDefault="007B4793" w:rsidP="00A12D7B">
            <w:pPr>
              <w:pStyle w:val="TableText"/>
              <w:rPr>
                <w:sz w:val="20"/>
              </w:rPr>
            </w:pPr>
            <w:r w:rsidRPr="00B26A10">
              <w:rPr>
                <w:sz w:val="20"/>
              </w:rPr>
              <w:t>&lt; 21 ºC</w:t>
            </w:r>
          </w:p>
        </w:tc>
      </w:tr>
      <w:tr w:rsidR="007B4793" w:rsidRPr="00B26A10" w14:paraId="38A110E5" w14:textId="77777777">
        <w:trPr>
          <w:cantSplit/>
        </w:trPr>
        <w:tc>
          <w:tcPr>
            <w:tcW w:w="1785" w:type="dxa"/>
            <w:shd w:val="clear" w:color="auto" w:fill="auto"/>
          </w:tcPr>
          <w:p w14:paraId="5C7DB955" w14:textId="77777777" w:rsidR="007B4793" w:rsidRPr="00B26A10" w:rsidRDefault="007B4793" w:rsidP="00A12D7B">
            <w:pPr>
              <w:pStyle w:val="TableText"/>
              <w:rPr>
                <w:sz w:val="20"/>
              </w:rPr>
            </w:pPr>
            <w:r w:rsidRPr="00B26A10">
              <w:rPr>
                <w:sz w:val="20"/>
              </w:rPr>
              <w:t>K2</w:t>
            </w:r>
          </w:p>
        </w:tc>
        <w:tc>
          <w:tcPr>
            <w:tcW w:w="2093" w:type="dxa"/>
            <w:shd w:val="clear" w:color="auto" w:fill="auto"/>
          </w:tcPr>
          <w:p w14:paraId="5E3BD682" w14:textId="77777777" w:rsidR="007B4793" w:rsidRPr="00B26A10" w:rsidRDefault="007B4793" w:rsidP="00A12D7B">
            <w:pPr>
              <w:pStyle w:val="TableText"/>
              <w:rPr>
                <w:sz w:val="20"/>
              </w:rPr>
            </w:pPr>
            <w:r w:rsidRPr="00B26A10">
              <w:rPr>
                <w:sz w:val="20"/>
              </w:rPr>
              <w:t>21 - 54 ºC</w:t>
            </w:r>
          </w:p>
        </w:tc>
      </w:tr>
      <w:tr w:rsidR="007B4793" w:rsidRPr="00B26A10" w14:paraId="6B95CD0D" w14:textId="77777777">
        <w:trPr>
          <w:cantSplit/>
        </w:trPr>
        <w:tc>
          <w:tcPr>
            <w:tcW w:w="1785" w:type="dxa"/>
            <w:shd w:val="clear" w:color="auto" w:fill="auto"/>
          </w:tcPr>
          <w:p w14:paraId="1611E89A" w14:textId="77777777" w:rsidR="007B4793" w:rsidRPr="00B26A10" w:rsidRDefault="007B4793" w:rsidP="00A12D7B">
            <w:pPr>
              <w:pStyle w:val="TableText"/>
              <w:rPr>
                <w:sz w:val="20"/>
              </w:rPr>
            </w:pPr>
            <w:r w:rsidRPr="00B26A10">
              <w:rPr>
                <w:sz w:val="20"/>
              </w:rPr>
              <w:t>K3</w:t>
            </w:r>
          </w:p>
        </w:tc>
        <w:tc>
          <w:tcPr>
            <w:tcW w:w="2093" w:type="dxa"/>
            <w:shd w:val="clear" w:color="auto" w:fill="auto"/>
          </w:tcPr>
          <w:p w14:paraId="48151364" w14:textId="77777777" w:rsidR="007B4793" w:rsidRPr="00B26A10" w:rsidRDefault="007B4793" w:rsidP="00A12D7B">
            <w:pPr>
              <w:pStyle w:val="TableText"/>
              <w:rPr>
                <w:sz w:val="20"/>
              </w:rPr>
            </w:pPr>
            <w:r w:rsidRPr="00B26A10">
              <w:rPr>
                <w:sz w:val="20"/>
              </w:rPr>
              <w:t>55 - 100 ºC</w:t>
            </w:r>
          </w:p>
        </w:tc>
      </w:tr>
      <w:tr w:rsidR="007B4793" w:rsidRPr="00B26A10" w14:paraId="158CB03F" w14:textId="77777777">
        <w:trPr>
          <w:cantSplit/>
        </w:trPr>
        <w:tc>
          <w:tcPr>
            <w:tcW w:w="1785" w:type="dxa"/>
            <w:shd w:val="clear" w:color="auto" w:fill="auto"/>
          </w:tcPr>
          <w:p w14:paraId="6CE850E0" w14:textId="77777777" w:rsidR="007B4793" w:rsidRPr="00B26A10" w:rsidRDefault="007B4793" w:rsidP="00A12D7B">
            <w:pPr>
              <w:pStyle w:val="TableText"/>
              <w:rPr>
                <w:sz w:val="20"/>
              </w:rPr>
            </w:pPr>
            <w:r w:rsidRPr="00B26A10">
              <w:rPr>
                <w:sz w:val="20"/>
              </w:rPr>
              <w:t>K4</w:t>
            </w:r>
          </w:p>
        </w:tc>
        <w:tc>
          <w:tcPr>
            <w:tcW w:w="2093" w:type="dxa"/>
            <w:shd w:val="clear" w:color="auto" w:fill="auto"/>
          </w:tcPr>
          <w:p w14:paraId="2773839C" w14:textId="77777777" w:rsidR="007B4793" w:rsidRPr="00B26A10" w:rsidRDefault="007B4793" w:rsidP="00A12D7B">
            <w:pPr>
              <w:pStyle w:val="TableText"/>
              <w:rPr>
                <w:sz w:val="20"/>
              </w:rPr>
            </w:pPr>
            <w:r w:rsidRPr="00B26A10">
              <w:rPr>
                <w:sz w:val="20"/>
              </w:rPr>
              <w:t>&gt;100 ºC</w:t>
            </w:r>
            <w:r w:rsidR="009B541F" w:rsidRPr="00B26A10">
              <w:rPr>
                <w:sz w:val="20"/>
              </w:rPr>
              <w:t xml:space="preserve"> </w:t>
            </w:r>
          </w:p>
        </w:tc>
      </w:tr>
    </w:tbl>
    <w:p w14:paraId="515219AE" w14:textId="612F2F06" w:rsidR="00EB43F1" w:rsidRPr="00B26A10" w:rsidRDefault="00EB43F1" w:rsidP="00EB43F1">
      <w:pPr>
        <w:pStyle w:val="Bijschrift"/>
      </w:pPr>
      <w:r w:rsidRPr="00B26A10">
        <w:t xml:space="preserve">Tabel </w:t>
      </w:r>
      <w:r w:rsidRPr="00B26A10">
        <w:fldChar w:fldCharType="begin"/>
      </w:r>
      <w:r w:rsidRPr="00B26A10">
        <w:instrText xml:space="preserve"> STYLEREF 1 \s </w:instrText>
      </w:r>
      <w:r w:rsidRPr="00B26A10">
        <w:fldChar w:fldCharType="separate"/>
      </w:r>
      <w:r w:rsidR="008278C9">
        <w:rPr>
          <w:noProof/>
        </w:rPr>
        <w:t>10</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8278C9">
        <w:rPr>
          <w:noProof/>
        </w:rPr>
        <w:t>1</w:t>
      </w:r>
      <w:r w:rsidRPr="00B26A10">
        <w:fldChar w:fldCharType="end"/>
      </w:r>
      <w:r w:rsidRPr="00B26A10">
        <w:t xml:space="preserve"> Indeling in vlampuntklassen.</w:t>
      </w:r>
    </w:p>
    <w:p w14:paraId="55B01C46" w14:textId="77777777" w:rsidR="007B4793" w:rsidRPr="00B26A10" w:rsidRDefault="007B4793" w:rsidP="00A12D7B">
      <w:pPr>
        <w:pStyle w:val="Plattetekst"/>
      </w:pPr>
    </w:p>
    <w:p w14:paraId="60399121" w14:textId="77777777" w:rsidR="009B541F" w:rsidRPr="00B26A10" w:rsidRDefault="009B541F" w:rsidP="00A12D7B">
      <w:pPr>
        <w:pStyle w:val="Plattetekst"/>
      </w:pPr>
    </w:p>
    <w:p w14:paraId="1B8187D1" w14:textId="76AC970B" w:rsidR="00F8077E" w:rsidRPr="00B26A10" w:rsidRDefault="00F8077E" w:rsidP="00F5504B">
      <w:pPr>
        <w:pStyle w:val="Kop2"/>
        <w:ind w:firstLine="0"/>
      </w:pPr>
      <w:bookmarkStart w:id="902" w:name="_Toc124831636"/>
      <w:bookmarkStart w:id="903" w:name="_Toc152424847"/>
      <w:bookmarkStart w:id="904" w:name="_Toc65858072"/>
      <w:r w:rsidRPr="00B26A10">
        <w:t>Mengsels</w:t>
      </w:r>
      <w:bookmarkEnd w:id="902"/>
      <w:bookmarkEnd w:id="903"/>
      <w:bookmarkEnd w:id="904"/>
    </w:p>
    <w:p w14:paraId="534414D2" w14:textId="77777777" w:rsidR="00F8077E" w:rsidRPr="00B26A10" w:rsidRDefault="00F8077E" w:rsidP="00A12D7B">
      <w:pPr>
        <w:pStyle w:val="Plattetekst"/>
      </w:pPr>
    </w:p>
    <w:p w14:paraId="75DFA975" w14:textId="77777777" w:rsidR="009B541F" w:rsidRPr="00B26A10" w:rsidRDefault="007B4793" w:rsidP="00A12D7B">
      <w:pPr>
        <w:pStyle w:val="Plattetekst"/>
      </w:pPr>
      <w:r w:rsidRPr="00B26A10">
        <w:t xml:space="preserve">Een mengsel kan worden samengesteld uit een of meerdere singuliere stoffen. </w:t>
      </w:r>
      <w:r w:rsidR="00BA2B99" w:rsidRPr="00B26A10">
        <w:t>De eigenschappen van het mengsel worden berekend uit de stofeigenschappen van de singuliere stoffen en de fracties waarin deze stoffen voorkomen in het mengsel.</w:t>
      </w:r>
      <w:r w:rsidR="00486550" w:rsidRPr="00B26A10">
        <w:t xml:space="preserve"> </w:t>
      </w:r>
    </w:p>
    <w:p w14:paraId="2074E04C" w14:textId="77777777" w:rsidR="00D05E3E" w:rsidRPr="00B26A10" w:rsidRDefault="00D05E3E" w:rsidP="00A12D7B">
      <w:pPr>
        <w:pStyle w:val="Plattetekst"/>
      </w:pPr>
    </w:p>
    <w:p w14:paraId="3ECD8193" w14:textId="77777777" w:rsidR="00863A82" w:rsidRPr="00B26A10" w:rsidRDefault="00863A82" w:rsidP="00863A82">
      <w:pPr>
        <w:pStyle w:val="Plattetekst"/>
      </w:pPr>
      <w:r w:rsidRPr="00B26A10">
        <w:t>De fysische eigenschappen van mengsels worden berekend door het (gewogen) gemiddelde te nemen van de fysische eigenschappen van de in het mengsel aanwezige stof</w:t>
      </w:r>
      <w:r w:rsidR="00F522D6" w:rsidRPr="00B26A10">
        <w:t>fen. Dit is natuurlijk een grov</w:t>
      </w:r>
      <w:r w:rsidRPr="00B26A10">
        <w:t>e benadering van de fysische eigenschappen van het mengsel. In het geval van een mengsel van goed- en niet goed oplosbare stoffen kan dit tot ernstige problemen leiden. Het kan gebeuren dat het mengsel in z’n geheel goed oplosbaar of niet goed oplosbaar wordt. Dit probleem was al in Proteus II bekend. Toch is besloten de aanpak van mengsels in Proteus III niet te veranderen omdat:</w:t>
      </w:r>
    </w:p>
    <w:p w14:paraId="6CF0C68E" w14:textId="77777777" w:rsidR="00367939" w:rsidRPr="00B26A10" w:rsidRDefault="00367939" w:rsidP="00863A82">
      <w:pPr>
        <w:pStyle w:val="Plattetekst"/>
      </w:pPr>
    </w:p>
    <w:p w14:paraId="6BFE33D6" w14:textId="77777777" w:rsidR="00863A82" w:rsidRPr="00B26A10" w:rsidRDefault="00863A82" w:rsidP="00CE7736">
      <w:pPr>
        <w:pStyle w:val="Plattetekst"/>
        <w:numPr>
          <w:ilvl w:val="0"/>
          <w:numId w:val="24"/>
        </w:numPr>
      </w:pPr>
      <w:r w:rsidRPr="00B26A10">
        <w:t>De benadering om goede mengeigenschappen te krijgen te complex is</w:t>
      </w:r>
    </w:p>
    <w:p w14:paraId="12179B7F" w14:textId="77777777" w:rsidR="00863A82" w:rsidRPr="00B26A10" w:rsidRDefault="00863A82" w:rsidP="00CE7736">
      <w:pPr>
        <w:pStyle w:val="Plattetekst"/>
        <w:numPr>
          <w:ilvl w:val="0"/>
          <w:numId w:val="24"/>
        </w:numPr>
      </w:pPr>
      <w:r w:rsidRPr="00B26A10">
        <w:t>De “gemiddelde” benadering in de meeste gevallen een werkbare oplossing biedt</w:t>
      </w:r>
    </w:p>
    <w:p w14:paraId="2EB50944" w14:textId="77777777" w:rsidR="00863A82" w:rsidRPr="00B26A10" w:rsidRDefault="00863A82" w:rsidP="00863A82">
      <w:pPr>
        <w:pStyle w:val="Plattetekst"/>
      </w:pPr>
    </w:p>
    <w:p w14:paraId="72313D08" w14:textId="77777777" w:rsidR="00863A82" w:rsidRPr="00B26A10" w:rsidRDefault="00863A82" w:rsidP="00863A82">
      <w:pPr>
        <w:pStyle w:val="Plattetekst"/>
      </w:pPr>
      <w:r w:rsidRPr="00B26A10">
        <w:t xml:space="preserve">In het geval van mengsels die bestaan uit goed- en niet goed oplosbare stoffen zal de modelleerder gebruik moeten maken van zogenaamde modelstoffen. Deze modelstoffen zullen aangepast moeten worden om de </w:t>
      </w:r>
      <w:r w:rsidR="00984E1C" w:rsidRPr="00B26A10">
        <w:t>TZV</w:t>
      </w:r>
      <w:r w:rsidRPr="00B26A10">
        <w:t>- en LC50 eigenschappen van het mengsel te benaderen.</w:t>
      </w:r>
    </w:p>
    <w:p w14:paraId="65FF591C" w14:textId="77777777" w:rsidR="00863A82" w:rsidRPr="00B26A10" w:rsidRDefault="00863A82" w:rsidP="00A12D7B">
      <w:pPr>
        <w:pStyle w:val="Plattetekst"/>
      </w:pPr>
    </w:p>
    <w:p w14:paraId="100A7518" w14:textId="77777777" w:rsidR="00D05E3E" w:rsidRPr="00B26A10" w:rsidRDefault="00D05E3E" w:rsidP="00A12D7B">
      <w:pPr>
        <w:pStyle w:val="Plattetekst"/>
      </w:pPr>
    </w:p>
    <w:p w14:paraId="7C3ADF19" w14:textId="7A153901" w:rsidR="00486550" w:rsidRPr="00B26A10" w:rsidRDefault="00486550" w:rsidP="00F5504B">
      <w:pPr>
        <w:pStyle w:val="Kop3"/>
        <w:ind w:firstLine="0"/>
      </w:pPr>
      <w:bookmarkStart w:id="905" w:name="_Toc152424848"/>
      <w:bookmarkStart w:id="906" w:name="_Toc65858073"/>
      <w:r w:rsidRPr="00B26A10">
        <w:t>Eigenschappen</w:t>
      </w:r>
      <w:bookmarkEnd w:id="905"/>
      <w:bookmarkEnd w:id="906"/>
    </w:p>
    <w:p w14:paraId="798DC9ED" w14:textId="77777777" w:rsidR="00486550" w:rsidRPr="00B26A10" w:rsidRDefault="00486550"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565"/>
        <w:gridCol w:w="1115"/>
        <w:gridCol w:w="5895"/>
      </w:tblGrid>
      <w:tr w:rsidR="00486550" w:rsidRPr="00B26A10" w14:paraId="4183D507" w14:textId="77777777" w:rsidTr="00B4774B">
        <w:trPr>
          <w:cantSplit/>
          <w:tblHeader/>
        </w:trPr>
        <w:tc>
          <w:tcPr>
            <w:tcW w:w="1565" w:type="dxa"/>
            <w:shd w:val="clear" w:color="auto" w:fill="auto"/>
          </w:tcPr>
          <w:p w14:paraId="4F886F13" w14:textId="77777777" w:rsidR="00486550" w:rsidRPr="00B26A10" w:rsidRDefault="00486550" w:rsidP="00486550">
            <w:pPr>
              <w:pStyle w:val="TableTextHeader"/>
              <w:rPr>
                <w:rFonts w:ascii="Helvetica" w:hAnsi="Helvetica"/>
                <w:sz w:val="20"/>
              </w:rPr>
            </w:pPr>
            <w:r w:rsidRPr="00B26A10">
              <w:rPr>
                <w:rFonts w:ascii="Helvetica" w:hAnsi="Helvetica"/>
                <w:sz w:val="20"/>
              </w:rPr>
              <w:t>Eigenschap</w:t>
            </w:r>
          </w:p>
        </w:tc>
        <w:tc>
          <w:tcPr>
            <w:tcW w:w="1115" w:type="dxa"/>
            <w:shd w:val="clear" w:color="auto" w:fill="auto"/>
          </w:tcPr>
          <w:p w14:paraId="401A0DFC" w14:textId="77777777" w:rsidR="00486550" w:rsidRPr="00B26A10" w:rsidRDefault="00486550" w:rsidP="00486550">
            <w:pPr>
              <w:pStyle w:val="TableTextHeader"/>
              <w:rPr>
                <w:rFonts w:ascii="Helvetica" w:hAnsi="Helvetica"/>
                <w:sz w:val="20"/>
              </w:rPr>
            </w:pPr>
            <w:r w:rsidRPr="00B26A10">
              <w:rPr>
                <w:rFonts w:ascii="Helvetica" w:hAnsi="Helvetica"/>
                <w:sz w:val="20"/>
              </w:rPr>
              <w:t>Eenheid</w:t>
            </w:r>
          </w:p>
        </w:tc>
        <w:tc>
          <w:tcPr>
            <w:tcW w:w="5895" w:type="dxa"/>
            <w:shd w:val="clear" w:color="auto" w:fill="auto"/>
          </w:tcPr>
          <w:p w14:paraId="42974D78" w14:textId="77777777" w:rsidR="00486550" w:rsidRPr="00B26A10" w:rsidRDefault="00486550" w:rsidP="00486550">
            <w:pPr>
              <w:pStyle w:val="TableTextHeader"/>
              <w:rPr>
                <w:rFonts w:ascii="Helvetica" w:hAnsi="Helvetica"/>
                <w:sz w:val="20"/>
              </w:rPr>
            </w:pPr>
            <w:r w:rsidRPr="00B26A10">
              <w:rPr>
                <w:rFonts w:ascii="Helvetica" w:hAnsi="Helvetica"/>
                <w:sz w:val="20"/>
              </w:rPr>
              <w:t>Omschrijving</w:t>
            </w:r>
          </w:p>
        </w:tc>
      </w:tr>
      <w:tr w:rsidR="00486550" w:rsidRPr="00B26A10" w14:paraId="59AB68A9" w14:textId="77777777" w:rsidTr="00B4774B">
        <w:trPr>
          <w:cantSplit/>
        </w:trPr>
        <w:tc>
          <w:tcPr>
            <w:tcW w:w="1565" w:type="dxa"/>
            <w:shd w:val="clear" w:color="auto" w:fill="auto"/>
          </w:tcPr>
          <w:p w14:paraId="79903E9D" w14:textId="77777777" w:rsidR="00486550" w:rsidRPr="00B26A10" w:rsidRDefault="00486550" w:rsidP="003C1601">
            <w:pPr>
              <w:pStyle w:val="TableText"/>
              <w:rPr>
                <w:sz w:val="20"/>
                <w:lang w:val="en-US"/>
              </w:rPr>
            </w:pPr>
            <w:r w:rsidRPr="00B26A10">
              <w:rPr>
                <w:sz w:val="20"/>
                <w:lang w:val="en-US"/>
              </w:rPr>
              <w:t>Naam</w:t>
            </w:r>
          </w:p>
        </w:tc>
        <w:tc>
          <w:tcPr>
            <w:tcW w:w="1115" w:type="dxa"/>
            <w:shd w:val="clear" w:color="auto" w:fill="auto"/>
          </w:tcPr>
          <w:p w14:paraId="2DBEFB68" w14:textId="77777777" w:rsidR="00486550" w:rsidRPr="00B26A10" w:rsidRDefault="00486550" w:rsidP="003C1601">
            <w:pPr>
              <w:pStyle w:val="TableText"/>
              <w:rPr>
                <w:sz w:val="20"/>
                <w:lang w:val="en-US"/>
              </w:rPr>
            </w:pPr>
          </w:p>
        </w:tc>
        <w:tc>
          <w:tcPr>
            <w:tcW w:w="5895" w:type="dxa"/>
            <w:shd w:val="clear" w:color="auto" w:fill="auto"/>
          </w:tcPr>
          <w:p w14:paraId="12BF8DB1" w14:textId="77777777" w:rsidR="00486550" w:rsidRPr="00B26A10" w:rsidRDefault="00486550" w:rsidP="003C1601">
            <w:pPr>
              <w:pStyle w:val="TableText"/>
              <w:rPr>
                <w:sz w:val="20"/>
              </w:rPr>
            </w:pPr>
            <w:r w:rsidRPr="00B26A10">
              <w:rPr>
                <w:sz w:val="20"/>
              </w:rPr>
              <w:t>Vrij door de gebruiker te kiezen naam. Het maximaal aantal tekens bedraagt 128.</w:t>
            </w:r>
            <w:r w:rsidR="00D92DC7" w:rsidRPr="00B26A10">
              <w:rPr>
                <w:sz w:val="20"/>
              </w:rPr>
              <w:t xml:space="preserve"> </w:t>
            </w:r>
            <w:r w:rsidRPr="00B26A10">
              <w:rPr>
                <w:sz w:val="20"/>
              </w:rPr>
              <w:t>De naam moet uniek zijn.</w:t>
            </w:r>
          </w:p>
        </w:tc>
      </w:tr>
    </w:tbl>
    <w:p w14:paraId="1FDAFF6D" w14:textId="77777777" w:rsidR="00486550" w:rsidRPr="00B26A10" w:rsidRDefault="00486550" w:rsidP="00A12D7B">
      <w:pPr>
        <w:pStyle w:val="Plattetekst"/>
      </w:pPr>
    </w:p>
    <w:p w14:paraId="2F85BEE2" w14:textId="77777777" w:rsidR="00486550" w:rsidRPr="00B26A10" w:rsidRDefault="00486550" w:rsidP="00A12D7B">
      <w:pPr>
        <w:pStyle w:val="Plattetekst"/>
      </w:pPr>
      <w:r w:rsidRPr="00B26A10">
        <w:t>Voor de stoffen die aan het mengsel worden toegevoegd moeten de volgende eigenschappen worden opgegeven</w:t>
      </w:r>
      <w:r w:rsidR="008E0DCF" w:rsidRPr="00B26A10">
        <w:t>.</w:t>
      </w:r>
    </w:p>
    <w:p w14:paraId="38F8A61D" w14:textId="77777777" w:rsidR="008E0DCF" w:rsidRPr="00B26A10" w:rsidRDefault="008E0DCF" w:rsidP="00A12D7B">
      <w:pPr>
        <w:pStyle w:val="Plattetekst"/>
      </w:pPr>
    </w:p>
    <w:tbl>
      <w:tblPr>
        <w:tblW w:w="9739" w:type="dxa"/>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459"/>
        <w:gridCol w:w="1957"/>
        <w:gridCol w:w="1029"/>
        <w:gridCol w:w="4113"/>
        <w:gridCol w:w="1181"/>
      </w:tblGrid>
      <w:tr w:rsidR="008E0DCF" w:rsidRPr="00B26A10" w14:paraId="2CDFB3AA" w14:textId="77777777" w:rsidTr="006D2DDE">
        <w:trPr>
          <w:cantSplit/>
          <w:tblHeader/>
        </w:trPr>
        <w:tc>
          <w:tcPr>
            <w:tcW w:w="1459" w:type="dxa"/>
            <w:shd w:val="clear" w:color="auto" w:fill="auto"/>
            <w:noWrap/>
          </w:tcPr>
          <w:p w14:paraId="36098159" w14:textId="77777777" w:rsidR="00486550" w:rsidRPr="00B26A10" w:rsidRDefault="00486550" w:rsidP="008E0DCF">
            <w:pPr>
              <w:pStyle w:val="TableText"/>
              <w:rPr>
                <w:b/>
                <w:bCs/>
                <w:sz w:val="20"/>
              </w:rPr>
            </w:pPr>
            <w:r w:rsidRPr="00B26A10">
              <w:rPr>
                <w:b/>
                <w:bCs/>
                <w:sz w:val="20"/>
              </w:rPr>
              <w:t>Eigenschap</w:t>
            </w:r>
          </w:p>
        </w:tc>
        <w:tc>
          <w:tcPr>
            <w:tcW w:w="1957" w:type="dxa"/>
            <w:shd w:val="clear" w:color="auto" w:fill="auto"/>
            <w:noWrap/>
          </w:tcPr>
          <w:p w14:paraId="25B412DE" w14:textId="77777777" w:rsidR="00486550" w:rsidRPr="00B26A10" w:rsidRDefault="00EB388D" w:rsidP="008E0DCF">
            <w:pPr>
              <w:pStyle w:val="TableText"/>
              <w:rPr>
                <w:b/>
                <w:bCs/>
                <w:sz w:val="20"/>
              </w:rPr>
            </w:pPr>
            <w:r w:rsidRPr="00B26A10">
              <w:rPr>
                <w:b/>
                <w:bCs/>
                <w:sz w:val="20"/>
              </w:rPr>
              <w:t>Standaard</w:t>
            </w:r>
            <w:r w:rsidR="00C0390E" w:rsidRPr="00B26A10">
              <w:rPr>
                <w:b/>
                <w:bCs/>
                <w:sz w:val="20"/>
              </w:rPr>
              <w:softHyphen/>
            </w:r>
            <w:r w:rsidRPr="00B26A10">
              <w:rPr>
                <w:b/>
                <w:bCs/>
                <w:sz w:val="20"/>
              </w:rPr>
              <w:t>waarde</w:t>
            </w:r>
          </w:p>
        </w:tc>
        <w:tc>
          <w:tcPr>
            <w:tcW w:w="1029" w:type="dxa"/>
            <w:shd w:val="clear" w:color="auto" w:fill="auto"/>
            <w:noWrap/>
          </w:tcPr>
          <w:p w14:paraId="084498D5" w14:textId="77777777" w:rsidR="00486550" w:rsidRPr="00B26A10" w:rsidRDefault="00486550" w:rsidP="008E0DCF">
            <w:pPr>
              <w:pStyle w:val="TableText"/>
              <w:rPr>
                <w:b/>
                <w:bCs/>
                <w:sz w:val="20"/>
              </w:rPr>
            </w:pPr>
            <w:r w:rsidRPr="00B26A10">
              <w:rPr>
                <w:b/>
                <w:bCs/>
                <w:sz w:val="20"/>
              </w:rPr>
              <w:t>Een</w:t>
            </w:r>
            <w:r w:rsidR="00C0390E" w:rsidRPr="00B26A10">
              <w:rPr>
                <w:b/>
                <w:bCs/>
                <w:sz w:val="20"/>
              </w:rPr>
              <w:softHyphen/>
            </w:r>
            <w:r w:rsidRPr="00B26A10">
              <w:rPr>
                <w:b/>
                <w:bCs/>
                <w:sz w:val="20"/>
              </w:rPr>
              <w:t>heid</w:t>
            </w:r>
          </w:p>
        </w:tc>
        <w:tc>
          <w:tcPr>
            <w:tcW w:w="4113" w:type="dxa"/>
            <w:shd w:val="clear" w:color="auto" w:fill="auto"/>
            <w:noWrap/>
          </w:tcPr>
          <w:p w14:paraId="4AA7D01C" w14:textId="77777777" w:rsidR="00486550" w:rsidRPr="00B26A10" w:rsidRDefault="00486550" w:rsidP="008E0DCF">
            <w:pPr>
              <w:pStyle w:val="TableText"/>
              <w:rPr>
                <w:b/>
                <w:bCs/>
                <w:sz w:val="20"/>
              </w:rPr>
            </w:pPr>
            <w:r w:rsidRPr="00B26A10">
              <w:rPr>
                <w:b/>
                <w:bCs/>
                <w:sz w:val="20"/>
              </w:rPr>
              <w:t>Omschrijving</w:t>
            </w:r>
          </w:p>
        </w:tc>
        <w:tc>
          <w:tcPr>
            <w:tcW w:w="1181" w:type="dxa"/>
            <w:shd w:val="clear" w:color="auto" w:fill="auto"/>
          </w:tcPr>
          <w:p w14:paraId="22E7ACDF" w14:textId="77777777" w:rsidR="00486550" w:rsidRPr="00B26A10" w:rsidRDefault="00486550" w:rsidP="008E0DCF">
            <w:pPr>
              <w:pStyle w:val="TableText"/>
              <w:rPr>
                <w:b/>
                <w:bCs/>
                <w:sz w:val="20"/>
              </w:rPr>
            </w:pPr>
            <w:r w:rsidRPr="00B26A10">
              <w:rPr>
                <w:b/>
                <w:bCs/>
                <w:sz w:val="20"/>
              </w:rPr>
              <w:t>Ve</w:t>
            </w:r>
            <w:r w:rsidR="00C0390E" w:rsidRPr="00B26A10">
              <w:rPr>
                <w:b/>
                <w:bCs/>
                <w:sz w:val="20"/>
              </w:rPr>
              <w:softHyphen/>
            </w:r>
            <w:r w:rsidRPr="00B26A10">
              <w:rPr>
                <w:b/>
                <w:bCs/>
                <w:sz w:val="20"/>
              </w:rPr>
              <w:t>rplicht</w:t>
            </w:r>
          </w:p>
        </w:tc>
      </w:tr>
      <w:tr w:rsidR="00486550" w:rsidRPr="00B26A10" w14:paraId="255EC239" w14:textId="77777777" w:rsidTr="006D2DDE">
        <w:trPr>
          <w:cantSplit/>
        </w:trPr>
        <w:tc>
          <w:tcPr>
            <w:tcW w:w="1459" w:type="dxa"/>
            <w:shd w:val="clear" w:color="auto" w:fill="auto"/>
            <w:noWrap/>
          </w:tcPr>
          <w:p w14:paraId="1CFC53A2" w14:textId="77777777" w:rsidR="00486550" w:rsidRPr="00B26A10" w:rsidRDefault="00486550" w:rsidP="008E0DCF">
            <w:pPr>
              <w:pStyle w:val="TableText"/>
              <w:rPr>
                <w:sz w:val="20"/>
              </w:rPr>
            </w:pPr>
            <w:r w:rsidRPr="00B26A10">
              <w:rPr>
                <w:sz w:val="20"/>
              </w:rPr>
              <w:t>Stof</w:t>
            </w:r>
          </w:p>
        </w:tc>
        <w:tc>
          <w:tcPr>
            <w:tcW w:w="1957" w:type="dxa"/>
            <w:shd w:val="clear" w:color="auto" w:fill="auto"/>
            <w:noWrap/>
          </w:tcPr>
          <w:p w14:paraId="17211D49" w14:textId="77777777" w:rsidR="00486550" w:rsidRPr="00B26A10" w:rsidRDefault="008E0DCF" w:rsidP="008E0DCF">
            <w:pPr>
              <w:pStyle w:val="TableText"/>
              <w:rPr>
                <w:sz w:val="20"/>
              </w:rPr>
            </w:pPr>
            <w:r w:rsidRPr="00B26A10">
              <w:rPr>
                <w:sz w:val="20"/>
              </w:rPr>
              <w:t>Niet ingevuld</w:t>
            </w:r>
          </w:p>
        </w:tc>
        <w:tc>
          <w:tcPr>
            <w:tcW w:w="1029" w:type="dxa"/>
            <w:shd w:val="clear" w:color="auto" w:fill="auto"/>
            <w:noWrap/>
          </w:tcPr>
          <w:p w14:paraId="6C6D2C2B" w14:textId="77777777" w:rsidR="00486550" w:rsidRPr="00B26A10" w:rsidRDefault="008E0DCF" w:rsidP="008E0DCF">
            <w:pPr>
              <w:pStyle w:val="TableText"/>
              <w:rPr>
                <w:sz w:val="20"/>
              </w:rPr>
            </w:pPr>
            <w:r w:rsidRPr="00B26A10">
              <w:rPr>
                <w:sz w:val="20"/>
              </w:rPr>
              <w:t>-</w:t>
            </w:r>
          </w:p>
        </w:tc>
        <w:tc>
          <w:tcPr>
            <w:tcW w:w="4113" w:type="dxa"/>
            <w:shd w:val="clear" w:color="auto" w:fill="auto"/>
            <w:noWrap/>
          </w:tcPr>
          <w:p w14:paraId="334465BB" w14:textId="77777777" w:rsidR="00486550" w:rsidRPr="00B26A10" w:rsidRDefault="00486550" w:rsidP="008E0DCF">
            <w:pPr>
              <w:pStyle w:val="TableText"/>
              <w:rPr>
                <w:sz w:val="20"/>
              </w:rPr>
            </w:pPr>
            <w:r w:rsidRPr="00B26A10">
              <w:rPr>
                <w:sz w:val="20"/>
              </w:rPr>
              <w:t>Keuze uit een lijst met aan</w:t>
            </w:r>
            <w:r w:rsidRPr="00B26A10">
              <w:rPr>
                <w:sz w:val="20"/>
              </w:rPr>
              <w:softHyphen/>
              <w:t>we</w:t>
            </w:r>
            <w:r w:rsidRPr="00B26A10">
              <w:rPr>
                <w:sz w:val="20"/>
              </w:rPr>
              <w:softHyphen/>
              <w:t>zige valide stoffen</w:t>
            </w:r>
          </w:p>
        </w:tc>
        <w:tc>
          <w:tcPr>
            <w:tcW w:w="1181" w:type="dxa"/>
            <w:shd w:val="clear" w:color="auto" w:fill="auto"/>
          </w:tcPr>
          <w:p w14:paraId="61FF975D" w14:textId="77777777" w:rsidR="00486550" w:rsidRPr="00B26A10" w:rsidRDefault="00486550" w:rsidP="008E0DCF">
            <w:pPr>
              <w:pStyle w:val="TableText"/>
              <w:rPr>
                <w:sz w:val="20"/>
              </w:rPr>
            </w:pPr>
            <w:r w:rsidRPr="00B26A10">
              <w:rPr>
                <w:sz w:val="20"/>
              </w:rPr>
              <w:t>Ja</w:t>
            </w:r>
          </w:p>
        </w:tc>
      </w:tr>
      <w:tr w:rsidR="00486550" w:rsidRPr="00B26A10" w14:paraId="27F798E2" w14:textId="77777777" w:rsidTr="006D2DDE">
        <w:trPr>
          <w:cantSplit/>
        </w:trPr>
        <w:tc>
          <w:tcPr>
            <w:tcW w:w="1459" w:type="dxa"/>
            <w:shd w:val="clear" w:color="auto" w:fill="auto"/>
            <w:noWrap/>
          </w:tcPr>
          <w:p w14:paraId="3F4DCCB7" w14:textId="77777777" w:rsidR="00486550" w:rsidRPr="00B26A10" w:rsidRDefault="008E0DCF" w:rsidP="008E0DCF">
            <w:pPr>
              <w:pStyle w:val="TableText"/>
              <w:rPr>
                <w:sz w:val="20"/>
              </w:rPr>
            </w:pPr>
            <w:r w:rsidRPr="00B26A10">
              <w:rPr>
                <w:sz w:val="20"/>
              </w:rPr>
              <w:t>Massafractie</w:t>
            </w:r>
          </w:p>
        </w:tc>
        <w:tc>
          <w:tcPr>
            <w:tcW w:w="1957" w:type="dxa"/>
            <w:shd w:val="clear" w:color="auto" w:fill="auto"/>
            <w:noWrap/>
          </w:tcPr>
          <w:p w14:paraId="26B35150" w14:textId="77777777" w:rsidR="00486550" w:rsidRPr="00B26A10" w:rsidRDefault="008E0DCF" w:rsidP="008E0DCF">
            <w:pPr>
              <w:pStyle w:val="TableText"/>
              <w:rPr>
                <w:sz w:val="20"/>
              </w:rPr>
            </w:pPr>
            <w:r w:rsidRPr="00B26A10">
              <w:rPr>
                <w:sz w:val="20"/>
              </w:rPr>
              <w:t>100</w:t>
            </w:r>
          </w:p>
        </w:tc>
        <w:tc>
          <w:tcPr>
            <w:tcW w:w="1029" w:type="dxa"/>
            <w:shd w:val="clear" w:color="auto" w:fill="auto"/>
            <w:noWrap/>
          </w:tcPr>
          <w:p w14:paraId="484332D1" w14:textId="77777777" w:rsidR="00486550" w:rsidRPr="00B26A10" w:rsidRDefault="00486550" w:rsidP="008E0DCF">
            <w:pPr>
              <w:pStyle w:val="TableText"/>
              <w:rPr>
                <w:sz w:val="20"/>
              </w:rPr>
            </w:pPr>
            <w:r w:rsidRPr="00B26A10">
              <w:rPr>
                <w:sz w:val="20"/>
              </w:rPr>
              <w:t>%</w:t>
            </w:r>
          </w:p>
        </w:tc>
        <w:tc>
          <w:tcPr>
            <w:tcW w:w="4113" w:type="dxa"/>
            <w:shd w:val="clear" w:color="auto" w:fill="auto"/>
            <w:noWrap/>
          </w:tcPr>
          <w:p w14:paraId="55016413" w14:textId="77777777" w:rsidR="00486550" w:rsidRPr="00B26A10" w:rsidRDefault="008E0DCF" w:rsidP="008E0DCF">
            <w:pPr>
              <w:pStyle w:val="TableText"/>
              <w:rPr>
                <w:sz w:val="20"/>
              </w:rPr>
            </w:pPr>
            <w:r w:rsidRPr="00B26A10">
              <w:rPr>
                <w:sz w:val="20"/>
              </w:rPr>
              <w:t>Massafractie van de betreffende stof in het mengsel</w:t>
            </w:r>
          </w:p>
        </w:tc>
        <w:tc>
          <w:tcPr>
            <w:tcW w:w="1181" w:type="dxa"/>
            <w:shd w:val="clear" w:color="auto" w:fill="auto"/>
          </w:tcPr>
          <w:p w14:paraId="3169192D" w14:textId="77777777" w:rsidR="00486550" w:rsidRPr="00B26A10" w:rsidRDefault="008E0DCF" w:rsidP="008E0DCF">
            <w:pPr>
              <w:pStyle w:val="TableText"/>
              <w:rPr>
                <w:sz w:val="20"/>
              </w:rPr>
            </w:pPr>
            <w:r w:rsidRPr="00B26A10">
              <w:rPr>
                <w:sz w:val="20"/>
              </w:rPr>
              <w:t>Ja</w:t>
            </w:r>
          </w:p>
        </w:tc>
      </w:tr>
    </w:tbl>
    <w:p w14:paraId="60B0DF28" w14:textId="77777777" w:rsidR="00486550" w:rsidRPr="00B26A10" w:rsidRDefault="00486550" w:rsidP="00A12D7B">
      <w:pPr>
        <w:pStyle w:val="Plattetekst"/>
      </w:pPr>
    </w:p>
    <w:p w14:paraId="7C6DDF30" w14:textId="77777777" w:rsidR="00EA2D60" w:rsidRPr="00B26A10" w:rsidRDefault="008E0DCF" w:rsidP="00A12D7B">
      <w:pPr>
        <w:pStyle w:val="Plattetekst"/>
      </w:pPr>
      <w:r w:rsidRPr="00B26A10">
        <w:t>De</w:t>
      </w:r>
      <w:r w:rsidR="005D5E8D" w:rsidRPr="00B26A10">
        <w:t xml:space="preserve"> </w:t>
      </w:r>
      <w:r w:rsidRPr="00B26A10">
        <w:t xml:space="preserve">belangrijkste stofeigenschappen worden herberekend. Er zijn twee berekeningsgrondslagen. </w:t>
      </w:r>
      <w:r w:rsidR="00EA2D60" w:rsidRPr="00B26A10">
        <w:t xml:space="preserve">Het bepalen van stofeigenschappen van mengsels vanuit de stofeigenschappen van de singuliere stof gaat gepaard met grote onzekerheden. Bij de berekening wordt aangenomen dat de </w:t>
      </w:r>
      <w:r w:rsidR="00B10D4B" w:rsidRPr="00B26A10">
        <w:t xml:space="preserve">stoffen in het mengsel niet met elkaar interacteren of reageren. </w:t>
      </w:r>
    </w:p>
    <w:p w14:paraId="1E183697" w14:textId="77777777" w:rsidR="008E0DCF" w:rsidRPr="00B26A10" w:rsidRDefault="008E0DCF" w:rsidP="00A12D7B">
      <w:pPr>
        <w:pStyle w:val="Plattetekst"/>
      </w:pPr>
      <w:r w:rsidRPr="00B26A10">
        <w:t xml:space="preserve">De berekeningsgrondslag </w:t>
      </w:r>
      <w:r w:rsidR="00EA2D60" w:rsidRPr="00B26A10">
        <w:t xml:space="preserve">1: </w:t>
      </w:r>
    </w:p>
    <w:p w14:paraId="21F305F7" w14:textId="77777777" w:rsidR="00EF0707" w:rsidRPr="00B26A10" w:rsidRDefault="00EF0707" w:rsidP="00A12D7B">
      <w:pPr>
        <w:pStyle w:val="Plattetekst"/>
      </w:pPr>
    </w:p>
    <w:p w14:paraId="033896AC" w14:textId="77777777" w:rsidR="008E0DCF" w:rsidRPr="00B26A10" w:rsidRDefault="00D9254A" w:rsidP="00EF0707">
      <w:pPr>
        <w:pStyle w:val="Plattetekst"/>
        <w:ind w:left="1418" w:hanging="709"/>
      </w:pPr>
      <w:r w:rsidRPr="008E0DCF">
        <w:rPr>
          <w:noProof/>
          <w:position w:val="-28"/>
        </w:rPr>
        <w:object w:dxaOrig="3480" w:dyaOrig="540" w14:anchorId="26C56EE1">
          <v:shape id="_x0000_i1042" type="#_x0000_t75" alt="" style="width:175.4pt;height:31.45pt;mso-width-percent:0;mso-height-percent:0;mso-width-percent:0;mso-height-percent:0" o:ole="">
            <v:imagedata r:id="rId205" o:title=""/>
          </v:shape>
          <o:OLEObject Type="Embed" ProgID="Equation.3" ShapeID="_x0000_i1042" DrawAspect="Content" ObjectID="_1730636309" r:id="rId206"/>
        </w:object>
      </w:r>
    </w:p>
    <w:p w14:paraId="2CF8F1F8" w14:textId="77777777" w:rsidR="00EF0707" w:rsidRPr="00B26A10" w:rsidRDefault="00EF0707" w:rsidP="00A12D7B">
      <w:pPr>
        <w:pStyle w:val="Plattetekst"/>
      </w:pPr>
      <w:r w:rsidRPr="00B26A10">
        <w:t>Met:</w:t>
      </w:r>
    </w:p>
    <w:p w14:paraId="65677463" w14:textId="77777777" w:rsidR="00113CC4" w:rsidRPr="00B26A10" w:rsidRDefault="00113CC4" w:rsidP="00113CC4">
      <w:pPr>
        <w:pStyle w:val="Plattetekst"/>
        <w:ind w:left="1418" w:hanging="709"/>
      </w:pPr>
      <w:r w:rsidRPr="00B26A10">
        <w:t>P</w:t>
      </w:r>
      <w:r w:rsidRPr="00B26A10">
        <w:rPr>
          <w:rStyle w:val="BodytextSubscriptChar"/>
          <w:sz w:val="20"/>
        </w:rPr>
        <w:t>r</w:t>
      </w:r>
      <w:r w:rsidR="003B7E40" w:rsidRPr="00B26A10">
        <w:rPr>
          <w:rStyle w:val="BodytextSubscriptChar"/>
          <w:sz w:val="20"/>
        </w:rPr>
        <w:tab/>
      </w:r>
      <w:r w:rsidR="003B7E40" w:rsidRPr="00B26A10">
        <w:t>:</w:t>
      </w:r>
      <w:r w:rsidR="002C647D" w:rsidRPr="00B26A10">
        <w:t xml:space="preserve"> </w:t>
      </w:r>
      <w:r w:rsidRPr="00B26A10">
        <w:t>Berekende eigenschap;</w:t>
      </w:r>
    </w:p>
    <w:p w14:paraId="4CE8DAC6" w14:textId="77777777" w:rsidR="00113CC4" w:rsidRPr="00B26A10" w:rsidRDefault="00B10D4B" w:rsidP="00113CC4">
      <w:pPr>
        <w:pStyle w:val="Plattetekst"/>
        <w:ind w:left="1418" w:hanging="709"/>
      </w:pPr>
      <w:r w:rsidRPr="00B26A10">
        <w:t>f</w:t>
      </w:r>
      <w:r w:rsidR="00113CC4" w:rsidRPr="00B26A10">
        <w:rPr>
          <w:rStyle w:val="BodytextSubscriptChar"/>
          <w:sz w:val="20"/>
        </w:rPr>
        <w:t>m,</w:t>
      </w:r>
      <w:r w:rsidR="003B7E40" w:rsidRPr="00B26A10">
        <w:rPr>
          <w:rStyle w:val="BodytextSubscriptChar"/>
          <w:sz w:val="20"/>
        </w:rPr>
        <w:t>I</w:t>
      </w:r>
      <w:r w:rsidR="003B7E40" w:rsidRPr="00B26A10">
        <w:rPr>
          <w:rStyle w:val="BodytextSubscriptChar"/>
          <w:sz w:val="20"/>
        </w:rPr>
        <w:tab/>
      </w:r>
      <w:r w:rsidR="003B7E40" w:rsidRPr="00B26A10">
        <w:t>:</w:t>
      </w:r>
      <w:r w:rsidR="002C647D" w:rsidRPr="00B26A10">
        <w:t xml:space="preserve"> </w:t>
      </w:r>
      <w:r w:rsidR="00113CC4" w:rsidRPr="00B26A10">
        <w:t>Massafractie van component i in het mengsel;</w:t>
      </w:r>
    </w:p>
    <w:p w14:paraId="1C1DAB7C" w14:textId="77777777" w:rsidR="00113CC4" w:rsidRPr="00B26A10" w:rsidRDefault="00113CC4" w:rsidP="00113CC4">
      <w:pPr>
        <w:pStyle w:val="Plattetekst"/>
        <w:ind w:left="1418" w:hanging="709"/>
      </w:pPr>
      <w:r w:rsidRPr="00B26A10">
        <w:t>P</w:t>
      </w:r>
      <w:r w:rsidRPr="00B26A10">
        <w:rPr>
          <w:rStyle w:val="BodytextSubscriptChar"/>
          <w:sz w:val="20"/>
        </w:rPr>
        <w:t>i</w:t>
      </w:r>
      <w:r w:rsidRPr="00B26A10">
        <w:tab/>
      </w:r>
      <w:r w:rsidR="003B7E40" w:rsidRPr="00B26A10">
        <w:t>:</w:t>
      </w:r>
      <w:r w:rsidR="002C647D" w:rsidRPr="00B26A10">
        <w:t xml:space="preserve"> </w:t>
      </w:r>
      <w:r w:rsidRPr="00B26A10">
        <w:t>Beschouwde eigenschap van component i;</w:t>
      </w:r>
    </w:p>
    <w:p w14:paraId="39486773" w14:textId="77777777" w:rsidR="00EF0707" w:rsidRPr="00B26A10" w:rsidRDefault="00113CC4" w:rsidP="00113CC4">
      <w:pPr>
        <w:pStyle w:val="Plattetekst"/>
        <w:ind w:left="1418" w:hanging="709"/>
      </w:pPr>
      <w:r w:rsidRPr="00B26A10">
        <w:t>P</w:t>
      </w:r>
      <w:r w:rsidRPr="00B26A10">
        <w:rPr>
          <w:rStyle w:val="BodytextSubscriptChar"/>
          <w:sz w:val="20"/>
        </w:rPr>
        <w:t>w</w:t>
      </w:r>
      <w:r w:rsidRPr="00B26A10">
        <w:tab/>
      </w:r>
      <w:r w:rsidR="003B7E40" w:rsidRPr="00B26A10">
        <w:t>:</w:t>
      </w:r>
      <w:r w:rsidR="002C647D" w:rsidRPr="00B26A10">
        <w:t xml:space="preserve"> </w:t>
      </w:r>
      <w:r w:rsidRPr="00B26A10">
        <w:t>Beschouwde eigenschap</w:t>
      </w:r>
      <w:r w:rsidR="005D5E8D" w:rsidRPr="00B26A10">
        <w:t xml:space="preserve"> </w:t>
      </w:r>
      <w:r w:rsidRPr="00B26A10">
        <w:t>van extra toegevoegd component water waarbij de gesommeerde massafracties gelijk worden aan 1;</w:t>
      </w:r>
      <w:r w:rsidR="00EF0707" w:rsidRPr="00B26A10">
        <w:tab/>
      </w:r>
    </w:p>
    <w:p w14:paraId="29B5717C" w14:textId="77777777" w:rsidR="00113CC4" w:rsidRPr="00B26A10" w:rsidRDefault="00113CC4" w:rsidP="00A12D7B">
      <w:pPr>
        <w:pStyle w:val="Plattetekst"/>
      </w:pPr>
    </w:p>
    <w:p w14:paraId="30CF5932" w14:textId="77777777" w:rsidR="003C1601" w:rsidRPr="00B26A10" w:rsidRDefault="003C1601" w:rsidP="00A12D7B">
      <w:pPr>
        <w:pStyle w:val="Plattetekst"/>
      </w:pPr>
      <w:r w:rsidRPr="00B26A10">
        <w:t>De berekeningsgrondslag 2:</w:t>
      </w:r>
    </w:p>
    <w:p w14:paraId="1D9DA104" w14:textId="77777777" w:rsidR="003C1601" w:rsidRPr="00B26A10" w:rsidRDefault="003C1601" w:rsidP="00A12D7B">
      <w:pPr>
        <w:pStyle w:val="Plattetekst"/>
      </w:pPr>
    </w:p>
    <w:p w14:paraId="4336E5BA" w14:textId="77777777" w:rsidR="00B10D4B" w:rsidRPr="00B26A10" w:rsidRDefault="00D9254A" w:rsidP="00B10D4B">
      <w:pPr>
        <w:pStyle w:val="Plattetekst"/>
        <w:ind w:left="1418" w:hanging="709"/>
      </w:pPr>
      <w:r w:rsidRPr="00B10D4B">
        <w:rPr>
          <w:noProof/>
          <w:position w:val="-30"/>
        </w:rPr>
        <w:object w:dxaOrig="2760" w:dyaOrig="1080" w14:anchorId="3972C335">
          <v:shape id="_x0000_i1043" type="#_x0000_t75" alt="" style="width:138.4pt;height:54.5pt;mso-width-percent:0;mso-height-percent:0;mso-width-percent:0;mso-height-percent:0" o:ole="">
            <v:imagedata r:id="rId207" o:title=""/>
          </v:shape>
          <o:OLEObject Type="Embed" ProgID="Equation.3" ShapeID="_x0000_i1043" DrawAspect="Content" ObjectID="_1730636310" r:id="rId208"/>
        </w:object>
      </w:r>
    </w:p>
    <w:p w14:paraId="2C17F128" w14:textId="77777777" w:rsidR="00113CC4" w:rsidRPr="00B26A10" w:rsidRDefault="00113CC4" w:rsidP="00A12D7B">
      <w:pPr>
        <w:pStyle w:val="Plattetekst"/>
      </w:pPr>
    </w:p>
    <w:p w14:paraId="2D8B442E" w14:textId="77777777" w:rsidR="003C1601" w:rsidRPr="00B26A10" w:rsidRDefault="003C1601" w:rsidP="003C1601">
      <w:pPr>
        <w:pStyle w:val="Plattetekst"/>
      </w:pPr>
      <w:r w:rsidRPr="00B26A10">
        <w:t xml:space="preserve">De berekeningwijzen voor volume fracties verloopt analoog. Hierbij wordt de fractie gebaseerd op het volume in plaats van op de massa. </w:t>
      </w:r>
    </w:p>
    <w:p w14:paraId="52C35879" w14:textId="77777777" w:rsidR="003C1601" w:rsidRPr="00B26A10" w:rsidRDefault="003C1601" w:rsidP="003C1601">
      <w:pPr>
        <w:pStyle w:val="Plattetekst"/>
      </w:pPr>
    </w:p>
    <w:p w14:paraId="2B2609E7" w14:textId="77777777" w:rsidR="008E0DCF" w:rsidRPr="00B26A10" w:rsidRDefault="008E0DCF" w:rsidP="00A12D7B">
      <w:pPr>
        <w:pStyle w:val="Plattetekst"/>
      </w:pPr>
      <w:r w:rsidRPr="00B26A10">
        <w:t>De stofeigenschappen die worden berekend op basis van de stofsamenstelling zijn:</w:t>
      </w:r>
    </w:p>
    <w:p w14:paraId="6D56A4A1" w14:textId="77777777" w:rsidR="003C1601" w:rsidRPr="00B26A10" w:rsidRDefault="003C1601" w:rsidP="00A12D7B">
      <w:pPr>
        <w:pStyle w:val="Plattetekst"/>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1515"/>
        <w:gridCol w:w="992"/>
        <w:gridCol w:w="1458"/>
        <w:gridCol w:w="1489"/>
      </w:tblGrid>
      <w:tr w:rsidR="00EA2D60" w:rsidRPr="00B26A10" w14:paraId="468304BB" w14:textId="77777777" w:rsidTr="00B4774B">
        <w:trPr>
          <w:cantSplit/>
          <w:tblHeader/>
        </w:trPr>
        <w:tc>
          <w:tcPr>
            <w:tcW w:w="1462" w:type="dxa"/>
            <w:shd w:val="clear" w:color="auto" w:fill="auto"/>
          </w:tcPr>
          <w:p w14:paraId="2FF699CB" w14:textId="77777777" w:rsidR="00EA2D60" w:rsidRPr="00B26A10" w:rsidRDefault="00EA2D60" w:rsidP="003C1601">
            <w:pPr>
              <w:pStyle w:val="TableTextHeader"/>
              <w:rPr>
                <w:rFonts w:ascii="Helvetica" w:hAnsi="Helvetica"/>
                <w:sz w:val="20"/>
              </w:rPr>
            </w:pPr>
            <w:r w:rsidRPr="00B26A10">
              <w:rPr>
                <w:rFonts w:ascii="Helvetica" w:hAnsi="Helvetica"/>
                <w:sz w:val="20"/>
              </w:rPr>
              <w:t>Eigenschap</w:t>
            </w:r>
          </w:p>
        </w:tc>
        <w:tc>
          <w:tcPr>
            <w:tcW w:w="992" w:type="dxa"/>
            <w:shd w:val="clear" w:color="auto" w:fill="auto"/>
          </w:tcPr>
          <w:p w14:paraId="2276CA67" w14:textId="77777777" w:rsidR="00EA2D60" w:rsidRPr="00B26A10" w:rsidRDefault="00EA2D60" w:rsidP="003C1601">
            <w:pPr>
              <w:pStyle w:val="TableTextHeader"/>
              <w:rPr>
                <w:rFonts w:ascii="Helvetica" w:hAnsi="Helvetica"/>
                <w:sz w:val="20"/>
              </w:rPr>
            </w:pPr>
            <w:r w:rsidRPr="00B26A10">
              <w:rPr>
                <w:rFonts w:ascii="Helvetica" w:hAnsi="Helvetica"/>
                <w:sz w:val="20"/>
              </w:rPr>
              <w:t>Eenheid</w:t>
            </w:r>
          </w:p>
        </w:tc>
        <w:tc>
          <w:tcPr>
            <w:tcW w:w="1339" w:type="dxa"/>
            <w:shd w:val="clear" w:color="auto" w:fill="auto"/>
          </w:tcPr>
          <w:p w14:paraId="423F9A19" w14:textId="77777777" w:rsidR="00EA2D60" w:rsidRPr="00B26A10" w:rsidRDefault="00EA2D60" w:rsidP="003C1601">
            <w:pPr>
              <w:pStyle w:val="TableTextHeader"/>
              <w:rPr>
                <w:rFonts w:ascii="Helvetica" w:hAnsi="Helvetica"/>
                <w:sz w:val="20"/>
              </w:rPr>
            </w:pPr>
            <w:r w:rsidRPr="00B26A10">
              <w:rPr>
                <w:rFonts w:ascii="Helvetica" w:hAnsi="Helvetica"/>
                <w:sz w:val="20"/>
              </w:rPr>
              <w:t>Berekenings</w:t>
            </w:r>
            <w:r w:rsidR="00C0390E" w:rsidRPr="00B26A10">
              <w:rPr>
                <w:rFonts w:ascii="Helvetica" w:hAnsi="Helvetica"/>
                <w:sz w:val="20"/>
              </w:rPr>
              <w:softHyphen/>
            </w:r>
            <w:r w:rsidRPr="00B26A10">
              <w:rPr>
                <w:rFonts w:ascii="Helvetica" w:hAnsi="Helvetica"/>
                <w:sz w:val="20"/>
              </w:rPr>
              <w:t>grondslag</w:t>
            </w:r>
          </w:p>
        </w:tc>
        <w:tc>
          <w:tcPr>
            <w:tcW w:w="1384" w:type="dxa"/>
            <w:shd w:val="clear" w:color="auto" w:fill="auto"/>
          </w:tcPr>
          <w:p w14:paraId="1D079244" w14:textId="77777777" w:rsidR="00EA2D60" w:rsidRPr="00B26A10" w:rsidRDefault="00EA2D60" w:rsidP="003C1601">
            <w:pPr>
              <w:pStyle w:val="TableTextHeader"/>
              <w:rPr>
                <w:rFonts w:ascii="Helvetica" w:hAnsi="Helvetica"/>
                <w:sz w:val="20"/>
              </w:rPr>
            </w:pPr>
            <w:r w:rsidRPr="00B26A10">
              <w:rPr>
                <w:rFonts w:ascii="Helvetica" w:hAnsi="Helvetica"/>
                <w:sz w:val="20"/>
              </w:rPr>
              <w:t>Massa of volumefractie</w:t>
            </w:r>
          </w:p>
        </w:tc>
      </w:tr>
      <w:tr w:rsidR="00EA2D60" w:rsidRPr="00B26A10" w14:paraId="7CFCE86D" w14:textId="77777777" w:rsidTr="00B4774B">
        <w:trPr>
          <w:cantSplit/>
        </w:trPr>
        <w:tc>
          <w:tcPr>
            <w:tcW w:w="1462" w:type="dxa"/>
            <w:shd w:val="clear" w:color="auto" w:fill="auto"/>
          </w:tcPr>
          <w:p w14:paraId="2B596575" w14:textId="77777777" w:rsidR="00EA2D60" w:rsidRPr="00B26A10" w:rsidRDefault="00EA2D60" w:rsidP="003C1601">
            <w:pPr>
              <w:pStyle w:val="TableText"/>
              <w:rPr>
                <w:sz w:val="20"/>
              </w:rPr>
            </w:pPr>
            <w:r w:rsidRPr="00B26A10">
              <w:rPr>
                <w:sz w:val="20"/>
              </w:rPr>
              <w:t>LC50vis</w:t>
            </w:r>
          </w:p>
        </w:tc>
        <w:tc>
          <w:tcPr>
            <w:tcW w:w="992" w:type="dxa"/>
            <w:shd w:val="clear" w:color="auto" w:fill="auto"/>
          </w:tcPr>
          <w:p w14:paraId="1F960615"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59741F88" w14:textId="77777777" w:rsidR="00EA2D60" w:rsidRPr="00B26A10" w:rsidRDefault="00EA2D60" w:rsidP="003C1601">
            <w:pPr>
              <w:pStyle w:val="TableText"/>
              <w:rPr>
                <w:sz w:val="20"/>
              </w:rPr>
            </w:pPr>
            <w:r w:rsidRPr="00B26A10">
              <w:rPr>
                <w:sz w:val="20"/>
              </w:rPr>
              <w:t>2</w:t>
            </w:r>
          </w:p>
        </w:tc>
        <w:tc>
          <w:tcPr>
            <w:tcW w:w="1384" w:type="dxa"/>
            <w:shd w:val="clear" w:color="auto" w:fill="auto"/>
          </w:tcPr>
          <w:p w14:paraId="56EA7E52" w14:textId="77777777" w:rsidR="00EA2D60" w:rsidRPr="00B26A10" w:rsidRDefault="00EA2D60" w:rsidP="003C1601">
            <w:pPr>
              <w:pStyle w:val="TableText"/>
              <w:rPr>
                <w:sz w:val="20"/>
              </w:rPr>
            </w:pPr>
            <w:r w:rsidRPr="00B26A10">
              <w:rPr>
                <w:sz w:val="20"/>
              </w:rPr>
              <w:t>M</w:t>
            </w:r>
          </w:p>
        </w:tc>
      </w:tr>
      <w:tr w:rsidR="00EA2D60" w:rsidRPr="00B26A10" w14:paraId="7BB4ECF4" w14:textId="77777777" w:rsidTr="00B4774B">
        <w:trPr>
          <w:cantSplit/>
        </w:trPr>
        <w:tc>
          <w:tcPr>
            <w:tcW w:w="1462" w:type="dxa"/>
            <w:shd w:val="clear" w:color="auto" w:fill="auto"/>
          </w:tcPr>
          <w:p w14:paraId="0D6D993C" w14:textId="77777777" w:rsidR="00EA2D60" w:rsidRPr="00B26A10" w:rsidRDefault="00EA2D60" w:rsidP="003C1601">
            <w:pPr>
              <w:pStyle w:val="TableText"/>
              <w:rPr>
                <w:sz w:val="20"/>
              </w:rPr>
            </w:pPr>
            <w:r w:rsidRPr="00B26A10">
              <w:rPr>
                <w:sz w:val="20"/>
              </w:rPr>
              <w:t>EC50daphnia</w:t>
            </w:r>
          </w:p>
        </w:tc>
        <w:tc>
          <w:tcPr>
            <w:tcW w:w="992" w:type="dxa"/>
            <w:shd w:val="clear" w:color="auto" w:fill="auto"/>
          </w:tcPr>
          <w:p w14:paraId="409C3B2F"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4497503E" w14:textId="77777777" w:rsidR="00EA2D60" w:rsidRPr="00B26A10" w:rsidRDefault="00EA2D60" w:rsidP="003C1601">
            <w:pPr>
              <w:pStyle w:val="TableText"/>
              <w:rPr>
                <w:sz w:val="20"/>
              </w:rPr>
            </w:pPr>
            <w:r w:rsidRPr="00B26A10">
              <w:rPr>
                <w:sz w:val="20"/>
              </w:rPr>
              <w:t>2</w:t>
            </w:r>
          </w:p>
        </w:tc>
        <w:tc>
          <w:tcPr>
            <w:tcW w:w="1384" w:type="dxa"/>
            <w:shd w:val="clear" w:color="auto" w:fill="auto"/>
          </w:tcPr>
          <w:p w14:paraId="7BEE3003" w14:textId="77777777" w:rsidR="00EA2D60" w:rsidRPr="00B26A10" w:rsidRDefault="00EA2D60" w:rsidP="003C1601">
            <w:pPr>
              <w:pStyle w:val="TableText"/>
              <w:rPr>
                <w:sz w:val="20"/>
              </w:rPr>
            </w:pPr>
            <w:r w:rsidRPr="00B26A10">
              <w:rPr>
                <w:sz w:val="20"/>
              </w:rPr>
              <w:t>M</w:t>
            </w:r>
          </w:p>
        </w:tc>
      </w:tr>
      <w:tr w:rsidR="00EA2D60" w:rsidRPr="00B26A10" w14:paraId="418B7C92" w14:textId="77777777" w:rsidTr="00B4774B">
        <w:trPr>
          <w:cantSplit/>
        </w:trPr>
        <w:tc>
          <w:tcPr>
            <w:tcW w:w="1462" w:type="dxa"/>
            <w:shd w:val="clear" w:color="auto" w:fill="auto"/>
          </w:tcPr>
          <w:p w14:paraId="66F3553C" w14:textId="77777777" w:rsidR="00EA2D60" w:rsidRPr="00B26A10" w:rsidRDefault="00EA2D60" w:rsidP="003C1601">
            <w:pPr>
              <w:pStyle w:val="TableText"/>
              <w:rPr>
                <w:sz w:val="20"/>
              </w:rPr>
            </w:pPr>
            <w:r w:rsidRPr="00B26A10">
              <w:rPr>
                <w:sz w:val="20"/>
              </w:rPr>
              <w:t>IC50alg</w:t>
            </w:r>
          </w:p>
        </w:tc>
        <w:tc>
          <w:tcPr>
            <w:tcW w:w="992" w:type="dxa"/>
            <w:shd w:val="clear" w:color="auto" w:fill="auto"/>
          </w:tcPr>
          <w:p w14:paraId="2019BDBC"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16908E18" w14:textId="77777777" w:rsidR="00EA2D60" w:rsidRPr="00B26A10" w:rsidRDefault="00EA2D60" w:rsidP="003C1601">
            <w:pPr>
              <w:pStyle w:val="TableText"/>
              <w:rPr>
                <w:sz w:val="20"/>
              </w:rPr>
            </w:pPr>
            <w:r w:rsidRPr="00B26A10">
              <w:rPr>
                <w:sz w:val="20"/>
              </w:rPr>
              <w:t>2</w:t>
            </w:r>
          </w:p>
        </w:tc>
        <w:tc>
          <w:tcPr>
            <w:tcW w:w="1384" w:type="dxa"/>
            <w:shd w:val="clear" w:color="auto" w:fill="auto"/>
          </w:tcPr>
          <w:p w14:paraId="42A7FC6B" w14:textId="77777777" w:rsidR="00EA2D60" w:rsidRPr="00B26A10" w:rsidRDefault="00EA2D60" w:rsidP="003C1601">
            <w:pPr>
              <w:pStyle w:val="TableText"/>
              <w:rPr>
                <w:sz w:val="20"/>
              </w:rPr>
            </w:pPr>
            <w:r w:rsidRPr="00B26A10">
              <w:rPr>
                <w:sz w:val="20"/>
              </w:rPr>
              <w:t>M</w:t>
            </w:r>
          </w:p>
        </w:tc>
      </w:tr>
      <w:tr w:rsidR="00EA2D60" w:rsidRPr="00B26A10" w14:paraId="38597530" w14:textId="77777777" w:rsidTr="00B4774B">
        <w:trPr>
          <w:cantSplit/>
        </w:trPr>
        <w:tc>
          <w:tcPr>
            <w:tcW w:w="1462" w:type="dxa"/>
            <w:shd w:val="clear" w:color="auto" w:fill="auto"/>
          </w:tcPr>
          <w:p w14:paraId="1F36D5DE" w14:textId="77777777" w:rsidR="00EA2D60" w:rsidRPr="00B26A10" w:rsidRDefault="00EA2D60" w:rsidP="003C1601">
            <w:pPr>
              <w:pStyle w:val="TableText"/>
              <w:rPr>
                <w:sz w:val="20"/>
              </w:rPr>
            </w:pPr>
            <w:r w:rsidRPr="00B26A10">
              <w:rPr>
                <w:sz w:val="20"/>
              </w:rPr>
              <w:t>IC50bact</w:t>
            </w:r>
          </w:p>
        </w:tc>
        <w:tc>
          <w:tcPr>
            <w:tcW w:w="992" w:type="dxa"/>
            <w:shd w:val="clear" w:color="auto" w:fill="auto"/>
          </w:tcPr>
          <w:p w14:paraId="15B75D8C"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368C8AAB" w14:textId="77777777" w:rsidR="00EA2D60" w:rsidRPr="00B26A10" w:rsidRDefault="00EA2D60" w:rsidP="003C1601">
            <w:pPr>
              <w:pStyle w:val="TableText"/>
              <w:rPr>
                <w:sz w:val="20"/>
              </w:rPr>
            </w:pPr>
            <w:r w:rsidRPr="00B26A10">
              <w:rPr>
                <w:sz w:val="20"/>
              </w:rPr>
              <w:t>2</w:t>
            </w:r>
          </w:p>
        </w:tc>
        <w:tc>
          <w:tcPr>
            <w:tcW w:w="1384" w:type="dxa"/>
            <w:shd w:val="clear" w:color="auto" w:fill="auto"/>
          </w:tcPr>
          <w:p w14:paraId="48B08E8C" w14:textId="77777777" w:rsidR="00EA2D60" w:rsidRPr="00B26A10" w:rsidRDefault="00EA2D60" w:rsidP="003C1601">
            <w:pPr>
              <w:pStyle w:val="TableText"/>
              <w:rPr>
                <w:sz w:val="20"/>
              </w:rPr>
            </w:pPr>
            <w:r w:rsidRPr="00B26A10">
              <w:rPr>
                <w:sz w:val="20"/>
              </w:rPr>
              <w:t>M</w:t>
            </w:r>
          </w:p>
        </w:tc>
      </w:tr>
      <w:tr w:rsidR="00EA2D60" w:rsidRPr="00B26A10" w14:paraId="4315D33C" w14:textId="77777777" w:rsidTr="00B4774B">
        <w:trPr>
          <w:cantSplit/>
        </w:trPr>
        <w:tc>
          <w:tcPr>
            <w:tcW w:w="1462" w:type="dxa"/>
            <w:shd w:val="clear" w:color="auto" w:fill="auto"/>
          </w:tcPr>
          <w:p w14:paraId="5AF19498" w14:textId="77777777" w:rsidR="00EA2D60" w:rsidRPr="00B26A10" w:rsidRDefault="00EA2D60" w:rsidP="003C1601">
            <w:pPr>
              <w:pStyle w:val="TableText"/>
              <w:rPr>
                <w:sz w:val="20"/>
              </w:rPr>
            </w:pPr>
            <w:r w:rsidRPr="00B26A10">
              <w:rPr>
                <w:sz w:val="20"/>
              </w:rPr>
              <w:t>Dichtheid</w:t>
            </w:r>
          </w:p>
        </w:tc>
        <w:tc>
          <w:tcPr>
            <w:tcW w:w="992" w:type="dxa"/>
            <w:shd w:val="clear" w:color="auto" w:fill="auto"/>
          </w:tcPr>
          <w:p w14:paraId="00DE631D"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6E8D057B" w14:textId="77777777" w:rsidR="00EA2D60" w:rsidRPr="00B26A10" w:rsidRDefault="00EA2D60" w:rsidP="003C1601">
            <w:pPr>
              <w:pStyle w:val="TableText"/>
              <w:rPr>
                <w:sz w:val="20"/>
              </w:rPr>
            </w:pPr>
            <w:r w:rsidRPr="00B26A10">
              <w:rPr>
                <w:sz w:val="20"/>
              </w:rPr>
              <w:t>1</w:t>
            </w:r>
          </w:p>
        </w:tc>
        <w:tc>
          <w:tcPr>
            <w:tcW w:w="1384" w:type="dxa"/>
            <w:shd w:val="clear" w:color="auto" w:fill="auto"/>
          </w:tcPr>
          <w:p w14:paraId="3318377F" w14:textId="77777777" w:rsidR="00EA2D60" w:rsidRPr="00B26A10" w:rsidRDefault="00EA2D60" w:rsidP="003C1601">
            <w:pPr>
              <w:pStyle w:val="TableText"/>
              <w:rPr>
                <w:sz w:val="20"/>
              </w:rPr>
            </w:pPr>
            <w:r w:rsidRPr="00B26A10">
              <w:rPr>
                <w:sz w:val="20"/>
              </w:rPr>
              <w:t>M</w:t>
            </w:r>
          </w:p>
        </w:tc>
      </w:tr>
      <w:tr w:rsidR="00EA2D60" w:rsidRPr="00B26A10" w14:paraId="6EDF269C" w14:textId="77777777" w:rsidTr="00B4774B">
        <w:trPr>
          <w:cantSplit/>
        </w:trPr>
        <w:tc>
          <w:tcPr>
            <w:tcW w:w="1462" w:type="dxa"/>
            <w:shd w:val="clear" w:color="auto" w:fill="auto"/>
          </w:tcPr>
          <w:p w14:paraId="3755854E" w14:textId="77777777" w:rsidR="00EA2D60" w:rsidRPr="00B26A10" w:rsidRDefault="00EA2D60" w:rsidP="003C1601">
            <w:pPr>
              <w:pStyle w:val="TableText"/>
              <w:rPr>
                <w:sz w:val="20"/>
              </w:rPr>
            </w:pPr>
            <w:r w:rsidRPr="00B26A10">
              <w:rPr>
                <w:sz w:val="20"/>
              </w:rPr>
              <w:t>Oplosbaarheid</w:t>
            </w:r>
          </w:p>
        </w:tc>
        <w:tc>
          <w:tcPr>
            <w:tcW w:w="992" w:type="dxa"/>
            <w:shd w:val="clear" w:color="auto" w:fill="auto"/>
          </w:tcPr>
          <w:p w14:paraId="66E7D960" w14:textId="77777777" w:rsidR="00EA2D60" w:rsidRPr="00B26A10" w:rsidRDefault="00EA2D60" w:rsidP="003C1601">
            <w:pPr>
              <w:pStyle w:val="TableText"/>
              <w:rPr>
                <w:sz w:val="20"/>
              </w:rPr>
            </w:pPr>
            <w:r w:rsidRPr="00B26A10">
              <w:rPr>
                <w:sz w:val="20"/>
              </w:rPr>
              <w:t>kg/m3</w:t>
            </w:r>
          </w:p>
        </w:tc>
        <w:tc>
          <w:tcPr>
            <w:tcW w:w="1339" w:type="dxa"/>
            <w:shd w:val="clear" w:color="auto" w:fill="auto"/>
          </w:tcPr>
          <w:p w14:paraId="678B221F" w14:textId="77777777" w:rsidR="00EA2D60" w:rsidRPr="00B26A10" w:rsidRDefault="00EA2D60" w:rsidP="003C1601">
            <w:pPr>
              <w:pStyle w:val="TableText"/>
              <w:rPr>
                <w:sz w:val="20"/>
              </w:rPr>
            </w:pPr>
            <w:r w:rsidRPr="00B26A10">
              <w:rPr>
                <w:sz w:val="20"/>
              </w:rPr>
              <w:t>1</w:t>
            </w:r>
          </w:p>
        </w:tc>
        <w:tc>
          <w:tcPr>
            <w:tcW w:w="1384" w:type="dxa"/>
            <w:shd w:val="clear" w:color="auto" w:fill="auto"/>
          </w:tcPr>
          <w:p w14:paraId="5FA8EED4" w14:textId="77777777" w:rsidR="00EA2D60" w:rsidRPr="00B26A10" w:rsidRDefault="00EA2D60" w:rsidP="003C1601">
            <w:pPr>
              <w:pStyle w:val="TableText"/>
              <w:rPr>
                <w:sz w:val="20"/>
              </w:rPr>
            </w:pPr>
            <w:r w:rsidRPr="00B26A10">
              <w:rPr>
                <w:sz w:val="20"/>
              </w:rPr>
              <w:t>V</w:t>
            </w:r>
          </w:p>
        </w:tc>
      </w:tr>
      <w:tr w:rsidR="00EA2D60" w:rsidRPr="00B26A10" w14:paraId="2A77A313" w14:textId="77777777" w:rsidTr="00B4774B">
        <w:trPr>
          <w:cantSplit/>
        </w:trPr>
        <w:tc>
          <w:tcPr>
            <w:tcW w:w="1462" w:type="dxa"/>
            <w:shd w:val="clear" w:color="auto" w:fill="auto"/>
          </w:tcPr>
          <w:p w14:paraId="01D92896" w14:textId="77777777" w:rsidR="00EA2D60" w:rsidRPr="00B26A10" w:rsidRDefault="00984E1C" w:rsidP="003C1601">
            <w:pPr>
              <w:pStyle w:val="TableText"/>
              <w:rPr>
                <w:sz w:val="20"/>
              </w:rPr>
            </w:pPr>
            <w:r w:rsidRPr="00B26A10">
              <w:rPr>
                <w:sz w:val="20"/>
              </w:rPr>
              <w:t>TZV</w:t>
            </w:r>
          </w:p>
        </w:tc>
        <w:tc>
          <w:tcPr>
            <w:tcW w:w="992" w:type="dxa"/>
            <w:shd w:val="clear" w:color="auto" w:fill="auto"/>
          </w:tcPr>
          <w:p w14:paraId="02F6A3FD" w14:textId="77777777" w:rsidR="00EA2D60" w:rsidRPr="00B26A10" w:rsidRDefault="00EA2D60" w:rsidP="003C1601">
            <w:pPr>
              <w:pStyle w:val="TableText"/>
              <w:rPr>
                <w:sz w:val="20"/>
              </w:rPr>
            </w:pPr>
            <w:r w:rsidRPr="00B26A10">
              <w:rPr>
                <w:sz w:val="20"/>
              </w:rPr>
              <w:t>-</w:t>
            </w:r>
          </w:p>
        </w:tc>
        <w:tc>
          <w:tcPr>
            <w:tcW w:w="1339" w:type="dxa"/>
            <w:shd w:val="clear" w:color="auto" w:fill="auto"/>
          </w:tcPr>
          <w:p w14:paraId="4AFDDBCE" w14:textId="77777777" w:rsidR="00EA2D60" w:rsidRPr="00B26A10" w:rsidRDefault="00EA2D60" w:rsidP="003C1601">
            <w:pPr>
              <w:pStyle w:val="TableText"/>
              <w:rPr>
                <w:sz w:val="20"/>
              </w:rPr>
            </w:pPr>
            <w:r w:rsidRPr="00B26A10">
              <w:rPr>
                <w:sz w:val="20"/>
              </w:rPr>
              <w:t>1</w:t>
            </w:r>
          </w:p>
        </w:tc>
        <w:tc>
          <w:tcPr>
            <w:tcW w:w="1384" w:type="dxa"/>
            <w:shd w:val="clear" w:color="auto" w:fill="auto"/>
          </w:tcPr>
          <w:p w14:paraId="07E655D6" w14:textId="77777777" w:rsidR="00EA2D60" w:rsidRPr="00B26A10" w:rsidRDefault="00EA2D60" w:rsidP="003C1601">
            <w:pPr>
              <w:pStyle w:val="TableText"/>
              <w:rPr>
                <w:sz w:val="20"/>
              </w:rPr>
            </w:pPr>
            <w:r w:rsidRPr="00B26A10">
              <w:rPr>
                <w:sz w:val="20"/>
              </w:rPr>
              <w:t>M</w:t>
            </w:r>
          </w:p>
        </w:tc>
      </w:tr>
      <w:tr w:rsidR="00EA2D60" w:rsidRPr="00B26A10" w14:paraId="5D7AFCC7" w14:textId="77777777" w:rsidTr="00B4774B">
        <w:trPr>
          <w:cantSplit/>
        </w:trPr>
        <w:tc>
          <w:tcPr>
            <w:tcW w:w="1462" w:type="dxa"/>
            <w:shd w:val="clear" w:color="auto" w:fill="auto"/>
          </w:tcPr>
          <w:p w14:paraId="4AB7C972" w14:textId="77777777" w:rsidR="00EA2D60" w:rsidRPr="00B26A10" w:rsidRDefault="00EA2D60" w:rsidP="003C1601">
            <w:pPr>
              <w:pStyle w:val="TableText"/>
              <w:rPr>
                <w:sz w:val="20"/>
              </w:rPr>
            </w:pPr>
            <w:r w:rsidRPr="00B26A10">
              <w:rPr>
                <w:sz w:val="20"/>
              </w:rPr>
              <w:t>Dampdruk</w:t>
            </w:r>
          </w:p>
        </w:tc>
        <w:tc>
          <w:tcPr>
            <w:tcW w:w="992" w:type="dxa"/>
            <w:shd w:val="clear" w:color="auto" w:fill="auto"/>
          </w:tcPr>
          <w:p w14:paraId="07B80770" w14:textId="77777777" w:rsidR="00EA2D60" w:rsidRPr="00B26A10" w:rsidRDefault="00EA2D60" w:rsidP="003C1601">
            <w:pPr>
              <w:pStyle w:val="TableText"/>
              <w:rPr>
                <w:sz w:val="20"/>
              </w:rPr>
            </w:pPr>
            <w:r w:rsidRPr="00B26A10">
              <w:rPr>
                <w:sz w:val="20"/>
              </w:rPr>
              <w:t>Pascal</w:t>
            </w:r>
          </w:p>
        </w:tc>
        <w:tc>
          <w:tcPr>
            <w:tcW w:w="1339" w:type="dxa"/>
            <w:shd w:val="clear" w:color="auto" w:fill="auto"/>
          </w:tcPr>
          <w:p w14:paraId="3A02122E" w14:textId="77777777" w:rsidR="00EA2D60" w:rsidRPr="00B26A10" w:rsidRDefault="00EA2D60" w:rsidP="003C1601">
            <w:pPr>
              <w:pStyle w:val="TableText"/>
              <w:rPr>
                <w:sz w:val="20"/>
              </w:rPr>
            </w:pPr>
            <w:r w:rsidRPr="00B26A10">
              <w:rPr>
                <w:sz w:val="20"/>
              </w:rPr>
              <w:t>1</w:t>
            </w:r>
          </w:p>
        </w:tc>
        <w:tc>
          <w:tcPr>
            <w:tcW w:w="1384" w:type="dxa"/>
            <w:shd w:val="clear" w:color="auto" w:fill="auto"/>
          </w:tcPr>
          <w:p w14:paraId="7C8034EA" w14:textId="77777777" w:rsidR="00EA2D60" w:rsidRPr="00B26A10" w:rsidRDefault="00EA2D60" w:rsidP="003C1601">
            <w:pPr>
              <w:pStyle w:val="TableText"/>
              <w:rPr>
                <w:sz w:val="20"/>
              </w:rPr>
            </w:pPr>
            <w:r w:rsidRPr="00B26A10">
              <w:rPr>
                <w:sz w:val="20"/>
              </w:rPr>
              <w:t>V</w:t>
            </w:r>
          </w:p>
        </w:tc>
      </w:tr>
      <w:tr w:rsidR="00EA2D60" w:rsidRPr="00B26A10" w14:paraId="2551058D" w14:textId="77777777" w:rsidTr="00B4774B">
        <w:trPr>
          <w:cantSplit/>
        </w:trPr>
        <w:tc>
          <w:tcPr>
            <w:tcW w:w="1462" w:type="dxa"/>
            <w:shd w:val="clear" w:color="auto" w:fill="auto"/>
          </w:tcPr>
          <w:p w14:paraId="52403D3A" w14:textId="77777777" w:rsidR="00EA2D60" w:rsidRPr="00B26A10" w:rsidRDefault="00EA2D60" w:rsidP="003C1601">
            <w:pPr>
              <w:pStyle w:val="TableText"/>
              <w:rPr>
                <w:sz w:val="20"/>
              </w:rPr>
            </w:pPr>
            <w:r w:rsidRPr="00B26A10">
              <w:rPr>
                <w:sz w:val="20"/>
              </w:rPr>
              <w:t>Molmassa</w:t>
            </w:r>
          </w:p>
        </w:tc>
        <w:tc>
          <w:tcPr>
            <w:tcW w:w="992" w:type="dxa"/>
            <w:shd w:val="clear" w:color="auto" w:fill="auto"/>
          </w:tcPr>
          <w:p w14:paraId="0579B93C" w14:textId="77777777" w:rsidR="00EA2D60" w:rsidRPr="00B26A10" w:rsidRDefault="00EA2D60" w:rsidP="003C1601">
            <w:pPr>
              <w:pStyle w:val="TableText"/>
              <w:rPr>
                <w:sz w:val="20"/>
              </w:rPr>
            </w:pPr>
            <w:r w:rsidRPr="00B26A10">
              <w:rPr>
                <w:sz w:val="20"/>
              </w:rPr>
              <w:t>kg/mol</w:t>
            </w:r>
          </w:p>
        </w:tc>
        <w:tc>
          <w:tcPr>
            <w:tcW w:w="1339" w:type="dxa"/>
            <w:shd w:val="clear" w:color="auto" w:fill="auto"/>
          </w:tcPr>
          <w:p w14:paraId="29C3DA23" w14:textId="77777777" w:rsidR="00EA2D60" w:rsidRPr="00B26A10" w:rsidRDefault="00EA2D60" w:rsidP="003C1601">
            <w:pPr>
              <w:pStyle w:val="TableText"/>
              <w:rPr>
                <w:sz w:val="20"/>
              </w:rPr>
            </w:pPr>
            <w:r w:rsidRPr="00B26A10">
              <w:rPr>
                <w:sz w:val="20"/>
              </w:rPr>
              <w:t>2</w:t>
            </w:r>
          </w:p>
        </w:tc>
        <w:tc>
          <w:tcPr>
            <w:tcW w:w="1384" w:type="dxa"/>
            <w:shd w:val="clear" w:color="auto" w:fill="auto"/>
          </w:tcPr>
          <w:p w14:paraId="5994320D" w14:textId="77777777" w:rsidR="00EA2D60" w:rsidRPr="00B26A10" w:rsidRDefault="00EA2D60" w:rsidP="003C1601">
            <w:pPr>
              <w:pStyle w:val="TableText"/>
              <w:rPr>
                <w:sz w:val="20"/>
              </w:rPr>
            </w:pPr>
            <w:r w:rsidRPr="00B26A10">
              <w:rPr>
                <w:sz w:val="20"/>
              </w:rPr>
              <w:t>M</w:t>
            </w:r>
          </w:p>
        </w:tc>
      </w:tr>
      <w:tr w:rsidR="00EA2D60" w:rsidRPr="00B26A10" w14:paraId="14263D9C" w14:textId="77777777" w:rsidTr="00B4774B">
        <w:trPr>
          <w:cantSplit/>
        </w:trPr>
        <w:tc>
          <w:tcPr>
            <w:tcW w:w="1462" w:type="dxa"/>
            <w:shd w:val="clear" w:color="auto" w:fill="auto"/>
          </w:tcPr>
          <w:p w14:paraId="304EAA1F" w14:textId="77777777" w:rsidR="00EA2D60" w:rsidRPr="00B26A10" w:rsidRDefault="00EA2D60" w:rsidP="003C1601">
            <w:pPr>
              <w:pStyle w:val="TableText"/>
              <w:rPr>
                <w:sz w:val="20"/>
              </w:rPr>
            </w:pPr>
            <w:r w:rsidRPr="00B26A10">
              <w:rPr>
                <w:sz w:val="20"/>
              </w:rPr>
              <w:t>Vlampunt</w:t>
            </w:r>
          </w:p>
        </w:tc>
        <w:tc>
          <w:tcPr>
            <w:tcW w:w="992" w:type="dxa"/>
            <w:shd w:val="clear" w:color="auto" w:fill="auto"/>
          </w:tcPr>
          <w:p w14:paraId="54E12E11" w14:textId="77777777" w:rsidR="00EA2D60" w:rsidRPr="00B26A10" w:rsidRDefault="00EA2D60" w:rsidP="003C1601">
            <w:pPr>
              <w:pStyle w:val="TableText"/>
              <w:rPr>
                <w:sz w:val="20"/>
              </w:rPr>
            </w:pPr>
            <w:r w:rsidRPr="00B26A10">
              <w:rPr>
                <w:sz w:val="20"/>
              </w:rPr>
              <w:t>-</w:t>
            </w:r>
          </w:p>
        </w:tc>
        <w:tc>
          <w:tcPr>
            <w:tcW w:w="1339" w:type="dxa"/>
            <w:shd w:val="clear" w:color="auto" w:fill="auto"/>
          </w:tcPr>
          <w:p w14:paraId="5DB134F7" w14:textId="77777777" w:rsidR="00EA2D60" w:rsidRPr="00B26A10" w:rsidRDefault="00EB43F1" w:rsidP="003C1601">
            <w:pPr>
              <w:pStyle w:val="TableText"/>
              <w:rPr>
                <w:sz w:val="20"/>
              </w:rPr>
            </w:pPr>
            <w:r w:rsidRPr="00B26A10">
              <w:rPr>
                <w:sz w:val="20"/>
              </w:rPr>
              <w:t>2</w:t>
            </w:r>
          </w:p>
        </w:tc>
        <w:tc>
          <w:tcPr>
            <w:tcW w:w="1384" w:type="dxa"/>
            <w:shd w:val="clear" w:color="auto" w:fill="auto"/>
          </w:tcPr>
          <w:p w14:paraId="7249CC0F" w14:textId="77777777" w:rsidR="00EA2D60" w:rsidRPr="00B26A10" w:rsidRDefault="00EA2D60" w:rsidP="003C1601">
            <w:pPr>
              <w:pStyle w:val="TableText"/>
              <w:rPr>
                <w:sz w:val="20"/>
              </w:rPr>
            </w:pPr>
            <w:r w:rsidRPr="00B26A10">
              <w:rPr>
                <w:sz w:val="20"/>
              </w:rPr>
              <w:t>M</w:t>
            </w:r>
          </w:p>
        </w:tc>
      </w:tr>
    </w:tbl>
    <w:p w14:paraId="1A163B5A" w14:textId="5E4E3E9B" w:rsidR="00EB43F1" w:rsidRPr="00B26A10" w:rsidRDefault="00EB43F1" w:rsidP="00EB43F1">
      <w:pPr>
        <w:pStyle w:val="Bijschrift"/>
      </w:pPr>
      <w:r w:rsidRPr="00B26A10">
        <w:t xml:space="preserve">Tabel </w:t>
      </w:r>
      <w:r w:rsidRPr="00B26A10">
        <w:fldChar w:fldCharType="begin"/>
      </w:r>
      <w:r w:rsidRPr="00B26A10">
        <w:instrText xml:space="preserve"> STYLEREF 1 \s </w:instrText>
      </w:r>
      <w:r w:rsidRPr="00B26A10">
        <w:fldChar w:fldCharType="separate"/>
      </w:r>
      <w:r w:rsidR="008278C9">
        <w:rPr>
          <w:noProof/>
        </w:rPr>
        <w:t>10</w:t>
      </w:r>
      <w:r w:rsidRPr="00B26A10">
        <w:fldChar w:fldCharType="end"/>
      </w:r>
      <w:r w:rsidRPr="00B26A10">
        <w:noBreakHyphen/>
      </w:r>
      <w:r w:rsidRPr="00B26A10">
        <w:fldChar w:fldCharType="begin"/>
      </w:r>
      <w:r w:rsidRPr="00B26A10">
        <w:instrText xml:space="preserve"> SEQ Tabel \* ARABIC \s 1 </w:instrText>
      </w:r>
      <w:r w:rsidRPr="00B26A10">
        <w:fldChar w:fldCharType="separate"/>
      </w:r>
      <w:r w:rsidR="008278C9">
        <w:rPr>
          <w:noProof/>
        </w:rPr>
        <w:t>2</w:t>
      </w:r>
      <w:r w:rsidRPr="00B26A10">
        <w:fldChar w:fldCharType="end"/>
      </w:r>
      <w:r w:rsidRPr="00B26A10">
        <w:t xml:space="preserve"> Berekeningsgrondslagen voor de eigenschappen van mengsels</w:t>
      </w:r>
    </w:p>
    <w:p w14:paraId="61EFAF94" w14:textId="77777777" w:rsidR="008E0DCF" w:rsidRPr="00B26A10" w:rsidRDefault="008E0DCF" w:rsidP="00A12D7B">
      <w:pPr>
        <w:pStyle w:val="Plattetekst"/>
      </w:pPr>
    </w:p>
    <w:p w14:paraId="432FB055" w14:textId="77777777" w:rsidR="000D3BAF" w:rsidRPr="00B26A10" w:rsidRDefault="000D3BAF" w:rsidP="00A12D7B">
      <w:pPr>
        <w:pStyle w:val="Plattetekst"/>
      </w:pPr>
    </w:p>
    <w:p w14:paraId="178C987B" w14:textId="09BADB33" w:rsidR="000D3BAF" w:rsidRPr="00B26A10" w:rsidRDefault="003B7E40" w:rsidP="00F5504B">
      <w:pPr>
        <w:pStyle w:val="Kop1"/>
        <w:pageBreakBefore w:val="0"/>
        <w:ind w:left="0"/>
        <w:rPr>
          <w:sz w:val="20"/>
        </w:rPr>
      </w:pPr>
      <w:bookmarkStart w:id="907" w:name="_Toc89443044"/>
      <w:bookmarkStart w:id="908" w:name="_Toc89443801"/>
      <w:bookmarkStart w:id="909" w:name="_Toc89460856"/>
      <w:bookmarkStart w:id="910" w:name="_Toc89506465"/>
      <w:r w:rsidRPr="00B26A10">
        <w:rPr>
          <w:sz w:val="20"/>
        </w:rPr>
        <w:br w:type="page"/>
      </w:r>
      <w:bookmarkStart w:id="911" w:name="_Toc152424849"/>
      <w:bookmarkStart w:id="912" w:name="_Toc65858074"/>
      <w:r w:rsidR="000D3BAF" w:rsidRPr="00B26A10">
        <w:rPr>
          <w:sz w:val="20"/>
        </w:rPr>
        <w:t>Begrippen en afkortingen</w:t>
      </w:r>
      <w:bookmarkEnd w:id="907"/>
      <w:bookmarkEnd w:id="908"/>
      <w:bookmarkEnd w:id="909"/>
      <w:bookmarkEnd w:id="910"/>
      <w:bookmarkEnd w:id="911"/>
      <w:bookmarkEnd w:id="912"/>
      <w:r w:rsidR="000D3BAF" w:rsidRPr="00B26A10">
        <w:rPr>
          <w:sz w:val="20"/>
        </w:rPr>
        <w:t xml:space="preserve"> </w:t>
      </w:r>
    </w:p>
    <w:p w14:paraId="07C253DE" w14:textId="77777777" w:rsidR="003A27B2" w:rsidRPr="00B26A10" w:rsidRDefault="003A27B2" w:rsidP="003A27B2">
      <w:pPr>
        <w:pStyle w:val="Plattetekst"/>
      </w:pPr>
    </w:p>
    <w:p w14:paraId="4518336E" w14:textId="77777777" w:rsidR="003A27B2" w:rsidRPr="00B26A10" w:rsidRDefault="000D3BAF" w:rsidP="003A27B2">
      <w:pPr>
        <w:pStyle w:val="Kop4"/>
      </w:pPr>
      <w:bookmarkStart w:id="913" w:name="_Toc152424850"/>
      <w:r w:rsidRPr="00B26A10">
        <w:t>aquatische toxiciteit</w:t>
      </w:r>
      <w:bookmarkEnd w:id="913"/>
    </w:p>
    <w:p w14:paraId="4C79DD40" w14:textId="77777777" w:rsidR="000D3BAF" w:rsidRPr="00B26A10" w:rsidRDefault="000D3BAF" w:rsidP="003A27B2">
      <w:pPr>
        <w:pStyle w:val="Plattetekst"/>
      </w:pPr>
      <w:r w:rsidRPr="00B26A10">
        <w:t>de schadelijke of giftige eigenschappen van een stof voor water</w:t>
      </w:r>
      <w:r w:rsidRPr="00B26A10">
        <w:softHyphen/>
        <w:t>organismen.</w:t>
      </w:r>
    </w:p>
    <w:p w14:paraId="7A29B55E" w14:textId="77777777" w:rsidR="003A27B2" w:rsidRPr="00B26A10" w:rsidRDefault="003A27B2" w:rsidP="003A27B2">
      <w:pPr>
        <w:pStyle w:val="Plattetekst"/>
      </w:pPr>
    </w:p>
    <w:p w14:paraId="2D1FBE2D" w14:textId="77777777" w:rsidR="003A27B2" w:rsidRPr="00B26A10" w:rsidRDefault="000D3BAF" w:rsidP="003A27B2">
      <w:pPr>
        <w:pStyle w:val="Kop4"/>
      </w:pPr>
      <w:bookmarkStart w:id="914" w:name="_Toc152424851"/>
      <w:r w:rsidRPr="00B26A10">
        <w:t>bacterieremmers</w:t>
      </w:r>
      <w:bookmarkEnd w:id="914"/>
    </w:p>
    <w:p w14:paraId="35CF94E6" w14:textId="77777777" w:rsidR="000D3BAF" w:rsidRPr="00B26A10" w:rsidRDefault="000D3BAF" w:rsidP="003A27B2">
      <w:pPr>
        <w:pStyle w:val="Plattetekst"/>
      </w:pPr>
      <w:r w:rsidRPr="00B26A10">
        <w:t>stoffen met bacteriegroeiremmende eigenschappen.</w:t>
      </w:r>
    </w:p>
    <w:p w14:paraId="778FF925" w14:textId="77777777" w:rsidR="003A27B2" w:rsidRPr="00B26A10" w:rsidRDefault="003A27B2" w:rsidP="003A27B2">
      <w:pPr>
        <w:pStyle w:val="Plattetekst"/>
      </w:pPr>
    </w:p>
    <w:p w14:paraId="6955E61E" w14:textId="77777777" w:rsidR="003A27B2" w:rsidRPr="00B26A10" w:rsidRDefault="000D3BAF" w:rsidP="003A27B2">
      <w:pPr>
        <w:pStyle w:val="Kop4"/>
      </w:pPr>
      <w:bookmarkStart w:id="915" w:name="_Toc152424852"/>
      <w:r w:rsidRPr="00B26A10">
        <w:t>bacterietoxiciteit</w:t>
      </w:r>
      <w:bookmarkEnd w:id="915"/>
    </w:p>
    <w:p w14:paraId="1F69F979" w14:textId="77777777" w:rsidR="000D3BAF" w:rsidRPr="00B26A10" w:rsidRDefault="000D3BAF" w:rsidP="003A27B2">
      <w:pPr>
        <w:pStyle w:val="Plattetekst"/>
      </w:pPr>
      <w:r w:rsidRPr="00B26A10">
        <w:t>de schadelijke of giftige eigenschappen van een stof voor bacteriën</w:t>
      </w:r>
      <w:r w:rsidR="003B7E40" w:rsidRPr="00B26A10">
        <w:t>,</w:t>
      </w:r>
      <w:r w:rsidRPr="00B26A10">
        <w:t xml:space="preserve"> meestal gezien in de context van het biologisch zuiveringsproces van afvalwater; een maat hiervoor is de</w:t>
      </w:r>
      <w:r w:rsidR="003B7E40" w:rsidRPr="00B26A10">
        <w:t xml:space="preserve"> IC50 die bijvoorbeeld kan aan</w:t>
      </w:r>
      <w:r w:rsidRPr="00B26A10">
        <w:t>geven bij welke concentratie van de stof in een RWZI de nitrificatie met 50% wordt geremd.</w:t>
      </w:r>
    </w:p>
    <w:p w14:paraId="3F945200" w14:textId="77777777" w:rsidR="003A27B2" w:rsidRPr="00B26A10" w:rsidRDefault="003A27B2" w:rsidP="003A27B2">
      <w:pPr>
        <w:pStyle w:val="Plattetekst"/>
      </w:pPr>
    </w:p>
    <w:p w14:paraId="381AA8EF" w14:textId="77777777" w:rsidR="003A27B2" w:rsidRPr="00B26A10" w:rsidRDefault="000D3BAF" w:rsidP="003A27B2">
      <w:pPr>
        <w:pStyle w:val="Kop4"/>
      </w:pPr>
      <w:bookmarkStart w:id="916" w:name="_Toc152424853"/>
      <w:r w:rsidRPr="00B26A10">
        <w:t>BCF</w:t>
      </w:r>
      <w:bookmarkEnd w:id="916"/>
    </w:p>
    <w:p w14:paraId="71CFB7FB" w14:textId="77777777" w:rsidR="000D3BAF" w:rsidRPr="00B26A10" w:rsidRDefault="007B2876" w:rsidP="003A27B2">
      <w:pPr>
        <w:pStyle w:val="Plattetekst"/>
      </w:pPr>
      <w:r w:rsidRPr="00B26A10">
        <w:t>b</w:t>
      </w:r>
      <w:r w:rsidR="000D3BAF" w:rsidRPr="00B26A10">
        <w:t>ioconcentratiefactor: maat voor het vermogen van een stof zich op te hopen in dierlijk weefsel na opname van de stof vanuit het omringende water; de BCF geeft de berekende of experimenteel bepaalde verhouding weer tussen de concentratie van de stof in het organisme en die in het water.</w:t>
      </w:r>
    </w:p>
    <w:p w14:paraId="48D20C3F" w14:textId="77777777" w:rsidR="003A27B2" w:rsidRPr="00B26A10" w:rsidRDefault="003A27B2" w:rsidP="003A27B2">
      <w:pPr>
        <w:pStyle w:val="Plattetekst"/>
      </w:pPr>
    </w:p>
    <w:p w14:paraId="3D2CB4AA" w14:textId="77777777" w:rsidR="003A27B2" w:rsidRPr="00B26A10" w:rsidRDefault="000D3BAF" w:rsidP="003A27B2">
      <w:pPr>
        <w:pStyle w:val="Kop4"/>
      </w:pPr>
      <w:bookmarkStart w:id="917" w:name="_Toc152424854"/>
      <w:r w:rsidRPr="00B26A10">
        <w:t>berekeningsmodule</w:t>
      </w:r>
      <w:bookmarkEnd w:id="917"/>
    </w:p>
    <w:p w14:paraId="771BA72F" w14:textId="77777777" w:rsidR="000D3BAF" w:rsidRPr="00B26A10" w:rsidRDefault="000D3BAF" w:rsidP="003A27B2">
      <w:pPr>
        <w:pStyle w:val="Plattetekst"/>
      </w:pPr>
      <w:r w:rsidRPr="00B26A10">
        <w:t>onderdeel van het beslismodel waarin een berekening moet worden uitgevoerd.</w:t>
      </w:r>
    </w:p>
    <w:p w14:paraId="7AE9B693" w14:textId="77777777" w:rsidR="003A27B2" w:rsidRPr="00B26A10" w:rsidRDefault="003A27B2" w:rsidP="003A27B2">
      <w:pPr>
        <w:pStyle w:val="Plattetekst"/>
      </w:pPr>
    </w:p>
    <w:p w14:paraId="730E1305" w14:textId="77777777" w:rsidR="003A27B2" w:rsidRPr="00B26A10" w:rsidRDefault="000D3BAF" w:rsidP="003A27B2">
      <w:pPr>
        <w:pStyle w:val="Kop4"/>
      </w:pPr>
      <w:bookmarkStart w:id="918" w:name="_Toc152424855"/>
      <w:r w:rsidRPr="00B26A10">
        <w:t>beslismodel</w:t>
      </w:r>
      <w:bookmarkEnd w:id="918"/>
    </w:p>
    <w:p w14:paraId="7DFC9D20" w14:textId="77777777" w:rsidR="000D3BAF" w:rsidRPr="00B26A10" w:rsidRDefault="000D3BAF" w:rsidP="003A27B2">
      <w:pPr>
        <w:pStyle w:val="Plattetekst"/>
      </w:pPr>
      <w:r w:rsidRPr="00B26A10">
        <w:t>schema waarmee de gebruiker stapsgewijs tot een beoordeling kan komen van het risico dat een inrichting oplevert voor het aquatisch milieu ten gevolge van incidentele lozingen.</w:t>
      </w:r>
    </w:p>
    <w:p w14:paraId="5F24CDA2" w14:textId="77777777" w:rsidR="003A27B2" w:rsidRPr="00B26A10" w:rsidRDefault="003A27B2" w:rsidP="003A27B2">
      <w:pPr>
        <w:pStyle w:val="Plattetekst"/>
      </w:pPr>
    </w:p>
    <w:p w14:paraId="21F1A72E" w14:textId="77777777" w:rsidR="003A27B2" w:rsidRPr="00B26A10" w:rsidRDefault="000D3BAF" w:rsidP="003A27B2">
      <w:pPr>
        <w:pStyle w:val="Kop4"/>
      </w:pPr>
      <w:bookmarkStart w:id="919" w:name="_Toc152424856"/>
      <w:r w:rsidRPr="00B26A10">
        <w:t>beslismodule</w:t>
      </w:r>
      <w:bookmarkEnd w:id="919"/>
    </w:p>
    <w:p w14:paraId="4EA755B2" w14:textId="77777777" w:rsidR="000D3BAF" w:rsidRPr="00B26A10" w:rsidRDefault="000D3BAF" w:rsidP="003A27B2">
      <w:pPr>
        <w:pStyle w:val="Plattetekst"/>
      </w:pPr>
      <w:r w:rsidRPr="00B26A10">
        <w:t>onderdeel van het beslismodel waarin een beslissing moet worden genomen.</w:t>
      </w:r>
    </w:p>
    <w:p w14:paraId="048F5A2B" w14:textId="77777777" w:rsidR="003A27B2" w:rsidRPr="00B26A10" w:rsidRDefault="003A27B2" w:rsidP="003A27B2">
      <w:pPr>
        <w:pStyle w:val="Plattetekst"/>
      </w:pPr>
    </w:p>
    <w:p w14:paraId="0A82E88F" w14:textId="77777777" w:rsidR="003A27B2" w:rsidRPr="00B26A10" w:rsidRDefault="000D3BAF" w:rsidP="003A27B2">
      <w:pPr>
        <w:pStyle w:val="Kop4"/>
      </w:pPr>
      <w:bookmarkStart w:id="920" w:name="_Toc152424857"/>
      <w:r w:rsidRPr="00B26A10">
        <w:t>carcinogenen</w:t>
      </w:r>
      <w:bookmarkEnd w:id="920"/>
    </w:p>
    <w:p w14:paraId="5B206D9F" w14:textId="77777777" w:rsidR="000D3BAF" w:rsidRPr="00B26A10" w:rsidRDefault="000D3BAF" w:rsidP="003A27B2">
      <w:pPr>
        <w:pStyle w:val="Plattetekst"/>
      </w:pPr>
      <w:r w:rsidRPr="00B26A10">
        <w:t>kankerverwekkende stoffen; afhankelijk van de bewijsvoering wordt gesproken van humane (voor de mens) carcinogenen en dierexperimentele carcinogenen.</w:t>
      </w:r>
    </w:p>
    <w:p w14:paraId="061A4508" w14:textId="77777777" w:rsidR="003A27B2" w:rsidRPr="00B26A10" w:rsidRDefault="003A27B2" w:rsidP="003A27B2">
      <w:pPr>
        <w:pStyle w:val="Plattetekst"/>
      </w:pPr>
    </w:p>
    <w:p w14:paraId="38D6F655" w14:textId="77777777" w:rsidR="003A27B2" w:rsidRPr="00B26A10" w:rsidRDefault="000D3BAF" w:rsidP="003A27B2">
      <w:pPr>
        <w:pStyle w:val="Kop4"/>
      </w:pPr>
      <w:bookmarkStart w:id="921" w:name="_Toc152424858"/>
      <w:r w:rsidRPr="00B26A10">
        <w:t>CAS-nummer</w:t>
      </w:r>
      <w:bookmarkEnd w:id="921"/>
    </w:p>
    <w:p w14:paraId="29B4FE16" w14:textId="77777777" w:rsidR="000D3BAF" w:rsidRPr="00B26A10" w:rsidRDefault="000D3BAF" w:rsidP="003A27B2">
      <w:pPr>
        <w:pStyle w:val="Plattetekst"/>
      </w:pPr>
      <w:r w:rsidRPr="00B26A10">
        <w:t>uniek identificatienummer van een stof volgens de Chemical Abstract Service.</w:t>
      </w:r>
    </w:p>
    <w:p w14:paraId="1F84585A" w14:textId="77777777" w:rsidR="003A27B2" w:rsidRPr="00B26A10" w:rsidRDefault="003A27B2" w:rsidP="003A27B2">
      <w:pPr>
        <w:pStyle w:val="Plattetekst"/>
      </w:pPr>
    </w:p>
    <w:p w14:paraId="333E3DAD" w14:textId="77777777" w:rsidR="003A27B2" w:rsidRPr="00B26A10" w:rsidRDefault="000D3BAF" w:rsidP="003A27B2">
      <w:pPr>
        <w:pStyle w:val="Kop4"/>
      </w:pPr>
      <w:bookmarkStart w:id="922" w:name="_Toc152424859"/>
      <w:r w:rsidRPr="00B26A10">
        <w:t>CPR</w:t>
      </w:r>
      <w:bookmarkEnd w:id="922"/>
    </w:p>
    <w:p w14:paraId="75D0EC89" w14:textId="77777777" w:rsidR="000D3BAF" w:rsidRPr="00B26A10" w:rsidRDefault="000D3BAF" w:rsidP="003A27B2">
      <w:pPr>
        <w:pStyle w:val="Plattetekst"/>
      </w:pPr>
      <w:r w:rsidRPr="00B26A10">
        <w:t>Commissie Preventie Rampen.</w:t>
      </w:r>
    </w:p>
    <w:p w14:paraId="6B0F4A0A" w14:textId="77777777" w:rsidR="003A27B2" w:rsidRPr="00B26A10" w:rsidRDefault="003A27B2" w:rsidP="003A27B2">
      <w:pPr>
        <w:pStyle w:val="Plattetekst"/>
      </w:pPr>
    </w:p>
    <w:p w14:paraId="44984EA7" w14:textId="77777777" w:rsidR="003A27B2" w:rsidRPr="00B26A10" w:rsidRDefault="000D3BAF" w:rsidP="003A27B2">
      <w:pPr>
        <w:pStyle w:val="Kop4"/>
      </w:pPr>
      <w:bookmarkStart w:id="923" w:name="_Toc152424860"/>
      <w:r w:rsidRPr="00B26A10">
        <w:t>Daphnia</w:t>
      </w:r>
      <w:bookmarkEnd w:id="923"/>
    </w:p>
    <w:p w14:paraId="220E4199" w14:textId="77777777" w:rsidR="000D3BAF" w:rsidRPr="00B26A10" w:rsidRDefault="007B2876" w:rsidP="003A27B2">
      <w:pPr>
        <w:pStyle w:val="Plattetekst"/>
      </w:pPr>
      <w:r w:rsidRPr="00B26A10">
        <w:t>watervlo</w:t>
      </w:r>
      <w:r w:rsidR="000D3BAF" w:rsidRPr="00B26A10">
        <w:t>geslacht.</w:t>
      </w:r>
    </w:p>
    <w:p w14:paraId="17F757C3" w14:textId="77777777" w:rsidR="003A27B2" w:rsidRPr="00B26A10" w:rsidRDefault="003A27B2" w:rsidP="003A27B2">
      <w:pPr>
        <w:pStyle w:val="Plattetekst"/>
      </w:pPr>
    </w:p>
    <w:p w14:paraId="06EE8AC4" w14:textId="77777777" w:rsidR="003A27B2" w:rsidRPr="00B26A10" w:rsidRDefault="000D3BAF" w:rsidP="003A27B2">
      <w:pPr>
        <w:pStyle w:val="Kop4"/>
      </w:pPr>
      <w:bookmarkStart w:id="924" w:name="_Toc152424861"/>
      <w:r w:rsidRPr="00B26A10">
        <w:t>debiet</w:t>
      </w:r>
      <w:bookmarkEnd w:id="924"/>
    </w:p>
    <w:p w14:paraId="084E3A27" w14:textId="77777777" w:rsidR="000D3BAF" w:rsidRPr="00B26A10" w:rsidRDefault="000D3BAF" w:rsidP="003A27B2">
      <w:pPr>
        <w:pStyle w:val="Plattetekst"/>
      </w:pPr>
      <w:r w:rsidRPr="00B26A10">
        <w:t>hoeveelheid stof (bijvoorbeeld water) die per tijdseenheid een bepaalde dwarsdoorsnede passeert.</w:t>
      </w:r>
    </w:p>
    <w:p w14:paraId="3C199F71" w14:textId="77777777" w:rsidR="003A27B2" w:rsidRPr="00B26A10" w:rsidRDefault="003A27B2" w:rsidP="003A27B2">
      <w:pPr>
        <w:pStyle w:val="Plattetekst"/>
      </w:pPr>
    </w:p>
    <w:p w14:paraId="3E069183" w14:textId="77777777" w:rsidR="003A27B2" w:rsidRPr="00B26A10" w:rsidRDefault="000D3BAF" w:rsidP="003A27B2">
      <w:pPr>
        <w:pStyle w:val="Kop4"/>
      </w:pPr>
      <w:bookmarkStart w:id="925" w:name="_Toc152424862"/>
      <w:r w:rsidRPr="00B26A10">
        <w:t>DT50</w:t>
      </w:r>
      <w:bookmarkEnd w:id="925"/>
    </w:p>
    <w:p w14:paraId="1D0911CE" w14:textId="77777777" w:rsidR="000D3BAF" w:rsidRPr="00B26A10" w:rsidRDefault="000D3BAF" w:rsidP="003A27B2">
      <w:pPr>
        <w:pStyle w:val="Plattetekst"/>
      </w:pPr>
      <w:r w:rsidRPr="00B26A10">
        <w:t xml:space="preserve">disappearing </w:t>
      </w:r>
      <w:r w:rsidR="003B7E40" w:rsidRPr="00B26A10">
        <w:t>t</w:t>
      </w:r>
      <w:r w:rsidRPr="00B26A10">
        <w:t>ime (50%): halfwaarde tijd: (= tijd die nodig is om de concentratie van een stof met de helft te doen afnemen); maat voor de afbreekbaarheid van een stof.</w:t>
      </w:r>
    </w:p>
    <w:p w14:paraId="7FFCBCB0" w14:textId="77777777" w:rsidR="003A27B2" w:rsidRPr="00B26A10" w:rsidRDefault="003A27B2" w:rsidP="003A27B2">
      <w:pPr>
        <w:pStyle w:val="Plattetekst"/>
      </w:pPr>
    </w:p>
    <w:p w14:paraId="1DDF9643" w14:textId="77777777" w:rsidR="003A27B2" w:rsidRPr="00B26A10" w:rsidRDefault="000D3BAF" w:rsidP="003A27B2">
      <w:pPr>
        <w:pStyle w:val="Kop4"/>
      </w:pPr>
      <w:bookmarkStart w:id="926" w:name="_Toc152424863"/>
      <w:r w:rsidRPr="00B26A10">
        <w:t>EC50</w:t>
      </w:r>
      <w:bookmarkEnd w:id="926"/>
    </w:p>
    <w:p w14:paraId="25945897" w14:textId="77777777" w:rsidR="000D3BAF" w:rsidRPr="00B26A10" w:rsidRDefault="000D3BAF" w:rsidP="003A27B2">
      <w:pPr>
        <w:pStyle w:val="Plattetekst"/>
      </w:pPr>
      <w:r w:rsidRPr="00B26A10">
        <w:t xml:space="preserve">effect </w:t>
      </w:r>
      <w:r w:rsidR="003B7E40" w:rsidRPr="00B26A10">
        <w:t>c</w:t>
      </w:r>
      <w:r w:rsidRPr="00B26A10">
        <w:t>oncentratie (50%): als LC50 maar nu met een subletaal effect, bijvoorbeeld remming van groei of beweeglijkheid.</w:t>
      </w:r>
    </w:p>
    <w:p w14:paraId="471760F0" w14:textId="77777777" w:rsidR="003A27B2" w:rsidRPr="00B26A10" w:rsidRDefault="003A27B2" w:rsidP="003A27B2">
      <w:pPr>
        <w:pStyle w:val="Plattetekst"/>
      </w:pPr>
    </w:p>
    <w:p w14:paraId="66EEA6FC" w14:textId="77777777" w:rsidR="003A27B2" w:rsidRPr="00B26A10" w:rsidRDefault="000D3BAF" w:rsidP="003A27B2">
      <w:pPr>
        <w:pStyle w:val="Kop4"/>
      </w:pPr>
      <w:bookmarkStart w:id="927" w:name="_Toc152424864"/>
      <w:r w:rsidRPr="00B26A10">
        <w:t>ecologische schade</w:t>
      </w:r>
      <w:bookmarkEnd w:id="927"/>
    </w:p>
    <w:p w14:paraId="6C88FC8B" w14:textId="77777777" w:rsidR="000D3BAF" w:rsidRPr="00B26A10" w:rsidRDefault="000D3BAF" w:rsidP="003A27B2">
      <w:pPr>
        <w:pStyle w:val="Plattetekst"/>
      </w:pPr>
      <w:r w:rsidRPr="00B26A10">
        <w:t>kwantificeerbare schadelijke effecten op het aquatisch milieu als gevolg van een incidentele lozing; in dit rapport toegespitst op acute sterfte van waterorganismen en oeververontreiniging.</w:t>
      </w:r>
    </w:p>
    <w:p w14:paraId="5E4D4905" w14:textId="77777777" w:rsidR="003A27B2" w:rsidRPr="00B26A10" w:rsidRDefault="003A27B2" w:rsidP="003A27B2">
      <w:pPr>
        <w:pStyle w:val="Plattetekst"/>
      </w:pPr>
    </w:p>
    <w:p w14:paraId="55F72DA4" w14:textId="77777777" w:rsidR="003A27B2" w:rsidRPr="00B26A10" w:rsidRDefault="000D3BAF" w:rsidP="003A27B2">
      <w:pPr>
        <w:pStyle w:val="Kop4"/>
      </w:pPr>
      <w:bookmarkStart w:id="928" w:name="_Toc152424865"/>
      <w:r w:rsidRPr="00B26A10">
        <w:t>gevaarsaspect</w:t>
      </w:r>
      <w:bookmarkEnd w:id="928"/>
    </w:p>
    <w:p w14:paraId="069ECAD7" w14:textId="77777777" w:rsidR="000D3BAF" w:rsidRPr="00B26A10" w:rsidRDefault="000D3BAF" w:rsidP="003A27B2">
      <w:pPr>
        <w:pStyle w:val="Plattetekst"/>
      </w:pPr>
      <w:r w:rsidRPr="00B26A10">
        <w:t>een bepaalde stofeigenschap; wanneer een stof met deze eigenschap in het milieu terechtkomt kan dit gevaar voor het milieu opleveren (voorbeelden zijn giftigheid voor waterorganismen of vermogen tot voedselketenvergiftiging).</w:t>
      </w:r>
    </w:p>
    <w:p w14:paraId="14D860EA" w14:textId="77777777" w:rsidR="003A27B2" w:rsidRPr="00B26A10" w:rsidRDefault="003A27B2" w:rsidP="003A27B2">
      <w:pPr>
        <w:pStyle w:val="Plattetekst"/>
      </w:pPr>
    </w:p>
    <w:p w14:paraId="4C0ABD6F" w14:textId="77777777" w:rsidR="003A27B2" w:rsidRPr="00B26A10" w:rsidRDefault="000D3BAF" w:rsidP="003A27B2">
      <w:pPr>
        <w:pStyle w:val="Kop4"/>
      </w:pPr>
      <w:bookmarkStart w:id="929" w:name="_Toc152424866"/>
      <w:r w:rsidRPr="00B26A10">
        <w:t>IC50</w:t>
      </w:r>
      <w:bookmarkEnd w:id="929"/>
    </w:p>
    <w:p w14:paraId="53122FA7" w14:textId="77777777" w:rsidR="000D3BAF" w:rsidRPr="00B26A10" w:rsidRDefault="003B7E40" w:rsidP="003A27B2">
      <w:pPr>
        <w:pStyle w:val="Plattetekst"/>
      </w:pPr>
      <w:r w:rsidRPr="00B26A10">
        <w:t>i</w:t>
      </w:r>
      <w:r w:rsidR="000D3BAF" w:rsidRPr="00B26A10">
        <w:t xml:space="preserve">nhibitie </w:t>
      </w:r>
      <w:r w:rsidRPr="00B26A10">
        <w:t>c</w:t>
      </w:r>
      <w:r w:rsidR="000D3BAF" w:rsidRPr="00B26A10">
        <w:t>oncentratie (50%): als LC50 maar nu specifiek toegepast voor acute bacterietoxiciteit.</w:t>
      </w:r>
    </w:p>
    <w:p w14:paraId="7BBAFBD2" w14:textId="77777777" w:rsidR="003B7E40" w:rsidRPr="00B26A10" w:rsidRDefault="003B7E40" w:rsidP="003B7E40">
      <w:pPr>
        <w:pStyle w:val="Plattetekst"/>
      </w:pPr>
    </w:p>
    <w:p w14:paraId="4F5BA58B" w14:textId="77777777" w:rsidR="003B7E40" w:rsidRPr="00B26A10" w:rsidRDefault="003B7E40" w:rsidP="003B7E40">
      <w:pPr>
        <w:pStyle w:val="Plattetekst"/>
        <w:rPr>
          <w:b/>
        </w:rPr>
      </w:pPr>
      <w:r w:rsidRPr="00B26A10">
        <w:rPr>
          <w:b/>
        </w:rPr>
        <w:t>incidentele lozing</w:t>
      </w:r>
    </w:p>
    <w:p w14:paraId="09EAA1E3" w14:textId="77777777" w:rsidR="003B7E40" w:rsidRPr="00B26A10" w:rsidRDefault="003B7E40" w:rsidP="003B7E40">
      <w:pPr>
        <w:pStyle w:val="Plattetekst"/>
      </w:pPr>
      <w:r w:rsidRPr="00B26A10">
        <w:t>elke niet-reguliere lozing van stoffen vanuit een stationaire inrichting in oppervlaktewater of via de riolering naar een aangesloten RWZI.</w:t>
      </w:r>
    </w:p>
    <w:p w14:paraId="09513385" w14:textId="77777777" w:rsidR="003B7E40" w:rsidRPr="00B26A10" w:rsidRDefault="003B7E40" w:rsidP="003A27B2">
      <w:pPr>
        <w:pStyle w:val="Plattetekst"/>
      </w:pPr>
    </w:p>
    <w:p w14:paraId="0B3235AF" w14:textId="77777777" w:rsidR="003A27B2" w:rsidRPr="00B26A10" w:rsidRDefault="000D3BAF" w:rsidP="003A27B2">
      <w:pPr>
        <w:pStyle w:val="Kop4"/>
      </w:pPr>
      <w:bookmarkStart w:id="930" w:name="_Toc152424867"/>
      <w:r w:rsidRPr="00B26A10">
        <w:t>IUPAC-naam</w:t>
      </w:r>
      <w:bookmarkEnd w:id="930"/>
    </w:p>
    <w:p w14:paraId="20422F2D" w14:textId="77777777" w:rsidR="000D3BAF" w:rsidRPr="00B26A10" w:rsidRDefault="000D3BAF" w:rsidP="003A27B2">
      <w:pPr>
        <w:pStyle w:val="Plattetekst"/>
      </w:pPr>
      <w:r w:rsidRPr="00B26A10">
        <w:t>naamgeving van een stof volgens de International Union of Pure and Applied Chemistry.</w:t>
      </w:r>
    </w:p>
    <w:p w14:paraId="26189875" w14:textId="77777777" w:rsidR="003A27B2" w:rsidRPr="00B26A10" w:rsidRDefault="003A27B2" w:rsidP="003A27B2">
      <w:pPr>
        <w:pStyle w:val="Plattetekst"/>
      </w:pPr>
    </w:p>
    <w:p w14:paraId="189D8272" w14:textId="77777777" w:rsidR="003A27B2" w:rsidRPr="00B26A10" w:rsidRDefault="000D3BAF" w:rsidP="003A27B2">
      <w:pPr>
        <w:pStyle w:val="Kop4"/>
      </w:pPr>
      <w:bookmarkStart w:id="931" w:name="_Toc152424868"/>
      <w:r w:rsidRPr="00B26A10">
        <w:t>LC50</w:t>
      </w:r>
      <w:bookmarkEnd w:id="931"/>
    </w:p>
    <w:p w14:paraId="6DA1FCE5" w14:textId="77777777" w:rsidR="000D3BAF" w:rsidRPr="00B26A10" w:rsidRDefault="003B7E40" w:rsidP="003A27B2">
      <w:pPr>
        <w:pStyle w:val="Plattetekst"/>
      </w:pPr>
      <w:r w:rsidRPr="00B26A10">
        <w:t>l</w:t>
      </w:r>
      <w:r w:rsidR="000D3BAF" w:rsidRPr="00B26A10">
        <w:t>etale concentratie (50%): maat voor de acute toxiciteit van een stof voor waterorganismen, dit is de experimenteel bepaalde concentratie waarbij 50% van een blootgesteld populatie van toetsorganismen overlijdt. De waarde van de LC50 is afhankelijk van het toetsorganisme en de blootstellingsduur. De OECD heeft een aantal standaard toetsprotocollen opgesteld voor zoetwaterorganismen uit drie niveaus van de voedselketen (vissen, schaaldieren en ééncellige algen).</w:t>
      </w:r>
    </w:p>
    <w:p w14:paraId="7A6FC0D8" w14:textId="77777777" w:rsidR="003A27B2" w:rsidRPr="00B26A10" w:rsidRDefault="003A27B2" w:rsidP="003A27B2">
      <w:pPr>
        <w:pStyle w:val="Plattetekst"/>
      </w:pPr>
    </w:p>
    <w:p w14:paraId="2C460ECA" w14:textId="77777777" w:rsidR="003A27B2" w:rsidRPr="00B26A10" w:rsidRDefault="000D3BAF" w:rsidP="003A27B2">
      <w:pPr>
        <w:pStyle w:val="Kop4"/>
      </w:pPr>
      <w:bookmarkStart w:id="932" w:name="_Toc152424869"/>
      <w:r w:rsidRPr="00B26A10">
        <w:t>letaal</w:t>
      </w:r>
      <w:bookmarkEnd w:id="932"/>
    </w:p>
    <w:p w14:paraId="16B219A7" w14:textId="77777777" w:rsidR="000D3BAF" w:rsidRPr="00B26A10" w:rsidRDefault="000D3BAF" w:rsidP="003A27B2">
      <w:pPr>
        <w:pStyle w:val="Plattetekst"/>
      </w:pPr>
      <w:r w:rsidRPr="00B26A10">
        <w:t>dodelijk.</w:t>
      </w:r>
    </w:p>
    <w:p w14:paraId="498ECCF8" w14:textId="77777777" w:rsidR="003A27B2" w:rsidRPr="00B26A10" w:rsidRDefault="003A27B2" w:rsidP="003A27B2">
      <w:pPr>
        <w:pStyle w:val="Plattetekst"/>
      </w:pPr>
    </w:p>
    <w:p w14:paraId="065A33DE" w14:textId="77777777" w:rsidR="003A27B2" w:rsidRPr="00B26A10" w:rsidRDefault="000D3BAF" w:rsidP="003A27B2">
      <w:pPr>
        <w:pStyle w:val="Kop4"/>
      </w:pPr>
      <w:bookmarkStart w:id="933" w:name="_Toc152424870"/>
      <w:r w:rsidRPr="00B26A10">
        <w:t>lipofiliteit</w:t>
      </w:r>
      <w:bookmarkEnd w:id="933"/>
    </w:p>
    <w:p w14:paraId="4D848318" w14:textId="77777777" w:rsidR="000D3BAF" w:rsidRPr="00B26A10" w:rsidRDefault="000D3BAF" w:rsidP="003A27B2">
      <w:pPr>
        <w:pStyle w:val="Plattetekst"/>
      </w:pPr>
      <w:r w:rsidRPr="00B26A10">
        <w:t>een maat voor de vetoplosbaarheid van een stof (zie ook log Pow).</w:t>
      </w:r>
    </w:p>
    <w:p w14:paraId="6FA61971" w14:textId="77777777" w:rsidR="003A27B2" w:rsidRPr="00B26A10" w:rsidRDefault="003A27B2" w:rsidP="003A27B2">
      <w:pPr>
        <w:pStyle w:val="Plattetekst"/>
      </w:pPr>
    </w:p>
    <w:p w14:paraId="522AE934" w14:textId="77777777" w:rsidR="003A27B2" w:rsidRPr="00B26A10" w:rsidRDefault="000D3BAF" w:rsidP="003A27B2">
      <w:pPr>
        <w:pStyle w:val="Kop4"/>
      </w:pPr>
      <w:bookmarkStart w:id="934" w:name="_Toc152424871"/>
      <w:r w:rsidRPr="00B26A10">
        <w:t>Log Pow</w:t>
      </w:r>
      <w:bookmarkEnd w:id="934"/>
    </w:p>
    <w:p w14:paraId="5341521F" w14:textId="77777777" w:rsidR="000D3BAF" w:rsidRPr="00B26A10" w:rsidRDefault="000D3BAF" w:rsidP="003A27B2">
      <w:pPr>
        <w:pStyle w:val="Plattetekst"/>
      </w:pPr>
      <w:r w:rsidRPr="00B26A10">
        <w:t>de logaritme van de partitiecofficiënt (P) van een stof voor een mengsel van octanol (O) en water (W); de log Pow van een stof geeft aan of een stof waterminnend of waterafstotend is en is daarmee een maat voor de vetoplosbaarheid (lipofiliteit) van een stof; in het algemeen geldt voor organische stoffen met een hoge log Pow dat zij zich gemakkelijk in de voedselketen ophopen.</w:t>
      </w:r>
    </w:p>
    <w:p w14:paraId="0BF84E20" w14:textId="77777777" w:rsidR="003A27B2" w:rsidRPr="00B26A10" w:rsidRDefault="003A27B2" w:rsidP="003A27B2">
      <w:pPr>
        <w:pStyle w:val="Plattetekst"/>
      </w:pPr>
    </w:p>
    <w:p w14:paraId="4FD9D374" w14:textId="77777777" w:rsidR="003A27B2" w:rsidRPr="00B26A10" w:rsidRDefault="000D3BAF" w:rsidP="003A27B2">
      <w:pPr>
        <w:pStyle w:val="Kop4"/>
      </w:pPr>
      <w:bookmarkStart w:id="935" w:name="_Toc152424872"/>
      <w:r w:rsidRPr="00B26A10">
        <w:t>Maximum Cre</w:t>
      </w:r>
      <w:r w:rsidR="003A27B2" w:rsidRPr="00B26A10">
        <w:t>dible Accident (MCA) methodiek</w:t>
      </w:r>
      <w:bookmarkEnd w:id="935"/>
    </w:p>
    <w:p w14:paraId="7291DAF6" w14:textId="77777777" w:rsidR="000D3BAF" w:rsidRPr="00B26A10" w:rsidRDefault="000D3BAF" w:rsidP="003A27B2">
      <w:pPr>
        <w:pStyle w:val="Plattetekst"/>
      </w:pPr>
      <w:r w:rsidRPr="00B26A10">
        <w:t>methode waarbij de maximale calamiteitenscenario's worden gedefinieerd welke nog als aannemelijk worden</w:t>
      </w:r>
      <w:r w:rsidR="005D5E8D" w:rsidRPr="00B26A10">
        <w:t xml:space="preserve"> </w:t>
      </w:r>
      <w:r w:rsidRPr="00B26A10">
        <w:t>beschouwd.</w:t>
      </w:r>
    </w:p>
    <w:p w14:paraId="6089F6B1" w14:textId="77777777" w:rsidR="003A27B2" w:rsidRPr="00B26A10" w:rsidRDefault="003A27B2" w:rsidP="003A27B2">
      <w:pPr>
        <w:pStyle w:val="Plattetekst"/>
      </w:pPr>
    </w:p>
    <w:p w14:paraId="27C9D0B9" w14:textId="77777777" w:rsidR="003A27B2" w:rsidRPr="00B26A10" w:rsidRDefault="007B2876" w:rsidP="003A27B2">
      <w:pPr>
        <w:pStyle w:val="Kop4"/>
      </w:pPr>
      <w:bookmarkStart w:id="936" w:name="_Toc152424873"/>
      <w:r w:rsidRPr="00B26A10">
        <w:t>m</w:t>
      </w:r>
      <w:r w:rsidR="000D3BAF" w:rsidRPr="00B26A10">
        <w:t>utageniteit</w:t>
      </w:r>
      <w:bookmarkEnd w:id="936"/>
    </w:p>
    <w:p w14:paraId="04591CAE" w14:textId="77777777" w:rsidR="000D3BAF" w:rsidRPr="00B26A10" w:rsidRDefault="000D3BAF" w:rsidP="003A27B2">
      <w:pPr>
        <w:pStyle w:val="Plattetekst"/>
      </w:pPr>
      <w:r w:rsidRPr="00B26A10">
        <w:t>het vermogen van een stof veranderingen in het erfelijk materiaal van het blootgestelde organisme aan te brengen.</w:t>
      </w:r>
    </w:p>
    <w:p w14:paraId="69AE0006" w14:textId="77777777" w:rsidR="003A27B2" w:rsidRPr="00B26A10" w:rsidRDefault="003A27B2" w:rsidP="003A27B2">
      <w:pPr>
        <w:pStyle w:val="Plattetekst"/>
      </w:pPr>
    </w:p>
    <w:p w14:paraId="5343C497" w14:textId="77777777" w:rsidR="003A27B2" w:rsidRPr="00B26A10" w:rsidRDefault="000D3BAF" w:rsidP="003A27B2">
      <w:pPr>
        <w:pStyle w:val="Kop4"/>
      </w:pPr>
      <w:bookmarkStart w:id="937" w:name="_Toc152424874"/>
      <w:r w:rsidRPr="00B26A10">
        <w:t>NOEC</w:t>
      </w:r>
      <w:bookmarkEnd w:id="937"/>
    </w:p>
    <w:p w14:paraId="69D9A999" w14:textId="77777777" w:rsidR="000D3BAF" w:rsidRPr="00B26A10" w:rsidRDefault="003B7E40" w:rsidP="003A27B2">
      <w:pPr>
        <w:pStyle w:val="Plattetekst"/>
      </w:pPr>
      <w:r w:rsidRPr="00B26A10">
        <w:t>n</w:t>
      </w:r>
      <w:r w:rsidR="000D3BAF" w:rsidRPr="00B26A10">
        <w:t xml:space="preserve">o </w:t>
      </w:r>
      <w:r w:rsidRPr="00B26A10">
        <w:t>o</w:t>
      </w:r>
      <w:r w:rsidR="000D3BAF" w:rsidRPr="00B26A10">
        <w:t xml:space="preserve">bserved </w:t>
      </w:r>
      <w:r w:rsidRPr="00B26A10">
        <w:t>e</w:t>
      </w:r>
      <w:r w:rsidR="000D3BAF" w:rsidRPr="00B26A10">
        <w:t xml:space="preserve">ffect </w:t>
      </w:r>
      <w:r w:rsidRPr="00B26A10">
        <w:t>c</w:t>
      </w:r>
      <w:r w:rsidR="000D3BAF" w:rsidRPr="00B26A10">
        <w:t>oncentration: de berekende of experimenteel bepaalde concentratie van een stof waarbij het blootgestelde organisme het beschouwde effect niet meer vertoont.</w:t>
      </w:r>
    </w:p>
    <w:p w14:paraId="5E4C3D21" w14:textId="77777777" w:rsidR="003A27B2" w:rsidRPr="00B26A10" w:rsidRDefault="003A27B2" w:rsidP="003A27B2">
      <w:pPr>
        <w:pStyle w:val="Plattetekst"/>
      </w:pPr>
    </w:p>
    <w:p w14:paraId="2DD20011" w14:textId="77777777" w:rsidR="003A27B2" w:rsidRPr="00B26A10" w:rsidRDefault="000D3BAF" w:rsidP="003A27B2">
      <w:pPr>
        <w:pStyle w:val="Kop4"/>
      </w:pPr>
      <w:bookmarkStart w:id="938" w:name="_Toc152424875"/>
      <w:r w:rsidRPr="00B26A10">
        <w:t>normstelling</w:t>
      </w:r>
      <w:bookmarkEnd w:id="938"/>
    </w:p>
    <w:p w14:paraId="6C596749" w14:textId="77777777" w:rsidR="000D3BAF" w:rsidRPr="00B26A10" w:rsidRDefault="000D3BAF" w:rsidP="003A27B2">
      <w:pPr>
        <w:pStyle w:val="Plattetekst"/>
      </w:pPr>
      <w:r w:rsidRPr="00B26A10">
        <w:t xml:space="preserve">het definiëren van hoe vaak een "kleinere" of "grotere" incidentele lozing van </w:t>
      </w:r>
      <w:r w:rsidR="0090447D" w:rsidRPr="00B26A10">
        <w:t xml:space="preserve">een of meerdere </w:t>
      </w:r>
      <w:r w:rsidRPr="00B26A10">
        <w:t>stoffen toelaatbaar wordt geacht.</w:t>
      </w:r>
    </w:p>
    <w:p w14:paraId="3CDC56ED" w14:textId="77777777" w:rsidR="003A27B2" w:rsidRPr="00B26A10" w:rsidRDefault="003A27B2" w:rsidP="003A27B2">
      <w:pPr>
        <w:pStyle w:val="Plattetekst"/>
      </w:pPr>
    </w:p>
    <w:p w14:paraId="6BFFA23A" w14:textId="77777777" w:rsidR="003A27B2" w:rsidRPr="00B26A10" w:rsidRDefault="000D3BAF" w:rsidP="003A27B2">
      <w:pPr>
        <w:pStyle w:val="Kop4"/>
      </w:pPr>
      <w:bookmarkStart w:id="939" w:name="_Toc152424876"/>
      <w:r w:rsidRPr="00B26A10">
        <w:t>nulrisico</w:t>
      </w:r>
      <w:bookmarkEnd w:id="939"/>
    </w:p>
    <w:p w14:paraId="48FF8CFF" w14:textId="77777777" w:rsidR="000D3BAF" w:rsidRPr="00B26A10" w:rsidRDefault="000D3BAF" w:rsidP="003A27B2">
      <w:pPr>
        <w:pStyle w:val="Plattetekst"/>
      </w:pPr>
      <w:r w:rsidRPr="00B26A10">
        <w:t xml:space="preserve">het blootstellingsrisico als gevolg van incidentele lozingen dat resteert na het nemen van de best beschikbare (volgens </w:t>
      </w:r>
      <w:r w:rsidR="001C7F8A" w:rsidRPr="00B26A10">
        <w:t>PGS</w:t>
      </w:r>
      <w:r w:rsidRPr="00B26A10">
        <w:t>) veiligheidsmaatregelen binnen een inrichting.</w:t>
      </w:r>
    </w:p>
    <w:p w14:paraId="0ED0EB48" w14:textId="77777777" w:rsidR="008B3B86" w:rsidRPr="00B26A10" w:rsidRDefault="008B3B86" w:rsidP="003A27B2">
      <w:pPr>
        <w:pStyle w:val="Plattetekst"/>
      </w:pPr>
    </w:p>
    <w:p w14:paraId="7FDED80F" w14:textId="77777777" w:rsidR="008B3B86" w:rsidRPr="00B26A10" w:rsidRDefault="008B3B86" w:rsidP="003A27B2">
      <w:pPr>
        <w:pStyle w:val="Plattetekst"/>
        <w:rPr>
          <w:b/>
        </w:rPr>
      </w:pPr>
      <w:r w:rsidRPr="00B26A10">
        <w:rPr>
          <w:b/>
        </w:rPr>
        <w:t>PGS</w:t>
      </w:r>
    </w:p>
    <w:p w14:paraId="2313AC6A" w14:textId="77777777" w:rsidR="008B3B86" w:rsidRPr="00B26A10" w:rsidRDefault="008B3B86" w:rsidP="003A27B2">
      <w:pPr>
        <w:pStyle w:val="Plattetekst"/>
      </w:pPr>
      <w:r w:rsidRPr="00B26A10">
        <w:t>Publicatiereeks Gevaarlijke Stoffen</w:t>
      </w:r>
    </w:p>
    <w:p w14:paraId="44CA26D0" w14:textId="77777777" w:rsidR="0090447D" w:rsidRPr="00B26A10" w:rsidRDefault="0090447D" w:rsidP="003A27B2">
      <w:pPr>
        <w:pStyle w:val="Plattetekst"/>
      </w:pPr>
    </w:p>
    <w:p w14:paraId="1A3FDE45" w14:textId="77777777" w:rsidR="00B26E4D" w:rsidRPr="00B26A10" w:rsidRDefault="00B26E4D" w:rsidP="00B26E4D">
      <w:pPr>
        <w:pStyle w:val="Kop4"/>
      </w:pPr>
      <w:bookmarkStart w:id="940" w:name="_Toc152424877"/>
      <w:r w:rsidRPr="00B26A10">
        <w:t>QMFT</w:t>
      </w:r>
      <w:bookmarkEnd w:id="940"/>
    </w:p>
    <w:p w14:paraId="1F3EB557" w14:textId="77777777" w:rsidR="00B26E4D" w:rsidRPr="00B26A10" w:rsidRDefault="00B26E4D" w:rsidP="00B26E4D">
      <w:pPr>
        <w:pStyle w:val="Plattetekst"/>
      </w:pPr>
      <w:r w:rsidRPr="00B26A10">
        <w:t xml:space="preserve">De uitstromingen worden beschreven met QMFT’s. Hierin staat Q voor de totale hydraulische belasting, M voor de massastroom, F staat voor de frequentie en tenslotte staat T voor de tijdsduur. Iedere QMFT verwijzing naar de vrijgekomen stof, het scenario, de Unit en de installatie. Bij de scenario’s zonder brand wordt zowel het uitgestroomde debiet alsook de uitgestroomde massa bepaald door de hoeveelheid vrijgekomen stof. Bij brandscenario’s zijn de uitgestroomde massa gevaarlijke stof en het debiet afhankelijk van de beschouwde ontwikkeling. De hydraulische belasting is afhankelijk van het blusregime. </w:t>
      </w:r>
    </w:p>
    <w:p w14:paraId="43BF8DE4" w14:textId="77777777" w:rsidR="00B26E4D" w:rsidRPr="00B26A10" w:rsidRDefault="00B26E4D" w:rsidP="003A27B2">
      <w:pPr>
        <w:pStyle w:val="Plattetekst"/>
      </w:pPr>
    </w:p>
    <w:p w14:paraId="26B34204" w14:textId="77777777" w:rsidR="003A27B2" w:rsidRPr="00B26A10" w:rsidRDefault="000D3BAF" w:rsidP="0090447D">
      <w:pPr>
        <w:pStyle w:val="Kop4"/>
      </w:pPr>
      <w:bookmarkStart w:id="941" w:name="_Toc152424878"/>
      <w:r w:rsidRPr="00B26A10">
        <w:t>risico</w:t>
      </w:r>
      <w:bookmarkEnd w:id="941"/>
    </w:p>
    <w:p w14:paraId="45F8534B" w14:textId="77777777" w:rsidR="000D3BAF" w:rsidRPr="00B26A10" w:rsidRDefault="000D3BAF" w:rsidP="003A27B2">
      <w:pPr>
        <w:pStyle w:val="Plattetekst"/>
      </w:pPr>
      <w:r w:rsidRPr="00B26A10">
        <w:t xml:space="preserve">een </w:t>
      </w:r>
      <w:r w:rsidR="0090447D" w:rsidRPr="00B26A10">
        <w:t xml:space="preserve">presentatie van de ernst en de frequentie van het vrijkomen van </w:t>
      </w:r>
      <w:r w:rsidRPr="00B26A10">
        <w:t>bepaalde hoeveelheden stoffen uit een inrichting in het aquatisch milieu.</w:t>
      </w:r>
    </w:p>
    <w:p w14:paraId="62A034CB" w14:textId="77777777" w:rsidR="00B26E4D" w:rsidRPr="00B26A10" w:rsidRDefault="00B26E4D" w:rsidP="003A27B2">
      <w:pPr>
        <w:pStyle w:val="Plattetekst"/>
      </w:pPr>
    </w:p>
    <w:p w14:paraId="371633B4" w14:textId="77777777" w:rsidR="0092262C" w:rsidRPr="00B26A10" w:rsidRDefault="0092262C" w:rsidP="003A27B2">
      <w:pPr>
        <w:pStyle w:val="Plattetekst"/>
      </w:pPr>
    </w:p>
    <w:p w14:paraId="69CA3FB4" w14:textId="77777777" w:rsidR="003A27B2" w:rsidRPr="00B26A10" w:rsidRDefault="003A27B2" w:rsidP="003A27B2">
      <w:pPr>
        <w:pStyle w:val="Plattetekst"/>
      </w:pPr>
    </w:p>
    <w:p w14:paraId="0EFAC8E4" w14:textId="77777777" w:rsidR="003A27B2" w:rsidRPr="00B26A10" w:rsidRDefault="000D3BAF" w:rsidP="003A27B2">
      <w:pPr>
        <w:pStyle w:val="Kop4"/>
      </w:pPr>
      <w:bookmarkStart w:id="942" w:name="_Toc152424880"/>
      <w:r w:rsidRPr="00B26A10">
        <w:t>RWZI</w:t>
      </w:r>
      <w:bookmarkEnd w:id="942"/>
    </w:p>
    <w:p w14:paraId="45F986E7" w14:textId="77777777" w:rsidR="000D3BAF" w:rsidRPr="00B26A10" w:rsidRDefault="000D3BAF" w:rsidP="003A27B2">
      <w:pPr>
        <w:pStyle w:val="Plattetekst"/>
      </w:pPr>
      <w:r w:rsidRPr="00B26A10">
        <w:t>rioolwaterzuiveringsinrichting.</w:t>
      </w:r>
    </w:p>
    <w:p w14:paraId="10B92EFA" w14:textId="77777777" w:rsidR="003A27B2" w:rsidRPr="00B26A10" w:rsidRDefault="003A27B2" w:rsidP="003A27B2">
      <w:pPr>
        <w:pStyle w:val="Plattetekst"/>
      </w:pPr>
    </w:p>
    <w:p w14:paraId="2B4BE53E" w14:textId="77777777" w:rsidR="003A27B2" w:rsidRPr="00B26A10" w:rsidRDefault="000D3BAF" w:rsidP="003A27B2">
      <w:pPr>
        <w:pStyle w:val="Kop4"/>
      </w:pPr>
      <w:bookmarkStart w:id="943" w:name="_Toc152424881"/>
      <w:r w:rsidRPr="00B26A10">
        <w:t>scenariodefinite</w:t>
      </w:r>
      <w:bookmarkEnd w:id="943"/>
    </w:p>
    <w:p w14:paraId="19A64CC0" w14:textId="77777777" w:rsidR="000D3BAF" w:rsidRPr="00B26A10" w:rsidRDefault="000D3BAF" w:rsidP="003A27B2">
      <w:pPr>
        <w:pStyle w:val="Plattetekst"/>
      </w:pPr>
      <w:r w:rsidRPr="00B26A10">
        <w:t xml:space="preserve">een nauwkeurige kwalitatieve en kwantitatieve omschrijving van de wijze waarop </w:t>
      </w:r>
      <w:r w:rsidR="0090447D" w:rsidRPr="00B26A10">
        <w:t xml:space="preserve">milieugevaarlijke </w:t>
      </w:r>
      <w:r w:rsidRPr="00B26A10">
        <w:t>stoffen vanuit een beschouwde inrichting in oppervlaktewater of RWZI kunnen geraken (hoeveel, hoe vaak, hoe lang).</w:t>
      </w:r>
    </w:p>
    <w:p w14:paraId="1BDB1155" w14:textId="77777777" w:rsidR="003A27B2" w:rsidRPr="00B26A10" w:rsidRDefault="003A27B2" w:rsidP="003A27B2">
      <w:pPr>
        <w:pStyle w:val="Plattetekst"/>
      </w:pPr>
    </w:p>
    <w:p w14:paraId="3E34AA78" w14:textId="77777777" w:rsidR="003A27B2" w:rsidRPr="00B26A10" w:rsidRDefault="000D3BAF" w:rsidP="003A27B2">
      <w:pPr>
        <w:pStyle w:val="Kop4"/>
      </w:pPr>
      <w:bookmarkStart w:id="944" w:name="_Toc152424882"/>
      <w:r w:rsidRPr="00B26A10">
        <w:t>stationaire inrichting</w:t>
      </w:r>
      <w:bookmarkEnd w:id="944"/>
    </w:p>
    <w:p w14:paraId="057C871A" w14:textId="77777777" w:rsidR="000D3BAF" w:rsidRPr="00B26A10" w:rsidRDefault="000D3BAF" w:rsidP="003A27B2">
      <w:pPr>
        <w:pStyle w:val="Plattetekst"/>
      </w:pPr>
      <w:r w:rsidRPr="00B26A10">
        <w:t xml:space="preserve">fabriek, inrichting, bedrijf, opslagloods etc. </w:t>
      </w:r>
    </w:p>
    <w:p w14:paraId="1557AB31" w14:textId="77777777" w:rsidR="0090447D" w:rsidRPr="00B26A10" w:rsidRDefault="0090447D" w:rsidP="003A27B2">
      <w:pPr>
        <w:pStyle w:val="Plattetekst"/>
      </w:pPr>
    </w:p>
    <w:p w14:paraId="5F4F39DC" w14:textId="77777777" w:rsidR="003A27B2" w:rsidRPr="00B26A10" w:rsidRDefault="000D3BAF" w:rsidP="003A27B2">
      <w:pPr>
        <w:pStyle w:val="Kop4"/>
      </w:pPr>
      <w:bookmarkStart w:id="945" w:name="_Toc152424883"/>
      <w:r w:rsidRPr="00B26A10">
        <w:t>stoffen</w:t>
      </w:r>
      <w:bookmarkEnd w:id="945"/>
      <w:r w:rsidRPr="00B26A10">
        <w:t xml:space="preserve"> </w:t>
      </w:r>
    </w:p>
    <w:p w14:paraId="7D6B9C90" w14:textId="77777777" w:rsidR="000D3BAF" w:rsidRPr="00B26A10" w:rsidRDefault="000D3BAF" w:rsidP="003A27B2">
      <w:pPr>
        <w:pStyle w:val="Plattetekst"/>
      </w:pPr>
      <w:r w:rsidRPr="00B26A10">
        <w:t>zowel individuele chemische stoffen en verbindingen als mengsels, preparaten, oplossingen etc. zolang er voor de gehanteerde besliscriteria maar een waarde aan kan worden toegekend.</w:t>
      </w:r>
    </w:p>
    <w:p w14:paraId="246232E1" w14:textId="77777777" w:rsidR="003A27B2" w:rsidRPr="00B26A10" w:rsidRDefault="003A27B2" w:rsidP="003A27B2">
      <w:pPr>
        <w:pStyle w:val="Plattetekst"/>
      </w:pPr>
    </w:p>
    <w:p w14:paraId="6646B13C" w14:textId="77777777" w:rsidR="003A27B2" w:rsidRPr="00B26A10" w:rsidRDefault="003A27B2" w:rsidP="003A27B2">
      <w:pPr>
        <w:pStyle w:val="Kop4"/>
      </w:pPr>
      <w:bookmarkStart w:id="946" w:name="_Toc152424884"/>
      <w:r w:rsidRPr="00B26A10">
        <w:t>s</w:t>
      </w:r>
      <w:r w:rsidR="000D3BAF" w:rsidRPr="00B26A10">
        <w:t>ubletaal</w:t>
      </w:r>
      <w:bookmarkEnd w:id="946"/>
    </w:p>
    <w:p w14:paraId="410A4049" w14:textId="77777777" w:rsidR="000D3BAF" w:rsidRPr="00B26A10" w:rsidRDefault="000D3BAF" w:rsidP="003A27B2">
      <w:pPr>
        <w:pStyle w:val="Plattetekst"/>
      </w:pPr>
      <w:r w:rsidRPr="00B26A10">
        <w:t>niet-dodelijk; wordt gehanteerd om alle niet-dodelijke effecten aan te duiden die een organisme kan ondervinden na blootstelling aan een bepaalde concentratie van een stof</w:t>
      </w:r>
      <w:r w:rsidR="001A1213" w:rsidRPr="00B26A10">
        <w:t>,</w:t>
      </w:r>
      <w:r w:rsidRPr="00B26A10">
        <w:t xml:space="preserve"> voorbeelden van subletale effecten zijn groeiremming of biochemische effecten.</w:t>
      </w:r>
    </w:p>
    <w:p w14:paraId="4151032A" w14:textId="77777777" w:rsidR="003A27B2" w:rsidRPr="00B26A10" w:rsidRDefault="003A27B2" w:rsidP="003A27B2">
      <w:pPr>
        <w:pStyle w:val="Plattetekst"/>
      </w:pPr>
    </w:p>
    <w:p w14:paraId="5BF34982" w14:textId="77777777" w:rsidR="003A27B2" w:rsidRPr="00B26A10" w:rsidRDefault="000D3BAF" w:rsidP="003A27B2">
      <w:pPr>
        <w:pStyle w:val="Kop4"/>
      </w:pPr>
      <w:bookmarkStart w:id="947" w:name="_Toc152424885"/>
      <w:r w:rsidRPr="00B26A10">
        <w:t>terrestrische toxiciteit</w:t>
      </w:r>
      <w:bookmarkEnd w:id="947"/>
    </w:p>
    <w:p w14:paraId="1F57E59B" w14:textId="77777777" w:rsidR="000D3BAF" w:rsidRPr="00B26A10" w:rsidRDefault="000D3BAF" w:rsidP="003A27B2">
      <w:pPr>
        <w:pStyle w:val="Plattetekst"/>
      </w:pPr>
      <w:r w:rsidRPr="00B26A10">
        <w:t>de schadelijke of giftige eigenschappen van een stof voor plant- en diersoorten welke op land leven.</w:t>
      </w:r>
    </w:p>
    <w:p w14:paraId="0A103BEF" w14:textId="77777777" w:rsidR="003A27B2" w:rsidRPr="00B26A10" w:rsidRDefault="003A27B2" w:rsidP="003A27B2">
      <w:pPr>
        <w:pStyle w:val="Plattetekst"/>
      </w:pPr>
    </w:p>
    <w:p w14:paraId="2BD80463" w14:textId="77777777" w:rsidR="003A27B2" w:rsidRPr="00B26A10" w:rsidRDefault="000D3BAF" w:rsidP="003A27B2">
      <w:pPr>
        <w:pStyle w:val="Kop4"/>
      </w:pPr>
      <w:bookmarkStart w:id="948" w:name="_Toc152424886"/>
      <w:r w:rsidRPr="00B26A10">
        <w:t>toelaatbaar risico</w:t>
      </w:r>
      <w:bookmarkEnd w:id="948"/>
    </w:p>
    <w:p w14:paraId="192D0529" w14:textId="77777777" w:rsidR="000D3BAF" w:rsidRPr="00B26A10" w:rsidRDefault="000D3BAF" w:rsidP="003A27B2">
      <w:pPr>
        <w:pStyle w:val="Plattetekst"/>
      </w:pPr>
      <w:r w:rsidRPr="00B26A10">
        <w:t>een overeengekomen maximale waarde van het risico dat een inrichting mag opleveren voor het omringende aquatisch milieu ten gevolge van incidentele lozingen.</w:t>
      </w:r>
    </w:p>
    <w:p w14:paraId="6F2BBC66" w14:textId="77777777" w:rsidR="003A27B2" w:rsidRPr="00B26A10" w:rsidRDefault="003A27B2" w:rsidP="003A27B2">
      <w:pPr>
        <w:pStyle w:val="Plattetekst"/>
      </w:pPr>
    </w:p>
    <w:p w14:paraId="7BE79255" w14:textId="77777777" w:rsidR="003A27B2" w:rsidRPr="00B26A10" w:rsidRDefault="000D3BAF" w:rsidP="003A27B2">
      <w:pPr>
        <w:pStyle w:val="Kop4"/>
      </w:pPr>
      <w:bookmarkStart w:id="949" w:name="_Toc152424887"/>
      <w:r w:rsidRPr="00B26A10">
        <w:t>veiligheidsniveau</w:t>
      </w:r>
      <w:bookmarkEnd w:id="949"/>
    </w:p>
    <w:p w14:paraId="7DE5BBB0" w14:textId="608471E4" w:rsidR="000D3BAF" w:rsidRPr="00B26A10" w:rsidRDefault="00893CBA" w:rsidP="003A27B2">
      <w:pPr>
        <w:pStyle w:val="Plattetekst"/>
      </w:pPr>
      <w:r>
        <w:t xml:space="preserve">De set van preventieve maatregelen die een bedrijf kan nemen teneinde het optreden van calamiteuze lozingen te beperken; hierbij wordt gerefereerd naar de nota's van de PGS (Publicatiereeks Gevaarlijke Stoffen) en de RIZA nota </w:t>
      </w:r>
      <w:r>
        <w:rPr>
          <w:rFonts w:ascii="Verdana" w:hAnsi="Verdana"/>
          <w:sz w:val="18"/>
          <w:szCs w:val="18"/>
        </w:rPr>
        <w:t>Beschrijving van de stand der veiligheidstechniek 1999.</w:t>
      </w:r>
      <w:r w:rsidR="000D3BAF" w:rsidRPr="00B26A10">
        <w:t>.</w:t>
      </w:r>
    </w:p>
    <w:p w14:paraId="715E5608" w14:textId="77777777" w:rsidR="003A27B2" w:rsidRPr="00B26A10" w:rsidRDefault="003A27B2" w:rsidP="003A27B2">
      <w:pPr>
        <w:pStyle w:val="Plattetekst"/>
      </w:pPr>
    </w:p>
    <w:p w14:paraId="4B175DED" w14:textId="77777777" w:rsidR="003A27B2" w:rsidRPr="00B26A10" w:rsidRDefault="000D3BAF" w:rsidP="003A27B2">
      <w:pPr>
        <w:pStyle w:val="Kop4"/>
      </w:pPr>
      <w:bookmarkStart w:id="950" w:name="_Toc152424888"/>
      <w:r w:rsidRPr="00B26A10">
        <w:t>verwaarloosbaar risico</w:t>
      </w:r>
      <w:bookmarkEnd w:id="950"/>
    </w:p>
    <w:p w14:paraId="5A7B3206" w14:textId="77777777" w:rsidR="000D3BAF" w:rsidRPr="00B26A10" w:rsidRDefault="000D3BAF" w:rsidP="003A27B2">
      <w:pPr>
        <w:pStyle w:val="Plattetekst"/>
      </w:pPr>
      <w:r w:rsidRPr="00B26A10">
        <w:t>een overeengekomen verwaarloosbare waarde van het risico dat een inrichting mag opleveren voor het omringende aquatisch milieu ten gevolge van incidentele lozingen.</w:t>
      </w:r>
    </w:p>
    <w:p w14:paraId="433B03B8" w14:textId="77777777" w:rsidR="003A27B2" w:rsidRPr="00B26A10" w:rsidRDefault="003A27B2" w:rsidP="003A27B2">
      <w:pPr>
        <w:pStyle w:val="Plattetekst"/>
      </w:pPr>
    </w:p>
    <w:p w14:paraId="4A0A8721" w14:textId="77777777" w:rsidR="003A27B2" w:rsidRPr="00B26A10" w:rsidRDefault="000D3BAF" w:rsidP="003A27B2">
      <w:pPr>
        <w:pStyle w:val="Kop4"/>
      </w:pPr>
      <w:bookmarkStart w:id="951" w:name="_Toc152424889"/>
      <w:r w:rsidRPr="00B26A10">
        <w:t>watersysteem</w:t>
      </w:r>
      <w:bookmarkEnd w:id="951"/>
    </w:p>
    <w:p w14:paraId="10EEDC4D" w14:textId="77777777" w:rsidR="000D3BAF" w:rsidRPr="00B26A10" w:rsidRDefault="000D3BAF" w:rsidP="003A27B2">
      <w:pPr>
        <w:pStyle w:val="Plattetekst"/>
      </w:pPr>
      <w:r w:rsidRPr="00B26A10">
        <w:t>een op grond van (geo)hydrologische criteria gedefinieerd type water waarin de incidentele lozing terecht komt.</w:t>
      </w:r>
    </w:p>
    <w:p w14:paraId="36862B3F" w14:textId="77777777" w:rsidR="003A27B2" w:rsidRPr="00B26A10" w:rsidRDefault="003A27B2" w:rsidP="003A27B2">
      <w:pPr>
        <w:pStyle w:val="Plattetekst"/>
      </w:pPr>
    </w:p>
    <w:p w14:paraId="5435EF58" w14:textId="77777777" w:rsidR="003A27B2" w:rsidRPr="00B26A10" w:rsidRDefault="000D3BAF" w:rsidP="003A27B2">
      <w:pPr>
        <w:pStyle w:val="Kop4"/>
      </w:pPr>
      <w:bookmarkStart w:id="952" w:name="_Toc152424890"/>
      <w:r w:rsidRPr="00B26A10">
        <w:t>zuurstofdepletie</w:t>
      </w:r>
      <w:bookmarkEnd w:id="952"/>
    </w:p>
    <w:p w14:paraId="37DCF8EB" w14:textId="77777777" w:rsidR="00FF251F" w:rsidRDefault="000D3BAF" w:rsidP="00FF251F">
      <w:pPr>
        <w:pStyle w:val="Plattetekst"/>
      </w:pPr>
      <w:r w:rsidRPr="00B26A10">
        <w:t>zuurstoftekort.</w:t>
      </w:r>
      <w:bookmarkStart w:id="953" w:name="_Toc347326721"/>
      <w:bookmarkStart w:id="954" w:name="_Toc124831637"/>
      <w:bookmarkStart w:id="955" w:name="_Toc152424891"/>
    </w:p>
    <w:p w14:paraId="720909D0" w14:textId="38B0D94E" w:rsidR="00FF251F" w:rsidRDefault="00FF251F" w:rsidP="00FF251F">
      <w:pPr>
        <w:pStyle w:val="Plattetekst"/>
      </w:pPr>
    </w:p>
    <w:p w14:paraId="53F1FF2A" w14:textId="77777777" w:rsidR="009C4799" w:rsidRDefault="009C4799">
      <w:r>
        <w:br w:type="page"/>
      </w:r>
    </w:p>
    <w:p w14:paraId="738D4B17" w14:textId="78F793B0" w:rsidR="00FF251F" w:rsidRPr="000F3489" w:rsidRDefault="00FF251F" w:rsidP="000F3489">
      <w:pPr>
        <w:pStyle w:val="Kop1"/>
        <w:ind w:firstLine="851"/>
      </w:pPr>
      <w:bookmarkStart w:id="956" w:name="_Toc65858075"/>
      <w:r w:rsidRPr="000F3489">
        <w:t>Bijlagen</w:t>
      </w:r>
      <w:bookmarkEnd w:id="956"/>
    </w:p>
    <w:p w14:paraId="247E605A" w14:textId="77777777" w:rsidR="00FF251F" w:rsidRPr="009C4799" w:rsidRDefault="00FF251F" w:rsidP="009C4799"/>
    <w:p w14:paraId="06C10E3A" w14:textId="541224C6" w:rsidR="00293D92" w:rsidRPr="000F3489" w:rsidRDefault="00293D92" w:rsidP="000F3489">
      <w:pPr>
        <w:pStyle w:val="Kop2"/>
        <w:ind w:firstLine="0"/>
        <w:rPr>
          <w:b w:val="0"/>
        </w:rPr>
      </w:pPr>
      <w:bookmarkStart w:id="957" w:name="_Toc65858076"/>
      <w:r w:rsidRPr="000F3489">
        <w:rPr>
          <w:b w:val="0"/>
        </w:rPr>
        <w:t>Bijlage 1</w:t>
      </w:r>
      <w:bookmarkEnd w:id="953"/>
      <w:r w:rsidR="009C4799" w:rsidRPr="000F3489">
        <w:rPr>
          <w:b w:val="0"/>
        </w:rPr>
        <w:t xml:space="preserve">: </w:t>
      </w:r>
      <w:r w:rsidR="00532001">
        <w:rPr>
          <w:b w:val="0"/>
        </w:rPr>
        <w:t>R</w:t>
      </w:r>
      <w:r w:rsidR="009C4799" w:rsidRPr="000F3489">
        <w:rPr>
          <w:b w:val="0"/>
        </w:rPr>
        <w:t>eferentiekader drijflaagvormende stoffen</w:t>
      </w:r>
      <w:bookmarkEnd w:id="957"/>
    </w:p>
    <w:p w14:paraId="374B8855" w14:textId="12A9FDB7" w:rsidR="00293D92" w:rsidRPr="00B26A10" w:rsidRDefault="00293D92" w:rsidP="00293D92"/>
    <w:p w14:paraId="67BA06BC" w14:textId="77777777" w:rsidR="00293D92" w:rsidRPr="00B26A10" w:rsidRDefault="00293D92" w:rsidP="00293D92">
      <w:r w:rsidRPr="00B26A10">
        <w:t>Auteurs: D. Vroon en Y. de Nooijer</w:t>
      </w:r>
    </w:p>
    <w:p w14:paraId="66A13CAD" w14:textId="77777777" w:rsidR="00293D92" w:rsidRPr="00B26A10" w:rsidRDefault="00293D92" w:rsidP="00293D92">
      <w:r w:rsidRPr="00B26A10">
        <w:t>Met medewerking van het Rijkswaterstaat BRZO-specialisten- team</w:t>
      </w:r>
    </w:p>
    <w:p w14:paraId="52A1A5A5" w14:textId="77777777" w:rsidR="00293D92" w:rsidRPr="00B26A10" w:rsidRDefault="00293D92" w:rsidP="00293D92"/>
    <w:p w14:paraId="1E5C7AE4" w14:textId="77777777" w:rsidR="00293D92" w:rsidRPr="00B26A10" w:rsidRDefault="00293D92" w:rsidP="00293D92"/>
    <w:p w14:paraId="5CE34F66" w14:textId="77777777" w:rsidR="00293D92" w:rsidRPr="00B26A10" w:rsidRDefault="00293D92" w:rsidP="00293D92">
      <w:pPr>
        <w:spacing w:line="264" w:lineRule="auto"/>
        <w:rPr>
          <w:b/>
        </w:rPr>
      </w:pPr>
      <w:r w:rsidRPr="00B26A10">
        <w:rPr>
          <w:b/>
        </w:rPr>
        <w:t>Samenvatting</w:t>
      </w:r>
    </w:p>
    <w:p w14:paraId="1769DC57" w14:textId="77777777" w:rsidR="00293D92" w:rsidRPr="00B26A10" w:rsidRDefault="00293D92" w:rsidP="00293D92">
      <w:pPr>
        <w:spacing w:line="264" w:lineRule="auto"/>
        <w:rPr>
          <w:b/>
        </w:rPr>
      </w:pPr>
    </w:p>
    <w:p w14:paraId="5336B8BE" w14:textId="77777777" w:rsidR="00293D92" w:rsidRPr="00B26A10" w:rsidRDefault="00293D92" w:rsidP="00293D92">
      <w:pPr>
        <w:spacing w:line="264" w:lineRule="auto"/>
      </w:pPr>
    </w:p>
    <w:p w14:paraId="755A2145" w14:textId="77777777" w:rsidR="00293D92" w:rsidRPr="00B26A10" w:rsidRDefault="00293D92" w:rsidP="00293D92">
      <w:pPr>
        <w:spacing w:line="264" w:lineRule="auto"/>
      </w:pPr>
      <w:r w:rsidRPr="00B26A10">
        <w:t xml:space="preserve">Rijkswaterstaat heeft haar werkwijze bij de beoordeling van restrisico´s van onvoorziene lozingen behorend bij het Besluit Risico´s Zware Ongevallen (BRZO) uitgebreid en vastgelegd in een nieuw beoordelingskader. De belangrijkste wijziging ten opzichte van het vorige kader, betreft de ontwikkeling van een referentiekader voor drijflaagvormende stoffen. </w:t>
      </w:r>
    </w:p>
    <w:p w14:paraId="1DBB4283" w14:textId="77777777" w:rsidR="00293D92" w:rsidRPr="00B26A10" w:rsidRDefault="00293D92" w:rsidP="00293D92">
      <w:pPr>
        <w:spacing w:line="264" w:lineRule="auto"/>
      </w:pPr>
      <w:r w:rsidRPr="00B26A10">
        <w:t>In hoofdlijn is gekozen voor een referentiekader dat zoveel mogelijk aansluit bij het bestaande kader voor opgeloste stoffen (volumecontaminatie). Risicobeoordeling van drijflaagvormende stoffen vindt evenals de beoordeling van oplosbare stoffen in 3 stappen plaats. Eerst bekijken of er sprake is van de stand der veiligheidstechniek. Vervolgens de resterende risico’s zo goed mogelijk inschatten en kwantificeren. Ten slotte deze restrisico’s beoordelen aan de hand van een referentiekader.</w:t>
      </w:r>
    </w:p>
    <w:p w14:paraId="33F36B8A" w14:textId="77777777" w:rsidR="00293D92" w:rsidRPr="00B26A10" w:rsidRDefault="00293D92" w:rsidP="00293D92">
      <w:pPr>
        <w:spacing w:line="264" w:lineRule="auto"/>
        <w:rPr>
          <w:u w:val="single"/>
        </w:rPr>
      </w:pPr>
    </w:p>
    <w:p w14:paraId="1C715FB5" w14:textId="77777777" w:rsidR="00293D92" w:rsidRPr="00B26A10" w:rsidRDefault="00293D92" w:rsidP="00293D92">
      <w:pPr>
        <w:spacing w:line="264" w:lineRule="auto"/>
        <w:rPr>
          <w:u w:val="single"/>
        </w:rPr>
      </w:pPr>
      <w:r w:rsidRPr="00B26A10">
        <w:rPr>
          <w:u w:val="single"/>
        </w:rPr>
        <w:t>Stand der veiligheidstechniek drijflaagvormende stoffen</w:t>
      </w:r>
    </w:p>
    <w:p w14:paraId="44715CAC" w14:textId="77777777" w:rsidR="00293D92" w:rsidRPr="00B26A10" w:rsidRDefault="00293D92" w:rsidP="00293D92">
      <w:pPr>
        <w:spacing w:line="264" w:lineRule="auto"/>
      </w:pPr>
      <w:r w:rsidRPr="00B26A10">
        <w:t>Rijkswaterstaat heeft onderzoek laten doen naar de huidige organisatie en omgang van bedrijven met calamiteuze lozingen van drijflaagvormende stoffen. De resultaten van dit onderzoek zijn vastgelegd in het rapport “Naar een referentiekader voor drijflaagvormende stoffen”. Uit de praktijk blijkt dat er een "stand der techniek" (SVT) te definiëren voor het beheersen en opruimen van drijflagen. Deze SVT kan vastgelegd worden in de reactiesnelheid en beheerstijd door het nemen van maatregelen door het bedrijf bij een calamiteit.</w:t>
      </w:r>
    </w:p>
    <w:p w14:paraId="4BFD1BFC" w14:textId="77777777" w:rsidR="00293D92" w:rsidRPr="00B26A10" w:rsidRDefault="00293D92" w:rsidP="00293D92">
      <w:pPr>
        <w:spacing w:line="264" w:lineRule="auto"/>
      </w:pPr>
    </w:p>
    <w:p w14:paraId="482762CB" w14:textId="77777777" w:rsidR="00293D92" w:rsidRPr="00B26A10" w:rsidRDefault="00293D92" w:rsidP="00293D92">
      <w:r w:rsidRPr="00B26A10">
        <w:t>Samengevat kunnen de volgende tijdselementen worden afgeleid:</w:t>
      </w:r>
    </w:p>
    <w:p w14:paraId="2A05F431" w14:textId="77777777" w:rsidR="00293D92" w:rsidRPr="00B26A10" w:rsidRDefault="00293D92" w:rsidP="00293D92"/>
    <w:p w14:paraId="4175CB9A" w14:textId="77777777" w:rsidR="00293D92" w:rsidRPr="00B26A10" w:rsidRDefault="00293D92" w:rsidP="002D0EF0">
      <w:pPr>
        <w:numPr>
          <w:ilvl w:val="0"/>
          <w:numId w:val="37"/>
        </w:numPr>
        <w:spacing w:line="240" w:lineRule="atLeast"/>
      </w:pPr>
      <w:r w:rsidRPr="00B26A10">
        <w:t>voor de reactiesnelheid geldt dat binnen een half uur de organisatie voor het beheersen van de drijflaag moet zijn gemobiliseerd;</w:t>
      </w:r>
    </w:p>
    <w:p w14:paraId="5F109794" w14:textId="77777777" w:rsidR="00293D92" w:rsidRPr="00B26A10" w:rsidRDefault="00293D92" w:rsidP="002D0EF0">
      <w:pPr>
        <w:numPr>
          <w:ilvl w:val="0"/>
          <w:numId w:val="37"/>
        </w:numPr>
        <w:spacing w:line="240" w:lineRule="atLeast"/>
      </w:pPr>
      <w:r w:rsidRPr="00B26A10">
        <w:t xml:space="preserve">Voor de beheersnelheid geldt dat binnen 1 á 2 uur de drijflaag beheersbaar moet zijn. </w:t>
      </w:r>
    </w:p>
    <w:p w14:paraId="1A93F14B" w14:textId="77777777" w:rsidR="00293D92" w:rsidRPr="00B26A10" w:rsidRDefault="00293D92" w:rsidP="002D0EF0">
      <w:pPr>
        <w:numPr>
          <w:ilvl w:val="0"/>
          <w:numId w:val="37"/>
        </w:numPr>
        <w:spacing w:line="240" w:lineRule="atLeast"/>
      </w:pPr>
      <w:r w:rsidRPr="00B26A10">
        <w:t>voor het verstrekken van opdracht aan een reinigingsbedrijf geldt dat binnen 1 á 2 uur opdracht moet kunnen worden verstrekt. Afspraken/contracten moeten dus al bestaan;</w:t>
      </w:r>
    </w:p>
    <w:p w14:paraId="389C8CA2" w14:textId="77777777" w:rsidR="00293D92" w:rsidRPr="00B26A10" w:rsidRDefault="00293D92" w:rsidP="002D0EF0">
      <w:pPr>
        <w:numPr>
          <w:ilvl w:val="0"/>
          <w:numId w:val="37"/>
        </w:numPr>
        <w:spacing w:line="240" w:lineRule="atLeast"/>
      </w:pPr>
      <w:r w:rsidRPr="00B26A10">
        <w:t>het opruimmaterieel van het reinigingsbedrijf moet binnen 1,5 – 6 uur ter plaatse zijn om de drijflaag op te ruimen.</w:t>
      </w:r>
    </w:p>
    <w:p w14:paraId="68CBFA24" w14:textId="77777777" w:rsidR="00293D92" w:rsidRPr="00B26A10" w:rsidRDefault="00293D92" w:rsidP="00293D92"/>
    <w:p w14:paraId="7448285E" w14:textId="77777777" w:rsidR="00293D92" w:rsidRPr="00B26A10" w:rsidRDefault="00293D92" w:rsidP="00293D92">
      <w:r w:rsidRPr="00B26A10">
        <w:t>De marges binnen de gestelde tijden zijn voornamelijk afhankelijk van (vaar)afstanden.</w:t>
      </w:r>
    </w:p>
    <w:p w14:paraId="0F419091" w14:textId="77777777" w:rsidR="00293D92" w:rsidRPr="00B26A10" w:rsidRDefault="00293D92" w:rsidP="00293D92"/>
    <w:p w14:paraId="6153CC3D" w14:textId="77777777" w:rsidR="00293D92" w:rsidRPr="00B26A10" w:rsidRDefault="00293D92" w:rsidP="00293D92">
      <w:pPr>
        <w:rPr>
          <w:u w:val="single"/>
        </w:rPr>
      </w:pPr>
      <w:r w:rsidRPr="00B26A10">
        <w:rPr>
          <w:u w:val="single"/>
        </w:rPr>
        <w:t>Modelleren en beoordelen restrisico’s</w:t>
      </w:r>
    </w:p>
    <w:p w14:paraId="66CF1786" w14:textId="77777777" w:rsidR="00293D92" w:rsidRPr="00B26A10" w:rsidRDefault="00293D92" w:rsidP="00293D92">
      <w:r w:rsidRPr="00B26A10">
        <w:t>Sinds 2007 wordt het programma Proteus (versie II) gebruikt om een risicomodel te maken van een inrichtingssituatie. Met dit programma worden de risico’s van onvoorziene lozingen voor het oppervlaktewater voor een specifieke situatie bepaald. Hetzelfde model kan gebruikt worden voor drijflaagvormende stoffen.</w:t>
      </w:r>
    </w:p>
    <w:p w14:paraId="31C667F1" w14:textId="77777777" w:rsidR="00293D92" w:rsidRPr="00B26A10" w:rsidRDefault="00293D92" w:rsidP="00293D92">
      <w:r w:rsidRPr="00B26A10">
        <w:t>De gevolgen van een onvoorziene lozing met drijflaagvormende stoffen wordt bepaald door de uitgestroomde hoeveelheid. Deze hoeveelheid kan het model Proteus berekenen.</w:t>
      </w:r>
    </w:p>
    <w:p w14:paraId="238E507C" w14:textId="77777777" w:rsidR="00293D92" w:rsidRPr="00B26A10" w:rsidRDefault="00293D92" w:rsidP="00293D92"/>
    <w:p w14:paraId="25B266E9" w14:textId="59BFFAB1" w:rsidR="00293D92" w:rsidRPr="00B26A10" w:rsidRDefault="00293D92" w:rsidP="00293D92">
      <w:r w:rsidRPr="00B26A10">
        <w:t>Als referentie voor significante of langdurige schade aan zoetwater- of mariene habitats worden evenals voor volumecontaminatie de uitgangspunten van de SEVESOII</w:t>
      </w:r>
      <w:r w:rsidR="006D2DDE">
        <w:t xml:space="preserve"> </w:t>
      </w:r>
      <w:r w:rsidRPr="00B26A10">
        <w:t>(96/82/EG) gehanteerd.  Het maximale referentie-uitstroomvolume  is vastgesteld op 12.000 m</w:t>
      </w:r>
      <w:r w:rsidRPr="00B26A10">
        <w:rPr>
          <w:vertAlign w:val="superscript"/>
        </w:rPr>
        <w:t>3</w:t>
      </w:r>
      <w:r w:rsidRPr="00B26A10">
        <w:t>. Deze 12.000 m</w:t>
      </w:r>
      <w:r w:rsidRPr="00B26A10">
        <w:rPr>
          <w:vertAlign w:val="superscript"/>
        </w:rPr>
        <w:t>3</w:t>
      </w:r>
      <w:r w:rsidRPr="00B26A10">
        <w:t xml:space="preserve"> is dan ook vastgesteld als het referentievolume ofwel MilieuSchadeIndex (MSI) 1. Met de algemeen geaccepteerde kans van 1 x 10-6 (groepsrisico voor mensen) levert dit de bovengrens op van het acceptabel risico bij grote rivieren en kanalen (300 meter breed en groter). Aan de hand van de gegevens van een minder groot watersysteem kan de MSI passend worden gemaakt voor dat specifieke watersysteem.</w:t>
      </w:r>
    </w:p>
    <w:p w14:paraId="4822C585" w14:textId="77777777" w:rsidR="00293D92" w:rsidRPr="00B26A10" w:rsidRDefault="00293D92" w:rsidP="00293D92">
      <w:pPr>
        <w:spacing w:line="264" w:lineRule="auto"/>
      </w:pPr>
      <w:r w:rsidRPr="00B26A10">
        <w:t>Door de koppeling van een bepaalde milieuschade (effect) en de waarschijnlijkheid (kans) wordt een referentiekader verkregen. Daarbij wordt, analoog aan humane risico’s, een zogenaamde hellingshoek gehanteerd van -2. Dit betekent dat een toename van het effect met een bepaalde factor moet worden gecompenseerd met een kwadratische afname van de waarschijnlijkheid. Vervolgens kunnen op vergelijkbare wijze als volumecontaminatie de scenario’s worden getoetst aan het referentiekader.</w:t>
      </w:r>
    </w:p>
    <w:p w14:paraId="79006717" w14:textId="77777777" w:rsidR="00293D92" w:rsidRPr="00B26A10" w:rsidRDefault="00293D92" w:rsidP="00293D92">
      <w:pPr>
        <w:spacing w:line="264" w:lineRule="auto"/>
      </w:pPr>
    </w:p>
    <w:p w14:paraId="1F7FCD27" w14:textId="77777777" w:rsidR="00293D92" w:rsidRPr="00B26A10" w:rsidRDefault="00293D92" w:rsidP="00293D92">
      <w:pPr>
        <w:rPr>
          <w:u w:val="single"/>
        </w:rPr>
      </w:pPr>
      <w:r w:rsidRPr="00B26A10">
        <w:rPr>
          <w:u w:val="single"/>
        </w:rPr>
        <w:t>Compenseren opgeruimde hoeveelheid</w:t>
      </w:r>
    </w:p>
    <w:p w14:paraId="04EE04F3" w14:textId="77777777" w:rsidR="00293D92" w:rsidRPr="00B26A10" w:rsidRDefault="00293D92" w:rsidP="00293D92">
      <w:r w:rsidRPr="00B26A10">
        <w:t>Voordat het uitstroomvolume wordt ingevuld in de referentiekadergrafiek, mag een bedrijf nog de hoeveelheid op te ruimen drijflaag van het effect aftrekken, zodat het juiste restrisico wordt bepaald. Uitgangspunt voor Rijkswaterstaat is dat een drijflaag altijd in zijn geheel moet worden opgeruimd. Dit geldt niet in het kader van risicobeperking, maar wel als een scenario daadwerkelijk is opgetreden.</w:t>
      </w:r>
    </w:p>
    <w:p w14:paraId="3A407F19" w14:textId="77777777" w:rsidR="00293D92" w:rsidRPr="00B26A10" w:rsidRDefault="00293D92" w:rsidP="00293D92">
      <w:r w:rsidRPr="00B26A10">
        <w:t>De hoeveelheid drijflaagvormende stof die een bedrijf in het kader van risicobeperking kan opruimen hangt af van de inzetbare opruimcapaciteit (OC) en de realistische opruimtijd (OT).</w:t>
      </w:r>
    </w:p>
    <w:p w14:paraId="5758AAFC" w14:textId="77777777" w:rsidR="00293D92" w:rsidRPr="00B26A10" w:rsidRDefault="00293D92" w:rsidP="00293D92">
      <w:r w:rsidRPr="00B26A10">
        <w:t xml:space="preserve">Wat realistisch is qua opruimtijd in het kader van risicobeperking hangt af van lokale factoren, zoals afstand tot natuurgebieden, drinkwaterinname en de invloed van de drijflaag op omliggende bedrijven (inname koel- en proceswater, stilleggen aan- en afvoer).  Ieder bedrijf zal dat voor zijn specifieke situatie moeten vertalen. </w:t>
      </w:r>
    </w:p>
    <w:p w14:paraId="7FA47BA1" w14:textId="77777777" w:rsidR="00293D92" w:rsidRPr="00B26A10" w:rsidRDefault="00293D92" w:rsidP="00293D92"/>
    <w:p w14:paraId="6427D9E1" w14:textId="77777777" w:rsidR="00293D92" w:rsidRPr="00B26A10" w:rsidRDefault="00293D92" w:rsidP="00293D92">
      <w:pPr>
        <w:rPr>
          <w:u w:val="single"/>
        </w:rPr>
      </w:pPr>
      <w:r w:rsidRPr="00B26A10">
        <w:rPr>
          <w:u w:val="single"/>
        </w:rPr>
        <w:t>Gevolgen toetsen aan referentiekader</w:t>
      </w:r>
    </w:p>
    <w:p w14:paraId="67DE7975" w14:textId="77777777" w:rsidR="00293D92" w:rsidRPr="00B26A10" w:rsidRDefault="00293D92" w:rsidP="00293D92">
      <w:r w:rsidRPr="00B26A10">
        <w:t xml:space="preserve">Scenario’s met een uitstroomhoeveelheid die binnen de OT volledig kunnen worden opgeruimd, behoeven vanuit het oogpunt van risicodenken geen aandacht meer. Wel is een goede beschrijving nodig van (de organisatie van) het opruimen van de drijflaag en het voldoen aan de SVT. Bij inspecties zal RWS toetsen of deze aannames terecht zijn. </w:t>
      </w:r>
    </w:p>
    <w:p w14:paraId="5CE66CD9" w14:textId="77777777" w:rsidR="00293D92" w:rsidRPr="00B26A10" w:rsidRDefault="00293D92" w:rsidP="00293D92">
      <w:r w:rsidRPr="00B26A10">
        <w:t xml:space="preserve">Voor scenario’s die niet geheel binnen het OT kunnen worden opgeruimd, maar na aftrek van de op te ruimen hoeveelheid binnen het acceptabele gebied vallen, geldt in principe hetzelfde.  Als aanvulling zal een bedrijf in zijn MRA moeten ingaan op de organisatie en rol bij het verder opruimen van het ‘onbeheerste’ deel van de drijflaag. </w:t>
      </w:r>
    </w:p>
    <w:p w14:paraId="0EEA9787" w14:textId="77777777" w:rsidR="00293D92" w:rsidRPr="00B26A10" w:rsidRDefault="00293D92" w:rsidP="00293D92">
      <w:r w:rsidRPr="00B26A10">
        <w:t>Wanneer bij de uitwerking van een scenario het risico, ondanks aftrek van opgeruimde hoeveelheid, in het verhoogde gebied blijft liggen, moet een veiligheidsstudie worden uitgevoerd. De veiligheidsstudie moet altijd leiden tot een conclusie (ja, het mag of nee, het mag niet). De te volgen stappen zijn hetzelfde als beschreven bij volumecontaminatie:</w:t>
      </w:r>
    </w:p>
    <w:p w14:paraId="58C3CF96" w14:textId="77777777" w:rsidR="00293D92" w:rsidRPr="00B26A10" w:rsidRDefault="00293D92" w:rsidP="00293D92"/>
    <w:p w14:paraId="6AFF9A83" w14:textId="77777777" w:rsidR="00293D92" w:rsidRPr="00B26A10" w:rsidRDefault="00293D92" w:rsidP="00293D92">
      <w:r w:rsidRPr="00B26A10">
        <w:t>-</w:t>
      </w:r>
      <w:r w:rsidRPr="00B26A10">
        <w:tab/>
        <w:t>Reflectie t.a.v. aan de stand der veiligheidstechniek;</w:t>
      </w:r>
    </w:p>
    <w:p w14:paraId="6AD77871" w14:textId="77777777" w:rsidR="00293D92" w:rsidRPr="00B26A10" w:rsidRDefault="00293D92" w:rsidP="00293D92">
      <w:pPr>
        <w:ind w:left="720" w:hanging="720"/>
      </w:pPr>
      <w:r w:rsidRPr="00B26A10">
        <w:t>-</w:t>
      </w:r>
      <w:r w:rsidRPr="00B26A10">
        <w:tab/>
        <w:t>Nadere beschouwing van de kans en het effect in de praktijk (inclusief mogelijk te nemen maatregelen en kosten om kans en effect van deze scenario’s te reduceren tot een acceptabel niveau.</w:t>
      </w:r>
    </w:p>
    <w:p w14:paraId="673473C5" w14:textId="77777777" w:rsidR="00293D92" w:rsidRPr="00B26A10" w:rsidRDefault="00293D92" w:rsidP="00293D92">
      <w:bookmarkStart w:id="958" w:name="toc"/>
      <w:bookmarkEnd w:id="958"/>
    </w:p>
    <w:p w14:paraId="624A3BFC" w14:textId="77777777" w:rsidR="00293D92" w:rsidRPr="00B26A10" w:rsidRDefault="00293D92" w:rsidP="00293D92">
      <w:pPr>
        <w:pStyle w:val="broodtekst"/>
        <w:rPr>
          <w:rFonts w:ascii="Helvetica" w:hAnsi="Helvetica"/>
          <w:sz w:val="20"/>
          <w:szCs w:val="20"/>
        </w:rPr>
        <w:sectPr w:rsidR="00293D92" w:rsidRPr="00B26A10" w:rsidSect="001704B5">
          <w:headerReference w:type="default" r:id="rId209"/>
          <w:footerReference w:type="default" r:id="rId210"/>
          <w:pgSz w:w="11907" w:h="16840" w:code="9"/>
          <w:pgMar w:top="2671" w:right="708" w:bottom="1701" w:left="1417" w:header="709" w:footer="709" w:gutter="0"/>
          <w:paperSrc w:first="515" w:other="515"/>
          <w:cols w:space="708"/>
          <w:docGrid w:linePitch="360"/>
        </w:sectPr>
      </w:pPr>
    </w:p>
    <w:p w14:paraId="54EC1035" w14:textId="77777777" w:rsidR="00293D92" w:rsidRPr="00B26A10" w:rsidRDefault="00293D92" w:rsidP="00293D92">
      <w:pPr>
        <w:pStyle w:val="broodtekst"/>
        <w:rPr>
          <w:rFonts w:ascii="Helvetica" w:hAnsi="Helvetica"/>
          <w:sz w:val="20"/>
          <w:szCs w:val="20"/>
        </w:rPr>
      </w:pPr>
      <w:bookmarkStart w:id="959" w:name="cursor"/>
      <w:bookmarkEnd w:id="959"/>
    </w:p>
    <w:p w14:paraId="7F369D0A" w14:textId="77777777" w:rsidR="00293D92" w:rsidRPr="00B26A10" w:rsidRDefault="00293D92" w:rsidP="00293D92">
      <w:pPr>
        <w:spacing w:line="264" w:lineRule="auto"/>
        <w:rPr>
          <w:b/>
        </w:rPr>
      </w:pPr>
      <w:r w:rsidRPr="00B26A10">
        <w:rPr>
          <w:b/>
        </w:rPr>
        <w:t>1.</w:t>
      </w:r>
      <w:r w:rsidRPr="00B26A10">
        <w:rPr>
          <w:b/>
        </w:rPr>
        <w:tab/>
        <w:t>Inleiding</w:t>
      </w:r>
    </w:p>
    <w:p w14:paraId="6D337607" w14:textId="77777777" w:rsidR="00293D92" w:rsidRPr="00B26A10" w:rsidRDefault="00293D92" w:rsidP="00293D92">
      <w:pPr>
        <w:spacing w:line="264" w:lineRule="auto"/>
      </w:pPr>
      <w:bookmarkStart w:id="960" w:name="_Toc217109807"/>
      <w:bookmarkStart w:id="961" w:name="_Toc280171178"/>
    </w:p>
    <w:p w14:paraId="6A43CBDF" w14:textId="77777777" w:rsidR="00293D92" w:rsidRPr="00B26A10" w:rsidRDefault="00293D92" w:rsidP="00293D92">
      <w:pPr>
        <w:spacing w:line="264" w:lineRule="auto"/>
      </w:pPr>
    </w:p>
    <w:p w14:paraId="45F1286A" w14:textId="77777777" w:rsidR="00293D92" w:rsidRPr="00B26A10" w:rsidRDefault="00293D92" w:rsidP="00293D92">
      <w:pPr>
        <w:spacing w:line="264" w:lineRule="auto"/>
      </w:pPr>
      <w:r w:rsidRPr="00B26A10">
        <w:t>Deze nota beschrijft de werkwijze van Rijkswaterstaat bij de beoordeling van restrisico’s van onvoorziene lozingen op oppervlaktewater. Het vastleggen van een uniforme, eenduidige werkwijze wordt door zowel RWS als het bedrijfsleven van groot belang geacht. Zo kunnen de voorbereiding en daadwerkelijke uitvoering van inspecties efficiënter en effectiever worden uitgevoerd.</w:t>
      </w:r>
    </w:p>
    <w:p w14:paraId="4FA854C1" w14:textId="77777777" w:rsidR="00293D92" w:rsidRPr="00B26A10" w:rsidRDefault="00293D92" w:rsidP="00293D92">
      <w:pPr>
        <w:spacing w:line="264" w:lineRule="auto"/>
      </w:pPr>
    </w:p>
    <w:bookmarkEnd w:id="960"/>
    <w:bookmarkEnd w:id="961"/>
    <w:p w14:paraId="07C85FAF" w14:textId="77777777" w:rsidR="00293D92" w:rsidRPr="00B26A10" w:rsidRDefault="00293D92" w:rsidP="00293D92">
      <w:pPr>
        <w:spacing w:line="264" w:lineRule="auto"/>
      </w:pPr>
      <w:r w:rsidRPr="00B26A10">
        <w:t>Het beleidskader voor risico’s van onvoorziene lozingen naar oppervlaktewater is verwoord in het CIW-rapport “Integrale aanpak van risico’s van onvoorziene lozingen” d.d. februari 2000. Dit CIW-rapport is in principe van toepassing op alle situaties die risico’s voor het oppervlaktewater kunnen vormen. Het beleidskader kan worden toegepast bij Waterwet- en Wabo-vergunningverlening en bij de uitvoering van het Besluit Risico’s Zware Ongevallen (BRZO’99). Het BRZO is de wettelijke implementatie van de Europese Seveso-II Richtlijn. Deze richtlijn heeft tot doel de risico’s van grote ongevallen met gevaarlijke stoffen in de industrie, voor zowel mens als milieu, zoveel mogelijk te beperken.</w:t>
      </w:r>
    </w:p>
    <w:p w14:paraId="2D0B81CF" w14:textId="77777777" w:rsidR="00293D92" w:rsidRPr="00B26A10" w:rsidRDefault="00293D92" w:rsidP="00293D92">
      <w:pPr>
        <w:spacing w:line="264" w:lineRule="auto"/>
      </w:pPr>
    </w:p>
    <w:p w14:paraId="2D7FB5BF" w14:textId="77777777" w:rsidR="00293D92" w:rsidRPr="00B26A10" w:rsidRDefault="00293D92" w:rsidP="00293D92">
      <w:pPr>
        <w:spacing w:line="264" w:lineRule="auto"/>
      </w:pPr>
      <w:r w:rsidRPr="00B26A10">
        <w:t>Het verkleinen van de risico’s begint bij de basis, namelijk de Stand der Veiligheidstechniek (SVT), zoals schematisch is weergegeven in figuur 1. De SVT beschrijft het niveau van de voorzieningen om onvoorziene lozingen, of de gevolgen daarvan, zoveel als redelijkerwijs mogelijk is te voorkomen.  Dit uitgangspunt geldt ongeacht de aard van de inrichting en de daar gehanteerde stoffen en processen.</w:t>
      </w:r>
    </w:p>
    <w:p w14:paraId="176C282C" w14:textId="77777777" w:rsidR="00293D92" w:rsidRPr="00B26A10" w:rsidRDefault="00293D92" w:rsidP="00293D92">
      <w:pPr>
        <w:spacing w:line="264" w:lineRule="auto"/>
      </w:pPr>
    </w:p>
    <w:p w14:paraId="2B4DD3E9" w14:textId="77777777" w:rsidR="00293D92" w:rsidRPr="00B26A10" w:rsidRDefault="00293D92" w:rsidP="00293D92">
      <w:pPr>
        <w:spacing w:line="264" w:lineRule="auto"/>
        <w:rPr>
          <w:i/>
        </w:rPr>
      </w:pPr>
      <w:r w:rsidRPr="00B26A10">
        <w:rPr>
          <w:i/>
        </w:rPr>
        <w:t>Figuur 1.</w:t>
      </w:r>
    </w:p>
    <w:p w14:paraId="63C766C3" w14:textId="77777777" w:rsidR="00293D92" w:rsidRPr="00B26A10" w:rsidRDefault="00293D92" w:rsidP="00293D92">
      <w:pPr>
        <w:spacing w:line="264" w:lineRule="auto"/>
        <w:rPr>
          <w:i/>
        </w:rPr>
      </w:pPr>
      <w:r w:rsidRPr="00B26A10">
        <w:rPr>
          <w:i/>
        </w:rPr>
        <w:t>Risicobeoordeling vindt in 3 stappen plaats. Eerst bekijken of er sprake is van stand der veiligheidstechniek. Vervolgens de resterende risico’s zo goed mogelijk inschatten en kwantificeren. Ten slotte deze restrisico’s beoordelen aan de hand van een referentiekader.</w:t>
      </w:r>
    </w:p>
    <w:p w14:paraId="73BE2DDD" w14:textId="77777777" w:rsidR="00293D92" w:rsidRPr="00B26A10" w:rsidRDefault="00293D92" w:rsidP="00293D92">
      <w:pPr>
        <w:spacing w:line="264" w:lineRule="auto"/>
        <w:rPr>
          <w:rFonts w:cs="Arial"/>
        </w:rPr>
      </w:pPr>
    </w:p>
    <w:p w14:paraId="61F26E1F" w14:textId="77777777" w:rsidR="00293D92" w:rsidRPr="00B26A10" w:rsidRDefault="00951731" w:rsidP="00293D92">
      <w:pPr>
        <w:spacing w:line="264" w:lineRule="auto"/>
      </w:pPr>
      <w:r w:rsidRPr="00B26A10">
        <w:rPr>
          <w:noProof/>
          <w:lang w:eastAsia="nl-NL"/>
        </w:rPr>
        <w:drawing>
          <wp:anchor distT="0" distB="0" distL="114300" distR="114300" simplePos="0" relativeHeight="251692544" behindDoc="0" locked="0" layoutInCell="1" allowOverlap="1" wp14:anchorId="188F55B7" wp14:editId="4DD7FD22">
            <wp:simplePos x="0" y="0"/>
            <wp:positionH relativeFrom="column">
              <wp:posOffset>1714500</wp:posOffset>
            </wp:positionH>
            <wp:positionV relativeFrom="paragraph">
              <wp:posOffset>120650</wp:posOffset>
            </wp:positionV>
            <wp:extent cx="1800225" cy="1273810"/>
            <wp:effectExtent l="0" t="0" r="0" b="0"/>
            <wp:wrapSquare wrapText="bothSides"/>
            <wp:docPr id="772"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800225" cy="1273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777866" w14:textId="77777777" w:rsidR="00293D92" w:rsidRPr="00B26A10" w:rsidRDefault="00293D92" w:rsidP="00293D92">
      <w:pPr>
        <w:spacing w:line="264" w:lineRule="auto"/>
      </w:pPr>
    </w:p>
    <w:p w14:paraId="7E52B26C" w14:textId="77777777" w:rsidR="00293D92" w:rsidRPr="00B26A10" w:rsidRDefault="00293D92" w:rsidP="00293D92">
      <w:pPr>
        <w:spacing w:line="264" w:lineRule="auto"/>
      </w:pPr>
    </w:p>
    <w:p w14:paraId="4593E37A" w14:textId="77777777" w:rsidR="00293D92" w:rsidRPr="00B26A10" w:rsidRDefault="00293D92" w:rsidP="00293D92">
      <w:pPr>
        <w:spacing w:line="264" w:lineRule="auto"/>
      </w:pPr>
    </w:p>
    <w:p w14:paraId="558A9E1B" w14:textId="77777777" w:rsidR="00293D92" w:rsidRPr="00B26A10" w:rsidRDefault="00293D92" w:rsidP="00293D92">
      <w:pPr>
        <w:spacing w:line="264" w:lineRule="auto"/>
      </w:pPr>
    </w:p>
    <w:p w14:paraId="41E04308" w14:textId="77777777" w:rsidR="00293D92" w:rsidRPr="00B26A10" w:rsidRDefault="00293D92" w:rsidP="00293D92">
      <w:pPr>
        <w:spacing w:line="264" w:lineRule="auto"/>
      </w:pPr>
    </w:p>
    <w:p w14:paraId="53785FD9" w14:textId="77777777" w:rsidR="00293D92" w:rsidRPr="00B26A10" w:rsidRDefault="00293D92" w:rsidP="00293D92">
      <w:pPr>
        <w:spacing w:line="264" w:lineRule="auto"/>
      </w:pPr>
    </w:p>
    <w:p w14:paraId="4C01EEC8" w14:textId="77777777" w:rsidR="00293D92" w:rsidRPr="00B26A10" w:rsidRDefault="00293D92" w:rsidP="00293D92">
      <w:pPr>
        <w:spacing w:line="264" w:lineRule="auto"/>
      </w:pPr>
    </w:p>
    <w:p w14:paraId="01325E87" w14:textId="77777777" w:rsidR="00293D92" w:rsidRPr="00B26A10" w:rsidRDefault="00293D92" w:rsidP="00293D92">
      <w:pPr>
        <w:spacing w:line="264" w:lineRule="auto"/>
        <w:rPr>
          <w:rFonts w:cs="Arial"/>
        </w:rPr>
      </w:pPr>
    </w:p>
    <w:p w14:paraId="04611BCA" w14:textId="77777777" w:rsidR="00293D92" w:rsidRPr="00B26A10" w:rsidRDefault="00293D92" w:rsidP="00293D92">
      <w:pPr>
        <w:spacing w:line="264" w:lineRule="auto"/>
      </w:pPr>
    </w:p>
    <w:p w14:paraId="1C73D773" w14:textId="77777777" w:rsidR="00293D92" w:rsidRPr="00B26A10" w:rsidRDefault="00293D92" w:rsidP="00293D92">
      <w:pPr>
        <w:spacing w:line="264" w:lineRule="auto"/>
      </w:pPr>
      <w:r w:rsidRPr="00B26A10">
        <w:t>Ondanks het toepassen van de SVT blijven er restrisico’s bestaan. Deze resterende risico’s moeten zo goed mogelijk worden gekwantificeerd om uiteindelijk te kunnen beoordelen of deze acceptabel zijn. Het bepalen van de grootte van de restrisico’s is een complexe aangelegenheid omdat veel factoren op het risico kunnen inwerken. Te denken valt aan verdergaande technische maatregelen, de invloed van menselijk handelen en invloeden van buitenaf. Vandaar de keuze voor een model om de werkelijkheid te vereenvoudigen. Dit risicomodel is gebaseerd op casuïstiek: beschrijving van opgetreden ongevallen en de oorzaken en gevolgen die tot deze ongevallen hebben geleid.</w:t>
      </w:r>
    </w:p>
    <w:p w14:paraId="231D0531" w14:textId="77777777" w:rsidR="00293D92" w:rsidRPr="00B26A10" w:rsidRDefault="00293D92" w:rsidP="00293D92">
      <w:pPr>
        <w:spacing w:line="264" w:lineRule="auto"/>
      </w:pPr>
      <w:r w:rsidRPr="00B26A10">
        <w:t>Sinds 2007 wordt het programma Proteus (versie II) gebruikt om een model te maken van een inrichtingssituatie. Met dit programma worden ook de (rest-)risico’s van onvoorziene lozingen voor het oppervlaktewater voor die specifieke situatie bepaald. Op dit moment wordt gewerkt aan een update van Proteus II naar Proteus III. Behalve verbeteringen in gebruiksvriendelijkheid en in de rekenregels van het model zal de nieuwe versie van het programma ook beter aansluiten bij de voorliggende werkwijze van Rijkswaterstaat. De verwachting is dat Proteus III in het voorjaar van 2013 beschikbaar is voor het bedrijfsleven.</w:t>
      </w:r>
    </w:p>
    <w:p w14:paraId="2B5CFC03" w14:textId="77777777" w:rsidR="00293D92" w:rsidRPr="00B26A10" w:rsidRDefault="00293D92" w:rsidP="00293D92">
      <w:pPr>
        <w:spacing w:line="264" w:lineRule="auto"/>
      </w:pPr>
    </w:p>
    <w:p w14:paraId="293CBAB2" w14:textId="77777777" w:rsidR="00293D92" w:rsidRPr="00B26A10" w:rsidRDefault="00293D92" w:rsidP="00293D92">
      <w:pPr>
        <w:spacing w:line="264" w:lineRule="auto"/>
      </w:pPr>
      <w:r w:rsidRPr="00B26A10">
        <w:t>Alvorens er gebruik wordt gemaakt van Proteus, moet eerst worden bepaald welke stoffen en installaties bij een bedrijf als risicovol worden beschouwd. In de CIW-nota “Integrale aanpak van de risico’s van onvoorziene lozingen” zijn voor oplosbare stoffen en drijflaagvormende stoffen drempelwaarden vastgesteld voor oppervlaktewater (figuur 2). Bedrijven die grotere hoeveelheden stoffen hebben opgeslagen dan deze drempelwaarden dienen een milieurisicoanalyse (MRA) uit te voeren. Onderdeel van deze MRA is een modellering met Proteus.</w:t>
      </w:r>
    </w:p>
    <w:p w14:paraId="19D31852" w14:textId="77777777" w:rsidR="00293D92" w:rsidRPr="00B26A10" w:rsidRDefault="00293D92" w:rsidP="00293D92">
      <w:pPr>
        <w:spacing w:line="264" w:lineRule="auto"/>
        <w:rPr>
          <w:i/>
        </w:rPr>
      </w:pPr>
    </w:p>
    <w:p w14:paraId="5258AEDC" w14:textId="77777777" w:rsidR="00293D92" w:rsidRPr="00B26A10" w:rsidRDefault="00293D92" w:rsidP="00293D92">
      <w:pPr>
        <w:spacing w:line="264" w:lineRule="auto"/>
        <w:rPr>
          <w:i/>
        </w:rPr>
      </w:pPr>
      <w:r w:rsidRPr="00B26A10">
        <w:rPr>
          <w:i/>
        </w:rPr>
        <w:t>Tabel 1. Drempelwaarden voor het opstellen van een MRA voor oplosbare stoffen (effect: acute toxiciteit en zuurstofdepletie ofwel volumecontaminatie) en onoplosbare stoffen (effect: drijflaagvorming).</w:t>
      </w:r>
    </w:p>
    <w:p w14:paraId="2F38FE6F" w14:textId="77777777" w:rsidR="00293D92" w:rsidRPr="00B26A10" w:rsidRDefault="00951731" w:rsidP="00293D92">
      <w:pPr>
        <w:spacing w:line="264" w:lineRule="auto"/>
      </w:pPr>
      <w:r w:rsidRPr="00B26A10">
        <w:rPr>
          <w:noProof/>
          <w:lang w:eastAsia="nl-NL"/>
        </w:rPr>
        <w:drawing>
          <wp:anchor distT="0" distB="0" distL="114300" distR="114300" simplePos="0" relativeHeight="251691520" behindDoc="0" locked="0" layoutInCell="1" allowOverlap="1" wp14:anchorId="7216EF45" wp14:editId="74E615CF">
            <wp:simplePos x="0" y="0"/>
            <wp:positionH relativeFrom="column">
              <wp:posOffset>-309245</wp:posOffset>
            </wp:positionH>
            <wp:positionV relativeFrom="paragraph">
              <wp:posOffset>197485</wp:posOffset>
            </wp:positionV>
            <wp:extent cx="5705475" cy="1169035"/>
            <wp:effectExtent l="0" t="0" r="0" b="0"/>
            <wp:wrapSquare wrapText="bothSides"/>
            <wp:docPr id="771"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05475" cy="1169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85B5A7" w14:textId="77777777" w:rsidR="00293D92" w:rsidRPr="00B26A10" w:rsidRDefault="00984E1C" w:rsidP="00293D92">
      <w:pPr>
        <w:spacing w:line="264" w:lineRule="auto"/>
        <w:rPr>
          <w:i/>
        </w:rPr>
      </w:pPr>
      <w:r w:rsidRPr="00B26A10">
        <w:rPr>
          <w:i/>
        </w:rPr>
        <w:t>TZV</w:t>
      </w:r>
      <w:r w:rsidR="00293D92" w:rsidRPr="00B26A10">
        <w:rPr>
          <w:i/>
        </w:rPr>
        <w:t xml:space="preserve"> is uitgedrukt als g </w:t>
      </w:r>
      <w:r w:rsidRPr="00B26A10">
        <w:rPr>
          <w:i/>
        </w:rPr>
        <w:t>TZV</w:t>
      </w:r>
      <w:r w:rsidR="00293D92" w:rsidRPr="00B26A10">
        <w:rPr>
          <w:i/>
        </w:rPr>
        <w:t>/g stof.</w:t>
      </w:r>
    </w:p>
    <w:p w14:paraId="7C968C86" w14:textId="77777777" w:rsidR="00293D92" w:rsidRPr="00B26A10" w:rsidRDefault="00293D92" w:rsidP="00293D92">
      <w:pPr>
        <w:spacing w:line="264" w:lineRule="auto"/>
      </w:pPr>
    </w:p>
    <w:p w14:paraId="3699EE1C" w14:textId="77777777" w:rsidR="00293D92" w:rsidRPr="00B26A10" w:rsidRDefault="00293D92" w:rsidP="00293D92">
      <w:pPr>
        <w:spacing w:line="264" w:lineRule="auto"/>
      </w:pPr>
      <w:r w:rsidRPr="00B26A10">
        <w:t>Nadat de restrisico’s door middel van Proteus zijn gekwantificeerd, is het noodzakelijk de restrisico’s te beoordelen, de laatste stap uit figuur 1. Zijn de onderzochte restrisico’s van een bedrijf nu verwaarloosbaar, acceptabel of verhoogd? Hiertoe is het onontbeerlijk om te beschikken over referentiekaders om landelijke uniformiteit in de beoordeling van de restrisico’s te verkrijgen.</w:t>
      </w:r>
    </w:p>
    <w:p w14:paraId="4A5084B5" w14:textId="77777777" w:rsidR="00293D92" w:rsidRPr="00B26A10" w:rsidRDefault="00293D92" w:rsidP="00293D92">
      <w:pPr>
        <w:spacing w:line="264" w:lineRule="auto"/>
      </w:pPr>
    </w:p>
    <w:p w14:paraId="0DFFFA1C" w14:textId="77777777" w:rsidR="00293D92" w:rsidRPr="00B26A10" w:rsidRDefault="00293D92" w:rsidP="00293D92">
      <w:pPr>
        <w:spacing w:line="264" w:lineRule="auto"/>
      </w:pPr>
      <w:r w:rsidRPr="00B26A10">
        <w:t>Vanwege de verschillen in effecten tussen toxische en/of zuurstofvragende oplosbare en drijflaagvormende onoplosbare stoffen, zijn twee referentiekaders nodig:</w:t>
      </w:r>
    </w:p>
    <w:p w14:paraId="302ABC4B" w14:textId="77777777" w:rsidR="00293D92" w:rsidRPr="00B26A10" w:rsidRDefault="00293D92" w:rsidP="002D0EF0">
      <w:pPr>
        <w:numPr>
          <w:ilvl w:val="0"/>
          <w:numId w:val="36"/>
        </w:numPr>
        <w:spacing w:line="264" w:lineRule="auto"/>
        <w:ind w:hanging="720"/>
      </w:pPr>
      <w:r w:rsidRPr="00B26A10">
        <w:t>Referentiekader volumecontaminatie (oplosbare stoffen);</w:t>
      </w:r>
    </w:p>
    <w:p w14:paraId="728664F5" w14:textId="77777777" w:rsidR="00293D92" w:rsidRPr="00B26A10" w:rsidRDefault="00293D92" w:rsidP="002D0EF0">
      <w:pPr>
        <w:numPr>
          <w:ilvl w:val="0"/>
          <w:numId w:val="36"/>
        </w:numPr>
        <w:spacing w:line="264" w:lineRule="auto"/>
        <w:ind w:hanging="720"/>
      </w:pPr>
      <w:r w:rsidRPr="00B26A10">
        <w:t>Referentiekader drijflaagvormende stoffen (onoplosbare stoffen).</w:t>
      </w:r>
    </w:p>
    <w:p w14:paraId="28DBF16F" w14:textId="77777777" w:rsidR="00293D92" w:rsidRPr="00B26A10" w:rsidRDefault="00293D92" w:rsidP="00293D92">
      <w:pPr>
        <w:spacing w:line="264" w:lineRule="auto"/>
      </w:pPr>
    </w:p>
    <w:p w14:paraId="18C9EE7E" w14:textId="77777777" w:rsidR="00293D92" w:rsidRPr="00B26A10" w:rsidRDefault="00293D92" w:rsidP="00293D92">
      <w:pPr>
        <w:spacing w:line="264" w:lineRule="auto"/>
      </w:pPr>
      <w:r w:rsidRPr="00B26A10">
        <w:t>Een referentiekader voor volumecontaminatie is sinds 1999 beschikbaar en beschreven in de RIZA-nota ‘Naar een referentiekader voor risico's van onvoorziene lozingen op oppervlaktewater’, RIZA 99.034.  Met enkele aanpassingen, uitgewerkt in voorliggende nota, voldoet dit referentiekader geheel aan de eis om restrisico’s eenduidig en uniform te beoordelen.</w:t>
      </w:r>
    </w:p>
    <w:p w14:paraId="15CF0FF9" w14:textId="77777777" w:rsidR="00293D92" w:rsidRPr="00B26A10" w:rsidRDefault="00293D92" w:rsidP="00293D92">
      <w:pPr>
        <w:spacing w:line="264" w:lineRule="auto"/>
      </w:pPr>
      <w:r w:rsidRPr="00B26A10">
        <w:t>Voor drijflaagvormende stoffen was tot op heden nog geen referentiekader beschikbaar. Deze nota beschrijft een referentiekader voor drijflaagvormende stoffen om in deze kennisleemte te voorzien.</w:t>
      </w:r>
    </w:p>
    <w:p w14:paraId="43A47FC6" w14:textId="77777777" w:rsidR="00293D92" w:rsidRPr="00B26A10" w:rsidRDefault="00293D92" w:rsidP="00293D92">
      <w:pPr>
        <w:spacing w:line="264" w:lineRule="auto"/>
      </w:pPr>
      <w:r w:rsidRPr="00B26A10">
        <w:rPr>
          <w:b/>
        </w:rPr>
        <w:t>2.</w:t>
      </w:r>
      <w:r w:rsidRPr="00B26A10">
        <w:rPr>
          <w:b/>
        </w:rPr>
        <w:tab/>
        <w:t>Restrisico opgeloste stoffen (volumecontaminatie)</w:t>
      </w:r>
    </w:p>
    <w:p w14:paraId="18C6B13D" w14:textId="77777777" w:rsidR="00293D92" w:rsidRPr="00B26A10" w:rsidRDefault="00293D92" w:rsidP="00293D92">
      <w:pPr>
        <w:spacing w:line="264" w:lineRule="auto"/>
      </w:pPr>
    </w:p>
    <w:p w14:paraId="198A30A1" w14:textId="77777777" w:rsidR="00293D92" w:rsidRPr="00B26A10" w:rsidRDefault="00293D92" w:rsidP="00293D92">
      <w:pPr>
        <w:spacing w:line="264" w:lineRule="auto"/>
      </w:pPr>
    </w:p>
    <w:p w14:paraId="65783E31" w14:textId="77777777" w:rsidR="00293D92" w:rsidRPr="00B26A10" w:rsidRDefault="00293D92" w:rsidP="00293D92">
      <w:pPr>
        <w:spacing w:line="264" w:lineRule="auto"/>
        <w:rPr>
          <w:b/>
        </w:rPr>
      </w:pPr>
      <w:r w:rsidRPr="00B26A10">
        <w:rPr>
          <w:b/>
        </w:rPr>
        <w:t>2.1.</w:t>
      </w:r>
      <w:r w:rsidRPr="00B26A10">
        <w:rPr>
          <w:b/>
        </w:rPr>
        <w:tab/>
        <w:t>Het berekenen van effectvolume, weegfactor en milieuschade-index</w:t>
      </w:r>
    </w:p>
    <w:p w14:paraId="50F6D65C" w14:textId="77777777" w:rsidR="00293D92" w:rsidRPr="00B26A10" w:rsidRDefault="00293D92" w:rsidP="00293D92">
      <w:pPr>
        <w:spacing w:line="264" w:lineRule="auto"/>
      </w:pPr>
    </w:p>
    <w:p w14:paraId="288A6B3A" w14:textId="77777777" w:rsidR="00293D92" w:rsidRPr="00B26A10" w:rsidRDefault="00293D92" w:rsidP="00293D92">
      <w:pPr>
        <w:spacing w:line="264" w:lineRule="auto"/>
      </w:pPr>
      <w:r w:rsidRPr="00B26A10">
        <w:t>Het gevolg (effect) van een onvoorziene lozing met oplosbare stoffen wordt uitgedrukt in het oppervlaktewatervolume (m</w:t>
      </w:r>
      <w:r w:rsidRPr="00B26A10">
        <w:rPr>
          <w:vertAlign w:val="superscript"/>
        </w:rPr>
        <w:t>3</w:t>
      </w:r>
      <w:r w:rsidRPr="00B26A10">
        <w:t>) dat negatief is beïnvloed, het zogenaamde effectvolume (Vow).</w:t>
      </w:r>
    </w:p>
    <w:p w14:paraId="614067CF" w14:textId="77777777" w:rsidR="00293D92" w:rsidRPr="00B26A10" w:rsidRDefault="00293D92" w:rsidP="00293D92">
      <w:pPr>
        <w:spacing w:line="264" w:lineRule="auto"/>
      </w:pPr>
    </w:p>
    <w:p w14:paraId="7EDB64EF" w14:textId="77777777" w:rsidR="00293D92" w:rsidRPr="00B26A10" w:rsidRDefault="00293D92" w:rsidP="00293D92">
      <w:pPr>
        <w:spacing w:line="264" w:lineRule="auto"/>
        <w:rPr>
          <w:u w:val="single"/>
        </w:rPr>
      </w:pPr>
      <w:r w:rsidRPr="00B26A10">
        <w:rPr>
          <w:u w:val="single"/>
        </w:rPr>
        <w:t>Toxische stoffen</w:t>
      </w:r>
    </w:p>
    <w:p w14:paraId="41BC24E0" w14:textId="77777777" w:rsidR="00293D92" w:rsidRPr="00B26A10" w:rsidRDefault="00293D92" w:rsidP="00293D92">
      <w:pPr>
        <w:spacing w:line="264" w:lineRule="auto"/>
      </w:pPr>
      <w:r w:rsidRPr="00B26A10">
        <w:t>Voor toxische stoffen wordt het effectvolume berekend aan de hand van de LC50,  dispersievergelijkingen en gegevens van het watersysteem. Met behulp van deze vergelijkingen wordt het punt bepaald waar de concentratie van de stof gelijk is aan de LC50-concentratie. Door de afstand tot het lozingspunt te vermenigvuldigen met de breedte en de diepte van het watersysteem wordt het effectvolume bepaald.</w:t>
      </w:r>
    </w:p>
    <w:p w14:paraId="69DF8F8C" w14:textId="77777777" w:rsidR="00293D92" w:rsidRPr="00B26A10" w:rsidRDefault="00293D92" w:rsidP="00293D92">
      <w:pPr>
        <w:spacing w:line="264" w:lineRule="auto"/>
      </w:pPr>
    </w:p>
    <w:p w14:paraId="4092D676" w14:textId="77777777" w:rsidR="00293D92" w:rsidRPr="00B26A10" w:rsidRDefault="00293D92" w:rsidP="00293D92">
      <w:pPr>
        <w:spacing w:line="264" w:lineRule="auto"/>
        <w:rPr>
          <w:u w:val="single"/>
        </w:rPr>
      </w:pPr>
      <w:r w:rsidRPr="00B26A10">
        <w:rPr>
          <w:u w:val="single"/>
        </w:rPr>
        <w:t>Zuurstofbindende stoffen</w:t>
      </w:r>
    </w:p>
    <w:p w14:paraId="5C3A3638" w14:textId="77777777" w:rsidR="00293D92" w:rsidRPr="00B26A10" w:rsidRDefault="00293D92" w:rsidP="00293D92">
      <w:pPr>
        <w:spacing w:line="264" w:lineRule="auto"/>
      </w:pPr>
      <w:r w:rsidRPr="00B26A10">
        <w:t xml:space="preserve">Voor zuurstofbindende stoffen wordt ook een effectvolume berekend: het oppervlaktewatervolume waarin de zuurstofconcentratie minder dan 5 mg/l bedraagt. In het Besluit kwaliteitseisen en monitoring water 2009 (Bkmw 2009) en de onderliggende Regeling monitoring kaderrichtlijn water (Regeling monitoring) zijn eisen gesteld, waaraan de kwaliteit van de oppervlaktewater- en grondwaterlichamen in Nederland in beginsel moet voldoen. Deze eisen vloeien voort uit de Kaderrichtlijn Water, de Richtlijn prioritaire stoffen en de Grondwaterrichtlijn. </w:t>
      </w:r>
    </w:p>
    <w:p w14:paraId="403EFBE1" w14:textId="77777777" w:rsidR="00293D92" w:rsidRPr="00B26A10" w:rsidRDefault="00293D92" w:rsidP="00293D92">
      <w:pPr>
        <w:spacing w:line="264" w:lineRule="auto"/>
      </w:pPr>
    </w:p>
    <w:p w14:paraId="4B51B20A" w14:textId="77777777" w:rsidR="00293D92" w:rsidRPr="00B26A10" w:rsidRDefault="00293D92" w:rsidP="00293D92">
      <w:pPr>
        <w:spacing w:line="264" w:lineRule="auto"/>
        <w:rPr>
          <w:u w:val="single"/>
        </w:rPr>
      </w:pPr>
      <w:r w:rsidRPr="00B26A10">
        <w:rPr>
          <w:u w:val="single"/>
        </w:rPr>
        <w:t>Referentievolumina</w:t>
      </w:r>
    </w:p>
    <w:p w14:paraId="18281888" w14:textId="77777777" w:rsidR="00293D92" w:rsidRPr="00B26A10" w:rsidRDefault="00293D92" w:rsidP="00293D92">
      <w:pPr>
        <w:spacing w:line="264" w:lineRule="auto"/>
      </w:pPr>
      <w:r w:rsidRPr="00B26A10">
        <w:t>Of het berekende effectvolume relevant is voor een watersysteem moet getoetst worden aan een referentievolume. Wat door de Europese commissie als significante of langdurige schade aan zoetwater- of mariene habitat wordt gedefinieerd, is vastgelegd in SEVESO-II(96/82/EG). Voor rivieren en kanalen wordt een maximale effectlengte van 10 km gehanteerd uit de SEVESO-II(96/82/EG). Referenties voor andere watersystemen uit deze richtlijn zijn:</w:t>
      </w:r>
    </w:p>
    <w:p w14:paraId="5541C64A" w14:textId="77777777" w:rsidR="00293D92" w:rsidRPr="00B26A10" w:rsidRDefault="00293D92" w:rsidP="00293D92">
      <w:pPr>
        <w:spacing w:line="264" w:lineRule="auto"/>
      </w:pPr>
    </w:p>
    <w:p w14:paraId="5760D727" w14:textId="77777777" w:rsidR="00293D92" w:rsidRPr="00B26A10" w:rsidRDefault="00293D92" w:rsidP="00293D92">
      <w:pPr>
        <w:spacing w:line="264" w:lineRule="auto"/>
      </w:pPr>
      <w:r w:rsidRPr="00B26A10">
        <w:t>- Meren</w:t>
      </w:r>
      <w:r w:rsidRPr="00B26A10">
        <w:tab/>
      </w:r>
      <w:r w:rsidRPr="00B26A10">
        <w:tab/>
      </w:r>
      <w:r w:rsidRPr="00B26A10">
        <w:tab/>
        <w:t>1 ha</w:t>
      </w:r>
    </w:p>
    <w:p w14:paraId="392ADDF1" w14:textId="77777777" w:rsidR="00293D92" w:rsidRPr="00B26A10" w:rsidRDefault="00293D92" w:rsidP="00293D92">
      <w:pPr>
        <w:spacing w:line="264" w:lineRule="auto"/>
      </w:pPr>
      <w:r w:rsidRPr="00B26A10">
        <w:t>- Delta</w:t>
      </w:r>
      <w:r w:rsidRPr="00B26A10">
        <w:tab/>
      </w:r>
      <w:r w:rsidRPr="00B26A10">
        <w:tab/>
      </w:r>
      <w:r w:rsidRPr="00B26A10">
        <w:tab/>
        <w:t>2 ha</w:t>
      </w:r>
    </w:p>
    <w:p w14:paraId="3C913A2C" w14:textId="77777777" w:rsidR="00293D92" w:rsidRPr="00B26A10" w:rsidRDefault="00293D92" w:rsidP="00293D92">
      <w:pPr>
        <w:spacing w:line="264" w:lineRule="auto"/>
      </w:pPr>
      <w:r w:rsidRPr="00B26A10">
        <w:t>- Kustzone of zee</w:t>
      </w:r>
      <w:r w:rsidRPr="00B26A10">
        <w:tab/>
        <w:t>2 ha</w:t>
      </w:r>
    </w:p>
    <w:p w14:paraId="2A7178BC" w14:textId="77777777" w:rsidR="00293D92" w:rsidRPr="00B26A10" w:rsidRDefault="00293D92" w:rsidP="00293D92">
      <w:pPr>
        <w:spacing w:line="264" w:lineRule="auto"/>
      </w:pPr>
    </w:p>
    <w:p w14:paraId="5E319A77" w14:textId="77777777" w:rsidR="00293D92" w:rsidRPr="00B26A10" w:rsidRDefault="00293D92" w:rsidP="00293D92">
      <w:pPr>
        <w:autoSpaceDE w:val="0"/>
        <w:autoSpaceDN w:val="0"/>
        <w:adjustRightInd w:val="0"/>
        <w:spacing w:line="264" w:lineRule="auto"/>
      </w:pPr>
      <w:r w:rsidRPr="00B26A10">
        <w:t>Calamiteiten die als effect hebben dat de genormeerde effectlengte of -oppervlakte wordt bereikt, moeten conform SEVESO-II (artikel 15, lid 1) door een lidstaat worden gerapporteerd aan de Europese Commissie.</w:t>
      </w:r>
    </w:p>
    <w:p w14:paraId="2FFF9CBA" w14:textId="77777777" w:rsidR="00293D92" w:rsidRPr="00B26A10" w:rsidRDefault="00293D92" w:rsidP="00293D92">
      <w:pPr>
        <w:autoSpaceDE w:val="0"/>
        <w:autoSpaceDN w:val="0"/>
        <w:adjustRightInd w:val="0"/>
        <w:spacing w:line="264" w:lineRule="auto"/>
      </w:pPr>
      <w:r w:rsidRPr="00B26A10">
        <w:t xml:space="preserve"> </w:t>
      </w:r>
    </w:p>
    <w:p w14:paraId="7C2C48B5" w14:textId="77777777" w:rsidR="00293D92" w:rsidRPr="00B26A10" w:rsidRDefault="00293D92" w:rsidP="00293D92">
      <w:pPr>
        <w:autoSpaceDE w:val="0"/>
        <w:autoSpaceDN w:val="0"/>
        <w:adjustRightInd w:val="0"/>
        <w:spacing w:line="264" w:lineRule="auto"/>
      </w:pPr>
      <w:r w:rsidRPr="00B26A10">
        <w:t>Met behulp van gegevens voor standaardwatersystemen kunnen de effectlengten en -oppervlakten worden omgerekend in referentievolumina. In de CIW-nota “Integrale aanpak van de risico’s van onvoorziene lozingen” is er voor gekozen om de verschillen in de genormeerde maximale effectlengte uit de SEVESO-II-richtlijn voor de diverse oppervlaktewateren te vertalen in een weegfactor (tabel 2.)</w:t>
      </w:r>
    </w:p>
    <w:p w14:paraId="49EE5059" w14:textId="77777777" w:rsidR="00293D92" w:rsidRPr="00B26A10" w:rsidRDefault="00293D92" w:rsidP="00293D92">
      <w:pPr>
        <w:autoSpaceDE w:val="0"/>
        <w:autoSpaceDN w:val="0"/>
        <w:adjustRightInd w:val="0"/>
        <w:spacing w:line="264" w:lineRule="auto"/>
      </w:pPr>
    </w:p>
    <w:p w14:paraId="568D4544" w14:textId="77777777" w:rsidR="00293D92" w:rsidRPr="00B26A10" w:rsidRDefault="00293D92" w:rsidP="00293D92">
      <w:pPr>
        <w:autoSpaceDE w:val="0"/>
        <w:autoSpaceDN w:val="0"/>
        <w:adjustRightInd w:val="0"/>
        <w:spacing w:line="264" w:lineRule="auto"/>
      </w:pPr>
    </w:p>
    <w:p w14:paraId="04A720DE" w14:textId="77777777" w:rsidR="00293D92" w:rsidRPr="00B26A10" w:rsidRDefault="00293D92" w:rsidP="00293D92">
      <w:pPr>
        <w:autoSpaceDE w:val="0"/>
        <w:autoSpaceDN w:val="0"/>
        <w:adjustRightInd w:val="0"/>
        <w:spacing w:line="264" w:lineRule="auto"/>
        <w:rPr>
          <w:rFonts w:cs="Arial"/>
          <w:bCs/>
          <w:i/>
        </w:rPr>
      </w:pPr>
      <w:r w:rsidRPr="00B26A10">
        <w:rPr>
          <w:i/>
        </w:rPr>
        <w:t>Tabel 2. Weegfactoren om het effect van een onvoorzienbare lozing op verschillende typen oppervlaktewater te compenseren (</w:t>
      </w:r>
      <w:r w:rsidRPr="00B26A10">
        <w:rPr>
          <w:rFonts w:cs="Arial"/>
          <w:bCs/>
          <w:i/>
        </w:rPr>
        <w:t>uit tabel 7, bijlage 2 CIW-nota “Integrale aanpak van de risico’s van onvoorziene lozingen”).</w:t>
      </w:r>
    </w:p>
    <w:p w14:paraId="1AA48BFD" w14:textId="77777777" w:rsidR="00293D92" w:rsidRPr="00B26A10" w:rsidRDefault="00293D92" w:rsidP="00293D92">
      <w:pPr>
        <w:autoSpaceDE w:val="0"/>
        <w:autoSpaceDN w:val="0"/>
        <w:adjustRightInd w:val="0"/>
        <w:spacing w:line="264" w:lineRule="auto"/>
      </w:pPr>
    </w:p>
    <w:p w14:paraId="359B2A40" w14:textId="77777777" w:rsidR="00293D92" w:rsidRPr="00B26A10" w:rsidRDefault="00293D92" w:rsidP="00293D92">
      <w:pPr>
        <w:autoSpaceDE w:val="0"/>
        <w:autoSpaceDN w:val="0"/>
        <w:adjustRightInd w:val="0"/>
        <w:spacing w:line="264" w:lineRule="auto"/>
        <w:rPr>
          <w:rFonts w:cs="Arial"/>
          <w:b/>
          <w:bC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509"/>
        <w:gridCol w:w="2617"/>
        <w:gridCol w:w="2617"/>
      </w:tblGrid>
      <w:tr w:rsidR="00293D92" w:rsidRPr="00B26A10" w14:paraId="1C7DF3CA" w14:textId="77777777" w:rsidTr="00293D92">
        <w:tc>
          <w:tcPr>
            <w:tcW w:w="5126" w:type="dxa"/>
            <w:gridSpan w:val="2"/>
          </w:tcPr>
          <w:p w14:paraId="1CB09BB7"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Oppervlaktewater</w:t>
            </w:r>
          </w:p>
        </w:tc>
        <w:tc>
          <w:tcPr>
            <w:tcW w:w="2617" w:type="dxa"/>
          </w:tcPr>
          <w:p w14:paraId="3E527361"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Weegfactor</w:t>
            </w:r>
          </w:p>
          <w:p w14:paraId="7C21170B" w14:textId="77777777" w:rsidR="00293D92" w:rsidRPr="00B26A10" w:rsidRDefault="00293D92" w:rsidP="00293D92">
            <w:pPr>
              <w:autoSpaceDE w:val="0"/>
              <w:autoSpaceDN w:val="0"/>
              <w:adjustRightInd w:val="0"/>
              <w:spacing w:line="264" w:lineRule="auto"/>
              <w:rPr>
                <w:rFonts w:cs="Arial"/>
                <w:b/>
                <w:bCs/>
              </w:rPr>
            </w:pPr>
          </w:p>
        </w:tc>
      </w:tr>
      <w:tr w:rsidR="00293D92" w:rsidRPr="00B26A10" w14:paraId="6B0DBCF7" w14:textId="77777777" w:rsidTr="00293D92">
        <w:tc>
          <w:tcPr>
            <w:tcW w:w="2509" w:type="dxa"/>
          </w:tcPr>
          <w:p w14:paraId="26FE4A5A"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Type</w:t>
            </w:r>
          </w:p>
        </w:tc>
        <w:tc>
          <w:tcPr>
            <w:tcW w:w="2617" w:type="dxa"/>
          </w:tcPr>
          <w:p w14:paraId="04771A7E"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Voorbeeld</w:t>
            </w:r>
          </w:p>
        </w:tc>
        <w:tc>
          <w:tcPr>
            <w:tcW w:w="2617" w:type="dxa"/>
          </w:tcPr>
          <w:p w14:paraId="6840054D"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w:t>
            </w:r>
          </w:p>
          <w:p w14:paraId="7B183748" w14:textId="77777777" w:rsidR="00293D92" w:rsidRPr="00B26A10" w:rsidRDefault="00293D92" w:rsidP="00293D92">
            <w:pPr>
              <w:autoSpaceDE w:val="0"/>
              <w:autoSpaceDN w:val="0"/>
              <w:adjustRightInd w:val="0"/>
              <w:spacing w:line="264" w:lineRule="auto"/>
              <w:rPr>
                <w:rFonts w:cs="Arial"/>
                <w:b/>
                <w:bCs/>
              </w:rPr>
            </w:pPr>
          </w:p>
        </w:tc>
      </w:tr>
      <w:tr w:rsidR="00293D92" w:rsidRPr="00B26A10" w14:paraId="15AEF393" w14:textId="77777777" w:rsidTr="00293D92">
        <w:tc>
          <w:tcPr>
            <w:tcW w:w="2509" w:type="dxa"/>
          </w:tcPr>
          <w:p w14:paraId="09173AA8" w14:textId="77777777" w:rsidR="00293D92" w:rsidRPr="00B26A10" w:rsidRDefault="00293D92" w:rsidP="00293D92">
            <w:pPr>
              <w:autoSpaceDE w:val="0"/>
              <w:autoSpaceDN w:val="0"/>
              <w:adjustRightInd w:val="0"/>
              <w:spacing w:line="264" w:lineRule="auto"/>
              <w:rPr>
                <w:rFonts w:cs="Arial"/>
                <w:b/>
                <w:bCs/>
              </w:rPr>
            </w:pPr>
            <w:r w:rsidRPr="00B26A10">
              <w:rPr>
                <w:rFonts w:cs="Arial"/>
              </w:rPr>
              <w:t>Rivier groot</w:t>
            </w:r>
          </w:p>
        </w:tc>
        <w:tc>
          <w:tcPr>
            <w:tcW w:w="2617" w:type="dxa"/>
          </w:tcPr>
          <w:p w14:paraId="5B31FA4C" w14:textId="77777777" w:rsidR="00293D92" w:rsidRPr="00B26A10" w:rsidRDefault="00293D92" w:rsidP="00293D92">
            <w:pPr>
              <w:autoSpaceDE w:val="0"/>
              <w:autoSpaceDN w:val="0"/>
              <w:adjustRightInd w:val="0"/>
              <w:spacing w:line="264" w:lineRule="auto"/>
              <w:rPr>
                <w:rFonts w:cs="Arial"/>
                <w:b/>
                <w:bCs/>
              </w:rPr>
            </w:pPr>
            <w:r w:rsidRPr="00B26A10">
              <w:rPr>
                <w:rFonts w:cs="Arial"/>
              </w:rPr>
              <w:t>Maas, Rijn</w:t>
            </w:r>
          </w:p>
        </w:tc>
        <w:tc>
          <w:tcPr>
            <w:tcW w:w="2617" w:type="dxa"/>
          </w:tcPr>
          <w:p w14:paraId="275C2973" w14:textId="77777777" w:rsidR="00293D92" w:rsidRPr="00B26A10" w:rsidRDefault="00293D92" w:rsidP="00293D92">
            <w:pPr>
              <w:autoSpaceDE w:val="0"/>
              <w:autoSpaceDN w:val="0"/>
              <w:adjustRightInd w:val="0"/>
              <w:spacing w:line="264" w:lineRule="auto"/>
              <w:rPr>
                <w:rFonts w:cs="Arial"/>
                <w:b/>
                <w:bCs/>
              </w:rPr>
            </w:pPr>
            <w:r w:rsidRPr="00B26A10">
              <w:rPr>
                <w:rFonts w:cs="Arial"/>
              </w:rPr>
              <w:t>1</w:t>
            </w:r>
          </w:p>
        </w:tc>
      </w:tr>
      <w:tr w:rsidR="00293D92" w:rsidRPr="00B26A10" w14:paraId="3EB846E0" w14:textId="77777777" w:rsidTr="00293D92">
        <w:tc>
          <w:tcPr>
            <w:tcW w:w="2509" w:type="dxa"/>
          </w:tcPr>
          <w:p w14:paraId="73C31D39" w14:textId="77777777" w:rsidR="00293D92" w:rsidRPr="00B26A10" w:rsidRDefault="00293D92" w:rsidP="00293D92">
            <w:pPr>
              <w:autoSpaceDE w:val="0"/>
              <w:autoSpaceDN w:val="0"/>
              <w:adjustRightInd w:val="0"/>
              <w:spacing w:line="264" w:lineRule="auto"/>
              <w:rPr>
                <w:rFonts w:cs="Arial"/>
                <w:b/>
                <w:bCs/>
              </w:rPr>
            </w:pPr>
            <w:r w:rsidRPr="00B26A10">
              <w:rPr>
                <w:rFonts w:cs="Arial"/>
              </w:rPr>
              <w:t>Rivier middel</w:t>
            </w:r>
          </w:p>
        </w:tc>
        <w:tc>
          <w:tcPr>
            <w:tcW w:w="2617" w:type="dxa"/>
          </w:tcPr>
          <w:p w14:paraId="1F451735" w14:textId="77777777" w:rsidR="00293D92" w:rsidRPr="00B26A10" w:rsidRDefault="00293D92" w:rsidP="00293D92">
            <w:pPr>
              <w:autoSpaceDE w:val="0"/>
              <w:autoSpaceDN w:val="0"/>
              <w:adjustRightInd w:val="0"/>
              <w:spacing w:line="264" w:lineRule="auto"/>
              <w:rPr>
                <w:rFonts w:cs="Arial"/>
                <w:b/>
                <w:bCs/>
              </w:rPr>
            </w:pPr>
            <w:r w:rsidRPr="00B26A10">
              <w:rPr>
                <w:rFonts w:cs="Arial"/>
              </w:rPr>
              <w:t>Vecht</w:t>
            </w:r>
          </w:p>
        </w:tc>
        <w:tc>
          <w:tcPr>
            <w:tcW w:w="2617" w:type="dxa"/>
          </w:tcPr>
          <w:p w14:paraId="38981DB4" w14:textId="77777777" w:rsidR="00293D92" w:rsidRPr="00B26A10" w:rsidRDefault="00293D92" w:rsidP="00293D92">
            <w:pPr>
              <w:autoSpaceDE w:val="0"/>
              <w:autoSpaceDN w:val="0"/>
              <w:adjustRightInd w:val="0"/>
              <w:spacing w:line="264" w:lineRule="auto"/>
              <w:rPr>
                <w:rFonts w:cs="Arial"/>
                <w:b/>
                <w:bCs/>
              </w:rPr>
            </w:pPr>
            <w:r w:rsidRPr="00B26A10">
              <w:rPr>
                <w:rFonts w:cs="Arial"/>
              </w:rPr>
              <w:t>10</w:t>
            </w:r>
          </w:p>
        </w:tc>
      </w:tr>
      <w:tr w:rsidR="00293D92" w:rsidRPr="00B26A10" w14:paraId="4DC393B4" w14:textId="77777777" w:rsidTr="00293D92">
        <w:tc>
          <w:tcPr>
            <w:tcW w:w="2509" w:type="dxa"/>
          </w:tcPr>
          <w:p w14:paraId="3E83D9F7" w14:textId="77777777" w:rsidR="00293D92" w:rsidRPr="00B26A10" w:rsidRDefault="00293D92" w:rsidP="00293D92">
            <w:pPr>
              <w:autoSpaceDE w:val="0"/>
              <w:autoSpaceDN w:val="0"/>
              <w:adjustRightInd w:val="0"/>
              <w:spacing w:line="264" w:lineRule="auto"/>
              <w:rPr>
                <w:rFonts w:cs="Arial"/>
                <w:b/>
                <w:bCs/>
              </w:rPr>
            </w:pPr>
            <w:r w:rsidRPr="00B26A10">
              <w:rPr>
                <w:rFonts w:cs="Arial"/>
              </w:rPr>
              <w:t>Rivier klein</w:t>
            </w:r>
          </w:p>
        </w:tc>
        <w:tc>
          <w:tcPr>
            <w:tcW w:w="2617" w:type="dxa"/>
          </w:tcPr>
          <w:p w14:paraId="634DA35B" w14:textId="77777777" w:rsidR="00293D92" w:rsidRPr="00B26A10" w:rsidRDefault="00293D92" w:rsidP="00293D92">
            <w:pPr>
              <w:autoSpaceDE w:val="0"/>
              <w:autoSpaceDN w:val="0"/>
              <w:adjustRightInd w:val="0"/>
              <w:spacing w:line="264" w:lineRule="auto"/>
              <w:rPr>
                <w:rFonts w:cs="Arial"/>
                <w:b/>
                <w:bCs/>
              </w:rPr>
            </w:pPr>
            <w:r w:rsidRPr="00B26A10">
              <w:rPr>
                <w:rFonts w:cs="Arial"/>
              </w:rPr>
              <w:t>Donge, Linge</w:t>
            </w:r>
          </w:p>
        </w:tc>
        <w:tc>
          <w:tcPr>
            <w:tcW w:w="2617" w:type="dxa"/>
          </w:tcPr>
          <w:p w14:paraId="3480D6F7" w14:textId="77777777" w:rsidR="00293D92" w:rsidRPr="00B26A10" w:rsidRDefault="00293D92" w:rsidP="00293D92">
            <w:pPr>
              <w:autoSpaceDE w:val="0"/>
              <w:autoSpaceDN w:val="0"/>
              <w:adjustRightInd w:val="0"/>
              <w:spacing w:line="264" w:lineRule="auto"/>
              <w:rPr>
                <w:rFonts w:cs="Arial"/>
                <w:b/>
                <w:bCs/>
              </w:rPr>
            </w:pPr>
            <w:r w:rsidRPr="00B26A10">
              <w:rPr>
                <w:rFonts w:cs="Arial"/>
              </w:rPr>
              <w:t>100</w:t>
            </w:r>
          </w:p>
        </w:tc>
      </w:tr>
      <w:tr w:rsidR="00293D92" w:rsidRPr="00B26A10" w14:paraId="1EFFA1DE" w14:textId="77777777" w:rsidTr="00293D92">
        <w:tc>
          <w:tcPr>
            <w:tcW w:w="2509" w:type="dxa"/>
          </w:tcPr>
          <w:p w14:paraId="63062F4A" w14:textId="77777777" w:rsidR="00293D92" w:rsidRPr="00B26A10" w:rsidRDefault="00293D92" w:rsidP="00293D92">
            <w:pPr>
              <w:autoSpaceDE w:val="0"/>
              <w:autoSpaceDN w:val="0"/>
              <w:adjustRightInd w:val="0"/>
              <w:spacing w:line="264" w:lineRule="auto"/>
              <w:rPr>
                <w:rFonts w:cs="Arial"/>
                <w:b/>
                <w:bCs/>
              </w:rPr>
            </w:pPr>
            <w:r w:rsidRPr="00B26A10">
              <w:rPr>
                <w:rFonts w:cs="Arial"/>
              </w:rPr>
              <w:t>Kanaal groot</w:t>
            </w:r>
          </w:p>
        </w:tc>
        <w:tc>
          <w:tcPr>
            <w:tcW w:w="2617" w:type="dxa"/>
          </w:tcPr>
          <w:p w14:paraId="7F510DFC" w14:textId="77777777" w:rsidR="00293D92" w:rsidRPr="00B26A10" w:rsidRDefault="00293D92" w:rsidP="00293D92">
            <w:pPr>
              <w:autoSpaceDE w:val="0"/>
              <w:autoSpaceDN w:val="0"/>
              <w:adjustRightInd w:val="0"/>
              <w:spacing w:line="264" w:lineRule="auto"/>
              <w:rPr>
                <w:rFonts w:cs="Arial"/>
                <w:b/>
                <w:bCs/>
              </w:rPr>
            </w:pPr>
            <w:r w:rsidRPr="00B26A10">
              <w:rPr>
                <w:rFonts w:cs="Arial"/>
              </w:rPr>
              <w:t>Noordzeekanaal</w:t>
            </w:r>
          </w:p>
        </w:tc>
        <w:tc>
          <w:tcPr>
            <w:tcW w:w="2617" w:type="dxa"/>
          </w:tcPr>
          <w:p w14:paraId="63927029" w14:textId="77777777" w:rsidR="00293D92" w:rsidRPr="00B26A10" w:rsidRDefault="00293D92" w:rsidP="00293D92">
            <w:pPr>
              <w:autoSpaceDE w:val="0"/>
              <w:autoSpaceDN w:val="0"/>
              <w:adjustRightInd w:val="0"/>
              <w:spacing w:line="264" w:lineRule="auto"/>
              <w:rPr>
                <w:rFonts w:cs="Arial"/>
              </w:rPr>
            </w:pPr>
            <w:r w:rsidRPr="00B26A10">
              <w:rPr>
                <w:rFonts w:cs="Arial"/>
              </w:rPr>
              <w:t>1</w:t>
            </w:r>
          </w:p>
          <w:p w14:paraId="03E5B93A" w14:textId="77777777" w:rsidR="00293D92" w:rsidRPr="00B26A10" w:rsidRDefault="00293D92" w:rsidP="00293D92">
            <w:pPr>
              <w:autoSpaceDE w:val="0"/>
              <w:autoSpaceDN w:val="0"/>
              <w:adjustRightInd w:val="0"/>
              <w:spacing w:line="264" w:lineRule="auto"/>
              <w:rPr>
                <w:rFonts w:cs="Arial"/>
                <w:b/>
                <w:bCs/>
              </w:rPr>
            </w:pPr>
          </w:p>
        </w:tc>
      </w:tr>
      <w:tr w:rsidR="00293D92" w:rsidRPr="00B26A10" w14:paraId="1241CE1A" w14:textId="77777777" w:rsidTr="00293D92">
        <w:tc>
          <w:tcPr>
            <w:tcW w:w="2509" w:type="dxa"/>
          </w:tcPr>
          <w:p w14:paraId="4FF1732D"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Kanaal</w:t>
            </w:r>
            <w:r w:rsidRPr="00B26A10">
              <w:rPr>
                <w:rFonts w:cs="Arial"/>
              </w:rPr>
              <w:t xml:space="preserve"> middel</w:t>
            </w:r>
          </w:p>
        </w:tc>
        <w:tc>
          <w:tcPr>
            <w:tcW w:w="2617" w:type="dxa"/>
          </w:tcPr>
          <w:p w14:paraId="7CDC61A8" w14:textId="77777777" w:rsidR="00293D92" w:rsidRPr="00B26A10" w:rsidRDefault="00293D92" w:rsidP="00293D92">
            <w:pPr>
              <w:autoSpaceDE w:val="0"/>
              <w:autoSpaceDN w:val="0"/>
              <w:adjustRightInd w:val="0"/>
              <w:spacing w:line="264" w:lineRule="auto"/>
              <w:rPr>
                <w:rFonts w:cs="Arial"/>
                <w:b/>
                <w:bCs/>
              </w:rPr>
            </w:pPr>
            <w:r w:rsidRPr="00B26A10">
              <w:rPr>
                <w:rFonts w:cs="Arial"/>
              </w:rPr>
              <w:t>Twentekanaal, Zuid-Willemsvaart</w:t>
            </w:r>
          </w:p>
        </w:tc>
        <w:tc>
          <w:tcPr>
            <w:tcW w:w="2617" w:type="dxa"/>
          </w:tcPr>
          <w:p w14:paraId="2D9B61D8" w14:textId="77777777" w:rsidR="00293D92" w:rsidRPr="00B26A10" w:rsidRDefault="00293D92" w:rsidP="00293D92">
            <w:pPr>
              <w:autoSpaceDE w:val="0"/>
              <w:autoSpaceDN w:val="0"/>
              <w:adjustRightInd w:val="0"/>
              <w:spacing w:line="264" w:lineRule="auto"/>
              <w:rPr>
                <w:rFonts w:cs="Arial"/>
              </w:rPr>
            </w:pPr>
            <w:r w:rsidRPr="00B26A10">
              <w:rPr>
                <w:rFonts w:cs="Arial"/>
              </w:rPr>
              <w:t>10</w:t>
            </w:r>
          </w:p>
          <w:p w14:paraId="3D056007" w14:textId="77777777" w:rsidR="00293D92" w:rsidRPr="00B26A10" w:rsidRDefault="00293D92" w:rsidP="00293D92">
            <w:pPr>
              <w:autoSpaceDE w:val="0"/>
              <w:autoSpaceDN w:val="0"/>
              <w:adjustRightInd w:val="0"/>
              <w:spacing w:line="264" w:lineRule="auto"/>
              <w:rPr>
                <w:rFonts w:cs="Arial"/>
                <w:b/>
                <w:bCs/>
              </w:rPr>
            </w:pPr>
          </w:p>
        </w:tc>
      </w:tr>
      <w:tr w:rsidR="00293D92" w:rsidRPr="00B26A10" w14:paraId="6D6A8F40" w14:textId="77777777" w:rsidTr="00293D92">
        <w:tc>
          <w:tcPr>
            <w:tcW w:w="2509" w:type="dxa"/>
          </w:tcPr>
          <w:p w14:paraId="018C81F5" w14:textId="77777777" w:rsidR="00293D92" w:rsidRPr="00B26A10" w:rsidRDefault="00293D92" w:rsidP="00293D92">
            <w:pPr>
              <w:autoSpaceDE w:val="0"/>
              <w:autoSpaceDN w:val="0"/>
              <w:adjustRightInd w:val="0"/>
              <w:spacing w:line="264" w:lineRule="auto"/>
              <w:rPr>
                <w:rFonts w:cs="Arial"/>
                <w:b/>
                <w:bCs/>
              </w:rPr>
            </w:pPr>
            <w:r w:rsidRPr="00B26A10">
              <w:rPr>
                <w:rFonts w:cs="Arial"/>
                <w:b/>
                <w:bCs/>
              </w:rPr>
              <w:t xml:space="preserve">Kanaal </w:t>
            </w:r>
            <w:r w:rsidRPr="00B26A10">
              <w:rPr>
                <w:rFonts w:cs="Arial"/>
              </w:rPr>
              <w:t>klein</w:t>
            </w:r>
          </w:p>
        </w:tc>
        <w:tc>
          <w:tcPr>
            <w:tcW w:w="2617" w:type="dxa"/>
          </w:tcPr>
          <w:p w14:paraId="06624490" w14:textId="77777777" w:rsidR="00293D92" w:rsidRPr="00B26A10" w:rsidRDefault="00293D92" w:rsidP="00293D92">
            <w:pPr>
              <w:autoSpaceDE w:val="0"/>
              <w:autoSpaceDN w:val="0"/>
              <w:adjustRightInd w:val="0"/>
              <w:spacing w:line="264" w:lineRule="auto"/>
              <w:rPr>
                <w:rFonts w:cs="Arial"/>
              </w:rPr>
            </w:pPr>
            <w:r w:rsidRPr="00B26A10">
              <w:rPr>
                <w:rFonts w:cs="Arial"/>
              </w:rPr>
              <w:t>Afwateringskanaal</w:t>
            </w:r>
          </w:p>
        </w:tc>
        <w:tc>
          <w:tcPr>
            <w:tcW w:w="2617" w:type="dxa"/>
          </w:tcPr>
          <w:p w14:paraId="02ECF068" w14:textId="77777777" w:rsidR="00293D92" w:rsidRPr="00B26A10" w:rsidRDefault="00293D92" w:rsidP="00293D92">
            <w:pPr>
              <w:autoSpaceDE w:val="0"/>
              <w:autoSpaceDN w:val="0"/>
              <w:adjustRightInd w:val="0"/>
              <w:spacing w:line="264" w:lineRule="auto"/>
              <w:rPr>
                <w:rFonts w:cs="Arial"/>
              </w:rPr>
            </w:pPr>
            <w:r w:rsidRPr="00B26A10">
              <w:rPr>
                <w:rFonts w:cs="Arial"/>
              </w:rPr>
              <w:t>10</w:t>
            </w:r>
          </w:p>
          <w:p w14:paraId="56CF6535" w14:textId="77777777" w:rsidR="00293D92" w:rsidRPr="00B26A10" w:rsidRDefault="00293D92" w:rsidP="00293D92">
            <w:pPr>
              <w:autoSpaceDE w:val="0"/>
              <w:autoSpaceDN w:val="0"/>
              <w:adjustRightInd w:val="0"/>
              <w:spacing w:line="264" w:lineRule="auto"/>
              <w:rPr>
                <w:rFonts w:cs="Arial"/>
              </w:rPr>
            </w:pPr>
          </w:p>
        </w:tc>
      </w:tr>
      <w:tr w:rsidR="00293D92" w:rsidRPr="00B26A10" w14:paraId="26AF54B7" w14:textId="77777777" w:rsidTr="00293D92">
        <w:tc>
          <w:tcPr>
            <w:tcW w:w="2509" w:type="dxa"/>
          </w:tcPr>
          <w:p w14:paraId="2C068655" w14:textId="77777777" w:rsidR="00293D92" w:rsidRPr="00B26A10" w:rsidRDefault="00293D92" w:rsidP="00293D92">
            <w:pPr>
              <w:autoSpaceDE w:val="0"/>
              <w:autoSpaceDN w:val="0"/>
              <w:adjustRightInd w:val="0"/>
              <w:spacing w:line="264" w:lineRule="auto"/>
              <w:rPr>
                <w:rFonts w:cs="Arial"/>
                <w:b/>
                <w:bCs/>
              </w:rPr>
            </w:pPr>
            <w:r w:rsidRPr="00B26A10">
              <w:rPr>
                <w:rFonts w:cs="Arial"/>
              </w:rPr>
              <w:t>Estuarium</w:t>
            </w:r>
          </w:p>
        </w:tc>
        <w:tc>
          <w:tcPr>
            <w:tcW w:w="2617" w:type="dxa"/>
          </w:tcPr>
          <w:p w14:paraId="115C3CEE" w14:textId="77777777" w:rsidR="00293D92" w:rsidRPr="00B26A10" w:rsidRDefault="00293D92" w:rsidP="00293D92">
            <w:pPr>
              <w:autoSpaceDE w:val="0"/>
              <w:autoSpaceDN w:val="0"/>
              <w:adjustRightInd w:val="0"/>
              <w:spacing w:line="264" w:lineRule="auto"/>
              <w:rPr>
                <w:rFonts w:cs="Arial"/>
              </w:rPr>
            </w:pPr>
            <w:r w:rsidRPr="00B26A10">
              <w:rPr>
                <w:rFonts w:cs="Arial"/>
              </w:rPr>
              <w:t>Schelde, Eems Dollard</w:t>
            </w:r>
          </w:p>
        </w:tc>
        <w:tc>
          <w:tcPr>
            <w:tcW w:w="2617" w:type="dxa"/>
          </w:tcPr>
          <w:p w14:paraId="1A9A25F8" w14:textId="77777777" w:rsidR="00293D92" w:rsidRPr="00B26A10" w:rsidRDefault="00293D92" w:rsidP="00293D92">
            <w:pPr>
              <w:autoSpaceDE w:val="0"/>
              <w:autoSpaceDN w:val="0"/>
              <w:adjustRightInd w:val="0"/>
              <w:spacing w:line="264" w:lineRule="auto"/>
              <w:rPr>
                <w:rFonts w:cs="Arial"/>
              </w:rPr>
            </w:pPr>
            <w:r w:rsidRPr="00B26A10">
              <w:rPr>
                <w:rFonts w:cs="Arial"/>
              </w:rPr>
              <w:t>10</w:t>
            </w:r>
          </w:p>
        </w:tc>
      </w:tr>
      <w:tr w:rsidR="00293D92" w:rsidRPr="00B26A10" w14:paraId="155E183E" w14:textId="77777777" w:rsidTr="00293D92">
        <w:tc>
          <w:tcPr>
            <w:tcW w:w="2509" w:type="dxa"/>
          </w:tcPr>
          <w:p w14:paraId="2F51BE1C" w14:textId="77777777" w:rsidR="00293D92" w:rsidRPr="00B26A10" w:rsidRDefault="00293D92" w:rsidP="00293D92">
            <w:pPr>
              <w:autoSpaceDE w:val="0"/>
              <w:autoSpaceDN w:val="0"/>
              <w:adjustRightInd w:val="0"/>
              <w:spacing w:line="264" w:lineRule="auto"/>
              <w:rPr>
                <w:rFonts w:cs="Arial"/>
                <w:b/>
                <w:bCs/>
              </w:rPr>
            </w:pPr>
            <w:r w:rsidRPr="00B26A10">
              <w:rPr>
                <w:rFonts w:cs="Arial"/>
              </w:rPr>
              <w:t>Zeehaven</w:t>
            </w:r>
          </w:p>
        </w:tc>
        <w:tc>
          <w:tcPr>
            <w:tcW w:w="2617" w:type="dxa"/>
          </w:tcPr>
          <w:p w14:paraId="6DF6F28A" w14:textId="77777777" w:rsidR="00293D92" w:rsidRPr="00B26A10" w:rsidRDefault="00293D92" w:rsidP="00293D92">
            <w:pPr>
              <w:autoSpaceDE w:val="0"/>
              <w:autoSpaceDN w:val="0"/>
              <w:adjustRightInd w:val="0"/>
              <w:spacing w:line="264" w:lineRule="auto"/>
              <w:rPr>
                <w:rFonts w:cs="Arial"/>
              </w:rPr>
            </w:pPr>
            <w:r w:rsidRPr="00B26A10">
              <w:rPr>
                <w:rFonts w:cs="Arial"/>
              </w:rPr>
              <w:t>Botlek</w:t>
            </w:r>
          </w:p>
        </w:tc>
        <w:tc>
          <w:tcPr>
            <w:tcW w:w="2617" w:type="dxa"/>
          </w:tcPr>
          <w:p w14:paraId="35C38514" w14:textId="77777777" w:rsidR="00293D92" w:rsidRPr="00B26A10" w:rsidRDefault="00293D92" w:rsidP="00293D92">
            <w:pPr>
              <w:autoSpaceDE w:val="0"/>
              <w:autoSpaceDN w:val="0"/>
              <w:adjustRightInd w:val="0"/>
              <w:spacing w:line="264" w:lineRule="auto"/>
              <w:rPr>
                <w:rFonts w:cs="Arial"/>
              </w:rPr>
            </w:pPr>
            <w:r w:rsidRPr="00B26A10">
              <w:rPr>
                <w:rFonts w:cs="Arial"/>
              </w:rPr>
              <w:t>1</w:t>
            </w:r>
          </w:p>
          <w:p w14:paraId="28D52E4D" w14:textId="77777777" w:rsidR="00293D92" w:rsidRPr="00B26A10" w:rsidRDefault="00293D92" w:rsidP="00293D92">
            <w:pPr>
              <w:autoSpaceDE w:val="0"/>
              <w:autoSpaceDN w:val="0"/>
              <w:adjustRightInd w:val="0"/>
              <w:spacing w:line="264" w:lineRule="auto"/>
              <w:rPr>
                <w:rFonts w:cs="Arial"/>
              </w:rPr>
            </w:pPr>
          </w:p>
        </w:tc>
      </w:tr>
      <w:tr w:rsidR="00293D92" w:rsidRPr="00B26A10" w14:paraId="2B6B1D89" w14:textId="77777777" w:rsidTr="00293D92">
        <w:tc>
          <w:tcPr>
            <w:tcW w:w="2509" w:type="dxa"/>
          </w:tcPr>
          <w:p w14:paraId="55D4B4F3" w14:textId="77777777" w:rsidR="00293D92" w:rsidRPr="00B26A10" w:rsidRDefault="00293D92" w:rsidP="00293D92">
            <w:pPr>
              <w:autoSpaceDE w:val="0"/>
              <w:autoSpaceDN w:val="0"/>
              <w:adjustRightInd w:val="0"/>
              <w:spacing w:line="264" w:lineRule="auto"/>
              <w:rPr>
                <w:rFonts w:cs="Arial"/>
                <w:b/>
                <w:bCs/>
              </w:rPr>
            </w:pPr>
            <w:r w:rsidRPr="00B26A10">
              <w:rPr>
                <w:rFonts w:cs="Arial"/>
              </w:rPr>
              <w:t>Meer (stagnant)</w:t>
            </w:r>
          </w:p>
        </w:tc>
        <w:tc>
          <w:tcPr>
            <w:tcW w:w="2617" w:type="dxa"/>
          </w:tcPr>
          <w:p w14:paraId="5C2EB17B" w14:textId="77777777" w:rsidR="00293D92" w:rsidRPr="00B26A10" w:rsidRDefault="00293D92" w:rsidP="00293D92">
            <w:pPr>
              <w:autoSpaceDE w:val="0"/>
              <w:autoSpaceDN w:val="0"/>
              <w:adjustRightInd w:val="0"/>
              <w:spacing w:line="264" w:lineRule="auto"/>
              <w:rPr>
                <w:rFonts w:cs="Arial"/>
              </w:rPr>
            </w:pPr>
            <w:r w:rsidRPr="00B26A10">
              <w:rPr>
                <w:rFonts w:cs="Arial"/>
              </w:rPr>
              <w:t>Randmeren</w:t>
            </w:r>
          </w:p>
        </w:tc>
        <w:tc>
          <w:tcPr>
            <w:tcW w:w="2617" w:type="dxa"/>
          </w:tcPr>
          <w:p w14:paraId="065BA869" w14:textId="77777777" w:rsidR="00293D92" w:rsidRPr="00B26A10" w:rsidRDefault="00293D92" w:rsidP="00293D92">
            <w:pPr>
              <w:autoSpaceDE w:val="0"/>
              <w:autoSpaceDN w:val="0"/>
              <w:adjustRightInd w:val="0"/>
              <w:spacing w:line="264" w:lineRule="auto"/>
              <w:rPr>
                <w:rFonts w:cs="Arial"/>
              </w:rPr>
            </w:pPr>
            <w:r w:rsidRPr="00B26A10">
              <w:rPr>
                <w:rFonts w:cs="Arial"/>
              </w:rPr>
              <w:t>1000</w:t>
            </w:r>
          </w:p>
          <w:p w14:paraId="055866C4" w14:textId="77777777" w:rsidR="00293D92" w:rsidRPr="00B26A10" w:rsidRDefault="00293D92" w:rsidP="00293D92">
            <w:pPr>
              <w:autoSpaceDE w:val="0"/>
              <w:autoSpaceDN w:val="0"/>
              <w:adjustRightInd w:val="0"/>
              <w:spacing w:line="264" w:lineRule="auto"/>
              <w:rPr>
                <w:rFonts w:cs="Arial"/>
              </w:rPr>
            </w:pPr>
          </w:p>
        </w:tc>
      </w:tr>
    </w:tbl>
    <w:p w14:paraId="4758CA50" w14:textId="77777777" w:rsidR="00293D92" w:rsidRPr="00B26A10" w:rsidRDefault="00293D92" w:rsidP="00293D92">
      <w:pPr>
        <w:autoSpaceDE w:val="0"/>
        <w:autoSpaceDN w:val="0"/>
        <w:adjustRightInd w:val="0"/>
        <w:spacing w:line="264" w:lineRule="auto"/>
      </w:pPr>
    </w:p>
    <w:p w14:paraId="34564C16" w14:textId="77777777" w:rsidR="00293D92" w:rsidRPr="00B26A10" w:rsidRDefault="00293D92" w:rsidP="00293D92">
      <w:pPr>
        <w:autoSpaceDE w:val="0"/>
        <w:autoSpaceDN w:val="0"/>
        <w:adjustRightInd w:val="0"/>
        <w:spacing w:line="264" w:lineRule="auto"/>
      </w:pPr>
      <w:r w:rsidRPr="00B26A10">
        <w:t>De in tabel 1 genoemde drempelhoeveelheden hebben betrekking op grote ontvangende oppervlaktewateren.  Wanneer de lozing als gevolg van een calamiteit op een kleiner oppervlaktewater wordt geloosd, zal een lagere drempelwaarde moeten worden aangehouden. Deze drempelwaarde kan worden berekend door de</w:t>
      </w:r>
    </w:p>
    <w:p w14:paraId="6DB1A67B" w14:textId="77777777" w:rsidR="00293D92" w:rsidRPr="00B26A10" w:rsidRDefault="00293D92" w:rsidP="00293D92">
      <w:pPr>
        <w:autoSpaceDE w:val="0"/>
        <w:autoSpaceDN w:val="0"/>
        <w:adjustRightInd w:val="0"/>
        <w:spacing w:line="264" w:lineRule="auto"/>
      </w:pPr>
      <w:r w:rsidRPr="00B26A10">
        <w:t>betreffende waarde uit tabel 1 te delen door de bij het watersysteem</w:t>
      </w:r>
    </w:p>
    <w:p w14:paraId="534CA941" w14:textId="77777777" w:rsidR="00293D92" w:rsidRPr="00B26A10" w:rsidRDefault="00293D92" w:rsidP="00293D92">
      <w:pPr>
        <w:autoSpaceDE w:val="0"/>
        <w:autoSpaceDN w:val="0"/>
        <w:adjustRightInd w:val="0"/>
        <w:spacing w:line="264" w:lineRule="auto"/>
      </w:pPr>
      <w:r w:rsidRPr="00B26A10">
        <w:t>passende weegfactor uit tabel 2.</w:t>
      </w:r>
    </w:p>
    <w:p w14:paraId="3F060418" w14:textId="77777777" w:rsidR="00293D92" w:rsidRPr="00B26A10" w:rsidRDefault="00293D92" w:rsidP="00293D92">
      <w:pPr>
        <w:spacing w:line="264" w:lineRule="auto"/>
        <w:rPr>
          <w:rFonts w:cs="Arial"/>
        </w:rPr>
      </w:pPr>
    </w:p>
    <w:p w14:paraId="64D7F29F" w14:textId="77777777" w:rsidR="00293D92" w:rsidRPr="00B26A10" w:rsidRDefault="00293D92" w:rsidP="00293D92">
      <w:pPr>
        <w:spacing w:line="264" w:lineRule="auto"/>
        <w:rPr>
          <w:color w:val="FF0000"/>
        </w:rPr>
      </w:pPr>
      <w:r w:rsidRPr="00B26A10">
        <w:t>De bestaande weegfactoren zoals genoemd in tabel 2, gelden algemeen voor een bepaald type watersysteem. In de praktijk is deze benadering soms te grof, waardoor teveel van de werkelijke situatie wordt afgeweken. Het gevaar bestaat dat er wordt overgecompenseerd of juist een te conservatieve inschatting gemaakt. Daarom wil Rijkswaterstaat vanaf nu uitgaan van een berekende weegfactor, die wordt bepaald aan de hand van gegevens van het bij het bedrijf gelegen watersysteem. Dit heeft bovendien als voordeel dat beheerders van – over het algemeen kleiner – regionaal water deze werkwijze kunnen overnemen.</w:t>
      </w:r>
    </w:p>
    <w:p w14:paraId="4B8398CD" w14:textId="77777777" w:rsidR="00293D92" w:rsidRPr="00B26A10" w:rsidRDefault="00293D92" w:rsidP="00293D92">
      <w:pPr>
        <w:spacing w:line="264" w:lineRule="auto"/>
      </w:pPr>
    </w:p>
    <w:p w14:paraId="1289BE8D" w14:textId="77777777" w:rsidR="00293D92" w:rsidRPr="00B26A10" w:rsidRDefault="00293D92" w:rsidP="00293D92">
      <w:pPr>
        <w:spacing w:line="264" w:lineRule="auto"/>
        <w:rPr>
          <w:u w:val="single"/>
        </w:rPr>
      </w:pPr>
      <w:r w:rsidRPr="00B26A10">
        <w:rPr>
          <w:u w:val="single"/>
        </w:rPr>
        <w:t>Berekende weegfactor referentievolumina</w:t>
      </w:r>
    </w:p>
    <w:p w14:paraId="495FE50A" w14:textId="77777777" w:rsidR="00293D92" w:rsidRPr="00B26A10" w:rsidRDefault="00293D92" w:rsidP="00293D92">
      <w:pPr>
        <w:spacing w:line="264" w:lineRule="auto"/>
      </w:pPr>
    </w:p>
    <w:p w14:paraId="7EE284D9" w14:textId="77777777" w:rsidR="00293D92" w:rsidRPr="00B26A10" w:rsidRDefault="00293D92" w:rsidP="00293D92">
      <w:pPr>
        <w:spacing w:line="264" w:lineRule="auto"/>
      </w:pPr>
      <w:r w:rsidRPr="00B26A10">
        <w:t>In tabel 3 staan enkele voorbeelden van berekende referentievolumina (maximale effectlengte x breedte x diepte of maximale effectoppervlakte x diepte) per watersysteem.</w:t>
      </w:r>
    </w:p>
    <w:p w14:paraId="530F7F54" w14:textId="77777777" w:rsidR="00293D92" w:rsidRPr="00B26A10" w:rsidRDefault="00293D92" w:rsidP="00293D92">
      <w:pPr>
        <w:spacing w:line="264" w:lineRule="auto"/>
      </w:pPr>
    </w:p>
    <w:p w14:paraId="14949528" w14:textId="77777777" w:rsidR="00293D92" w:rsidRPr="00B26A10" w:rsidRDefault="00293D92" w:rsidP="00293D92">
      <w:pPr>
        <w:autoSpaceDE w:val="0"/>
        <w:autoSpaceDN w:val="0"/>
        <w:adjustRightInd w:val="0"/>
        <w:spacing w:line="264" w:lineRule="auto"/>
        <w:rPr>
          <w:rFonts w:cs="Arial"/>
          <w:bCs/>
          <w:i/>
        </w:rPr>
      </w:pPr>
      <w:r w:rsidRPr="00B26A10">
        <w:rPr>
          <w:i/>
        </w:rPr>
        <w:t>Tabel 3. Voorbeelden van referentievolumina per type watersyteem. Het referentievolume (15 x E6 m</w:t>
      </w:r>
      <w:r w:rsidRPr="00B26A10">
        <w:rPr>
          <w:i/>
          <w:vertAlign w:val="superscript"/>
        </w:rPr>
        <w:t>3</w:t>
      </w:r>
      <w:r w:rsidRPr="00B26A10">
        <w:rPr>
          <w:i/>
        </w:rPr>
        <w:t>) van een grote rivier (Maas, Rijn) wordt het standaardreferentievolume genoemd.</w:t>
      </w:r>
    </w:p>
    <w:p w14:paraId="232AD8A1" w14:textId="77777777" w:rsidR="00293D92" w:rsidRPr="00B26A10" w:rsidRDefault="00293D92" w:rsidP="00293D92">
      <w:pPr>
        <w:spacing w:line="264" w:lineRule="auto"/>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20"/>
        <w:gridCol w:w="1904"/>
        <w:gridCol w:w="1739"/>
        <w:gridCol w:w="2117"/>
      </w:tblGrid>
      <w:tr w:rsidR="00293D92" w:rsidRPr="00B26A10" w14:paraId="20B59797" w14:textId="77777777" w:rsidTr="00293D92">
        <w:tc>
          <w:tcPr>
            <w:tcW w:w="1920" w:type="dxa"/>
          </w:tcPr>
          <w:p w14:paraId="3DC55BB3" w14:textId="77777777" w:rsidR="00293D92" w:rsidRPr="00B26A10" w:rsidRDefault="00293D92" w:rsidP="00293D92">
            <w:pPr>
              <w:spacing w:line="264" w:lineRule="auto"/>
            </w:pPr>
            <w:r w:rsidRPr="00B26A10">
              <w:t>Type oppervlaktewater</w:t>
            </w:r>
          </w:p>
        </w:tc>
        <w:tc>
          <w:tcPr>
            <w:tcW w:w="1904" w:type="dxa"/>
          </w:tcPr>
          <w:p w14:paraId="575BB93E" w14:textId="77777777" w:rsidR="00293D92" w:rsidRPr="00B26A10" w:rsidRDefault="00293D92" w:rsidP="00293D92">
            <w:pPr>
              <w:spacing w:line="264" w:lineRule="auto"/>
            </w:pPr>
            <w:r w:rsidRPr="00B26A10">
              <w:t>Voorbeeld</w:t>
            </w:r>
          </w:p>
        </w:tc>
        <w:tc>
          <w:tcPr>
            <w:tcW w:w="1739" w:type="dxa"/>
          </w:tcPr>
          <w:p w14:paraId="74DE69D8" w14:textId="77777777" w:rsidR="00293D92" w:rsidRPr="00B26A10" w:rsidRDefault="00293D92" w:rsidP="00293D92">
            <w:pPr>
              <w:spacing w:line="264" w:lineRule="auto"/>
            </w:pPr>
            <w:r w:rsidRPr="00B26A10">
              <w:t>Breedte/Diepte</w:t>
            </w:r>
          </w:p>
          <w:p w14:paraId="138F7A02" w14:textId="77777777" w:rsidR="00293D92" w:rsidRPr="00B26A10" w:rsidRDefault="00293D92" w:rsidP="00293D92">
            <w:pPr>
              <w:spacing w:line="264" w:lineRule="auto"/>
            </w:pPr>
            <w:r w:rsidRPr="00B26A10">
              <w:t>(m/m)</w:t>
            </w:r>
          </w:p>
        </w:tc>
        <w:tc>
          <w:tcPr>
            <w:tcW w:w="2117" w:type="dxa"/>
          </w:tcPr>
          <w:p w14:paraId="02485FFE" w14:textId="77777777" w:rsidR="00293D92" w:rsidRPr="00B26A10" w:rsidRDefault="00293D92" w:rsidP="00293D92">
            <w:pPr>
              <w:spacing w:line="264" w:lineRule="auto"/>
            </w:pPr>
            <w:r w:rsidRPr="00B26A10">
              <w:t>Volume</w:t>
            </w:r>
          </w:p>
          <w:p w14:paraId="2D974EC5" w14:textId="77777777" w:rsidR="00293D92" w:rsidRPr="00B26A10" w:rsidRDefault="00293D92" w:rsidP="00293D92">
            <w:pPr>
              <w:spacing w:line="264" w:lineRule="auto"/>
            </w:pPr>
            <w:r w:rsidRPr="00B26A10">
              <w:t>(*E6 m</w:t>
            </w:r>
            <w:r w:rsidRPr="00B26A10">
              <w:rPr>
                <w:vertAlign w:val="superscript"/>
              </w:rPr>
              <w:t>3</w:t>
            </w:r>
            <w:r w:rsidRPr="00B26A10">
              <w:t>)</w:t>
            </w:r>
          </w:p>
        </w:tc>
      </w:tr>
      <w:tr w:rsidR="00293D92" w:rsidRPr="00B26A10" w14:paraId="0D80F038" w14:textId="77777777" w:rsidTr="00293D92">
        <w:tc>
          <w:tcPr>
            <w:tcW w:w="1920" w:type="dxa"/>
          </w:tcPr>
          <w:p w14:paraId="718532ED" w14:textId="77777777" w:rsidR="00293D92" w:rsidRPr="00B26A10" w:rsidRDefault="00293D92" w:rsidP="00293D92">
            <w:pPr>
              <w:spacing w:line="264" w:lineRule="auto"/>
            </w:pPr>
            <w:r w:rsidRPr="00B26A10">
              <w:t>Rivier</w:t>
            </w:r>
          </w:p>
          <w:p w14:paraId="1DFF9B58" w14:textId="77777777" w:rsidR="00293D92" w:rsidRPr="00B26A10" w:rsidRDefault="00293D92" w:rsidP="00293D92">
            <w:pPr>
              <w:spacing w:line="264" w:lineRule="auto"/>
            </w:pPr>
            <w:r w:rsidRPr="00B26A10">
              <w:t>Groot</w:t>
            </w:r>
          </w:p>
          <w:p w14:paraId="71F75283" w14:textId="77777777" w:rsidR="00293D92" w:rsidRPr="00B26A10" w:rsidRDefault="00293D92" w:rsidP="00293D92">
            <w:pPr>
              <w:spacing w:line="264" w:lineRule="auto"/>
            </w:pPr>
            <w:r w:rsidRPr="00B26A10">
              <w:t>Middel</w:t>
            </w:r>
          </w:p>
          <w:p w14:paraId="382559BC" w14:textId="77777777" w:rsidR="00293D92" w:rsidRPr="00B26A10" w:rsidRDefault="00293D92" w:rsidP="00293D92">
            <w:pPr>
              <w:spacing w:line="264" w:lineRule="auto"/>
            </w:pPr>
            <w:r w:rsidRPr="00B26A10">
              <w:t>Klein</w:t>
            </w:r>
          </w:p>
        </w:tc>
        <w:tc>
          <w:tcPr>
            <w:tcW w:w="1904" w:type="dxa"/>
          </w:tcPr>
          <w:p w14:paraId="0BF05BBD" w14:textId="77777777" w:rsidR="00293D92" w:rsidRPr="00B26A10" w:rsidRDefault="00293D92" w:rsidP="00293D92">
            <w:pPr>
              <w:spacing w:line="264" w:lineRule="auto"/>
            </w:pPr>
          </w:p>
          <w:p w14:paraId="1EFC1E5B" w14:textId="77777777" w:rsidR="00293D92" w:rsidRPr="00B26A10" w:rsidRDefault="00293D92" w:rsidP="00293D92">
            <w:pPr>
              <w:spacing w:line="264" w:lineRule="auto"/>
            </w:pPr>
            <w:r w:rsidRPr="00B26A10">
              <w:t>Maas, Rijn</w:t>
            </w:r>
          </w:p>
          <w:p w14:paraId="4925417B" w14:textId="77777777" w:rsidR="00293D92" w:rsidRPr="00B26A10" w:rsidRDefault="00293D92" w:rsidP="00293D92">
            <w:pPr>
              <w:spacing w:line="264" w:lineRule="auto"/>
            </w:pPr>
            <w:r w:rsidRPr="00B26A10">
              <w:t>Vecht</w:t>
            </w:r>
          </w:p>
          <w:p w14:paraId="354DDCE8" w14:textId="77777777" w:rsidR="00293D92" w:rsidRPr="00B26A10" w:rsidRDefault="00293D92" w:rsidP="00293D92">
            <w:pPr>
              <w:spacing w:line="264" w:lineRule="auto"/>
            </w:pPr>
            <w:r w:rsidRPr="00B26A10">
              <w:t>Donge, Linge</w:t>
            </w:r>
          </w:p>
        </w:tc>
        <w:tc>
          <w:tcPr>
            <w:tcW w:w="1739" w:type="dxa"/>
          </w:tcPr>
          <w:p w14:paraId="0720863A" w14:textId="77777777" w:rsidR="00293D92" w:rsidRPr="00B26A10" w:rsidRDefault="00293D92" w:rsidP="00293D92">
            <w:pPr>
              <w:spacing w:line="264" w:lineRule="auto"/>
            </w:pPr>
          </w:p>
          <w:p w14:paraId="05CA1FAA" w14:textId="77777777" w:rsidR="00293D92" w:rsidRPr="00B26A10" w:rsidRDefault="00293D92" w:rsidP="00293D92">
            <w:pPr>
              <w:spacing w:line="264" w:lineRule="auto"/>
            </w:pPr>
            <w:r w:rsidRPr="00B26A10">
              <w:t>300/5</w:t>
            </w:r>
          </w:p>
          <w:p w14:paraId="362D5FE6" w14:textId="77777777" w:rsidR="00293D92" w:rsidRPr="00B26A10" w:rsidRDefault="00293D92" w:rsidP="00293D92">
            <w:pPr>
              <w:spacing w:line="264" w:lineRule="auto"/>
            </w:pPr>
            <w:r w:rsidRPr="00B26A10">
              <w:t>50/4</w:t>
            </w:r>
          </w:p>
          <w:p w14:paraId="05C4DBAA" w14:textId="77777777" w:rsidR="00293D92" w:rsidRPr="00B26A10" w:rsidRDefault="00293D92" w:rsidP="00293D92">
            <w:pPr>
              <w:spacing w:line="264" w:lineRule="auto"/>
            </w:pPr>
            <w:r w:rsidRPr="00B26A10">
              <w:t>10/3</w:t>
            </w:r>
          </w:p>
        </w:tc>
        <w:tc>
          <w:tcPr>
            <w:tcW w:w="2117" w:type="dxa"/>
          </w:tcPr>
          <w:p w14:paraId="6C2BCBD1" w14:textId="77777777" w:rsidR="00293D92" w:rsidRPr="00B26A10" w:rsidRDefault="00293D92" w:rsidP="00293D92">
            <w:pPr>
              <w:spacing w:line="264" w:lineRule="auto"/>
            </w:pPr>
          </w:p>
          <w:p w14:paraId="67370091" w14:textId="77777777" w:rsidR="00293D92" w:rsidRPr="00B26A10" w:rsidRDefault="00293D92" w:rsidP="00293D92">
            <w:pPr>
              <w:spacing w:line="264" w:lineRule="auto"/>
            </w:pPr>
            <w:r w:rsidRPr="00B26A10">
              <w:t>15</w:t>
            </w:r>
          </w:p>
          <w:p w14:paraId="441DAD64" w14:textId="77777777" w:rsidR="00293D92" w:rsidRPr="00B26A10" w:rsidRDefault="00293D92" w:rsidP="00293D92">
            <w:pPr>
              <w:spacing w:line="264" w:lineRule="auto"/>
            </w:pPr>
            <w:r w:rsidRPr="00B26A10">
              <w:t>2</w:t>
            </w:r>
          </w:p>
          <w:p w14:paraId="4191B2B0" w14:textId="77777777" w:rsidR="00293D92" w:rsidRPr="00B26A10" w:rsidRDefault="00293D92" w:rsidP="00293D92">
            <w:pPr>
              <w:spacing w:line="264" w:lineRule="auto"/>
            </w:pPr>
            <w:r w:rsidRPr="00B26A10">
              <w:t>0,3</w:t>
            </w:r>
          </w:p>
        </w:tc>
      </w:tr>
      <w:tr w:rsidR="00293D92" w:rsidRPr="00B26A10" w14:paraId="2E2A33B8" w14:textId="77777777" w:rsidTr="00293D92">
        <w:tc>
          <w:tcPr>
            <w:tcW w:w="1920" w:type="dxa"/>
          </w:tcPr>
          <w:p w14:paraId="268C4580" w14:textId="77777777" w:rsidR="00293D92" w:rsidRPr="00B26A10" w:rsidRDefault="00293D92" w:rsidP="00293D92">
            <w:pPr>
              <w:spacing w:line="264" w:lineRule="auto"/>
            </w:pPr>
            <w:r w:rsidRPr="00B26A10">
              <w:t>Kanaal</w:t>
            </w:r>
          </w:p>
          <w:p w14:paraId="6E52F8F8" w14:textId="77777777" w:rsidR="00293D92" w:rsidRPr="00B26A10" w:rsidRDefault="00293D92" w:rsidP="00293D92">
            <w:pPr>
              <w:spacing w:line="264" w:lineRule="auto"/>
            </w:pPr>
            <w:r w:rsidRPr="00B26A10">
              <w:t>Groot</w:t>
            </w:r>
          </w:p>
          <w:p w14:paraId="00262826" w14:textId="77777777" w:rsidR="00293D92" w:rsidRPr="00B26A10" w:rsidRDefault="00293D92" w:rsidP="00293D92">
            <w:pPr>
              <w:spacing w:line="264" w:lineRule="auto"/>
            </w:pPr>
            <w:r w:rsidRPr="00B26A10">
              <w:t>Middel</w:t>
            </w:r>
          </w:p>
          <w:p w14:paraId="52DEFC91" w14:textId="77777777" w:rsidR="00293D92" w:rsidRPr="00B26A10" w:rsidRDefault="00293D92" w:rsidP="00293D92">
            <w:pPr>
              <w:spacing w:line="264" w:lineRule="auto"/>
            </w:pPr>
            <w:r w:rsidRPr="00B26A10">
              <w:t>Klein</w:t>
            </w:r>
          </w:p>
        </w:tc>
        <w:tc>
          <w:tcPr>
            <w:tcW w:w="1904" w:type="dxa"/>
          </w:tcPr>
          <w:p w14:paraId="4F8C1A72" w14:textId="77777777" w:rsidR="00293D92" w:rsidRPr="00B26A10" w:rsidRDefault="00293D92" w:rsidP="00293D92">
            <w:pPr>
              <w:spacing w:line="264" w:lineRule="auto"/>
            </w:pPr>
          </w:p>
          <w:p w14:paraId="4CDF727C" w14:textId="77777777" w:rsidR="00293D92" w:rsidRPr="00B26A10" w:rsidRDefault="00293D92" w:rsidP="00293D92">
            <w:pPr>
              <w:spacing w:line="264" w:lineRule="auto"/>
            </w:pPr>
            <w:r w:rsidRPr="00B26A10">
              <w:t>Noordzeekanaal</w:t>
            </w:r>
          </w:p>
          <w:p w14:paraId="3337EE8B" w14:textId="77777777" w:rsidR="00293D92" w:rsidRPr="00B26A10" w:rsidRDefault="00293D92" w:rsidP="00293D92">
            <w:pPr>
              <w:spacing w:line="264" w:lineRule="auto"/>
            </w:pPr>
            <w:r w:rsidRPr="00B26A10">
              <w:t>Twentekanaal</w:t>
            </w:r>
          </w:p>
          <w:p w14:paraId="03C708C4" w14:textId="77777777" w:rsidR="00293D92" w:rsidRPr="00B26A10" w:rsidRDefault="00293D92" w:rsidP="00293D92">
            <w:pPr>
              <w:spacing w:line="264" w:lineRule="auto"/>
            </w:pPr>
            <w:r w:rsidRPr="00B26A10">
              <w:t>Afwateringskanaal</w:t>
            </w:r>
          </w:p>
        </w:tc>
        <w:tc>
          <w:tcPr>
            <w:tcW w:w="1739" w:type="dxa"/>
          </w:tcPr>
          <w:p w14:paraId="05A7F883" w14:textId="77777777" w:rsidR="00293D92" w:rsidRPr="00B26A10" w:rsidRDefault="00293D92" w:rsidP="00293D92">
            <w:pPr>
              <w:spacing w:line="264" w:lineRule="auto"/>
            </w:pPr>
          </w:p>
          <w:p w14:paraId="17F55AA3" w14:textId="77777777" w:rsidR="00293D92" w:rsidRPr="00B26A10" w:rsidRDefault="00293D92" w:rsidP="00293D92">
            <w:pPr>
              <w:spacing w:line="264" w:lineRule="auto"/>
            </w:pPr>
            <w:r w:rsidRPr="00B26A10">
              <w:t>150/15</w:t>
            </w:r>
          </w:p>
          <w:p w14:paraId="3AA2D6AA" w14:textId="77777777" w:rsidR="00293D92" w:rsidRPr="00B26A10" w:rsidRDefault="00293D92" w:rsidP="00293D92">
            <w:pPr>
              <w:spacing w:line="264" w:lineRule="auto"/>
            </w:pPr>
            <w:r w:rsidRPr="00B26A10">
              <w:t>100/4</w:t>
            </w:r>
          </w:p>
          <w:p w14:paraId="1411FB1F" w14:textId="77777777" w:rsidR="00293D92" w:rsidRPr="00B26A10" w:rsidRDefault="00293D92" w:rsidP="00293D92">
            <w:pPr>
              <w:spacing w:line="264" w:lineRule="auto"/>
            </w:pPr>
            <w:r w:rsidRPr="00B26A10">
              <w:t>30/3</w:t>
            </w:r>
          </w:p>
        </w:tc>
        <w:tc>
          <w:tcPr>
            <w:tcW w:w="2117" w:type="dxa"/>
          </w:tcPr>
          <w:p w14:paraId="10DB930E" w14:textId="77777777" w:rsidR="00293D92" w:rsidRPr="00B26A10" w:rsidRDefault="00293D92" w:rsidP="00293D92">
            <w:pPr>
              <w:spacing w:line="264" w:lineRule="auto"/>
            </w:pPr>
          </w:p>
          <w:p w14:paraId="52A53BCE" w14:textId="77777777" w:rsidR="00293D92" w:rsidRPr="00B26A10" w:rsidRDefault="00293D92" w:rsidP="00293D92">
            <w:pPr>
              <w:spacing w:line="264" w:lineRule="auto"/>
            </w:pPr>
            <w:r w:rsidRPr="00B26A10">
              <w:t>22,5</w:t>
            </w:r>
          </w:p>
          <w:p w14:paraId="27F41EC3" w14:textId="77777777" w:rsidR="00293D92" w:rsidRPr="00B26A10" w:rsidRDefault="00293D92" w:rsidP="00293D92">
            <w:pPr>
              <w:spacing w:line="264" w:lineRule="auto"/>
            </w:pPr>
            <w:r w:rsidRPr="00B26A10">
              <w:t>4</w:t>
            </w:r>
          </w:p>
          <w:p w14:paraId="5B4CD8E8" w14:textId="77777777" w:rsidR="00293D92" w:rsidRPr="00B26A10" w:rsidRDefault="00293D92" w:rsidP="00293D92">
            <w:pPr>
              <w:spacing w:line="264" w:lineRule="auto"/>
            </w:pPr>
            <w:r w:rsidRPr="00B26A10">
              <w:t>0,9</w:t>
            </w:r>
          </w:p>
        </w:tc>
      </w:tr>
      <w:tr w:rsidR="00293D92" w:rsidRPr="00B26A10" w14:paraId="206C6FC0" w14:textId="77777777" w:rsidTr="00293D92">
        <w:tc>
          <w:tcPr>
            <w:tcW w:w="1920" w:type="dxa"/>
          </w:tcPr>
          <w:p w14:paraId="240EE1DA" w14:textId="77777777" w:rsidR="00293D92" w:rsidRPr="00B26A10" w:rsidRDefault="00293D92" w:rsidP="00293D92">
            <w:pPr>
              <w:spacing w:line="264" w:lineRule="auto"/>
            </w:pPr>
            <w:r w:rsidRPr="00B26A10">
              <w:t>Meer</w:t>
            </w:r>
          </w:p>
        </w:tc>
        <w:tc>
          <w:tcPr>
            <w:tcW w:w="1904" w:type="dxa"/>
          </w:tcPr>
          <w:p w14:paraId="69FB3106" w14:textId="77777777" w:rsidR="00293D92" w:rsidRPr="00B26A10" w:rsidRDefault="00293D92" w:rsidP="00293D92">
            <w:pPr>
              <w:spacing w:line="264" w:lineRule="auto"/>
            </w:pPr>
            <w:r w:rsidRPr="00B26A10">
              <w:t>IJsselmeer</w:t>
            </w:r>
          </w:p>
        </w:tc>
        <w:tc>
          <w:tcPr>
            <w:tcW w:w="1739" w:type="dxa"/>
          </w:tcPr>
          <w:p w14:paraId="6494A24C" w14:textId="77777777" w:rsidR="00293D92" w:rsidRPr="00B26A10" w:rsidRDefault="00293D92" w:rsidP="00293D92">
            <w:pPr>
              <w:spacing w:line="264" w:lineRule="auto"/>
            </w:pPr>
            <w:r w:rsidRPr="00B26A10">
              <w:t>-/3</w:t>
            </w:r>
          </w:p>
        </w:tc>
        <w:tc>
          <w:tcPr>
            <w:tcW w:w="2117" w:type="dxa"/>
          </w:tcPr>
          <w:p w14:paraId="352325C3" w14:textId="77777777" w:rsidR="00293D92" w:rsidRPr="00B26A10" w:rsidRDefault="00293D92" w:rsidP="00293D92">
            <w:pPr>
              <w:spacing w:line="264" w:lineRule="auto"/>
            </w:pPr>
            <w:r w:rsidRPr="00B26A10">
              <w:t>0,03</w:t>
            </w:r>
          </w:p>
        </w:tc>
      </w:tr>
      <w:tr w:rsidR="00293D92" w:rsidRPr="00B26A10" w14:paraId="74D169BD" w14:textId="77777777" w:rsidTr="00293D92">
        <w:tc>
          <w:tcPr>
            <w:tcW w:w="1920" w:type="dxa"/>
          </w:tcPr>
          <w:p w14:paraId="7B07DE48" w14:textId="77777777" w:rsidR="00293D92" w:rsidRPr="00B26A10" w:rsidRDefault="00293D92" w:rsidP="00293D92">
            <w:pPr>
              <w:spacing w:line="264" w:lineRule="auto"/>
            </w:pPr>
            <w:r w:rsidRPr="00B26A10">
              <w:t>Stagnant water</w:t>
            </w:r>
          </w:p>
        </w:tc>
        <w:tc>
          <w:tcPr>
            <w:tcW w:w="1904" w:type="dxa"/>
          </w:tcPr>
          <w:p w14:paraId="77E75F92" w14:textId="77777777" w:rsidR="00293D92" w:rsidRPr="00B26A10" w:rsidRDefault="00293D92" w:rsidP="00293D92">
            <w:pPr>
              <w:spacing w:line="264" w:lineRule="auto"/>
            </w:pPr>
            <w:r w:rsidRPr="00B26A10">
              <w:t>Stadswater</w:t>
            </w:r>
          </w:p>
        </w:tc>
        <w:tc>
          <w:tcPr>
            <w:tcW w:w="1739" w:type="dxa"/>
          </w:tcPr>
          <w:p w14:paraId="024A6824" w14:textId="77777777" w:rsidR="00293D92" w:rsidRPr="00B26A10" w:rsidRDefault="00293D92" w:rsidP="00293D92">
            <w:pPr>
              <w:spacing w:line="264" w:lineRule="auto"/>
            </w:pPr>
            <w:r w:rsidRPr="00B26A10">
              <w:t>/1</w:t>
            </w:r>
          </w:p>
        </w:tc>
        <w:tc>
          <w:tcPr>
            <w:tcW w:w="2117" w:type="dxa"/>
          </w:tcPr>
          <w:p w14:paraId="7B89E98B" w14:textId="77777777" w:rsidR="00293D92" w:rsidRPr="00B26A10" w:rsidRDefault="00293D92" w:rsidP="00293D92">
            <w:pPr>
              <w:spacing w:line="264" w:lineRule="auto"/>
            </w:pPr>
            <w:r w:rsidRPr="00B26A10">
              <w:t>0,01</w:t>
            </w:r>
          </w:p>
        </w:tc>
      </w:tr>
    </w:tbl>
    <w:p w14:paraId="20D26C53" w14:textId="77777777" w:rsidR="00293D92" w:rsidRPr="00B26A10" w:rsidRDefault="00293D92" w:rsidP="00293D92">
      <w:pPr>
        <w:spacing w:line="264" w:lineRule="auto"/>
      </w:pPr>
    </w:p>
    <w:p w14:paraId="43927EF3" w14:textId="77777777" w:rsidR="00293D92" w:rsidRPr="00B26A10" w:rsidRDefault="00293D92" w:rsidP="00293D92">
      <w:pPr>
        <w:spacing w:line="264" w:lineRule="auto"/>
      </w:pPr>
      <w:r w:rsidRPr="00B26A10">
        <w:t>Op grond van bovenstaande tabel kunnen nauwkeuriger - en meer betrouwbaar -weegfactoren voor verschillende lokale situaties ten opzichte van het standaardreferentievolume (grote rivier) worden geformuleerd, waarbij RWS de volgende uitgangspunten hanteert:</w:t>
      </w:r>
    </w:p>
    <w:p w14:paraId="661CFF1A" w14:textId="77777777" w:rsidR="00293D92" w:rsidRPr="00B26A10" w:rsidRDefault="00293D92" w:rsidP="00293D92">
      <w:pPr>
        <w:spacing w:line="264" w:lineRule="auto"/>
      </w:pPr>
    </w:p>
    <w:p w14:paraId="01736596" w14:textId="77777777" w:rsidR="00293D92" w:rsidRPr="00B26A10" w:rsidRDefault="00293D92" w:rsidP="002D0EF0">
      <w:pPr>
        <w:numPr>
          <w:ilvl w:val="0"/>
          <w:numId w:val="41"/>
        </w:numPr>
        <w:spacing w:line="264" w:lineRule="auto"/>
      </w:pPr>
      <w:r w:rsidRPr="00B26A10">
        <w:t>Het standaardreferentievolume kan niet groter zijn dan 15 x E6 m</w:t>
      </w:r>
      <w:r w:rsidRPr="00B26A10">
        <w:rPr>
          <w:vertAlign w:val="superscript"/>
        </w:rPr>
        <w:t>3</w:t>
      </w:r>
      <w:r w:rsidRPr="00B26A10">
        <w:t>, dus rivieren met een grotere breedte en diepte (300/5) hebben in principe geen groter referentievolume. Het betreft vooral rivieren/estuaria met getijdebeweging (Eems/Dollard, Westerschelde). Bij gebruik van de daadwerkelijke breedte van dergelijke rivieren, soms meer dan 5 km, zouden onrealistisch hoge referentievolumes ontstaan. die geen recht doen aan het criterium maximale effectlengte van 10 km. Hetzelfde geldt voor een groot kanaal.</w:t>
      </w:r>
    </w:p>
    <w:p w14:paraId="430CD680" w14:textId="77777777" w:rsidR="00293D92" w:rsidRPr="00B26A10" w:rsidRDefault="00293D92" w:rsidP="002D0EF0">
      <w:pPr>
        <w:numPr>
          <w:ilvl w:val="0"/>
          <w:numId w:val="41"/>
        </w:numPr>
        <w:spacing w:line="264" w:lineRule="auto"/>
      </w:pPr>
      <w:r w:rsidRPr="00B26A10">
        <w:t>Tot nog toe werden estuaria op basis van de CIW-nota getoetst met een weegfactor 10, ten opzichte van een grote rivier. De impact op deze watersystemen zal bij een vergelijkbare onvoorziene lozing niet sterk verschillen. Bepaald is om voor de twee estuaria die Nederland rijk is, namelijk de Westerschelde en de Eems/Dollard, het referentievolume ook op maximaal 15 x E6 m</w:t>
      </w:r>
      <w:r w:rsidRPr="00B26A10">
        <w:rPr>
          <w:vertAlign w:val="superscript"/>
        </w:rPr>
        <w:t>3</w:t>
      </w:r>
      <w:r w:rsidRPr="00B26A10">
        <w:t xml:space="preserve"> te houden (weegfactor 1);</w:t>
      </w:r>
    </w:p>
    <w:p w14:paraId="5E8DD061" w14:textId="77777777" w:rsidR="00293D92" w:rsidRPr="00B26A10" w:rsidRDefault="00293D92" w:rsidP="002D0EF0">
      <w:pPr>
        <w:numPr>
          <w:ilvl w:val="0"/>
          <w:numId w:val="41"/>
        </w:numPr>
        <w:spacing w:line="264" w:lineRule="auto"/>
      </w:pPr>
      <w:r w:rsidRPr="00B26A10">
        <w:t>Havens krijgen het referentievolume van het oppervlaktewater waaraan ze zijn gelegen;</w:t>
      </w:r>
    </w:p>
    <w:p w14:paraId="0180036A" w14:textId="77777777" w:rsidR="00293D92" w:rsidRPr="00B26A10" w:rsidRDefault="00293D92" w:rsidP="002D0EF0">
      <w:pPr>
        <w:numPr>
          <w:ilvl w:val="0"/>
          <w:numId w:val="41"/>
        </w:numPr>
        <w:spacing w:line="264" w:lineRule="auto"/>
      </w:pPr>
      <w:r w:rsidRPr="00B26A10">
        <w:t>Volledige en homogene menging over breedte, diepte en lengte. Dit is een theoretische aanname, waarvan Proteus II (en III) en het huidige referentiekader volumecontaminatie ook al uitgaan.</w:t>
      </w:r>
    </w:p>
    <w:p w14:paraId="270FBBBF" w14:textId="77777777" w:rsidR="00293D92" w:rsidRPr="00B26A10" w:rsidRDefault="00293D92" w:rsidP="00293D92">
      <w:pPr>
        <w:spacing w:line="264" w:lineRule="auto"/>
      </w:pPr>
    </w:p>
    <w:p w14:paraId="21A257BF" w14:textId="77777777" w:rsidR="00293D92" w:rsidRPr="00B26A10" w:rsidRDefault="00293D92" w:rsidP="00293D92">
      <w:pPr>
        <w:spacing w:line="264" w:lineRule="auto"/>
      </w:pPr>
      <w:r w:rsidRPr="00B26A10">
        <w:t>Uit het specifieke referentievolume van het watersysteem is dan ook de specifieke weegfactor te berekenen. In tabel 4 zijn voorbeelden van weegfactoren voor verschillende oppervlaktewateren weergegeven.</w:t>
      </w:r>
    </w:p>
    <w:p w14:paraId="6C0CF2B1" w14:textId="77777777" w:rsidR="00293D92" w:rsidRPr="00B26A10" w:rsidRDefault="00293D92" w:rsidP="00293D92">
      <w:pPr>
        <w:spacing w:line="264" w:lineRule="auto"/>
      </w:pPr>
    </w:p>
    <w:p w14:paraId="47C7709E" w14:textId="77777777" w:rsidR="00293D92" w:rsidRPr="00B26A10" w:rsidRDefault="00293D92" w:rsidP="00293D92">
      <w:pPr>
        <w:spacing w:line="264" w:lineRule="auto"/>
      </w:pPr>
      <w:r w:rsidRPr="00B26A10">
        <w:t>Voor rivieren, kanalen en havens is de weegfactor is specifiek per situatie te berekenen door de volgende formule:</w:t>
      </w:r>
    </w:p>
    <w:p w14:paraId="49382674" w14:textId="77777777" w:rsidR="00293D92" w:rsidRPr="00B26A10" w:rsidRDefault="00293D92" w:rsidP="00293D92">
      <w:pPr>
        <w:spacing w:line="264" w:lineRule="auto"/>
      </w:pPr>
    </w:p>
    <w:p w14:paraId="0A280DCE" w14:textId="77777777" w:rsidR="00293D92" w:rsidRPr="00B26A10" w:rsidRDefault="00293D92" w:rsidP="00293D92">
      <w:pPr>
        <w:spacing w:line="264" w:lineRule="auto"/>
      </w:pPr>
      <w:r w:rsidRPr="00B26A10">
        <w:t>Weegfactor = 15x10</w:t>
      </w:r>
      <w:r w:rsidRPr="00B26A10">
        <w:rPr>
          <w:vertAlign w:val="superscript"/>
        </w:rPr>
        <w:t>6</w:t>
      </w:r>
      <w:r w:rsidRPr="00B26A10">
        <w:t xml:space="preserve"> / (10.000 m x breedte oppervlaktewater in m x diepte oppervlaktewater in m).</w:t>
      </w:r>
    </w:p>
    <w:p w14:paraId="3DA64D43" w14:textId="77777777" w:rsidR="00293D92" w:rsidRPr="00B26A10" w:rsidRDefault="00293D92" w:rsidP="00293D92">
      <w:pPr>
        <w:spacing w:line="264" w:lineRule="auto"/>
      </w:pPr>
    </w:p>
    <w:p w14:paraId="2FEECA60" w14:textId="77777777" w:rsidR="00293D92" w:rsidRPr="00B26A10" w:rsidRDefault="00293D92" w:rsidP="00293D92">
      <w:pPr>
        <w:spacing w:line="264" w:lineRule="auto"/>
      </w:pPr>
      <w:r w:rsidRPr="00B26A10">
        <w:t>Voor meren en stagnant water hanteert de EU een andere norm als voor rivieren, namelijk een effect op 1 hectare. Daarmee wordt de formule anders namelijk:</w:t>
      </w:r>
    </w:p>
    <w:p w14:paraId="76D67FD7" w14:textId="77777777" w:rsidR="00293D92" w:rsidRPr="00B26A10" w:rsidRDefault="00293D92" w:rsidP="00293D92">
      <w:pPr>
        <w:spacing w:line="264" w:lineRule="auto"/>
      </w:pPr>
    </w:p>
    <w:p w14:paraId="1DF35970" w14:textId="77777777" w:rsidR="00293D92" w:rsidRPr="00B26A10" w:rsidRDefault="00293D92" w:rsidP="00293D92">
      <w:pPr>
        <w:spacing w:line="264" w:lineRule="auto"/>
      </w:pPr>
      <w:r w:rsidRPr="00B26A10">
        <w:t>Weegfactor = 15x10</w:t>
      </w:r>
      <w:r w:rsidRPr="00B26A10">
        <w:rPr>
          <w:vertAlign w:val="superscript"/>
        </w:rPr>
        <w:t>6</w:t>
      </w:r>
      <w:r w:rsidRPr="00B26A10">
        <w:t xml:space="preserve"> / (10.000 m</w:t>
      </w:r>
      <w:r w:rsidRPr="00B26A10">
        <w:rPr>
          <w:vertAlign w:val="superscript"/>
        </w:rPr>
        <w:t>2</w:t>
      </w:r>
      <w:r w:rsidRPr="00B26A10">
        <w:t xml:space="preserve"> x diepte oppervlaktewater in m)</w:t>
      </w:r>
    </w:p>
    <w:p w14:paraId="1BBADAC2" w14:textId="77777777" w:rsidR="00293D92" w:rsidRPr="00B26A10" w:rsidRDefault="00293D92" w:rsidP="00293D92">
      <w:pPr>
        <w:spacing w:line="264" w:lineRule="auto"/>
      </w:pPr>
    </w:p>
    <w:p w14:paraId="6A66F960" w14:textId="77777777" w:rsidR="00293D92" w:rsidRPr="00B26A10" w:rsidRDefault="00293D92" w:rsidP="00293D92">
      <w:pPr>
        <w:spacing w:line="264" w:lineRule="auto"/>
      </w:pPr>
    </w:p>
    <w:p w14:paraId="0B79BADC" w14:textId="77777777" w:rsidR="00293D92" w:rsidRPr="00B26A10" w:rsidRDefault="00293D92" w:rsidP="00293D92">
      <w:pPr>
        <w:spacing w:line="264" w:lineRule="auto"/>
      </w:pPr>
    </w:p>
    <w:p w14:paraId="58023B60" w14:textId="77777777" w:rsidR="00293D92" w:rsidRPr="00B26A10" w:rsidRDefault="00293D92" w:rsidP="00293D92">
      <w:pPr>
        <w:spacing w:line="264" w:lineRule="auto"/>
        <w:rPr>
          <w:i/>
        </w:rPr>
      </w:pPr>
      <w:r w:rsidRPr="00B26A10">
        <w:rPr>
          <w:i/>
        </w:rPr>
        <w:t>Tabel 4. Voorbeelden van berekende weegfactoren ten opzichte van het standaardreferentievolume per type oppervlaktewater.</w:t>
      </w:r>
    </w:p>
    <w:p w14:paraId="68ACA737" w14:textId="77777777" w:rsidR="00293D92" w:rsidRPr="00B26A10" w:rsidRDefault="00293D92" w:rsidP="00293D92">
      <w:pPr>
        <w:spacing w:line="264" w:lineRule="auto"/>
      </w:pPr>
    </w:p>
    <w:p w14:paraId="4297E4E9" w14:textId="77777777" w:rsidR="00293D92" w:rsidRPr="00B26A10" w:rsidRDefault="00293D92" w:rsidP="00293D92">
      <w:pPr>
        <w:spacing w:line="264" w:lineRule="auto"/>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81"/>
        <w:gridCol w:w="3027"/>
        <w:gridCol w:w="2040"/>
      </w:tblGrid>
      <w:tr w:rsidR="00293D92" w:rsidRPr="00B26A10" w14:paraId="48BBA309" w14:textId="77777777" w:rsidTr="00293D92">
        <w:tc>
          <w:tcPr>
            <w:tcW w:w="1881" w:type="dxa"/>
          </w:tcPr>
          <w:p w14:paraId="5835A91E" w14:textId="77777777" w:rsidR="00293D92" w:rsidRPr="00B26A10" w:rsidRDefault="00293D92" w:rsidP="00293D92">
            <w:pPr>
              <w:spacing w:line="264" w:lineRule="auto"/>
            </w:pPr>
            <w:r w:rsidRPr="00B26A10">
              <w:t>Type oppervlaktewater</w:t>
            </w:r>
          </w:p>
        </w:tc>
        <w:tc>
          <w:tcPr>
            <w:tcW w:w="3027" w:type="dxa"/>
          </w:tcPr>
          <w:p w14:paraId="1DA5C203" w14:textId="77777777" w:rsidR="00293D92" w:rsidRPr="00B26A10" w:rsidRDefault="00293D92" w:rsidP="00293D92">
            <w:pPr>
              <w:spacing w:line="264" w:lineRule="auto"/>
            </w:pPr>
            <w:r w:rsidRPr="00B26A10">
              <w:t>Voorbeelden</w:t>
            </w:r>
          </w:p>
        </w:tc>
        <w:tc>
          <w:tcPr>
            <w:tcW w:w="2040" w:type="dxa"/>
          </w:tcPr>
          <w:p w14:paraId="7B10A5F5" w14:textId="77777777" w:rsidR="00293D92" w:rsidRPr="00B26A10" w:rsidRDefault="00293D92" w:rsidP="00293D92">
            <w:pPr>
              <w:spacing w:line="264" w:lineRule="auto"/>
            </w:pPr>
            <w:r w:rsidRPr="00B26A10">
              <w:t>Weegfactor</w:t>
            </w:r>
          </w:p>
        </w:tc>
      </w:tr>
      <w:tr w:rsidR="00293D92" w:rsidRPr="00B26A10" w14:paraId="0EA9683F" w14:textId="77777777" w:rsidTr="00293D92">
        <w:tc>
          <w:tcPr>
            <w:tcW w:w="1881" w:type="dxa"/>
          </w:tcPr>
          <w:p w14:paraId="616A73FF" w14:textId="77777777" w:rsidR="00293D92" w:rsidRPr="00B26A10" w:rsidRDefault="00293D92" w:rsidP="00293D92">
            <w:pPr>
              <w:spacing w:line="264" w:lineRule="auto"/>
            </w:pPr>
            <w:r w:rsidRPr="00B26A10">
              <w:t>Rivier</w:t>
            </w:r>
          </w:p>
          <w:p w14:paraId="4BF0F4C6" w14:textId="77777777" w:rsidR="00293D92" w:rsidRPr="00B26A10" w:rsidRDefault="00293D92" w:rsidP="00293D92">
            <w:pPr>
              <w:spacing w:line="264" w:lineRule="auto"/>
            </w:pPr>
            <w:r w:rsidRPr="00B26A10">
              <w:t>Groot</w:t>
            </w:r>
          </w:p>
          <w:p w14:paraId="75EB226C" w14:textId="77777777" w:rsidR="00293D92" w:rsidRPr="00B26A10" w:rsidRDefault="00293D92" w:rsidP="00293D92">
            <w:pPr>
              <w:spacing w:line="264" w:lineRule="auto"/>
            </w:pPr>
          </w:p>
          <w:p w14:paraId="589488E9" w14:textId="77777777" w:rsidR="00293D92" w:rsidRPr="00B26A10" w:rsidRDefault="00293D92" w:rsidP="00293D92">
            <w:pPr>
              <w:spacing w:line="264" w:lineRule="auto"/>
            </w:pPr>
          </w:p>
          <w:p w14:paraId="55554043" w14:textId="77777777" w:rsidR="00293D92" w:rsidRPr="00B26A10" w:rsidRDefault="00293D92" w:rsidP="00293D92">
            <w:pPr>
              <w:spacing w:line="264" w:lineRule="auto"/>
            </w:pPr>
            <w:r w:rsidRPr="00B26A10">
              <w:t>Middel</w:t>
            </w:r>
          </w:p>
          <w:p w14:paraId="428F4094" w14:textId="77777777" w:rsidR="00293D92" w:rsidRPr="00B26A10" w:rsidRDefault="00293D92" w:rsidP="00293D92">
            <w:pPr>
              <w:spacing w:line="264" w:lineRule="auto"/>
            </w:pPr>
            <w:r w:rsidRPr="00B26A10">
              <w:t>Klein</w:t>
            </w:r>
          </w:p>
        </w:tc>
        <w:tc>
          <w:tcPr>
            <w:tcW w:w="3027" w:type="dxa"/>
          </w:tcPr>
          <w:p w14:paraId="0CAD395F" w14:textId="77777777" w:rsidR="00293D92" w:rsidRPr="00B26A10" w:rsidRDefault="00293D92" w:rsidP="00293D92">
            <w:pPr>
              <w:spacing w:line="264" w:lineRule="auto"/>
            </w:pPr>
          </w:p>
          <w:p w14:paraId="6C7EAF8D" w14:textId="77777777" w:rsidR="00293D92" w:rsidRPr="00B26A10" w:rsidRDefault="00293D92" w:rsidP="00293D92">
            <w:pPr>
              <w:spacing w:line="264" w:lineRule="auto"/>
            </w:pPr>
            <w:r w:rsidRPr="00B26A10">
              <w:t>Maas, Rijn, Schelde, Eems/Dollard</w:t>
            </w:r>
          </w:p>
          <w:p w14:paraId="53219D59" w14:textId="77777777" w:rsidR="00293D92" w:rsidRPr="00B26A10" w:rsidRDefault="00293D92" w:rsidP="00293D92">
            <w:pPr>
              <w:spacing w:line="264" w:lineRule="auto"/>
            </w:pPr>
            <w:r w:rsidRPr="00B26A10">
              <w:t>Vecht</w:t>
            </w:r>
          </w:p>
          <w:p w14:paraId="4B9E332D" w14:textId="77777777" w:rsidR="00293D92" w:rsidRPr="00B26A10" w:rsidRDefault="00293D92" w:rsidP="00293D92">
            <w:pPr>
              <w:spacing w:line="264" w:lineRule="auto"/>
            </w:pPr>
            <w:r w:rsidRPr="00B26A10">
              <w:t>Donge, Linge</w:t>
            </w:r>
          </w:p>
        </w:tc>
        <w:tc>
          <w:tcPr>
            <w:tcW w:w="2040" w:type="dxa"/>
          </w:tcPr>
          <w:p w14:paraId="0F1E2901" w14:textId="77777777" w:rsidR="00293D92" w:rsidRPr="00B26A10" w:rsidRDefault="00293D92" w:rsidP="00293D92">
            <w:pPr>
              <w:spacing w:line="264" w:lineRule="auto"/>
            </w:pPr>
          </w:p>
          <w:p w14:paraId="1317D52C" w14:textId="77777777" w:rsidR="00293D92" w:rsidRPr="00B26A10" w:rsidRDefault="00293D92" w:rsidP="00293D92">
            <w:pPr>
              <w:spacing w:line="264" w:lineRule="auto"/>
            </w:pPr>
            <w:r w:rsidRPr="00B26A10">
              <w:t>1</w:t>
            </w:r>
          </w:p>
          <w:p w14:paraId="1459A93E" w14:textId="77777777" w:rsidR="00293D92" w:rsidRPr="00B26A10" w:rsidRDefault="00293D92" w:rsidP="00293D92">
            <w:pPr>
              <w:spacing w:line="264" w:lineRule="auto"/>
            </w:pPr>
          </w:p>
          <w:p w14:paraId="4EBE6219" w14:textId="77777777" w:rsidR="00293D92" w:rsidRPr="00B26A10" w:rsidRDefault="00293D92" w:rsidP="00293D92">
            <w:pPr>
              <w:spacing w:line="264" w:lineRule="auto"/>
            </w:pPr>
          </w:p>
          <w:p w14:paraId="78C64A38" w14:textId="77777777" w:rsidR="00293D92" w:rsidRPr="00B26A10" w:rsidRDefault="00293D92" w:rsidP="00293D92">
            <w:pPr>
              <w:spacing w:line="264" w:lineRule="auto"/>
            </w:pPr>
            <w:r w:rsidRPr="00B26A10">
              <w:t>7,5</w:t>
            </w:r>
          </w:p>
          <w:p w14:paraId="6A1A512F" w14:textId="77777777" w:rsidR="00293D92" w:rsidRPr="00B26A10" w:rsidRDefault="00293D92" w:rsidP="00293D92">
            <w:pPr>
              <w:spacing w:line="264" w:lineRule="auto"/>
            </w:pPr>
            <w:r w:rsidRPr="00B26A10">
              <w:t>50</w:t>
            </w:r>
          </w:p>
        </w:tc>
      </w:tr>
      <w:tr w:rsidR="00293D92" w:rsidRPr="00B26A10" w14:paraId="38934909" w14:textId="77777777" w:rsidTr="00293D92">
        <w:tc>
          <w:tcPr>
            <w:tcW w:w="1881" w:type="dxa"/>
          </w:tcPr>
          <w:p w14:paraId="1410E925" w14:textId="77777777" w:rsidR="00293D92" w:rsidRPr="00B26A10" w:rsidRDefault="00293D92" w:rsidP="00293D92">
            <w:pPr>
              <w:spacing w:line="264" w:lineRule="auto"/>
            </w:pPr>
            <w:r w:rsidRPr="00B26A10">
              <w:t>Kanaal</w:t>
            </w:r>
          </w:p>
          <w:p w14:paraId="67CCE304" w14:textId="77777777" w:rsidR="00293D92" w:rsidRPr="00B26A10" w:rsidRDefault="00293D92" w:rsidP="00293D92">
            <w:pPr>
              <w:spacing w:line="264" w:lineRule="auto"/>
            </w:pPr>
            <w:r w:rsidRPr="00B26A10">
              <w:t>Groot</w:t>
            </w:r>
          </w:p>
          <w:p w14:paraId="3A2E0198" w14:textId="77777777" w:rsidR="00293D92" w:rsidRPr="00B26A10" w:rsidRDefault="00293D92" w:rsidP="00293D92">
            <w:pPr>
              <w:spacing w:line="264" w:lineRule="auto"/>
            </w:pPr>
            <w:r w:rsidRPr="00B26A10">
              <w:t>Middel</w:t>
            </w:r>
          </w:p>
          <w:p w14:paraId="120008B3" w14:textId="77777777" w:rsidR="00293D92" w:rsidRPr="00B26A10" w:rsidRDefault="00293D92" w:rsidP="00293D92">
            <w:pPr>
              <w:spacing w:line="264" w:lineRule="auto"/>
            </w:pPr>
            <w:r w:rsidRPr="00B26A10">
              <w:t>Klein</w:t>
            </w:r>
          </w:p>
        </w:tc>
        <w:tc>
          <w:tcPr>
            <w:tcW w:w="3027" w:type="dxa"/>
          </w:tcPr>
          <w:p w14:paraId="265A84C2" w14:textId="77777777" w:rsidR="00293D92" w:rsidRPr="00B26A10" w:rsidRDefault="00293D92" w:rsidP="00293D92">
            <w:pPr>
              <w:spacing w:line="264" w:lineRule="auto"/>
            </w:pPr>
          </w:p>
          <w:p w14:paraId="79A3D61F" w14:textId="77777777" w:rsidR="00293D92" w:rsidRPr="00B26A10" w:rsidRDefault="00293D92" w:rsidP="00293D92">
            <w:pPr>
              <w:spacing w:line="264" w:lineRule="auto"/>
            </w:pPr>
            <w:r w:rsidRPr="00B26A10">
              <w:t>Noordzeekanaal</w:t>
            </w:r>
          </w:p>
          <w:p w14:paraId="1D5A66B0" w14:textId="77777777" w:rsidR="00293D92" w:rsidRPr="00B26A10" w:rsidRDefault="00293D92" w:rsidP="00293D92">
            <w:pPr>
              <w:spacing w:line="264" w:lineRule="auto"/>
            </w:pPr>
            <w:r w:rsidRPr="00B26A10">
              <w:t>Twentekanaal</w:t>
            </w:r>
          </w:p>
          <w:p w14:paraId="3022387E" w14:textId="77777777" w:rsidR="00293D92" w:rsidRPr="00B26A10" w:rsidRDefault="00293D92" w:rsidP="00293D92">
            <w:pPr>
              <w:spacing w:line="264" w:lineRule="auto"/>
            </w:pPr>
            <w:r w:rsidRPr="00B26A10">
              <w:t>Afwateringskanaal</w:t>
            </w:r>
          </w:p>
        </w:tc>
        <w:tc>
          <w:tcPr>
            <w:tcW w:w="2040" w:type="dxa"/>
          </w:tcPr>
          <w:p w14:paraId="2BDE0959" w14:textId="77777777" w:rsidR="00293D92" w:rsidRPr="00B26A10" w:rsidRDefault="00293D92" w:rsidP="00293D92">
            <w:pPr>
              <w:spacing w:line="264" w:lineRule="auto"/>
            </w:pPr>
          </w:p>
          <w:p w14:paraId="0019716E" w14:textId="77777777" w:rsidR="00293D92" w:rsidRPr="00B26A10" w:rsidRDefault="00293D92" w:rsidP="00293D92">
            <w:pPr>
              <w:spacing w:line="264" w:lineRule="auto"/>
            </w:pPr>
            <w:r w:rsidRPr="00B26A10">
              <w:t>1</w:t>
            </w:r>
          </w:p>
          <w:p w14:paraId="6B21311F" w14:textId="77777777" w:rsidR="00293D92" w:rsidRPr="00B26A10" w:rsidRDefault="00293D92" w:rsidP="00293D92">
            <w:pPr>
              <w:spacing w:line="264" w:lineRule="auto"/>
            </w:pPr>
            <w:r w:rsidRPr="00B26A10">
              <w:t>3,8</w:t>
            </w:r>
          </w:p>
          <w:p w14:paraId="736659E3" w14:textId="77777777" w:rsidR="00293D92" w:rsidRPr="00B26A10" w:rsidRDefault="00293D92" w:rsidP="00293D92">
            <w:pPr>
              <w:spacing w:line="264" w:lineRule="auto"/>
            </w:pPr>
            <w:r w:rsidRPr="00B26A10">
              <w:t>16,7</w:t>
            </w:r>
          </w:p>
        </w:tc>
      </w:tr>
      <w:tr w:rsidR="00293D92" w:rsidRPr="00B26A10" w14:paraId="7065DC96" w14:textId="77777777" w:rsidTr="00293D92">
        <w:tc>
          <w:tcPr>
            <w:tcW w:w="1881" w:type="dxa"/>
          </w:tcPr>
          <w:p w14:paraId="0565A395" w14:textId="77777777" w:rsidR="00293D92" w:rsidRPr="00B26A10" w:rsidRDefault="00293D92" w:rsidP="00293D92">
            <w:pPr>
              <w:spacing w:line="264" w:lineRule="auto"/>
            </w:pPr>
            <w:r w:rsidRPr="00B26A10">
              <w:t>Zeehaven</w:t>
            </w:r>
          </w:p>
        </w:tc>
        <w:tc>
          <w:tcPr>
            <w:tcW w:w="3027" w:type="dxa"/>
          </w:tcPr>
          <w:p w14:paraId="27413F48" w14:textId="77777777" w:rsidR="00293D92" w:rsidRPr="00B26A10" w:rsidRDefault="00293D92" w:rsidP="00293D92">
            <w:pPr>
              <w:spacing w:line="264" w:lineRule="auto"/>
            </w:pPr>
            <w:r w:rsidRPr="00B26A10">
              <w:t>Botlek</w:t>
            </w:r>
          </w:p>
        </w:tc>
        <w:tc>
          <w:tcPr>
            <w:tcW w:w="2040" w:type="dxa"/>
          </w:tcPr>
          <w:p w14:paraId="0D2570D2" w14:textId="77777777" w:rsidR="00293D92" w:rsidRPr="00B26A10" w:rsidRDefault="00293D92" w:rsidP="00293D92">
            <w:pPr>
              <w:spacing w:line="264" w:lineRule="auto"/>
            </w:pPr>
            <w:r w:rsidRPr="00B26A10">
              <w:t>1</w:t>
            </w:r>
          </w:p>
        </w:tc>
      </w:tr>
      <w:tr w:rsidR="00293D92" w:rsidRPr="00B26A10" w14:paraId="509840AA" w14:textId="77777777" w:rsidTr="00293D92">
        <w:tc>
          <w:tcPr>
            <w:tcW w:w="1881" w:type="dxa"/>
          </w:tcPr>
          <w:p w14:paraId="0ECC5E75" w14:textId="77777777" w:rsidR="00293D92" w:rsidRPr="00B26A10" w:rsidRDefault="00293D92" w:rsidP="00293D92">
            <w:pPr>
              <w:spacing w:line="264" w:lineRule="auto"/>
            </w:pPr>
            <w:r w:rsidRPr="00B26A10">
              <w:t>Meer</w:t>
            </w:r>
          </w:p>
        </w:tc>
        <w:tc>
          <w:tcPr>
            <w:tcW w:w="3027" w:type="dxa"/>
          </w:tcPr>
          <w:p w14:paraId="51505AA3" w14:textId="77777777" w:rsidR="00293D92" w:rsidRPr="00B26A10" w:rsidRDefault="00293D92" w:rsidP="00293D92">
            <w:pPr>
              <w:spacing w:line="264" w:lineRule="auto"/>
            </w:pPr>
            <w:r w:rsidRPr="00B26A10">
              <w:t>IJsselmeer</w:t>
            </w:r>
          </w:p>
        </w:tc>
        <w:tc>
          <w:tcPr>
            <w:tcW w:w="2040" w:type="dxa"/>
          </w:tcPr>
          <w:p w14:paraId="12B1F888" w14:textId="77777777" w:rsidR="00293D92" w:rsidRPr="00B26A10" w:rsidRDefault="00293D92" w:rsidP="00293D92">
            <w:pPr>
              <w:spacing w:line="264" w:lineRule="auto"/>
            </w:pPr>
            <w:r w:rsidRPr="00B26A10">
              <w:t>500</w:t>
            </w:r>
          </w:p>
        </w:tc>
      </w:tr>
      <w:tr w:rsidR="00293D92" w:rsidRPr="00B26A10" w14:paraId="39C0DA7E" w14:textId="77777777" w:rsidTr="00293D92">
        <w:tc>
          <w:tcPr>
            <w:tcW w:w="1881" w:type="dxa"/>
          </w:tcPr>
          <w:p w14:paraId="7BF589A1" w14:textId="77777777" w:rsidR="00293D92" w:rsidRPr="00B26A10" w:rsidRDefault="00293D92" w:rsidP="00293D92">
            <w:pPr>
              <w:spacing w:line="264" w:lineRule="auto"/>
            </w:pPr>
            <w:r w:rsidRPr="00B26A10">
              <w:t>Stagnant water</w:t>
            </w:r>
          </w:p>
        </w:tc>
        <w:tc>
          <w:tcPr>
            <w:tcW w:w="3027" w:type="dxa"/>
          </w:tcPr>
          <w:p w14:paraId="15ADD775" w14:textId="77777777" w:rsidR="00293D92" w:rsidRPr="00B26A10" w:rsidRDefault="00293D92" w:rsidP="00293D92">
            <w:pPr>
              <w:spacing w:line="264" w:lineRule="auto"/>
            </w:pPr>
            <w:r w:rsidRPr="00B26A10">
              <w:t>Stadswater</w:t>
            </w:r>
          </w:p>
        </w:tc>
        <w:tc>
          <w:tcPr>
            <w:tcW w:w="2040" w:type="dxa"/>
          </w:tcPr>
          <w:p w14:paraId="492F619F" w14:textId="77777777" w:rsidR="00293D92" w:rsidRPr="00B26A10" w:rsidRDefault="00293D92" w:rsidP="00293D92">
            <w:pPr>
              <w:spacing w:line="264" w:lineRule="auto"/>
            </w:pPr>
            <w:r w:rsidRPr="00B26A10">
              <w:t>1500</w:t>
            </w:r>
          </w:p>
        </w:tc>
      </w:tr>
    </w:tbl>
    <w:p w14:paraId="368AE36C" w14:textId="77777777" w:rsidR="00293D92" w:rsidRPr="00B26A10" w:rsidRDefault="00293D92" w:rsidP="00293D92">
      <w:pPr>
        <w:spacing w:line="264" w:lineRule="auto"/>
      </w:pPr>
    </w:p>
    <w:p w14:paraId="0943834D" w14:textId="77777777" w:rsidR="00293D92" w:rsidRPr="00B26A10" w:rsidRDefault="00293D92" w:rsidP="00293D92">
      <w:pPr>
        <w:spacing w:line="264" w:lineRule="auto"/>
      </w:pPr>
      <w:r w:rsidRPr="00B26A10">
        <w:t xml:space="preserve">De getallen in tabel 4 impliceren een exactere weging dan de weegfactoren in tabel 2.  Dit doet meer recht aan de praktijksituatie, waarbij oppervlaktewateren sterk kunnen variëren in diepte en breedte. Bovendien is het van belang uit te gaan van de afmetingen van het oppervlaktewater ter plaatse van het bedrijf. Het gaat bij een lozing als gevolg van een calamiteit op kanalen en rivieren immers om een genormeerde effectlengte van 10 km. De plaats waar stoffen vrijkomen (lozingspunt op oppervlaktewater) zal bij een calamiteit meestal ter plaatse van het bedrijf zijn. </w:t>
      </w:r>
    </w:p>
    <w:p w14:paraId="7E10C502" w14:textId="77777777" w:rsidR="00293D92" w:rsidRPr="00B26A10" w:rsidRDefault="00293D92" w:rsidP="00293D92">
      <w:pPr>
        <w:spacing w:line="264" w:lineRule="auto"/>
      </w:pPr>
    </w:p>
    <w:p w14:paraId="6462EC17" w14:textId="77777777" w:rsidR="00293D92" w:rsidRPr="00B26A10" w:rsidRDefault="00293D92" w:rsidP="00293D92">
      <w:pPr>
        <w:spacing w:line="264" w:lineRule="auto"/>
        <w:rPr>
          <w:u w:val="single"/>
        </w:rPr>
      </w:pPr>
      <w:r w:rsidRPr="00B26A10">
        <w:rPr>
          <w:u w:val="single"/>
        </w:rPr>
        <w:t>MSI</w:t>
      </w:r>
    </w:p>
    <w:p w14:paraId="42080CB1" w14:textId="77777777" w:rsidR="00293D92" w:rsidRPr="00B26A10" w:rsidRDefault="00293D92" w:rsidP="00293D92">
      <w:pPr>
        <w:spacing w:line="264" w:lineRule="auto"/>
      </w:pPr>
      <w:r w:rsidRPr="00B26A10">
        <w:t xml:space="preserve">De gevolgen van onvoorziene lozingen kunnen, behalve in een effectvolume, ook worden uitgedrukt in een zogenaamde milieuschade-index (MSI), waarbij rekening wordt gehouden met de grootte van het ontvangende oppervlaktewater. De MSI kan </w:t>
      </w:r>
    </w:p>
    <w:p w14:paraId="49DBB013" w14:textId="77777777" w:rsidR="00293D92" w:rsidRPr="00B26A10" w:rsidRDefault="00293D92" w:rsidP="00293D92">
      <w:pPr>
        <w:spacing w:line="264" w:lineRule="auto"/>
      </w:pPr>
      <w:r w:rsidRPr="00B26A10">
        <w:t>met behulp van het effectvolume (Vow), standaardreferentievolume (Vref) en de weegfactor voor watersystemen (Fws) voor volumecontaminatie of zuurstofdepletie als volgt worden berekend:</w:t>
      </w:r>
    </w:p>
    <w:p w14:paraId="0BFEB793" w14:textId="77777777" w:rsidR="00293D92" w:rsidRPr="00B26A10" w:rsidRDefault="00293D92" w:rsidP="00293D92">
      <w:pPr>
        <w:spacing w:line="264" w:lineRule="auto"/>
      </w:pPr>
    </w:p>
    <w:p w14:paraId="45D540BE" w14:textId="77777777" w:rsidR="00293D92" w:rsidRPr="00B26A10" w:rsidRDefault="00293D92" w:rsidP="00293D92">
      <w:pPr>
        <w:spacing w:line="264" w:lineRule="auto"/>
      </w:pPr>
      <w:r w:rsidRPr="00B26A10">
        <w:t>MSI = (Vow x Fws) / Vref.</w:t>
      </w:r>
    </w:p>
    <w:p w14:paraId="212197A9" w14:textId="77777777" w:rsidR="00293D92" w:rsidRPr="00B26A10" w:rsidRDefault="00293D92" w:rsidP="00293D92">
      <w:pPr>
        <w:spacing w:line="264" w:lineRule="auto"/>
      </w:pPr>
    </w:p>
    <w:p w14:paraId="20C3F1AF" w14:textId="77777777" w:rsidR="00293D92" w:rsidRPr="00B26A10" w:rsidRDefault="00293D92" w:rsidP="00293D92">
      <w:pPr>
        <w:spacing w:line="264" w:lineRule="auto"/>
      </w:pPr>
      <w:r w:rsidRPr="00B26A10">
        <w:t>Het standaardreferentievolume staat vast op 15 x E6 m3</w:t>
      </w:r>
    </w:p>
    <w:p w14:paraId="181B7E66" w14:textId="77777777" w:rsidR="00293D92" w:rsidRPr="00B26A10" w:rsidRDefault="00293D92" w:rsidP="00293D92">
      <w:pPr>
        <w:spacing w:line="264" w:lineRule="auto"/>
      </w:pPr>
      <w:r w:rsidRPr="00B26A10">
        <w:t>Het effectvolume (Vow) wordt verkregen met een modellering met Proteus. De weegfactor moet worden berekend op basis van de hierboven beschreven methode.</w:t>
      </w:r>
    </w:p>
    <w:p w14:paraId="71CCCEE4" w14:textId="77777777" w:rsidR="00293D92" w:rsidRPr="00B26A10" w:rsidRDefault="00293D92" w:rsidP="00293D92">
      <w:pPr>
        <w:autoSpaceDE w:val="0"/>
        <w:autoSpaceDN w:val="0"/>
        <w:adjustRightInd w:val="0"/>
        <w:spacing w:line="264" w:lineRule="auto"/>
      </w:pPr>
    </w:p>
    <w:p w14:paraId="5929F7BD" w14:textId="77777777" w:rsidR="00293D92" w:rsidRPr="00B26A10" w:rsidRDefault="00293D92" w:rsidP="00293D92">
      <w:pPr>
        <w:autoSpaceDE w:val="0"/>
        <w:autoSpaceDN w:val="0"/>
        <w:adjustRightInd w:val="0"/>
        <w:spacing w:line="264" w:lineRule="auto"/>
      </w:pPr>
    </w:p>
    <w:p w14:paraId="3A11F1B1" w14:textId="77777777" w:rsidR="00293D92" w:rsidRPr="00B26A10" w:rsidRDefault="00293D92" w:rsidP="00293D92">
      <w:pPr>
        <w:spacing w:line="264" w:lineRule="auto"/>
        <w:rPr>
          <w:b/>
        </w:rPr>
      </w:pPr>
      <w:r w:rsidRPr="00B26A10">
        <w:rPr>
          <w:b/>
        </w:rPr>
        <w:t xml:space="preserve">2.2. Toetsing van de MSI aan het referentiekader volumecontaminatie </w:t>
      </w:r>
    </w:p>
    <w:p w14:paraId="5D71D995" w14:textId="77777777" w:rsidR="00293D92" w:rsidRPr="00B26A10" w:rsidRDefault="00293D92" w:rsidP="00293D92">
      <w:pPr>
        <w:spacing w:line="264" w:lineRule="auto"/>
      </w:pPr>
    </w:p>
    <w:p w14:paraId="73B51180" w14:textId="77777777" w:rsidR="00293D92" w:rsidRPr="00B26A10" w:rsidRDefault="00293D92" w:rsidP="00293D92">
      <w:pPr>
        <w:spacing w:line="264" w:lineRule="auto"/>
      </w:pPr>
      <w:r w:rsidRPr="00B26A10">
        <w:t xml:space="preserve">In Nederland wordt bij de toetsing van risico's voor omwonenden een systeem gebruikt dat een relatie legt tussen de kans van een voorval en de consequenties daarvan. </w:t>
      </w:r>
      <w:r w:rsidR="00B7028A" w:rsidRPr="00B26A10">
        <w:t xml:space="preserve">In de grafiek zijn de logaritmen van effect en kans tegen elkaar uitgezet, </w:t>
      </w:r>
      <w:r w:rsidRPr="00B26A10">
        <w:t>Door deze koppeling tussen een bepaalde milieuschade (effect) en de waarschijnlijkheid (kans) ook voor risico’s van onvoorziene lozingen aan te brengen, wordt een referentiekader verkregen. Daarbij wordt, analoog aan humane risico’s een zogenaamde hellingshoek gehanteerd van -2. Dit betekent dat een toename van het effect met een bepaalde factor (bijvoorbeeld: 10), moet worden gecompenseerd met een kwadratische afname van de waarschijnlijkheid (in dit voorbeeld: 100).</w:t>
      </w:r>
    </w:p>
    <w:p w14:paraId="046D5CAE" w14:textId="77777777" w:rsidR="00293D92" w:rsidRPr="00B26A10" w:rsidRDefault="00293D92" w:rsidP="00293D92">
      <w:pPr>
        <w:spacing w:line="264" w:lineRule="auto"/>
      </w:pPr>
    </w:p>
    <w:p w14:paraId="72893861" w14:textId="77777777" w:rsidR="00293D92" w:rsidRPr="00B26A10" w:rsidRDefault="00293D92" w:rsidP="00293D92">
      <w:pPr>
        <w:spacing w:line="264" w:lineRule="auto"/>
      </w:pPr>
      <w:r w:rsidRPr="00B26A10">
        <w:t>Voor de getalsmatige invulling van het referentiekader is een referentiepunt noodzakelijk. Dit referentiepunt wordt gevormd door het maximale effectvolume of MSI dat nog juist toelaatbaar wordt geacht bij een bepaalde kans. Bij een MSI van 1 wordt aangesloten bij het groepsrisico voor mensen. Op grond hiervan zou een voorval met een MSI van 1 slechts toelaatbaar zijn wanneer de waarschijnlijkheid minder dan 10 E-6 bedraagt.</w:t>
      </w:r>
    </w:p>
    <w:p w14:paraId="1544D1C9" w14:textId="77777777" w:rsidR="00293D92" w:rsidRPr="00B26A10" w:rsidRDefault="00293D92" w:rsidP="00293D92">
      <w:pPr>
        <w:spacing w:line="264" w:lineRule="auto"/>
      </w:pPr>
    </w:p>
    <w:p w14:paraId="0C30B8E8" w14:textId="77777777" w:rsidR="00293D92" w:rsidRPr="00B26A10" w:rsidRDefault="00293D92" w:rsidP="00293D92">
      <w:pPr>
        <w:spacing w:line="264" w:lineRule="auto"/>
      </w:pPr>
      <w:r w:rsidRPr="00B26A10">
        <w:t>De grafiek van het referentiekader (zie fig 2) kan dan als volgt worden ingevuld:</w:t>
      </w:r>
    </w:p>
    <w:p w14:paraId="44324830" w14:textId="77777777" w:rsidR="00293D92" w:rsidRPr="00B26A10" w:rsidRDefault="00293D92" w:rsidP="00293D92">
      <w:pPr>
        <w:spacing w:line="264" w:lineRule="auto"/>
      </w:pPr>
    </w:p>
    <w:p w14:paraId="58084436" w14:textId="77777777" w:rsidR="00293D92" w:rsidRPr="00B26A10" w:rsidRDefault="00293D92" w:rsidP="002D0EF0">
      <w:pPr>
        <w:numPr>
          <w:ilvl w:val="0"/>
          <w:numId w:val="39"/>
        </w:numPr>
        <w:spacing w:line="264" w:lineRule="auto"/>
      </w:pPr>
      <w:r w:rsidRPr="00B26A10">
        <w:t>het referentiepunt (MSI = 1, kans = 10 E-6);</w:t>
      </w:r>
    </w:p>
    <w:p w14:paraId="502D9F3D" w14:textId="77777777" w:rsidR="00293D92" w:rsidRPr="00B26A10" w:rsidRDefault="00293D92" w:rsidP="002D0EF0">
      <w:pPr>
        <w:numPr>
          <w:ilvl w:val="0"/>
          <w:numId w:val="39"/>
        </w:numPr>
        <w:spacing w:line="264" w:lineRule="auto"/>
      </w:pPr>
      <w:r w:rsidRPr="00B26A10">
        <w:t>het maximaal toelaatbaar risico, vertrekkend uit het referentiepunt met een hellingsfactor -2;</w:t>
      </w:r>
    </w:p>
    <w:p w14:paraId="0142B5EA" w14:textId="77777777" w:rsidR="00293D92" w:rsidRPr="00B26A10" w:rsidRDefault="00293D92" w:rsidP="002D0EF0">
      <w:pPr>
        <w:numPr>
          <w:ilvl w:val="0"/>
          <w:numId w:val="39"/>
        </w:numPr>
        <w:spacing w:line="264" w:lineRule="auto"/>
      </w:pPr>
      <w:r w:rsidRPr="00B26A10">
        <w:t>afkapgrens voor voorvallen met een relatief grote kans (&gt;10 E-2); deze zijn zo waarschijnlijk dat ze niet meer als onvoorziene lozing worden gerangschikt. In deze gevallen moeten altijd maatregelen genomen worden. Er is dan geen sprake van calamiteiten, maar voorzienbare gevaren die bij reguliere vergunningtrajecten moeten worden beoordeeld. Met het toepassen van de stand der veiligheidstechniek zijn dergelijke faalkansen niet te verwachten;</w:t>
      </w:r>
    </w:p>
    <w:p w14:paraId="774981CF" w14:textId="77777777" w:rsidR="00293D92" w:rsidRPr="00B26A10" w:rsidRDefault="00293D92" w:rsidP="002D0EF0">
      <w:pPr>
        <w:numPr>
          <w:ilvl w:val="0"/>
          <w:numId w:val="39"/>
        </w:numPr>
        <w:spacing w:line="264" w:lineRule="auto"/>
      </w:pPr>
      <w:r w:rsidRPr="00B26A10">
        <w:t>afkapgrens voor voorvallen met een zeer geringe kans (&lt; 10 E -8), maar met een groot effect (MSI &gt; 10).</w:t>
      </w:r>
    </w:p>
    <w:p w14:paraId="5A05DE0E" w14:textId="77777777" w:rsidR="00293D92" w:rsidRPr="00B26A10" w:rsidRDefault="00293D92" w:rsidP="002D0EF0">
      <w:pPr>
        <w:numPr>
          <w:ilvl w:val="0"/>
          <w:numId w:val="39"/>
        </w:numPr>
        <w:spacing w:line="264" w:lineRule="auto"/>
      </w:pPr>
      <w:r w:rsidRPr="00B26A10">
        <w:t>De lijn voor verwaarloosbare risico´s is bepaald door de MSI door 100 te delen bij gelijkblijvende kans</w:t>
      </w:r>
    </w:p>
    <w:p w14:paraId="2E24AE35" w14:textId="77777777" w:rsidR="00293D92" w:rsidRPr="00B26A10" w:rsidRDefault="00293D92" w:rsidP="00293D92">
      <w:pPr>
        <w:spacing w:line="264" w:lineRule="auto"/>
      </w:pPr>
    </w:p>
    <w:p w14:paraId="503BE90A" w14:textId="77777777" w:rsidR="00293D92" w:rsidRPr="00B26A10" w:rsidRDefault="00951731" w:rsidP="00293D92">
      <w:pPr>
        <w:spacing w:line="264" w:lineRule="auto"/>
      </w:pPr>
      <w:r w:rsidRPr="00B26A10">
        <w:rPr>
          <w:noProof/>
          <w:lang w:eastAsia="nl-NL"/>
        </w:rPr>
        <w:drawing>
          <wp:inline distT="0" distB="0" distL="0" distR="0" wp14:anchorId="39DFAE32" wp14:editId="552A81B7">
            <wp:extent cx="4794885" cy="2989580"/>
            <wp:effectExtent l="0" t="0" r="0" b="0"/>
            <wp:docPr id="39" name="Picture 39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4"/>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794885" cy="2989580"/>
                    </a:xfrm>
                    <a:prstGeom prst="rect">
                      <a:avLst/>
                    </a:prstGeom>
                    <a:noFill/>
                    <a:ln>
                      <a:noFill/>
                    </a:ln>
                  </pic:spPr>
                </pic:pic>
              </a:graphicData>
            </a:graphic>
          </wp:inline>
        </w:drawing>
      </w:r>
    </w:p>
    <w:p w14:paraId="256810E8" w14:textId="77777777" w:rsidR="00293D92" w:rsidRPr="00B26A10" w:rsidRDefault="00293D92" w:rsidP="00293D92">
      <w:pPr>
        <w:spacing w:line="264" w:lineRule="auto"/>
      </w:pPr>
      <w:r w:rsidRPr="00B26A10">
        <w:t>Figuur 2. Grafiek Referentiekader volumecontaminatie</w:t>
      </w:r>
    </w:p>
    <w:p w14:paraId="245D59D1" w14:textId="77777777" w:rsidR="00293D92" w:rsidRPr="00B26A10" w:rsidRDefault="00293D92" w:rsidP="00293D92">
      <w:pPr>
        <w:spacing w:line="264" w:lineRule="auto"/>
      </w:pPr>
    </w:p>
    <w:p w14:paraId="2C4B6FFB" w14:textId="77777777" w:rsidR="00293D92" w:rsidRPr="00B26A10" w:rsidRDefault="00293D92" w:rsidP="00293D92">
      <w:pPr>
        <w:spacing w:line="264" w:lineRule="auto"/>
      </w:pPr>
    </w:p>
    <w:p w14:paraId="6513CDD8" w14:textId="77777777" w:rsidR="00293D92" w:rsidRPr="00B26A10" w:rsidRDefault="00293D92" w:rsidP="00293D92">
      <w:pPr>
        <w:spacing w:line="264" w:lineRule="auto"/>
        <w:rPr>
          <w:b/>
        </w:rPr>
      </w:pPr>
    </w:p>
    <w:p w14:paraId="43CCB342" w14:textId="77777777" w:rsidR="00293D92" w:rsidRPr="00B26A10" w:rsidRDefault="00293D92" w:rsidP="00293D92">
      <w:pPr>
        <w:spacing w:line="264" w:lineRule="auto"/>
        <w:rPr>
          <w:b/>
        </w:rPr>
      </w:pPr>
      <w:r w:rsidRPr="00B26A10">
        <w:rPr>
          <w:b/>
        </w:rPr>
        <w:t>2.3. Gevolgen toetsing referentiekader volumecontaminatie</w:t>
      </w:r>
    </w:p>
    <w:p w14:paraId="1F05B203" w14:textId="77777777" w:rsidR="00293D92" w:rsidRPr="00B26A10" w:rsidRDefault="00293D92" w:rsidP="00293D92">
      <w:pPr>
        <w:spacing w:line="264" w:lineRule="auto"/>
      </w:pPr>
    </w:p>
    <w:p w14:paraId="388AD80F" w14:textId="77777777" w:rsidR="00293D92" w:rsidRPr="00B26A10" w:rsidRDefault="00293D92" w:rsidP="00293D92">
      <w:pPr>
        <w:spacing w:line="264" w:lineRule="auto"/>
      </w:pPr>
      <w:r w:rsidRPr="00B26A10">
        <w:t xml:space="preserve">Wanneer bij de uitwerking van een scenario blijkt dat het risico in het verhoogde gebied komt te liggen, moet een </w:t>
      </w:r>
      <w:r w:rsidRPr="00B26A10">
        <w:rPr>
          <w:i/>
        </w:rPr>
        <w:t>aanvullende veiligheidsstudie</w:t>
      </w:r>
      <w:r w:rsidRPr="00B26A10">
        <w:t xml:space="preserve"> worden uitgevoerd. De veiligheidsstudie moet altijd leiden tot een conclusie: ja, het mag of nee, het mag niet. </w:t>
      </w:r>
    </w:p>
    <w:p w14:paraId="418F8F6A" w14:textId="77777777" w:rsidR="00293D92" w:rsidRPr="00B26A10" w:rsidRDefault="00293D92" w:rsidP="00293D92">
      <w:pPr>
        <w:spacing w:line="264" w:lineRule="auto"/>
      </w:pPr>
    </w:p>
    <w:p w14:paraId="3B7DB8CA" w14:textId="77777777" w:rsidR="00293D92" w:rsidRPr="00B26A10" w:rsidRDefault="00293D92" w:rsidP="00293D92">
      <w:pPr>
        <w:spacing w:line="264" w:lineRule="auto"/>
      </w:pPr>
      <w:r w:rsidRPr="00B26A10">
        <w:t>In deze aanvullende veiligheidsstudie moeten de volgende stappen worden doorlopen, om te komen tot een beoordeling:</w:t>
      </w:r>
    </w:p>
    <w:p w14:paraId="6126EAB5" w14:textId="77777777" w:rsidR="00293D92" w:rsidRPr="00B26A10" w:rsidRDefault="00293D92" w:rsidP="00293D92">
      <w:pPr>
        <w:spacing w:line="264" w:lineRule="auto"/>
      </w:pPr>
    </w:p>
    <w:p w14:paraId="2D070CFA" w14:textId="77777777" w:rsidR="00293D92" w:rsidRPr="00B26A10" w:rsidRDefault="00293D92" w:rsidP="002D0EF0">
      <w:pPr>
        <w:pStyle w:val="Plattetekst"/>
        <w:numPr>
          <w:ilvl w:val="0"/>
          <w:numId w:val="43"/>
        </w:numPr>
        <w:tabs>
          <w:tab w:val="clear" w:pos="720"/>
        </w:tabs>
        <w:spacing w:line="264" w:lineRule="auto"/>
        <w:ind w:left="360"/>
        <w:jc w:val="left"/>
      </w:pPr>
      <w:r w:rsidRPr="00B26A10">
        <w:t>reflectie ten aanzien van de stand der veiligheidstechniek;</w:t>
      </w:r>
    </w:p>
    <w:p w14:paraId="0289A9E4" w14:textId="77777777" w:rsidR="00293D92" w:rsidRPr="00B26A10" w:rsidRDefault="00293D92" w:rsidP="002D0EF0">
      <w:pPr>
        <w:pStyle w:val="Plattetekst"/>
        <w:numPr>
          <w:ilvl w:val="0"/>
          <w:numId w:val="43"/>
        </w:numPr>
        <w:tabs>
          <w:tab w:val="clear" w:pos="720"/>
        </w:tabs>
        <w:spacing w:line="264" w:lineRule="auto"/>
        <w:ind w:left="360"/>
        <w:jc w:val="left"/>
      </w:pPr>
      <w:r w:rsidRPr="00B26A10">
        <w:t>nadere beschouwing van de kans en het effect in de praktijk, inclusief de mogelijk te nemen maatregelen om kans en effect van deze scenario’s te reduceren tot een acceptabel niveau, inclusief de kosten van deze maatregelen;</w:t>
      </w:r>
    </w:p>
    <w:p w14:paraId="764745D9" w14:textId="77777777" w:rsidR="00293D92" w:rsidRPr="00B26A10" w:rsidRDefault="00293D92" w:rsidP="002D0EF0">
      <w:pPr>
        <w:pStyle w:val="Plattetekst"/>
        <w:numPr>
          <w:ilvl w:val="0"/>
          <w:numId w:val="43"/>
        </w:numPr>
        <w:tabs>
          <w:tab w:val="clear" w:pos="720"/>
        </w:tabs>
        <w:spacing w:line="264" w:lineRule="auto"/>
        <w:ind w:left="360"/>
        <w:jc w:val="left"/>
      </w:pPr>
      <w:r w:rsidRPr="00B26A10">
        <w:t>Bij onvoldoende risicoreductie een nadere beschouwing van de korte en/of lange termijneffecten van een stof.</w:t>
      </w:r>
    </w:p>
    <w:p w14:paraId="274F949D" w14:textId="77777777" w:rsidR="00293D92" w:rsidRPr="00B26A10" w:rsidRDefault="00293D92" w:rsidP="00293D92">
      <w:pPr>
        <w:pStyle w:val="Plattetekst"/>
        <w:spacing w:line="264" w:lineRule="auto"/>
        <w:ind w:left="360"/>
      </w:pPr>
    </w:p>
    <w:p w14:paraId="3305227A" w14:textId="77777777" w:rsidR="00293D92" w:rsidRPr="00B26A10" w:rsidRDefault="00293D92" w:rsidP="00293D92">
      <w:pPr>
        <w:pStyle w:val="Plattetekst"/>
        <w:spacing w:line="264" w:lineRule="auto"/>
        <w:ind w:left="360"/>
      </w:pPr>
    </w:p>
    <w:p w14:paraId="67087B2F" w14:textId="77777777" w:rsidR="00293D92" w:rsidRPr="00B26A10" w:rsidRDefault="00293D92" w:rsidP="00293D92">
      <w:pPr>
        <w:spacing w:line="264" w:lineRule="auto"/>
        <w:rPr>
          <w:b/>
        </w:rPr>
      </w:pPr>
      <w:r w:rsidRPr="00B26A10">
        <w:rPr>
          <w:b/>
        </w:rPr>
        <w:t>2.3.1 Reflectie t.a.v. aan de stand der veiligheidstechniek.</w:t>
      </w:r>
    </w:p>
    <w:p w14:paraId="4B6AA43F" w14:textId="77777777" w:rsidR="00293D92" w:rsidRPr="00B26A10" w:rsidRDefault="00293D92" w:rsidP="00293D92">
      <w:pPr>
        <w:spacing w:line="264" w:lineRule="auto"/>
      </w:pPr>
    </w:p>
    <w:p w14:paraId="552BED7C" w14:textId="77777777" w:rsidR="00293D92" w:rsidRPr="00B26A10" w:rsidRDefault="00293D92" w:rsidP="00293D92">
      <w:pPr>
        <w:spacing w:line="264" w:lineRule="auto"/>
        <w:rPr>
          <w:color w:val="FF0000"/>
        </w:rPr>
      </w:pPr>
      <w:r w:rsidRPr="00B26A10">
        <w:t xml:space="preserve">Uitgangspunt van de SVT is dat procedures, voorzieningen en maatregelen gericht zijn op het beperken van de frequentie en/of de omvang van de negatieve effecten van onvoorziene lozingen zo dicht mogelijk op de potentiële bron. Deze procedures, voorzieningen en maatregelen behoren tot de normale inspanning die van bedrijven verlangd wordt om (onvoorziene) lozingen in het oppervlaktewater te voorkomen. Voor situaties die aan de SVT voldoen betekent dit dat binnen een inrichting per (onderdeel van een) installatie of per activiteit een specifiek op de situatie toegesneden pakket aan risicoreducerende procedures, voorzieningen en maatregelen beschikbaar is. Vaak wordt in hoofdlijnen deze SVT per activiteit beschreven in een MRA. Voor de restrisico’s die in het verhoogde gebied vallen, wordt in de risicostudie een specifieke uitwerking verwacht van de risicoreducerende procedures, voorzieningen en maatregelen relevant voor het desbetreffende scenario. </w:t>
      </w:r>
    </w:p>
    <w:p w14:paraId="11429DC5" w14:textId="77777777" w:rsidR="00293D92" w:rsidRPr="00B26A10" w:rsidRDefault="00293D92" w:rsidP="00293D92">
      <w:pPr>
        <w:spacing w:line="264" w:lineRule="auto"/>
      </w:pPr>
    </w:p>
    <w:p w14:paraId="43AB3B60" w14:textId="77777777" w:rsidR="00293D92" w:rsidRPr="00B26A10" w:rsidRDefault="00293D92" w:rsidP="00293D92">
      <w:pPr>
        <w:spacing w:line="264" w:lineRule="auto"/>
      </w:pPr>
    </w:p>
    <w:p w14:paraId="1B119D2E" w14:textId="77777777" w:rsidR="00293D92" w:rsidRPr="00B26A10" w:rsidRDefault="00293D92" w:rsidP="00293D92">
      <w:pPr>
        <w:spacing w:line="264" w:lineRule="auto"/>
        <w:rPr>
          <w:b/>
        </w:rPr>
      </w:pPr>
      <w:r w:rsidRPr="00B26A10">
        <w:rPr>
          <w:b/>
        </w:rPr>
        <w:t>2.3.2 Nadere beschouwing van de kans en het effect in de praktijk</w:t>
      </w:r>
    </w:p>
    <w:p w14:paraId="0DC7B63F" w14:textId="77777777" w:rsidR="00293D92" w:rsidRPr="00B26A10" w:rsidRDefault="00293D92" w:rsidP="00293D92">
      <w:pPr>
        <w:spacing w:line="264" w:lineRule="auto"/>
      </w:pPr>
    </w:p>
    <w:p w14:paraId="41A73BC5" w14:textId="77777777" w:rsidR="00293D92" w:rsidRPr="00B26A10" w:rsidRDefault="00293D92" w:rsidP="00293D92">
      <w:pPr>
        <w:spacing w:line="264" w:lineRule="auto"/>
      </w:pPr>
      <w:r w:rsidRPr="00B26A10">
        <w:t>Risico is kans x effect. Het reduceren van de kans van optreden van een calamiteit (faalkansreductie) is duidelijk anders dan het reduceren van het effect van de calamiteit (effectreductie). Het referentiekader volumecontaminatie (zie ook 3.1) is zo opgesteld dat bij verhoogde risico’s, alleen de faalkansen bekeken moet worden die tussen de 10</w:t>
      </w:r>
      <w:r w:rsidRPr="00B26A10">
        <w:rPr>
          <w:vertAlign w:val="superscript"/>
        </w:rPr>
        <w:t>-2</w:t>
      </w:r>
      <w:r w:rsidRPr="00B26A10">
        <w:t xml:space="preserve"> en 10</w:t>
      </w:r>
      <w:r w:rsidRPr="00B26A10">
        <w:rPr>
          <w:vertAlign w:val="superscript"/>
        </w:rPr>
        <w:t>-8</w:t>
      </w:r>
      <w:r w:rsidRPr="00B26A10">
        <w:t xml:space="preserve"> liggen. Als de faalkans kleiner wordt dan 10 E-8 dan is verder onderzoek niet meer nodig. </w:t>
      </w:r>
    </w:p>
    <w:p w14:paraId="47ACC6D6" w14:textId="77777777" w:rsidR="00293D92" w:rsidRPr="00B26A10" w:rsidRDefault="00293D92" w:rsidP="00293D92">
      <w:pPr>
        <w:spacing w:line="264" w:lineRule="auto"/>
      </w:pPr>
    </w:p>
    <w:p w14:paraId="4A54EA84" w14:textId="77777777" w:rsidR="00293D92" w:rsidRPr="00B26A10" w:rsidRDefault="00293D92" w:rsidP="00293D92">
      <w:pPr>
        <w:spacing w:line="264" w:lineRule="auto"/>
      </w:pPr>
    </w:p>
    <w:p w14:paraId="36B59D93" w14:textId="77777777" w:rsidR="00293D92" w:rsidRPr="00B26A10" w:rsidRDefault="00293D92" w:rsidP="00293D92">
      <w:pPr>
        <w:spacing w:line="264" w:lineRule="auto"/>
        <w:rPr>
          <w:b/>
        </w:rPr>
      </w:pPr>
      <w:r w:rsidRPr="00B26A10">
        <w:rPr>
          <w:b/>
        </w:rPr>
        <w:t>2.3.2.1. Faalkansreductie</w:t>
      </w:r>
    </w:p>
    <w:p w14:paraId="706ADF26" w14:textId="77777777" w:rsidR="00293D92" w:rsidRPr="00B26A10" w:rsidRDefault="00293D92" w:rsidP="00293D92">
      <w:pPr>
        <w:spacing w:line="264" w:lineRule="auto"/>
      </w:pPr>
    </w:p>
    <w:p w14:paraId="4EFFB156" w14:textId="77777777" w:rsidR="00293D92" w:rsidRPr="00B26A10" w:rsidRDefault="00293D92" w:rsidP="00293D92">
      <w:pPr>
        <w:spacing w:line="264" w:lineRule="auto"/>
      </w:pPr>
      <w:r w:rsidRPr="00B26A10">
        <w:t xml:space="preserve">De kans dat een bepaald scenario optreedt, is een optelsom van de kansen van het falen van installaties en/of handelingen binnen dat scenario. Proteus werkt met de faalkansen die zijn vastgesteld in de handleiding Risicoberekeningen Bevi (Besluit externe veiligheid inrichtingen). Het bedrijfsleven wil graag dat de faalkansen worden geupdated. Vooral bij nieuwe tanks zouden de faalkansen lager zijn dan in de huidige PGS-richtlijnen wordt voorgesteld. Rijkswaterstaat heeft in dat kader TNO gevraagd of en zo ja, hoe de faalkans kan worden beïnvloed door het nemen van maatregelen. Het TNO-rappport </w:t>
      </w:r>
      <w:r w:rsidRPr="00B26A10">
        <w:rPr>
          <w:i/>
        </w:rPr>
        <w:t>Beoordeling van reductiefactoren op de faalkans van atmosferische opslagtanks</w:t>
      </w:r>
      <w:r w:rsidRPr="00B26A10">
        <w:t xml:space="preserve"> (2010) laat duidelijk zien dat de faalkans van een tank kan worden verminderd.</w:t>
      </w:r>
    </w:p>
    <w:p w14:paraId="424305E3" w14:textId="77777777" w:rsidR="00293D92" w:rsidRPr="00B26A10" w:rsidRDefault="00293D92" w:rsidP="00293D92">
      <w:pPr>
        <w:spacing w:line="264" w:lineRule="auto"/>
        <w:rPr>
          <w:u w:val="single"/>
        </w:rPr>
      </w:pPr>
    </w:p>
    <w:p w14:paraId="2045A08C" w14:textId="77777777" w:rsidR="00293D92" w:rsidRPr="00B26A10" w:rsidRDefault="00293D92" w:rsidP="00293D92">
      <w:pPr>
        <w:spacing w:line="264" w:lineRule="auto"/>
      </w:pPr>
      <w:r w:rsidRPr="00B26A10">
        <w:rPr>
          <w:u w:val="single"/>
        </w:rPr>
        <w:t>RIVM-methodiek</w:t>
      </w:r>
    </w:p>
    <w:p w14:paraId="2A2CCE7D" w14:textId="77777777" w:rsidR="00293D92" w:rsidRPr="00B26A10" w:rsidRDefault="00293D92" w:rsidP="00293D92">
      <w:pPr>
        <w:spacing w:line="264" w:lineRule="auto"/>
      </w:pPr>
      <w:r w:rsidRPr="00B26A10">
        <w:t>TNO heeft onderzoek gedaan naar de mogelijkheden om de faalkans te verminderen volgens een door het RIVM voorgestelde methodiek. Gemakshalve wordt dit verder de RIVM-methodiek genoemd:</w:t>
      </w:r>
    </w:p>
    <w:p w14:paraId="13FA4AA9" w14:textId="77777777" w:rsidR="00293D92" w:rsidRPr="00B26A10" w:rsidRDefault="00293D92" w:rsidP="00293D92">
      <w:pPr>
        <w:spacing w:line="264" w:lineRule="auto"/>
      </w:pPr>
    </w:p>
    <w:p w14:paraId="040EE02F" w14:textId="77777777" w:rsidR="00293D92" w:rsidRPr="00B26A10" w:rsidRDefault="00293D92" w:rsidP="002D0EF0">
      <w:pPr>
        <w:numPr>
          <w:ilvl w:val="0"/>
          <w:numId w:val="40"/>
        </w:numPr>
        <w:spacing w:line="264" w:lineRule="auto"/>
      </w:pPr>
      <w:r w:rsidRPr="00B26A10">
        <w:t>Verdelen van de generieke faalfrequentie voor opslagtanks over de relatieve bijdragen van de verschillende faaloorzaken. Niet alle faaloorzaken zijn in iedere situatie relevant.</w:t>
      </w:r>
    </w:p>
    <w:p w14:paraId="49BB13AF" w14:textId="77777777" w:rsidR="00293D92" w:rsidRPr="00B26A10" w:rsidRDefault="00293D92" w:rsidP="002D0EF0">
      <w:pPr>
        <w:numPr>
          <w:ilvl w:val="0"/>
          <w:numId w:val="40"/>
        </w:numPr>
        <w:spacing w:line="264" w:lineRule="auto"/>
      </w:pPr>
      <w:r w:rsidRPr="00B26A10">
        <w:t>Toepassen van deze verdeling op een installatiespecifieke situatie waardoor een specifieke faalfrequentie voor de betreffende opslagtank wordt verkregen. Wanneer (deel)faaloorzaken niet relevant zijn, neemt de faalkans af.</w:t>
      </w:r>
    </w:p>
    <w:p w14:paraId="28EF0BA6" w14:textId="77777777" w:rsidR="00293D92" w:rsidRPr="00B26A10" w:rsidRDefault="00293D92" w:rsidP="002D0EF0">
      <w:pPr>
        <w:numPr>
          <w:ilvl w:val="0"/>
          <w:numId w:val="40"/>
        </w:numPr>
        <w:spacing w:line="264" w:lineRule="auto"/>
      </w:pPr>
      <w:r w:rsidRPr="00B26A10">
        <w:t>Waarderen van de effectiviteit van risicoreducerende maatregelen die aanvullend op de stand der veiligheidstechniek worden aangebracht. Dit zijn maatregelen bij het ontwerp, inspectie en onderhoud die invloed hebben op het proces dat tot falen leidt of die het falen in een aantal gevallen voorkomen.</w:t>
      </w:r>
    </w:p>
    <w:p w14:paraId="759EA86F" w14:textId="77777777" w:rsidR="00293D92" w:rsidRPr="00B26A10" w:rsidRDefault="00293D92" w:rsidP="002D0EF0">
      <w:pPr>
        <w:numPr>
          <w:ilvl w:val="0"/>
          <w:numId w:val="40"/>
        </w:numPr>
        <w:spacing w:line="264" w:lineRule="auto"/>
      </w:pPr>
      <w:r w:rsidRPr="00B26A10">
        <w:t>Berekenen van de resulterende faalfrequentie.</w:t>
      </w:r>
    </w:p>
    <w:p w14:paraId="62B08EF3" w14:textId="77777777" w:rsidR="00293D92" w:rsidRPr="00B26A10" w:rsidRDefault="00293D92" w:rsidP="00293D92">
      <w:pPr>
        <w:spacing w:line="264" w:lineRule="auto"/>
      </w:pPr>
    </w:p>
    <w:p w14:paraId="2A68FE62" w14:textId="77777777" w:rsidR="00293D92" w:rsidRPr="00B26A10" w:rsidRDefault="00293D92" w:rsidP="00293D92">
      <w:pPr>
        <w:spacing w:line="264" w:lineRule="auto"/>
        <w:rPr>
          <w:i/>
        </w:rPr>
      </w:pPr>
      <w:r w:rsidRPr="00B26A10">
        <w:rPr>
          <w:i/>
        </w:rPr>
        <w:t>Case 1</w:t>
      </w:r>
    </w:p>
    <w:p w14:paraId="18F3C3FB" w14:textId="77777777" w:rsidR="00293D92" w:rsidRPr="00B26A10" w:rsidRDefault="00293D92" w:rsidP="00293D92">
      <w:pPr>
        <w:spacing w:line="264" w:lineRule="auto"/>
      </w:pPr>
      <w:r w:rsidRPr="00B26A10">
        <w:t xml:space="preserve">in het TNO-rapport zijn de relevante faaloorzaken afgeleid uit een statistisch onderzoek naar falen van atmosferische opslagtanks. Twee hoofdoorzaken met daarin 7 deeloorzaken kunnen worden onderscheiden. De standaardfaalkans is aan de hand van de uit het statische onderzoek bekende bijdragen verdeeld in een zevental deelfaalkansen. Voor het specifieke geval bij bedrijf X is eerst nagegaan welke deelfaalkans oorzaak van belang zijn. Doordat een deeloorzaak uitviel, kon de faalkans al gereduceerd worden van de standaardfaalkans van 5 </w:t>
      </w:r>
    </w:p>
    <w:p w14:paraId="5AB22782" w14:textId="77777777" w:rsidR="00293D92" w:rsidRPr="00B26A10" w:rsidRDefault="00293D92" w:rsidP="00293D92">
      <w:pPr>
        <w:spacing w:line="264" w:lineRule="auto"/>
      </w:pPr>
      <w:r w:rsidRPr="00B26A10">
        <w:t xml:space="preserve">E-6 naar 4,64 E-6. Vervolgens zijn voor zeven extra maatregelen boven PGS 29 de effecten bepaald en is een nieuwe faalkans berekend. Deze herberekening resulteerde in een nieuwe faalkans na maatregelen van 8,64 E-7. </w:t>
      </w:r>
    </w:p>
    <w:p w14:paraId="7FA29052" w14:textId="77777777" w:rsidR="00293D92" w:rsidRPr="00B26A10" w:rsidRDefault="00293D92" w:rsidP="00293D92">
      <w:pPr>
        <w:spacing w:line="264" w:lineRule="auto"/>
      </w:pPr>
    </w:p>
    <w:p w14:paraId="1A87A1C9" w14:textId="77777777" w:rsidR="00293D92" w:rsidRPr="00B26A10" w:rsidRDefault="00293D92" w:rsidP="00293D92">
      <w:pPr>
        <w:spacing w:line="264" w:lineRule="auto"/>
        <w:rPr>
          <w:i/>
        </w:rPr>
      </w:pPr>
      <w:r w:rsidRPr="00B26A10">
        <w:rPr>
          <w:i/>
        </w:rPr>
        <w:t>Case 2</w:t>
      </w:r>
    </w:p>
    <w:p w14:paraId="60566992" w14:textId="77777777" w:rsidR="00293D92" w:rsidRPr="00B26A10" w:rsidRDefault="00293D92" w:rsidP="00293D92">
      <w:pPr>
        <w:spacing w:line="264" w:lineRule="auto"/>
      </w:pPr>
      <w:r w:rsidRPr="00B26A10">
        <w:t xml:space="preserve">Op bedrijf Y vindt afvoer van een afvalproduct plaats via een verlaadplaats waar een tankauto wordt beladen. De totale inhoud van de zwavelzuurtank van het bedrijf is kleiner dan de inhoud van de tankauto. Door een voorschrift op te stellen dat voorafgaand aan de verlading de inhoud van de vrachtwagen moet worden gecontroleerd (tankauto dient leeg op het bedrijfsterrein aan te komen), kan de faalkans worden gereduceerd. De kans dat deze procedure faalt, wordt geschat op 3 E-3 per verlading. Per jaar omgerekend is dat een faalkans van 0,16. </w:t>
      </w:r>
    </w:p>
    <w:p w14:paraId="6E1CDFCD" w14:textId="77777777" w:rsidR="00293D92" w:rsidRPr="00B26A10" w:rsidRDefault="00293D92" w:rsidP="00293D92">
      <w:pPr>
        <w:spacing w:line="264" w:lineRule="auto"/>
      </w:pPr>
    </w:p>
    <w:p w14:paraId="64C2AC8A" w14:textId="77777777" w:rsidR="00293D92" w:rsidRPr="00B26A10" w:rsidRDefault="00293D92" w:rsidP="00293D92">
      <w:pPr>
        <w:spacing w:line="264" w:lineRule="auto"/>
        <w:rPr>
          <w:i/>
        </w:rPr>
      </w:pPr>
      <w:r w:rsidRPr="00B26A10">
        <w:rPr>
          <w:i/>
        </w:rPr>
        <w:t>Case 3</w:t>
      </w:r>
    </w:p>
    <w:p w14:paraId="1B6207B9" w14:textId="77777777" w:rsidR="00293D92" w:rsidRPr="00B26A10" w:rsidRDefault="00293D92" w:rsidP="00293D92">
      <w:pPr>
        <w:spacing w:line="264" w:lineRule="auto"/>
      </w:pPr>
      <w:r w:rsidRPr="00B26A10">
        <w:t xml:space="preserve">Op bedrijf Z worden dieseltanks gebruikt. Een faalscenario is het overvullen van de dieseltank tijdens het aanleveren van dieselolie. Als extra maatregel vindt het vullen plaats met behulp van een vulpistool, waardoor in geval van overvullen direct gestopt kan worden. De faalkans wordt gesteld op E-2 per verlading. Afhankelijk van het aantal vullingen (x per jaar) leidt dit tot een reductie van x E-2. </w:t>
      </w:r>
    </w:p>
    <w:p w14:paraId="1ACEF2AA" w14:textId="77777777" w:rsidR="00293D92" w:rsidRPr="00B26A10" w:rsidRDefault="00293D92" w:rsidP="00293D92">
      <w:pPr>
        <w:spacing w:line="264" w:lineRule="auto"/>
        <w:rPr>
          <w:b/>
        </w:rPr>
      </w:pPr>
    </w:p>
    <w:p w14:paraId="10402EEA" w14:textId="77777777" w:rsidR="00293D92" w:rsidRPr="00B26A10" w:rsidRDefault="00293D92" w:rsidP="00293D92">
      <w:pPr>
        <w:spacing w:line="264" w:lineRule="auto"/>
        <w:outlineLvl w:val="0"/>
        <w:rPr>
          <w:b/>
        </w:rPr>
      </w:pPr>
    </w:p>
    <w:p w14:paraId="0954819B" w14:textId="77777777" w:rsidR="00293D92" w:rsidRPr="00B26A10" w:rsidRDefault="00293D92" w:rsidP="00846D69">
      <w:pPr>
        <w:pStyle w:val="Kop4"/>
      </w:pPr>
      <w:r w:rsidRPr="00B26A10">
        <w:t>Effectreductie</w:t>
      </w:r>
    </w:p>
    <w:p w14:paraId="09FCCC70" w14:textId="77777777" w:rsidR="00293D92" w:rsidRPr="00B26A10" w:rsidRDefault="00293D92" w:rsidP="00293D92">
      <w:pPr>
        <w:spacing w:line="264" w:lineRule="auto"/>
        <w:outlineLvl w:val="0"/>
      </w:pPr>
    </w:p>
    <w:p w14:paraId="423B8FD9" w14:textId="77777777" w:rsidR="00293D92" w:rsidRPr="00B26A10" w:rsidRDefault="00293D92" w:rsidP="00293D92">
      <w:pPr>
        <w:spacing w:line="264" w:lineRule="auto"/>
      </w:pPr>
      <w:r w:rsidRPr="00B26A10">
        <w:t>Wanneer een calamiteit optreedt, kan het effect uiteindelijk zijn dat er een lozing van een stof op oppervlaktewater plaatsvindt. Proteus berekent naast de kans dat een bepaalde calamiteit of scenario zich voordoet, ook het effect van een dergelijk scenario. Om het effect te reduceren kunnen er soms maatregelen worden genomen. Een bekend voorbeeld is een opvangvoorziening of calamiteitenbassin om een uitgestroomde hoeveelheid vloeistof (product) op te vangen. Niet in alle gevallen is het eenvoudig om maatregelen te benoemen die het effect reduceren. Zo is voor het scenario “Topping”, een golf of tsunami van product over de tankputwand heen als gevolg van instantaan falen van een tank, evident dat een calamiteitenbassin niet de oplossing is, zeker als een tank dicht aan de waterkant staat.</w:t>
      </w:r>
    </w:p>
    <w:p w14:paraId="020A434A" w14:textId="77777777" w:rsidR="00293D92" w:rsidRPr="00B26A10" w:rsidRDefault="00293D92" w:rsidP="00293D92">
      <w:pPr>
        <w:spacing w:line="264" w:lineRule="auto"/>
      </w:pPr>
      <w:r w:rsidRPr="00B26A10">
        <w:t xml:space="preserve">Rijkswaterstaat heeft door Deltares onderzoek laten doen naar effectgerichte maatregelen bij het instantaan falen van tanks. Deltares heeft dit onderzoek gedaan door berekeningen met een hydrologisch model (ComFlow). Het rapport  </w:t>
      </w:r>
      <w:r w:rsidRPr="00B26A10">
        <w:rPr>
          <w:i/>
        </w:rPr>
        <w:t>Onderzoek naar overslag als gevolg van falen van verticale opslagtanks</w:t>
      </w:r>
      <w:r w:rsidRPr="00B26A10">
        <w:t xml:space="preserve"> is in 2010 afgerond.</w:t>
      </w:r>
    </w:p>
    <w:p w14:paraId="5EC41DFC" w14:textId="77777777" w:rsidR="00293D92" w:rsidRPr="00B26A10" w:rsidRDefault="00293D92" w:rsidP="00293D92">
      <w:pPr>
        <w:spacing w:line="264" w:lineRule="auto"/>
      </w:pPr>
      <w:r w:rsidRPr="00B26A10">
        <w:t>In dit onderzoek zijn systematische berekeningen gemaakt van het falen van opslagtanks en de invloed van factoren (tankputhoogtes, putdijk of verticale keerwand, afstand tussen tank en putdijk, tanks tussen falende tank en de putdijk,  reducerende maatregelen, soort tankfalen, praktijksituaties) op de hoeveelheid product die over de tankputdijk stroomt. Soms kan met behulp van de resultaat tabellen in het rapport een redelijke/goede inschatting gemaakt kan worden van het effect van verschillende maatregelen. Wanneer dat niet kan zal een ComFlow-modellering nodig zijn.</w:t>
      </w:r>
    </w:p>
    <w:p w14:paraId="24BF3DEB" w14:textId="77777777" w:rsidR="00293D92" w:rsidRPr="00B26A10" w:rsidRDefault="00293D92" w:rsidP="00293D92">
      <w:pPr>
        <w:spacing w:line="264" w:lineRule="auto"/>
      </w:pPr>
      <w:r w:rsidRPr="00B26A10">
        <w:t>Soms kan met behulp van de resultaattabellen in het rapport een redelijke/goede inschatting gemaakt kan worden van het effect van verschillende maatregelen. Wanneer dat niet kan zal een ComFlow-modelering nodig zijn.</w:t>
      </w:r>
    </w:p>
    <w:p w14:paraId="57B72408" w14:textId="77777777" w:rsidR="00293D92" w:rsidRPr="00B26A10" w:rsidRDefault="00293D92" w:rsidP="00293D92">
      <w:pPr>
        <w:spacing w:line="264" w:lineRule="auto"/>
        <w:rPr>
          <w:color w:val="0000FF"/>
        </w:rPr>
      </w:pPr>
    </w:p>
    <w:p w14:paraId="27EE2192" w14:textId="77777777" w:rsidR="00293D92" w:rsidRPr="00B26A10" w:rsidRDefault="00293D92" w:rsidP="00293D92">
      <w:pPr>
        <w:spacing w:line="264" w:lineRule="auto"/>
        <w:rPr>
          <w:color w:val="0000FF"/>
        </w:rPr>
      </w:pPr>
    </w:p>
    <w:p w14:paraId="758AAFA2" w14:textId="77777777" w:rsidR="00293D92" w:rsidRPr="00B26A10" w:rsidRDefault="00293D92" w:rsidP="002D0EF0">
      <w:pPr>
        <w:numPr>
          <w:ilvl w:val="3"/>
          <w:numId w:val="44"/>
        </w:numPr>
        <w:spacing w:line="264" w:lineRule="auto"/>
        <w:rPr>
          <w:b/>
        </w:rPr>
      </w:pPr>
      <w:r w:rsidRPr="00B26A10">
        <w:rPr>
          <w:b/>
        </w:rPr>
        <w:t>. Beschouwing korte en lange termijn effecten</w:t>
      </w:r>
    </w:p>
    <w:p w14:paraId="6480D2A2" w14:textId="77777777" w:rsidR="00293D92" w:rsidRPr="00B26A10" w:rsidRDefault="00293D92" w:rsidP="00293D92">
      <w:pPr>
        <w:spacing w:line="264" w:lineRule="auto"/>
        <w:rPr>
          <w:b/>
        </w:rPr>
      </w:pPr>
    </w:p>
    <w:p w14:paraId="3D1D8990" w14:textId="77777777" w:rsidR="00293D92" w:rsidRPr="00B26A10" w:rsidRDefault="00293D92" w:rsidP="00293D92">
      <w:pPr>
        <w:spacing w:line="264" w:lineRule="auto"/>
      </w:pPr>
      <w:r w:rsidRPr="00B26A10">
        <w:t xml:space="preserve">Als de effectgerichte maatregel (eventueel in combinatie met de eerdergenoemde faalkansreductie) leidt tot voldoende risicoreductie is verder onderzoek niet meer nodig. Als nog niet voldoende risicoreductie is behaald, moet nader worden gekeken naar de (lokale) effecten van uitgestroomde stof. Is er sprake van korte termijn effecten (stoffen verdwijnen weer volledig binnen beperkte tijd uit het milieu waardoor de hersteltijd van het watersysteem kort is), dan kan het verhoogde risico worden geaccepteerd, mits het bedrijf motiveert dat er geen kosteneffectieve aanvullende maatregelen meer zijn te nemen (die allen liggen boven SVT en SVT+) en de ecologische gevolgen beperkt zijn. Bij deze afweging moet worden meegenomen dat regionale watersystemen in het algemeen een hogere en daarmee een gevoeliger functie dan de grote rivieren. Dit betekent dat een voorval eerder leidt tot langdurig functieverlies. Aangezien een relatief klein voorval gevolgen kan hebben voor een groot deel van het watersysteem is de hersteltijd relatief groot. </w:t>
      </w:r>
    </w:p>
    <w:p w14:paraId="313324B1" w14:textId="77777777" w:rsidR="00293D92" w:rsidRPr="00B26A10" w:rsidRDefault="00293D92" w:rsidP="00293D92">
      <w:pPr>
        <w:spacing w:line="264" w:lineRule="auto"/>
      </w:pPr>
      <w:r w:rsidRPr="00B26A10">
        <w:t xml:space="preserve">Is sprake van lange termijn effecten, dan kan het risico niet worden geaccepteerd. Een bedrijf moet dan opnieuw kijken naar de SDVT+-maatregelen (bestaande situatie) om wel binnen het acceptabele gebied te komen. </w:t>
      </w:r>
    </w:p>
    <w:p w14:paraId="121369CE" w14:textId="77777777" w:rsidR="00293D92" w:rsidRPr="00B26A10" w:rsidRDefault="00293D92" w:rsidP="00293D92">
      <w:pPr>
        <w:spacing w:line="264" w:lineRule="auto"/>
      </w:pPr>
    </w:p>
    <w:p w14:paraId="0DCEAC9A" w14:textId="77777777" w:rsidR="00293D92" w:rsidRPr="00B26A10" w:rsidRDefault="00293D92" w:rsidP="00293D92">
      <w:pPr>
        <w:spacing w:line="264" w:lineRule="auto"/>
        <w:rPr>
          <w:b/>
        </w:rPr>
      </w:pPr>
      <w:r w:rsidRPr="00B26A10">
        <w:br w:type="page"/>
      </w:r>
      <w:r w:rsidRPr="00B26A10">
        <w:rPr>
          <w:b/>
        </w:rPr>
        <w:t>3.</w:t>
      </w:r>
      <w:r w:rsidRPr="00B26A10">
        <w:rPr>
          <w:b/>
        </w:rPr>
        <w:tab/>
        <w:t>Restrisico onopgeloste stoffen (drijflagen)</w:t>
      </w:r>
    </w:p>
    <w:p w14:paraId="4CC03C3A" w14:textId="77777777" w:rsidR="00293D92" w:rsidRPr="00B26A10" w:rsidRDefault="00293D92" w:rsidP="00293D92">
      <w:pPr>
        <w:ind w:left="360"/>
      </w:pPr>
    </w:p>
    <w:p w14:paraId="05D36453" w14:textId="77777777" w:rsidR="00293D92" w:rsidRPr="00B26A10" w:rsidRDefault="00293D92" w:rsidP="00293D92"/>
    <w:p w14:paraId="19BC832B" w14:textId="77777777" w:rsidR="00293D92" w:rsidRPr="00B26A10" w:rsidRDefault="00293D92" w:rsidP="00293D92">
      <w:pPr>
        <w:rPr>
          <w:b/>
        </w:rPr>
      </w:pPr>
      <w:r w:rsidRPr="00B26A10">
        <w:rPr>
          <w:b/>
        </w:rPr>
        <w:t>3.1.</w:t>
      </w:r>
      <w:r w:rsidRPr="00B26A10">
        <w:rPr>
          <w:b/>
        </w:rPr>
        <w:tab/>
        <w:t>Het berekenen van effectvolume, weegfactor en milieuschade-index</w:t>
      </w:r>
    </w:p>
    <w:p w14:paraId="7000D93E" w14:textId="77777777" w:rsidR="00293D92" w:rsidRPr="00B26A10" w:rsidRDefault="00293D92" w:rsidP="00293D92"/>
    <w:p w14:paraId="6B9B0A72" w14:textId="77777777" w:rsidR="00293D92" w:rsidRPr="00B26A10" w:rsidRDefault="00293D92" w:rsidP="00293D92">
      <w:pPr>
        <w:rPr>
          <w:u w:val="single"/>
        </w:rPr>
      </w:pPr>
      <w:r w:rsidRPr="00B26A10">
        <w:rPr>
          <w:u w:val="single"/>
        </w:rPr>
        <w:t>Drijflaagvormende stoffen</w:t>
      </w:r>
    </w:p>
    <w:p w14:paraId="35EC990C" w14:textId="77777777" w:rsidR="00293D92" w:rsidRPr="00B26A10" w:rsidRDefault="00293D92" w:rsidP="00293D92"/>
    <w:p w14:paraId="50B82EE9" w14:textId="77777777" w:rsidR="00293D92" w:rsidRPr="00B26A10" w:rsidRDefault="00293D92" w:rsidP="00293D92">
      <w:r w:rsidRPr="00B26A10">
        <w:t>Drijflaagvorming ontstaat als een stof slecht oplost in water en het soortelijke gewicht &lt;1000 kg/m³ is. Proteus II berekent een restrisico voor het vrijkomen van drijflaagvormende stoffen aan de hand van de uitgestroomde hoeveelheid bij een bepaald scenario met een bepaalde kans. De specifieke eigenschappen van verschillende soorten drijflaagvormende stoffen, zoals oplosbaarheid, dampspanning en vlamtemperatuur verschillen sterk. Door de verschillende eigenschappen varieert ook de schadelijkheid, beheersbaarheid en opruimbaarheid van drijflagen in het aquatisch milieu, zoals blijkt uit onderstaande tabel:</w:t>
      </w:r>
    </w:p>
    <w:p w14:paraId="44EC7A69" w14:textId="77777777" w:rsidR="00293D92" w:rsidRPr="00B26A10" w:rsidRDefault="00293D92" w:rsidP="00293D92"/>
    <w:p w14:paraId="3F20D8D9" w14:textId="77777777" w:rsidR="00293D92" w:rsidRPr="00B26A10" w:rsidRDefault="00293D92" w:rsidP="00293D92">
      <w:pPr>
        <w:rPr>
          <w:i/>
        </w:rPr>
      </w:pPr>
      <w:r w:rsidRPr="00B26A10">
        <w:rPr>
          <w:i/>
        </w:rPr>
        <w:t>Tabel 3. Enkele belangrijke eigenschappen van drijflaagvormende stoffen die van invloed zijn op de schade aan het (aquatisch) milieu (+-+++ = veel/goed – zeer veel/zeer goed, - - --- = weinig/slecht – zeer weinig/zeer slecht).</w:t>
      </w:r>
    </w:p>
    <w:p w14:paraId="6A2BDA57" w14:textId="77777777" w:rsidR="00293D92" w:rsidRPr="00B26A10" w:rsidRDefault="00293D92" w:rsidP="00293D92">
      <w:pPr>
        <w:rPr>
          <w:i/>
        </w:rPr>
      </w:pPr>
    </w:p>
    <w:tbl>
      <w:tblPr>
        <w:tblW w:w="73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4"/>
        <w:gridCol w:w="928"/>
        <w:gridCol w:w="1005"/>
        <w:gridCol w:w="2172"/>
        <w:gridCol w:w="1406"/>
        <w:gridCol w:w="1317"/>
      </w:tblGrid>
      <w:tr w:rsidR="00293D92" w:rsidRPr="00B26A10" w14:paraId="5DC04EC8" w14:textId="77777777" w:rsidTr="00293D92">
        <w:tc>
          <w:tcPr>
            <w:tcW w:w="1247" w:type="dxa"/>
            <w:shd w:val="clear" w:color="auto" w:fill="CCCCCC"/>
          </w:tcPr>
          <w:p w14:paraId="2F642FD2" w14:textId="77777777" w:rsidR="00293D92" w:rsidRPr="00B26A10" w:rsidRDefault="00293D92" w:rsidP="00293D92">
            <w:pPr>
              <w:rPr>
                <w:b/>
                <w:i/>
              </w:rPr>
            </w:pPr>
            <w:bookmarkStart w:id="962" w:name="OLE_LINK7"/>
            <w:bookmarkStart w:id="963" w:name="OLE_LINK8"/>
          </w:p>
          <w:p w14:paraId="318B5A90" w14:textId="77777777" w:rsidR="00293D92" w:rsidRPr="00B26A10" w:rsidRDefault="00293D92" w:rsidP="00293D92">
            <w:pPr>
              <w:rPr>
                <w:b/>
                <w:i/>
              </w:rPr>
            </w:pPr>
            <w:r w:rsidRPr="00B26A10">
              <w:rPr>
                <w:b/>
                <w:i/>
              </w:rPr>
              <w:t>Stof</w:t>
            </w:r>
          </w:p>
        </w:tc>
        <w:tc>
          <w:tcPr>
            <w:tcW w:w="882" w:type="dxa"/>
            <w:shd w:val="clear" w:color="auto" w:fill="CCCCCC"/>
          </w:tcPr>
          <w:p w14:paraId="4A1E26E5" w14:textId="77777777" w:rsidR="00293D92" w:rsidRPr="00B26A10" w:rsidRDefault="00293D92" w:rsidP="00293D92">
            <w:pPr>
              <w:jc w:val="center"/>
              <w:rPr>
                <w:b/>
                <w:i/>
              </w:rPr>
            </w:pPr>
            <w:r w:rsidRPr="00B26A10">
              <w:rPr>
                <w:b/>
                <w:i/>
              </w:rPr>
              <w:t>(oever) natuur</w:t>
            </w:r>
          </w:p>
          <w:p w14:paraId="01C6FE34" w14:textId="77777777" w:rsidR="00293D92" w:rsidRPr="00B26A10" w:rsidRDefault="00293D92" w:rsidP="00293D92">
            <w:pPr>
              <w:jc w:val="center"/>
              <w:rPr>
                <w:b/>
                <w:i/>
              </w:rPr>
            </w:pPr>
            <w:r w:rsidRPr="00B26A10">
              <w:rPr>
                <w:b/>
                <w:i/>
              </w:rPr>
              <w:t xml:space="preserve">Schade </w:t>
            </w:r>
          </w:p>
        </w:tc>
        <w:tc>
          <w:tcPr>
            <w:tcW w:w="1021" w:type="dxa"/>
            <w:shd w:val="clear" w:color="auto" w:fill="CCCCCC"/>
          </w:tcPr>
          <w:p w14:paraId="4A12D0A8" w14:textId="77777777" w:rsidR="00293D92" w:rsidRPr="00B26A10" w:rsidRDefault="00293D92" w:rsidP="00293D92">
            <w:pPr>
              <w:jc w:val="center"/>
              <w:rPr>
                <w:b/>
                <w:i/>
              </w:rPr>
            </w:pPr>
            <w:r w:rsidRPr="00B26A10">
              <w:rPr>
                <w:b/>
                <w:i/>
              </w:rPr>
              <w:t>Vluchtig</w:t>
            </w:r>
          </w:p>
        </w:tc>
        <w:tc>
          <w:tcPr>
            <w:tcW w:w="1785" w:type="dxa"/>
            <w:shd w:val="clear" w:color="auto" w:fill="CCCCCC"/>
          </w:tcPr>
          <w:p w14:paraId="4EDB869D" w14:textId="77777777" w:rsidR="00293D92" w:rsidRPr="00B26A10" w:rsidRDefault="00293D92" w:rsidP="00293D92">
            <w:pPr>
              <w:jc w:val="center"/>
              <w:rPr>
                <w:b/>
                <w:i/>
              </w:rPr>
            </w:pPr>
            <w:r w:rsidRPr="00B26A10">
              <w:rPr>
                <w:b/>
                <w:i/>
              </w:rPr>
              <w:t>Volumecontaminatie</w:t>
            </w:r>
          </w:p>
          <w:p w14:paraId="56C80DC0" w14:textId="77777777" w:rsidR="00293D92" w:rsidRPr="00B26A10" w:rsidRDefault="00293D92" w:rsidP="00293D92">
            <w:pPr>
              <w:jc w:val="center"/>
              <w:rPr>
                <w:b/>
                <w:i/>
              </w:rPr>
            </w:pPr>
            <w:r w:rsidRPr="00B26A10">
              <w:rPr>
                <w:b/>
                <w:i/>
              </w:rPr>
              <w:t>Waterlichaam</w:t>
            </w:r>
          </w:p>
        </w:tc>
        <w:tc>
          <w:tcPr>
            <w:tcW w:w="1318" w:type="dxa"/>
            <w:shd w:val="clear" w:color="auto" w:fill="CCCCCC"/>
          </w:tcPr>
          <w:p w14:paraId="53C45AFC" w14:textId="77777777" w:rsidR="00293D92" w:rsidRPr="00B26A10" w:rsidRDefault="00293D92" w:rsidP="00293D92">
            <w:pPr>
              <w:jc w:val="center"/>
              <w:rPr>
                <w:b/>
                <w:i/>
              </w:rPr>
            </w:pPr>
            <w:r w:rsidRPr="00B26A10">
              <w:rPr>
                <w:b/>
                <w:i/>
              </w:rPr>
              <w:t>Drijflaag</w:t>
            </w:r>
          </w:p>
          <w:p w14:paraId="2EE36664" w14:textId="77777777" w:rsidR="00293D92" w:rsidRPr="00B26A10" w:rsidRDefault="00293D92" w:rsidP="00293D92">
            <w:pPr>
              <w:jc w:val="center"/>
              <w:rPr>
                <w:b/>
                <w:i/>
              </w:rPr>
            </w:pPr>
            <w:r w:rsidRPr="00B26A10">
              <w:rPr>
                <w:b/>
                <w:i/>
              </w:rPr>
              <w:t>beheersbaar</w:t>
            </w:r>
          </w:p>
        </w:tc>
        <w:tc>
          <w:tcPr>
            <w:tcW w:w="1106" w:type="dxa"/>
            <w:shd w:val="clear" w:color="auto" w:fill="CCCCCC"/>
          </w:tcPr>
          <w:p w14:paraId="64DBD2EF" w14:textId="77777777" w:rsidR="00293D92" w:rsidRPr="00B26A10" w:rsidRDefault="00293D92" w:rsidP="00293D92">
            <w:pPr>
              <w:jc w:val="center"/>
              <w:rPr>
                <w:b/>
                <w:i/>
              </w:rPr>
            </w:pPr>
            <w:r w:rsidRPr="00B26A10">
              <w:rPr>
                <w:b/>
                <w:i/>
              </w:rPr>
              <w:t>Drijflaag</w:t>
            </w:r>
          </w:p>
          <w:p w14:paraId="6037F509" w14:textId="77777777" w:rsidR="00293D92" w:rsidRPr="00B26A10" w:rsidRDefault="00293D92" w:rsidP="00293D92">
            <w:pPr>
              <w:jc w:val="center"/>
              <w:rPr>
                <w:b/>
                <w:i/>
              </w:rPr>
            </w:pPr>
            <w:r w:rsidRPr="00B26A10">
              <w:rPr>
                <w:b/>
                <w:i/>
              </w:rPr>
              <w:t>opruimbaar</w:t>
            </w:r>
          </w:p>
        </w:tc>
      </w:tr>
      <w:tr w:rsidR="00293D92" w:rsidRPr="00B26A10" w14:paraId="46959054" w14:textId="77777777" w:rsidTr="00293D92">
        <w:tc>
          <w:tcPr>
            <w:tcW w:w="1247" w:type="dxa"/>
          </w:tcPr>
          <w:p w14:paraId="359B39CE" w14:textId="77777777" w:rsidR="00293D92" w:rsidRPr="00B26A10" w:rsidRDefault="00293D92" w:rsidP="00293D92">
            <w:pPr>
              <w:rPr>
                <w:i/>
              </w:rPr>
            </w:pPr>
            <w:r w:rsidRPr="00B26A10">
              <w:rPr>
                <w:i/>
              </w:rPr>
              <w:t xml:space="preserve">Benzine </w:t>
            </w:r>
          </w:p>
        </w:tc>
        <w:tc>
          <w:tcPr>
            <w:tcW w:w="882" w:type="dxa"/>
          </w:tcPr>
          <w:p w14:paraId="1F0563F0" w14:textId="77777777" w:rsidR="00293D92" w:rsidRPr="00B26A10" w:rsidRDefault="00293D92" w:rsidP="00293D92">
            <w:pPr>
              <w:jc w:val="center"/>
              <w:rPr>
                <w:i/>
              </w:rPr>
            </w:pPr>
            <w:r w:rsidRPr="00B26A10">
              <w:rPr>
                <w:i/>
              </w:rPr>
              <w:t>-</w:t>
            </w:r>
          </w:p>
        </w:tc>
        <w:tc>
          <w:tcPr>
            <w:tcW w:w="1021" w:type="dxa"/>
          </w:tcPr>
          <w:p w14:paraId="2CD7A855" w14:textId="77777777" w:rsidR="00293D92" w:rsidRPr="00B26A10" w:rsidRDefault="00293D92" w:rsidP="00293D92">
            <w:pPr>
              <w:jc w:val="center"/>
              <w:rPr>
                <w:i/>
              </w:rPr>
            </w:pPr>
            <w:r w:rsidRPr="00B26A10">
              <w:rPr>
                <w:i/>
              </w:rPr>
              <w:t>+++</w:t>
            </w:r>
          </w:p>
        </w:tc>
        <w:tc>
          <w:tcPr>
            <w:tcW w:w="1785" w:type="dxa"/>
          </w:tcPr>
          <w:p w14:paraId="68619CEB" w14:textId="77777777" w:rsidR="00293D92" w:rsidRPr="00B26A10" w:rsidRDefault="00293D92" w:rsidP="00293D92">
            <w:pPr>
              <w:jc w:val="center"/>
              <w:rPr>
                <w:i/>
              </w:rPr>
            </w:pPr>
            <w:r w:rsidRPr="00B26A10">
              <w:rPr>
                <w:i/>
              </w:rPr>
              <w:t>++</w:t>
            </w:r>
          </w:p>
        </w:tc>
        <w:tc>
          <w:tcPr>
            <w:tcW w:w="1318" w:type="dxa"/>
          </w:tcPr>
          <w:p w14:paraId="03CDCDA0" w14:textId="77777777" w:rsidR="00293D92" w:rsidRPr="00B26A10" w:rsidRDefault="00293D92" w:rsidP="00293D92">
            <w:pPr>
              <w:jc w:val="center"/>
              <w:rPr>
                <w:i/>
              </w:rPr>
            </w:pPr>
            <w:r w:rsidRPr="00B26A10">
              <w:rPr>
                <w:i/>
              </w:rPr>
              <w:t>---</w:t>
            </w:r>
          </w:p>
        </w:tc>
        <w:tc>
          <w:tcPr>
            <w:tcW w:w="1106" w:type="dxa"/>
          </w:tcPr>
          <w:p w14:paraId="095615F8" w14:textId="77777777" w:rsidR="00293D92" w:rsidRPr="00B26A10" w:rsidRDefault="00293D92" w:rsidP="00293D92">
            <w:pPr>
              <w:jc w:val="center"/>
              <w:rPr>
                <w:i/>
              </w:rPr>
            </w:pPr>
            <w:r w:rsidRPr="00B26A10">
              <w:rPr>
                <w:i/>
              </w:rPr>
              <w:t>---</w:t>
            </w:r>
          </w:p>
        </w:tc>
      </w:tr>
      <w:tr w:rsidR="00293D92" w:rsidRPr="00B26A10" w14:paraId="7F53B32C" w14:textId="77777777" w:rsidTr="00293D92">
        <w:tc>
          <w:tcPr>
            <w:tcW w:w="1247" w:type="dxa"/>
          </w:tcPr>
          <w:p w14:paraId="72CEBA0F" w14:textId="77777777" w:rsidR="00293D92" w:rsidRPr="00B26A10" w:rsidRDefault="00293D92" w:rsidP="00293D92">
            <w:pPr>
              <w:rPr>
                <w:i/>
              </w:rPr>
            </w:pPr>
            <w:r w:rsidRPr="00B26A10">
              <w:rPr>
                <w:i/>
              </w:rPr>
              <w:t>Stookolie</w:t>
            </w:r>
          </w:p>
        </w:tc>
        <w:tc>
          <w:tcPr>
            <w:tcW w:w="882" w:type="dxa"/>
          </w:tcPr>
          <w:p w14:paraId="7FC4BF97" w14:textId="77777777" w:rsidR="00293D92" w:rsidRPr="00B26A10" w:rsidRDefault="00293D92" w:rsidP="00293D92">
            <w:pPr>
              <w:jc w:val="center"/>
              <w:rPr>
                <w:i/>
              </w:rPr>
            </w:pPr>
            <w:r w:rsidRPr="00B26A10">
              <w:rPr>
                <w:i/>
              </w:rPr>
              <w:t>+++</w:t>
            </w:r>
          </w:p>
        </w:tc>
        <w:tc>
          <w:tcPr>
            <w:tcW w:w="1021" w:type="dxa"/>
          </w:tcPr>
          <w:p w14:paraId="39F704A8" w14:textId="77777777" w:rsidR="00293D92" w:rsidRPr="00B26A10" w:rsidRDefault="00293D92" w:rsidP="00293D92">
            <w:pPr>
              <w:jc w:val="center"/>
              <w:rPr>
                <w:i/>
              </w:rPr>
            </w:pPr>
            <w:r w:rsidRPr="00B26A10">
              <w:rPr>
                <w:i/>
              </w:rPr>
              <w:t>--</w:t>
            </w:r>
          </w:p>
        </w:tc>
        <w:tc>
          <w:tcPr>
            <w:tcW w:w="1785" w:type="dxa"/>
          </w:tcPr>
          <w:p w14:paraId="547A8429" w14:textId="77777777" w:rsidR="00293D92" w:rsidRPr="00B26A10" w:rsidRDefault="00293D92" w:rsidP="00293D92">
            <w:pPr>
              <w:jc w:val="center"/>
              <w:rPr>
                <w:i/>
              </w:rPr>
            </w:pPr>
            <w:r w:rsidRPr="00B26A10">
              <w:rPr>
                <w:i/>
              </w:rPr>
              <w:t>0</w:t>
            </w:r>
          </w:p>
        </w:tc>
        <w:tc>
          <w:tcPr>
            <w:tcW w:w="1318" w:type="dxa"/>
          </w:tcPr>
          <w:p w14:paraId="7B2CFEA5" w14:textId="77777777" w:rsidR="00293D92" w:rsidRPr="00B26A10" w:rsidRDefault="00293D92" w:rsidP="00293D92">
            <w:pPr>
              <w:jc w:val="center"/>
              <w:rPr>
                <w:i/>
              </w:rPr>
            </w:pPr>
            <w:r w:rsidRPr="00B26A10">
              <w:rPr>
                <w:i/>
              </w:rPr>
              <w:t>+++</w:t>
            </w:r>
          </w:p>
        </w:tc>
        <w:tc>
          <w:tcPr>
            <w:tcW w:w="1106" w:type="dxa"/>
          </w:tcPr>
          <w:p w14:paraId="0831F369" w14:textId="77777777" w:rsidR="00293D92" w:rsidRPr="00B26A10" w:rsidRDefault="00293D92" w:rsidP="00293D92">
            <w:pPr>
              <w:jc w:val="center"/>
              <w:rPr>
                <w:i/>
              </w:rPr>
            </w:pPr>
            <w:r w:rsidRPr="00B26A10">
              <w:rPr>
                <w:i/>
              </w:rPr>
              <w:t>+++</w:t>
            </w:r>
          </w:p>
        </w:tc>
      </w:tr>
      <w:tr w:rsidR="00293D92" w:rsidRPr="00B26A10" w14:paraId="6AD826FC" w14:textId="77777777" w:rsidTr="00293D92">
        <w:tc>
          <w:tcPr>
            <w:tcW w:w="1247" w:type="dxa"/>
          </w:tcPr>
          <w:p w14:paraId="490D8962" w14:textId="77777777" w:rsidR="00293D92" w:rsidRPr="00B26A10" w:rsidRDefault="00293D92" w:rsidP="00293D92">
            <w:pPr>
              <w:rPr>
                <w:i/>
              </w:rPr>
            </w:pPr>
            <w:r w:rsidRPr="00B26A10">
              <w:rPr>
                <w:i/>
              </w:rPr>
              <w:t>Crude</w:t>
            </w:r>
          </w:p>
        </w:tc>
        <w:tc>
          <w:tcPr>
            <w:tcW w:w="882" w:type="dxa"/>
          </w:tcPr>
          <w:p w14:paraId="275C4BBF" w14:textId="77777777" w:rsidR="00293D92" w:rsidRPr="00B26A10" w:rsidRDefault="00293D92" w:rsidP="00293D92">
            <w:pPr>
              <w:jc w:val="center"/>
              <w:rPr>
                <w:i/>
              </w:rPr>
            </w:pPr>
            <w:r w:rsidRPr="00B26A10">
              <w:rPr>
                <w:i/>
              </w:rPr>
              <w:t>+++</w:t>
            </w:r>
          </w:p>
        </w:tc>
        <w:tc>
          <w:tcPr>
            <w:tcW w:w="1021" w:type="dxa"/>
          </w:tcPr>
          <w:p w14:paraId="1AD29B62" w14:textId="77777777" w:rsidR="00293D92" w:rsidRPr="00B26A10" w:rsidRDefault="00293D92" w:rsidP="00293D92">
            <w:pPr>
              <w:jc w:val="center"/>
              <w:rPr>
                <w:i/>
              </w:rPr>
            </w:pPr>
            <w:r w:rsidRPr="00B26A10">
              <w:rPr>
                <w:i/>
              </w:rPr>
              <w:t>-+</w:t>
            </w:r>
          </w:p>
        </w:tc>
        <w:tc>
          <w:tcPr>
            <w:tcW w:w="1785" w:type="dxa"/>
          </w:tcPr>
          <w:p w14:paraId="1C9FAC89" w14:textId="77777777" w:rsidR="00293D92" w:rsidRPr="00B26A10" w:rsidRDefault="00293D92" w:rsidP="00293D92">
            <w:pPr>
              <w:jc w:val="center"/>
              <w:rPr>
                <w:i/>
              </w:rPr>
            </w:pPr>
            <w:r w:rsidRPr="00B26A10">
              <w:rPr>
                <w:i/>
              </w:rPr>
              <w:t>+</w:t>
            </w:r>
          </w:p>
        </w:tc>
        <w:tc>
          <w:tcPr>
            <w:tcW w:w="1318" w:type="dxa"/>
          </w:tcPr>
          <w:p w14:paraId="34AAC482" w14:textId="77777777" w:rsidR="00293D92" w:rsidRPr="00B26A10" w:rsidRDefault="00293D92" w:rsidP="00293D92">
            <w:pPr>
              <w:jc w:val="center"/>
              <w:rPr>
                <w:i/>
              </w:rPr>
            </w:pPr>
            <w:r w:rsidRPr="00B26A10">
              <w:rPr>
                <w:i/>
              </w:rPr>
              <w:t>+++</w:t>
            </w:r>
          </w:p>
        </w:tc>
        <w:tc>
          <w:tcPr>
            <w:tcW w:w="1106" w:type="dxa"/>
          </w:tcPr>
          <w:p w14:paraId="164186AC" w14:textId="77777777" w:rsidR="00293D92" w:rsidRPr="00B26A10" w:rsidRDefault="00293D92" w:rsidP="00293D92">
            <w:pPr>
              <w:jc w:val="center"/>
              <w:rPr>
                <w:i/>
              </w:rPr>
            </w:pPr>
            <w:r w:rsidRPr="00B26A10">
              <w:rPr>
                <w:i/>
              </w:rPr>
              <w:t>+++</w:t>
            </w:r>
          </w:p>
        </w:tc>
      </w:tr>
      <w:tr w:rsidR="00293D92" w:rsidRPr="00B26A10" w14:paraId="2439A876" w14:textId="77777777" w:rsidTr="00293D92">
        <w:tc>
          <w:tcPr>
            <w:tcW w:w="1247" w:type="dxa"/>
          </w:tcPr>
          <w:p w14:paraId="015C7BB9" w14:textId="77777777" w:rsidR="00293D92" w:rsidRPr="00B26A10" w:rsidRDefault="00293D92" w:rsidP="00293D92">
            <w:pPr>
              <w:rPr>
                <w:i/>
              </w:rPr>
            </w:pPr>
            <w:r w:rsidRPr="00B26A10">
              <w:rPr>
                <w:i/>
              </w:rPr>
              <w:t>Dieselolie</w:t>
            </w:r>
          </w:p>
        </w:tc>
        <w:tc>
          <w:tcPr>
            <w:tcW w:w="882" w:type="dxa"/>
          </w:tcPr>
          <w:p w14:paraId="54032A85" w14:textId="77777777" w:rsidR="00293D92" w:rsidRPr="00B26A10" w:rsidRDefault="00293D92" w:rsidP="00293D92">
            <w:pPr>
              <w:jc w:val="center"/>
              <w:rPr>
                <w:i/>
              </w:rPr>
            </w:pPr>
            <w:r w:rsidRPr="00B26A10">
              <w:rPr>
                <w:i/>
              </w:rPr>
              <w:t>+</w:t>
            </w:r>
          </w:p>
        </w:tc>
        <w:tc>
          <w:tcPr>
            <w:tcW w:w="1021" w:type="dxa"/>
          </w:tcPr>
          <w:p w14:paraId="188300A5" w14:textId="77777777" w:rsidR="00293D92" w:rsidRPr="00B26A10" w:rsidRDefault="00293D92" w:rsidP="00293D92">
            <w:pPr>
              <w:jc w:val="center"/>
              <w:rPr>
                <w:i/>
              </w:rPr>
            </w:pPr>
            <w:r w:rsidRPr="00B26A10">
              <w:rPr>
                <w:i/>
              </w:rPr>
              <w:t>+</w:t>
            </w:r>
          </w:p>
        </w:tc>
        <w:tc>
          <w:tcPr>
            <w:tcW w:w="1785" w:type="dxa"/>
          </w:tcPr>
          <w:p w14:paraId="74BC6E17" w14:textId="77777777" w:rsidR="00293D92" w:rsidRPr="00B26A10" w:rsidRDefault="00293D92" w:rsidP="00293D92">
            <w:pPr>
              <w:jc w:val="center"/>
              <w:rPr>
                <w:i/>
              </w:rPr>
            </w:pPr>
            <w:r w:rsidRPr="00B26A10">
              <w:rPr>
                <w:i/>
              </w:rPr>
              <w:t>0</w:t>
            </w:r>
          </w:p>
        </w:tc>
        <w:tc>
          <w:tcPr>
            <w:tcW w:w="1318" w:type="dxa"/>
          </w:tcPr>
          <w:p w14:paraId="7BD85260" w14:textId="77777777" w:rsidR="00293D92" w:rsidRPr="00B26A10" w:rsidRDefault="00293D92" w:rsidP="00293D92">
            <w:pPr>
              <w:jc w:val="center"/>
              <w:rPr>
                <w:i/>
              </w:rPr>
            </w:pPr>
            <w:r w:rsidRPr="00B26A10">
              <w:rPr>
                <w:i/>
              </w:rPr>
              <w:t>+</w:t>
            </w:r>
          </w:p>
        </w:tc>
        <w:tc>
          <w:tcPr>
            <w:tcW w:w="1106" w:type="dxa"/>
          </w:tcPr>
          <w:p w14:paraId="34DD2DFA" w14:textId="77777777" w:rsidR="00293D92" w:rsidRPr="00B26A10" w:rsidRDefault="00293D92" w:rsidP="00293D92">
            <w:pPr>
              <w:jc w:val="center"/>
              <w:rPr>
                <w:i/>
              </w:rPr>
            </w:pPr>
            <w:r w:rsidRPr="00B26A10">
              <w:rPr>
                <w:i/>
              </w:rPr>
              <w:t>+</w:t>
            </w:r>
          </w:p>
        </w:tc>
      </w:tr>
      <w:tr w:rsidR="00293D92" w:rsidRPr="00B26A10" w14:paraId="528B7093" w14:textId="77777777" w:rsidTr="00293D92">
        <w:tc>
          <w:tcPr>
            <w:tcW w:w="1247" w:type="dxa"/>
          </w:tcPr>
          <w:p w14:paraId="53008C22" w14:textId="77777777" w:rsidR="00293D92" w:rsidRPr="00B26A10" w:rsidRDefault="00293D92" w:rsidP="00293D92">
            <w:pPr>
              <w:rPr>
                <w:i/>
              </w:rPr>
            </w:pPr>
            <w:r w:rsidRPr="00B26A10">
              <w:rPr>
                <w:i/>
              </w:rPr>
              <w:t>Kerosine</w:t>
            </w:r>
          </w:p>
        </w:tc>
        <w:tc>
          <w:tcPr>
            <w:tcW w:w="882" w:type="dxa"/>
          </w:tcPr>
          <w:p w14:paraId="570CE950" w14:textId="77777777" w:rsidR="00293D92" w:rsidRPr="00B26A10" w:rsidRDefault="00293D92" w:rsidP="00293D92">
            <w:pPr>
              <w:jc w:val="center"/>
              <w:rPr>
                <w:i/>
              </w:rPr>
            </w:pPr>
            <w:r w:rsidRPr="00B26A10">
              <w:rPr>
                <w:i/>
              </w:rPr>
              <w:t>+</w:t>
            </w:r>
          </w:p>
        </w:tc>
        <w:tc>
          <w:tcPr>
            <w:tcW w:w="1021" w:type="dxa"/>
          </w:tcPr>
          <w:p w14:paraId="255F90A9" w14:textId="77777777" w:rsidR="00293D92" w:rsidRPr="00B26A10" w:rsidRDefault="00293D92" w:rsidP="00293D92">
            <w:pPr>
              <w:jc w:val="center"/>
              <w:rPr>
                <w:i/>
              </w:rPr>
            </w:pPr>
            <w:r w:rsidRPr="00B26A10">
              <w:rPr>
                <w:i/>
              </w:rPr>
              <w:t>+</w:t>
            </w:r>
          </w:p>
        </w:tc>
        <w:tc>
          <w:tcPr>
            <w:tcW w:w="1785" w:type="dxa"/>
          </w:tcPr>
          <w:p w14:paraId="5E3D5AC4" w14:textId="77777777" w:rsidR="00293D92" w:rsidRPr="00B26A10" w:rsidRDefault="00293D92" w:rsidP="00293D92">
            <w:pPr>
              <w:jc w:val="center"/>
              <w:rPr>
                <w:i/>
              </w:rPr>
            </w:pPr>
            <w:r w:rsidRPr="00B26A10">
              <w:rPr>
                <w:i/>
              </w:rPr>
              <w:t>0</w:t>
            </w:r>
          </w:p>
        </w:tc>
        <w:tc>
          <w:tcPr>
            <w:tcW w:w="1318" w:type="dxa"/>
          </w:tcPr>
          <w:p w14:paraId="72CFF3F5" w14:textId="77777777" w:rsidR="00293D92" w:rsidRPr="00B26A10" w:rsidRDefault="00293D92" w:rsidP="00293D92">
            <w:pPr>
              <w:jc w:val="center"/>
              <w:rPr>
                <w:i/>
              </w:rPr>
            </w:pPr>
            <w:r w:rsidRPr="00B26A10">
              <w:rPr>
                <w:i/>
              </w:rPr>
              <w:t>+</w:t>
            </w:r>
          </w:p>
        </w:tc>
        <w:tc>
          <w:tcPr>
            <w:tcW w:w="1106" w:type="dxa"/>
          </w:tcPr>
          <w:p w14:paraId="2ECEE748" w14:textId="77777777" w:rsidR="00293D92" w:rsidRPr="00B26A10" w:rsidRDefault="00293D92" w:rsidP="00293D92">
            <w:pPr>
              <w:jc w:val="center"/>
              <w:rPr>
                <w:i/>
              </w:rPr>
            </w:pPr>
            <w:r w:rsidRPr="00B26A10">
              <w:rPr>
                <w:i/>
              </w:rPr>
              <w:t>+</w:t>
            </w:r>
          </w:p>
        </w:tc>
      </w:tr>
      <w:tr w:rsidR="00293D92" w:rsidRPr="00B26A10" w14:paraId="02C5BAB2" w14:textId="77777777" w:rsidTr="00293D92">
        <w:tc>
          <w:tcPr>
            <w:tcW w:w="1247" w:type="dxa"/>
          </w:tcPr>
          <w:p w14:paraId="4A6A92D1" w14:textId="77777777" w:rsidR="00293D92" w:rsidRPr="00B26A10" w:rsidRDefault="00293D92" w:rsidP="00293D92">
            <w:pPr>
              <w:rPr>
                <w:i/>
              </w:rPr>
            </w:pPr>
            <w:r w:rsidRPr="00B26A10">
              <w:rPr>
                <w:i/>
              </w:rPr>
              <w:t>Biodiesel</w:t>
            </w:r>
          </w:p>
        </w:tc>
        <w:tc>
          <w:tcPr>
            <w:tcW w:w="882" w:type="dxa"/>
          </w:tcPr>
          <w:p w14:paraId="758F267A" w14:textId="77777777" w:rsidR="00293D92" w:rsidRPr="00B26A10" w:rsidRDefault="00293D92" w:rsidP="00293D92">
            <w:pPr>
              <w:jc w:val="center"/>
              <w:rPr>
                <w:i/>
              </w:rPr>
            </w:pPr>
            <w:r w:rsidRPr="00B26A10">
              <w:rPr>
                <w:i/>
              </w:rPr>
              <w:t>-</w:t>
            </w:r>
          </w:p>
        </w:tc>
        <w:tc>
          <w:tcPr>
            <w:tcW w:w="1021" w:type="dxa"/>
          </w:tcPr>
          <w:p w14:paraId="0FC40C43" w14:textId="77777777" w:rsidR="00293D92" w:rsidRPr="00B26A10" w:rsidRDefault="00293D92" w:rsidP="00293D92">
            <w:pPr>
              <w:jc w:val="center"/>
              <w:rPr>
                <w:i/>
              </w:rPr>
            </w:pPr>
            <w:r w:rsidRPr="00B26A10">
              <w:rPr>
                <w:i/>
              </w:rPr>
              <w:t>---</w:t>
            </w:r>
          </w:p>
        </w:tc>
        <w:tc>
          <w:tcPr>
            <w:tcW w:w="1785" w:type="dxa"/>
          </w:tcPr>
          <w:p w14:paraId="6F171637" w14:textId="77777777" w:rsidR="00293D92" w:rsidRPr="00B26A10" w:rsidRDefault="00293D92" w:rsidP="00293D92">
            <w:pPr>
              <w:jc w:val="center"/>
              <w:rPr>
                <w:i/>
              </w:rPr>
            </w:pPr>
            <w:r w:rsidRPr="00B26A10">
              <w:rPr>
                <w:i/>
              </w:rPr>
              <w:t>++</w:t>
            </w:r>
          </w:p>
        </w:tc>
        <w:tc>
          <w:tcPr>
            <w:tcW w:w="1318" w:type="dxa"/>
          </w:tcPr>
          <w:p w14:paraId="63BC3ECE" w14:textId="77777777" w:rsidR="00293D92" w:rsidRPr="00B26A10" w:rsidRDefault="00293D92" w:rsidP="00293D92">
            <w:pPr>
              <w:jc w:val="center"/>
              <w:rPr>
                <w:i/>
              </w:rPr>
            </w:pPr>
            <w:r w:rsidRPr="00B26A10">
              <w:rPr>
                <w:i/>
              </w:rPr>
              <w:t>+++</w:t>
            </w:r>
          </w:p>
        </w:tc>
        <w:tc>
          <w:tcPr>
            <w:tcW w:w="1106" w:type="dxa"/>
          </w:tcPr>
          <w:p w14:paraId="47C2445F" w14:textId="77777777" w:rsidR="00293D92" w:rsidRPr="00B26A10" w:rsidRDefault="00293D92" w:rsidP="00293D92">
            <w:pPr>
              <w:jc w:val="center"/>
              <w:rPr>
                <w:i/>
              </w:rPr>
            </w:pPr>
            <w:r w:rsidRPr="00B26A10">
              <w:rPr>
                <w:i/>
              </w:rPr>
              <w:t>+++</w:t>
            </w:r>
          </w:p>
        </w:tc>
      </w:tr>
      <w:bookmarkEnd w:id="962"/>
      <w:bookmarkEnd w:id="963"/>
    </w:tbl>
    <w:p w14:paraId="7697EB65" w14:textId="77777777" w:rsidR="00293D92" w:rsidRPr="00B26A10" w:rsidRDefault="00293D92" w:rsidP="00293D92">
      <w:pPr>
        <w:rPr>
          <w:b/>
        </w:rPr>
      </w:pPr>
    </w:p>
    <w:p w14:paraId="3D2E6C64" w14:textId="77777777" w:rsidR="00293D92" w:rsidRPr="00B26A10" w:rsidRDefault="00293D92" w:rsidP="00293D92">
      <w:pPr>
        <w:pStyle w:val="Normaalweb"/>
        <w:spacing w:line="240" w:lineRule="atLeast"/>
        <w:rPr>
          <w:rFonts w:ascii="Helvetica" w:hAnsi="Helvetica"/>
          <w:sz w:val="20"/>
          <w:szCs w:val="20"/>
        </w:rPr>
      </w:pPr>
      <w:r w:rsidRPr="00B26A10">
        <w:rPr>
          <w:rFonts w:ascii="Helvetica" w:hAnsi="Helvetica"/>
          <w:sz w:val="20"/>
          <w:szCs w:val="20"/>
        </w:rPr>
        <w:t>Zodra een drijflaagvormende stof in het oppervlaktewater terechtkomt start deze met verspreiding over het wateroppervlak. De snelheid daarvan is voornamelijk afhankelijk van de viscositeit van de stof. Hoe lager de viscositeit, hoe sneller de verspreiding optreedt. Maar ook temperatuur, stroming, getij en windrichting en –snelheid hebben een groot effect op de verspreiding. In de praktijk heeft een kleine spill van een drijflaagvormende stof  (bijvoorbeeld 1 ton olie) al na 10 minuten een drijflaagdikte van gemiddeld 10 mm. Zonder beheersmaatregelen wordt deze drijflaag al na enige uren beduidend dunner (kleiner dan 1 mm) en na een kritische dikte van ongeveer 0,1 mm valt de drijflaag in delen uiteen die zich nog weer verder kunnen verspreiden. Door dispersie als gevolg van turbulentie (golfslag) verdwijnt de drijflaag vervolgens van het wateroppervlak.</w:t>
      </w:r>
    </w:p>
    <w:p w14:paraId="39011C0F" w14:textId="77777777" w:rsidR="00293D92" w:rsidRPr="00B26A10" w:rsidRDefault="00293D92" w:rsidP="00293D92">
      <w:pPr>
        <w:pStyle w:val="Normaalweb"/>
        <w:spacing w:line="240" w:lineRule="atLeast"/>
        <w:rPr>
          <w:rFonts w:ascii="Helvetica" w:hAnsi="Helvetica"/>
          <w:sz w:val="20"/>
          <w:szCs w:val="20"/>
        </w:rPr>
      </w:pPr>
      <w:r w:rsidRPr="00B26A10">
        <w:rPr>
          <w:rFonts w:ascii="Helvetica" w:hAnsi="Helvetica"/>
          <w:sz w:val="20"/>
          <w:szCs w:val="20"/>
        </w:rPr>
        <w:t>Het model Proteus rekent bij scenario’s waarbij wel beheersmaatregelen worden getroffen met een standaard drijflaagdikte van 4 mm. Hierbij wordt verder geen rekening gehouden met de viscositeit van de specifieke stof. Simulaties met het model OILMAP, dat voorspelt hoe een grote oliespill zich verspreidt , tonen aan dat 4 mm een realistische drijflaagdikte is na enkele uren.</w:t>
      </w:r>
    </w:p>
    <w:p w14:paraId="7A9E3C38" w14:textId="77777777" w:rsidR="00293D92" w:rsidRPr="00B26A10" w:rsidRDefault="00293D92" w:rsidP="00293D92">
      <w:pPr>
        <w:pStyle w:val="Normaalweb"/>
        <w:spacing w:line="240" w:lineRule="atLeast"/>
        <w:rPr>
          <w:rFonts w:ascii="Helvetica" w:hAnsi="Helvetica"/>
          <w:sz w:val="20"/>
          <w:szCs w:val="20"/>
        </w:rPr>
      </w:pPr>
      <w:r w:rsidRPr="00B26A10">
        <w:rPr>
          <w:rFonts w:ascii="Helvetica" w:hAnsi="Helvetica"/>
          <w:sz w:val="20"/>
          <w:szCs w:val="20"/>
        </w:rPr>
        <w:t>Er wordt vanuit gegaan dat in de tijd dat een drijflaag op het water terechtkomt en weer wordt opgeruimd, de schade aan watermilieu minimaal is. In werkelijkheid is het mogelijk dat er in een drijflaagvormende stof zich een kleine hoeveelheid oplosbare stof bevindt, die van invloed kan zijn op de waterkwaliteit.</w:t>
      </w:r>
    </w:p>
    <w:p w14:paraId="23792935" w14:textId="77777777" w:rsidR="00293D92" w:rsidRPr="00B26A10" w:rsidRDefault="00293D92" w:rsidP="00293D92">
      <w:r w:rsidRPr="00B26A10">
        <w:t xml:space="preserve">De uitgestroomde hoeveelheid alleen, geeft weinig inzicht in de beheersbaarheid en de geschikte methode voor het opruimen van een drijflaag. De beheersbaarheid van drijflaagvormende stoffen wordt in belangrijke mate bepaald door locale factoren. Voorbeelden van locale factoren zijn: aanwezigheid van een haven die afsluitbaar is en de beschikbaarheid van voorzieningen zoals oilbooms en reinigingsvaartuigen. Ook factoren als stroming, wind etc. kunnen bepalend zijn. Er is dus geen uniforme werkwijze in deze te benoemen. </w:t>
      </w:r>
    </w:p>
    <w:p w14:paraId="7A2E8947" w14:textId="77777777" w:rsidR="00293D92" w:rsidRPr="00B26A10" w:rsidRDefault="00293D92" w:rsidP="00293D92">
      <w:r w:rsidRPr="00B26A10">
        <w:t xml:space="preserve">Rijkswaterstaat heeft onderzoek laten doen naar de huidige werkwijze binnen de industrie voor wat betreft de organisatie en omgang van calamiteiten met drijflaagvormende stoffen. De resultaten van dit onderzoek zijn vastgelegd in het rapport Naar een referentiekader voor drijflaagvormende stoffen (2010). Uit de praktijk blijkt dat er een "stand der techniek" te definiëren valt voor het beheersen en opruimen van drijflagen. Het betreft organisatorische en technische maatregelen om zo snel mogelijk, binnen het zogenaamde “gouden uur”, de drijflaag beheersbaar te maken met bijvoorbeeld oilbooms of -schermen en vervolgens te starten met opruimen. De benodigde tijd om te reageren en de tijd om acties te ondernemen om de drijflaag daadwerkelijk te beheersen, zijn hierbij belangrijk. Het onderzoek dat Rijkswaterstaat met het bedrijfsleven heeft uitgevoerd (rapport “Naar een referentiekader voor drijflaagvormende stoffen”) en het onderzoek naar de inzet van haar eigen middelen (het project ‘Aanpak bestrijding milieu-incidenten Rijkswateren’) komen op vergelijkbare uitgangspunten m.b.t. reactiesnelheid en beheersnelheid. </w:t>
      </w:r>
    </w:p>
    <w:p w14:paraId="66555D61" w14:textId="77777777" w:rsidR="00293D92" w:rsidRPr="00B26A10" w:rsidRDefault="00293D92" w:rsidP="00293D92"/>
    <w:p w14:paraId="73EC445A" w14:textId="77777777" w:rsidR="00293D92" w:rsidRPr="00B26A10" w:rsidRDefault="00293D92" w:rsidP="00293D92">
      <w:r w:rsidRPr="00B26A10">
        <w:t>De volgende tijdselementen kunnen worden afgeleid:</w:t>
      </w:r>
    </w:p>
    <w:p w14:paraId="4A072309" w14:textId="77777777" w:rsidR="00293D92" w:rsidRPr="00B26A10" w:rsidRDefault="00293D92" w:rsidP="002D0EF0">
      <w:pPr>
        <w:numPr>
          <w:ilvl w:val="0"/>
          <w:numId w:val="38"/>
        </w:numPr>
        <w:spacing w:line="240" w:lineRule="atLeast"/>
      </w:pPr>
      <w:r w:rsidRPr="00B26A10">
        <w:t>Voor de reactiesnelheid geldt dat binnen een half uur de organisatie voor het beheersen van de drijflaag moet zijn gemobiliseerd;</w:t>
      </w:r>
    </w:p>
    <w:p w14:paraId="0ED7F14E" w14:textId="77777777" w:rsidR="00293D92" w:rsidRPr="00B26A10" w:rsidRDefault="00293D92" w:rsidP="002D0EF0">
      <w:pPr>
        <w:numPr>
          <w:ilvl w:val="0"/>
          <w:numId w:val="38"/>
        </w:numPr>
        <w:spacing w:line="240" w:lineRule="atLeast"/>
      </w:pPr>
      <w:r w:rsidRPr="00B26A10">
        <w:t>Voor de beheersnelheid geldt dat binnen 1 á 2 uur de drijflaag beheersbaar moet zijn. Dit geldt voor bijv. het afsluiten van een haven en is gebaseerd op de huidige ervaring binnen het bedrijfsleven. Rijkswaterstaat hanteert voor haar eigen materiaal 1,5 tot 4 uur, Het gaat dan om vlekken op open water, waar eerst naar toe moet worden gevaren. Dit betekent dat een bedrijf niet in alle gevallen op Rijkswaterstaat kan rekenen om aan de SVT te voldoen!;</w:t>
      </w:r>
    </w:p>
    <w:p w14:paraId="0D50F96F" w14:textId="77777777" w:rsidR="00293D92" w:rsidRPr="00B26A10" w:rsidRDefault="00293D92" w:rsidP="002D0EF0">
      <w:pPr>
        <w:numPr>
          <w:ilvl w:val="0"/>
          <w:numId w:val="38"/>
        </w:numPr>
        <w:spacing w:line="240" w:lineRule="atLeast"/>
      </w:pPr>
      <w:r w:rsidRPr="00B26A10">
        <w:t>Voor het verstrekken van opdracht aan een reinigingsbedrijf geldt dat binnen 1 á 2 uur opdracht moet kunnen worden verstrekt. Afspraken/contracten moeten dus al bestaan;</w:t>
      </w:r>
    </w:p>
    <w:p w14:paraId="767DBE5C" w14:textId="77777777" w:rsidR="00293D92" w:rsidRPr="00B26A10" w:rsidRDefault="00293D92" w:rsidP="002D0EF0">
      <w:pPr>
        <w:numPr>
          <w:ilvl w:val="0"/>
          <w:numId w:val="38"/>
        </w:numPr>
        <w:spacing w:line="240" w:lineRule="atLeast"/>
      </w:pPr>
      <w:r w:rsidRPr="00B26A10">
        <w:t>Het opruimmaterieel van het reinigingsbedrijf moet binnen 1,5 – 6 uur ter plaatse zijn om de drijflaag op te ruimen.</w:t>
      </w:r>
    </w:p>
    <w:p w14:paraId="50FCC19D" w14:textId="77777777" w:rsidR="00293D92" w:rsidRPr="00B26A10" w:rsidRDefault="00293D92" w:rsidP="00293D92"/>
    <w:p w14:paraId="0B9C76FC" w14:textId="77777777" w:rsidR="00293D92" w:rsidRPr="00B26A10" w:rsidRDefault="00293D92" w:rsidP="00293D92">
      <w:r w:rsidRPr="00B26A10">
        <w:t xml:space="preserve">Het bovenstaande beschrijft de Stand der Veiligheidstechniek (SVT) voor het opruimen voor drijflagen en gaat uit van het begrip zo spoedig mogelijk, maar binnen de gestelde tijden. </w:t>
      </w:r>
    </w:p>
    <w:p w14:paraId="0C8D57F3" w14:textId="77777777" w:rsidR="00293D92" w:rsidRPr="00B26A10" w:rsidRDefault="00293D92" w:rsidP="00293D92"/>
    <w:p w14:paraId="2573B3CF" w14:textId="77777777" w:rsidR="00293D92" w:rsidRPr="00B26A10" w:rsidRDefault="00293D92" w:rsidP="00293D92">
      <w:pPr>
        <w:rPr>
          <w:u w:val="single"/>
        </w:rPr>
      </w:pPr>
      <w:r w:rsidRPr="00B26A10">
        <w:rPr>
          <w:u w:val="single"/>
        </w:rPr>
        <w:t>Referentievolumina</w:t>
      </w:r>
    </w:p>
    <w:p w14:paraId="62C5DE52" w14:textId="77777777" w:rsidR="00293D92" w:rsidRPr="00B26A10" w:rsidRDefault="00293D92" w:rsidP="00293D92">
      <w:r w:rsidRPr="00B26A10">
        <w:t>De gevolgen van een onvoorziene lozing met drijflaagvormende stoffen wordt bepaald door de uitgestroomde hoeveelheid. Als referentie voor significante of langdurige schade aan zoetwater- of mariene habitats worden ook hier de uitgangspunten van de SEVESOII(96/82/EG)gehanteerd:</w:t>
      </w:r>
    </w:p>
    <w:p w14:paraId="5BEECCA0" w14:textId="77777777" w:rsidR="00293D92" w:rsidRPr="00B26A10" w:rsidRDefault="00293D92" w:rsidP="00293D92"/>
    <w:p w14:paraId="732CF1FC" w14:textId="77777777" w:rsidR="00293D92" w:rsidRPr="00B26A10" w:rsidRDefault="00293D92" w:rsidP="00293D92">
      <w:r w:rsidRPr="00B26A10">
        <w:t>− 10 km of meer van een stroom, een kanaal of een rivier;</w:t>
      </w:r>
    </w:p>
    <w:p w14:paraId="1E4C44EA" w14:textId="77777777" w:rsidR="00293D92" w:rsidRPr="00B26A10" w:rsidRDefault="00293D92" w:rsidP="00293D92">
      <w:r w:rsidRPr="00B26A10">
        <w:t>− 1 ha of meer van een vijver of een meer;</w:t>
      </w:r>
    </w:p>
    <w:p w14:paraId="6EFC7BED" w14:textId="77777777" w:rsidR="00293D92" w:rsidRPr="00B26A10" w:rsidRDefault="00293D92" w:rsidP="00293D92">
      <w:r w:rsidRPr="00B26A10">
        <w:t>− 2 ha of meer van een delta;</w:t>
      </w:r>
    </w:p>
    <w:p w14:paraId="672B38C5" w14:textId="77777777" w:rsidR="00293D92" w:rsidRPr="00B26A10" w:rsidRDefault="00293D92" w:rsidP="00293D92">
      <w:r w:rsidRPr="00B26A10">
        <w:t>− 2 ha of meer van een kustzone of van de zee.</w:t>
      </w:r>
    </w:p>
    <w:p w14:paraId="002DB935" w14:textId="77777777" w:rsidR="00293D92" w:rsidRPr="00B26A10" w:rsidRDefault="00293D92" w:rsidP="00293D92"/>
    <w:p w14:paraId="7526DF59" w14:textId="77777777" w:rsidR="00293D92" w:rsidRPr="00B26A10" w:rsidRDefault="00293D92" w:rsidP="00293D92">
      <w:pPr>
        <w:rPr>
          <w:rFonts w:cs="Arial"/>
          <w:color w:val="808080"/>
        </w:rPr>
      </w:pPr>
    </w:p>
    <w:p w14:paraId="6F5342E8" w14:textId="77777777" w:rsidR="00293D92" w:rsidRPr="00B26A10" w:rsidRDefault="00293D92" w:rsidP="00293D92">
      <w:r w:rsidRPr="00B26A10">
        <w:t>Met behulp van de standaard drijflaagdikte en de oppervlakte van het water (voor een kanaal of rivier 10000 meter x breedte in meter) kan het standaard uitstroomvolume voor een grote rivier worden berekend. Net als bij volumecontaminatie wordt weer uitgegaan van een breedte van 300 meter voor het bepalen van het maximale uitstroomvolume. Bij een nog grotere breedte van het oppervlaktewater worden de maximale uitstroomvolumes onrealistisch hoog. Deze doen dan geen recht meer doen aan het criterium (effectlengte) uit de SEVESO-II-richtlijn. Met andere woorden: met een uitstroomvolume van maximaal 12.000 m3 (10 km x 300 m x 4 mm) blijft men precies binnen het criterium van 10 km effectlengte. Hierbij wordt uitgegaan van een theoretische, homogene dikte van drijflaag over de gehele breedte van de rivier. Van de andere watersystemen is referentie-uitstroomvolume dan, op basis van de oppervlakte die door de drijflaag wordt ingenomen als volgt:</w:t>
      </w:r>
    </w:p>
    <w:p w14:paraId="683AA3F5" w14:textId="77777777" w:rsidR="00293D92" w:rsidRPr="00B26A10" w:rsidRDefault="00293D92" w:rsidP="00293D9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82"/>
        <w:gridCol w:w="2031"/>
        <w:gridCol w:w="1815"/>
        <w:gridCol w:w="1910"/>
      </w:tblGrid>
      <w:tr w:rsidR="00293D92" w:rsidRPr="00B26A10" w14:paraId="2D7E86BD" w14:textId="77777777" w:rsidTr="00293D92">
        <w:tc>
          <w:tcPr>
            <w:tcW w:w="1882" w:type="dxa"/>
          </w:tcPr>
          <w:p w14:paraId="2CB0DA94" w14:textId="77777777" w:rsidR="00293D92" w:rsidRPr="00B26A10" w:rsidRDefault="00293D92" w:rsidP="00293D92">
            <w:r w:rsidRPr="00B26A10">
              <w:t>Type oppervlaktewater</w:t>
            </w:r>
          </w:p>
        </w:tc>
        <w:tc>
          <w:tcPr>
            <w:tcW w:w="2031" w:type="dxa"/>
          </w:tcPr>
          <w:p w14:paraId="17BE1AD0" w14:textId="77777777" w:rsidR="00293D92" w:rsidRPr="00B26A10" w:rsidRDefault="00293D92" w:rsidP="00293D92">
            <w:r w:rsidRPr="00B26A10">
              <w:t>Voorbeeld</w:t>
            </w:r>
          </w:p>
        </w:tc>
        <w:tc>
          <w:tcPr>
            <w:tcW w:w="1815" w:type="dxa"/>
          </w:tcPr>
          <w:p w14:paraId="73175621" w14:textId="77777777" w:rsidR="00293D92" w:rsidRPr="00B26A10" w:rsidRDefault="00293D92" w:rsidP="00293D92">
            <w:r w:rsidRPr="00B26A10">
              <w:t>Breedte/Diepte</w:t>
            </w:r>
          </w:p>
          <w:p w14:paraId="61503582" w14:textId="77777777" w:rsidR="00293D92" w:rsidRPr="00B26A10" w:rsidRDefault="00293D92" w:rsidP="00293D92">
            <w:r w:rsidRPr="00B26A10">
              <w:t>(m/m)</w:t>
            </w:r>
          </w:p>
        </w:tc>
        <w:tc>
          <w:tcPr>
            <w:tcW w:w="1910" w:type="dxa"/>
          </w:tcPr>
          <w:p w14:paraId="5D21B070" w14:textId="77777777" w:rsidR="00293D92" w:rsidRPr="00B26A10" w:rsidRDefault="00293D92" w:rsidP="00293D92">
            <w:r w:rsidRPr="00B26A10">
              <w:t>Uitstroomvolume</w:t>
            </w:r>
          </w:p>
          <w:p w14:paraId="707AAE53" w14:textId="77777777" w:rsidR="00293D92" w:rsidRPr="00B26A10" w:rsidRDefault="00293D92" w:rsidP="00293D92">
            <w:r w:rsidRPr="00B26A10">
              <w:t>(m3)</w:t>
            </w:r>
          </w:p>
        </w:tc>
      </w:tr>
      <w:tr w:rsidR="00293D92" w:rsidRPr="00B26A10" w14:paraId="1E7567C5" w14:textId="77777777" w:rsidTr="00293D92">
        <w:tc>
          <w:tcPr>
            <w:tcW w:w="1882" w:type="dxa"/>
          </w:tcPr>
          <w:p w14:paraId="6A03B961" w14:textId="77777777" w:rsidR="00293D92" w:rsidRPr="00B26A10" w:rsidRDefault="00293D92" w:rsidP="00293D92">
            <w:r w:rsidRPr="00B26A10">
              <w:t>Rivier</w:t>
            </w:r>
          </w:p>
          <w:p w14:paraId="2BEBAB56" w14:textId="77777777" w:rsidR="00293D92" w:rsidRPr="00B26A10" w:rsidRDefault="00293D92" w:rsidP="00293D92">
            <w:r w:rsidRPr="00B26A10">
              <w:t>Groot</w:t>
            </w:r>
          </w:p>
          <w:p w14:paraId="0B18C7B4" w14:textId="77777777" w:rsidR="00293D92" w:rsidRPr="00B26A10" w:rsidRDefault="00293D92" w:rsidP="00293D92">
            <w:r w:rsidRPr="00B26A10">
              <w:t>Middel</w:t>
            </w:r>
          </w:p>
          <w:p w14:paraId="50B2067A" w14:textId="77777777" w:rsidR="00293D92" w:rsidRPr="00B26A10" w:rsidRDefault="00293D92" w:rsidP="00293D92">
            <w:r w:rsidRPr="00B26A10">
              <w:t>Klein</w:t>
            </w:r>
          </w:p>
        </w:tc>
        <w:tc>
          <w:tcPr>
            <w:tcW w:w="2031" w:type="dxa"/>
          </w:tcPr>
          <w:p w14:paraId="58AF581A" w14:textId="77777777" w:rsidR="00293D92" w:rsidRPr="00B26A10" w:rsidRDefault="00293D92" w:rsidP="00293D92"/>
          <w:p w14:paraId="59D3B8DB" w14:textId="77777777" w:rsidR="00293D92" w:rsidRPr="00B26A10" w:rsidRDefault="00293D92" w:rsidP="00293D92">
            <w:r w:rsidRPr="00B26A10">
              <w:t>Maas, Rijn</w:t>
            </w:r>
          </w:p>
          <w:p w14:paraId="2A679A7A" w14:textId="77777777" w:rsidR="00293D92" w:rsidRPr="00B26A10" w:rsidRDefault="00293D92" w:rsidP="00293D92">
            <w:r w:rsidRPr="00B26A10">
              <w:t>Vecht</w:t>
            </w:r>
          </w:p>
          <w:p w14:paraId="639E09E4" w14:textId="77777777" w:rsidR="00293D92" w:rsidRPr="00B26A10" w:rsidRDefault="00293D92" w:rsidP="00293D92">
            <w:r w:rsidRPr="00B26A10">
              <w:t>Donge, Linge</w:t>
            </w:r>
          </w:p>
        </w:tc>
        <w:tc>
          <w:tcPr>
            <w:tcW w:w="1815" w:type="dxa"/>
          </w:tcPr>
          <w:p w14:paraId="40EE6C49" w14:textId="77777777" w:rsidR="00293D92" w:rsidRPr="00B26A10" w:rsidRDefault="00293D92" w:rsidP="00293D92"/>
          <w:p w14:paraId="15BCFB0C" w14:textId="77777777" w:rsidR="00293D92" w:rsidRPr="00B26A10" w:rsidRDefault="00293D92" w:rsidP="00293D92">
            <w:r w:rsidRPr="00B26A10">
              <w:t>300/5</w:t>
            </w:r>
          </w:p>
          <w:p w14:paraId="0DF7BCA0" w14:textId="77777777" w:rsidR="00293D92" w:rsidRPr="00B26A10" w:rsidRDefault="00293D92" w:rsidP="00293D92">
            <w:r w:rsidRPr="00B26A10">
              <w:t>50/4</w:t>
            </w:r>
          </w:p>
          <w:p w14:paraId="740C019D" w14:textId="77777777" w:rsidR="00293D92" w:rsidRPr="00B26A10" w:rsidRDefault="00293D92" w:rsidP="00293D92">
            <w:r w:rsidRPr="00B26A10">
              <w:t>10/3</w:t>
            </w:r>
          </w:p>
        </w:tc>
        <w:tc>
          <w:tcPr>
            <w:tcW w:w="1910" w:type="dxa"/>
          </w:tcPr>
          <w:p w14:paraId="0BA6ECC8" w14:textId="77777777" w:rsidR="00293D92" w:rsidRPr="00B26A10" w:rsidRDefault="00293D92" w:rsidP="00293D92"/>
          <w:p w14:paraId="1DD67B2B" w14:textId="77777777" w:rsidR="00293D92" w:rsidRPr="00B26A10" w:rsidRDefault="00293D92" w:rsidP="00293D92">
            <w:r w:rsidRPr="00B26A10">
              <w:t>12000</w:t>
            </w:r>
          </w:p>
          <w:p w14:paraId="483FD12D" w14:textId="77777777" w:rsidR="00293D92" w:rsidRPr="00B26A10" w:rsidRDefault="00293D92" w:rsidP="00293D92">
            <w:r w:rsidRPr="00B26A10">
              <w:t>2000</w:t>
            </w:r>
          </w:p>
          <w:p w14:paraId="534879CC" w14:textId="77777777" w:rsidR="00293D92" w:rsidRPr="00B26A10" w:rsidRDefault="00293D92" w:rsidP="00293D92">
            <w:r w:rsidRPr="00B26A10">
              <w:t>400</w:t>
            </w:r>
          </w:p>
        </w:tc>
      </w:tr>
      <w:tr w:rsidR="00293D92" w:rsidRPr="00B26A10" w14:paraId="59CAEB4A" w14:textId="77777777" w:rsidTr="00293D92">
        <w:tc>
          <w:tcPr>
            <w:tcW w:w="1882" w:type="dxa"/>
          </w:tcPr>
          <w:p w14:paraId="191AB02F" w14:textId="77777777" w:rsidR="00293D92" w:rsidRPr="00B26A10" w:rsidRDefault="00293D92" w:rsidP="00293D92">
            <w:r w:rsidRPr="00B26A10">
              <w:t>Kanaal</w:t>
            </w:r>
          </w:p>
          <w:p w14:paraId="2FE5B6B8" w14:textId="77777777" w:rsidR="00293D92" w:rsidRPr="00B26A10" w:rsidRDefault="00293D92" w:rsidP="00293D92">
            <w:r w:rsidRPr="00B26A10">
              <w:t>Groot</w:t>
            </w:r>
          </w:p>
          <w:p w14:paraId="1A9F7ACD" w14:textId="77777777" w:rsidR="00293D92" w:rsidRPr="00B26A10" w:rsidRDefault="00293D92" w:rsidP="00293D92">
            <w:r w:rsidRPr="00B26A10">
              <w:t>Middel</w:t>
            </w:r>
          </w:p>
          <w:p w14:paraId="7336C8A9" w14:textId="77777777" w:rsidR="00293D92" w:rsidRPr="00B26A10" w:rsidRDefault="00293D92" w:rsidP="00293D92">
            <w:r w:rsidRPr="00B26A10">
              <w:t>Klein</w:t>
            </w:r>
          </w:p>
        </w:tc>
        <w:tc>
          <w:tcPr>
            <w:tcW w:w="2031" w:type="dxa"/>
          </w:tcPr>
          <w:p w14:paraId="17BCF275" w14:textId="77777777" w:rsidR="00293D92" w:rsidRPr="00B26A10" w:rsidRDefault="00293D92" w:rsidP="00293D92"/>
          <w:p w14:paraId="46AE3E1B" w14:textId="77777777" w:rsidR="00293D92" w:rsidRPr="00B26A10" w:rsidRDefault="00293D92" w:rsidP="00293D92">
            <w:r w:rsidRPr="00B26A10">
              <w:t>Noordzeekanaal</w:t>
            </w:r>
          </w:p>
          <w:p w14:paraId="25917637" w14:textId="77777777" w:rsidR="00293D92" w:rsidRPr="00B26A10" w:rsidRDefault="00293D92" w:rsidP="00293D92">
            <w:r w:rsidRPr="00B26A10">
              <w:t>Twentekanaal</w:t>
            </w:r>
          </w:p>
          <w:p w14:paraId="5870DEBE" w14:textId="77777777" w:rsidR="00293D92" w:rsidRPr="00B26A10" w:rsidRDefault="00293D92" w:rsidP="00293D92">
            <w:r w:rsidRPr="00B26A10">
              <w:t>Afwateringskanaal</w:t>
            </w:r>
          </w:p>
        </w:tc>
        <w:tc>
          <w:tcPr>
            <w:tcW w:w="1815" w:type="dxa"/>
          </w:tcPr>
          <w:p w14:paraId="7D1DF2CA" w14:textId="77777777" w:rsidR="00293D92" w:rsidRPr="00B26A10" w:rsidRDefault="00293D92" w:rsidP="00293D92"/>
          <w:p w14:paraId="00F83270" w14:textId="77777777" w:rsidR="00293D92" w:rsidRPr="00B26A10" w:rsidRDefault="00293D92" w:rsidP="00293D92">
            <w:r w:rsidRPr="00B26A10">
              <w:t>150/15</w:t>
            </w:r>
          </w:p>
          <w:p w14:paraId="4CB39A53" w14:textId="77777777" w:rsidR="00293D92" w:rsidRPr="00B26A10" w:rsidRDefault="00293D92" w:rsidP="00293D92">
            <w:r w:rsidRPr="00B26A10">
              <w:t>100/4</w:t>
            </w:r>
          </w:p>
          <w:p w14:paraId="21343F5E" w14:textId="77777777" w:rsidR="00293D92" w:rsidRPr="00B26A10" w:rsidRDefault="00293D92" w:rsidP="00293D92">
            <w:r w:rsidRPr="00B26A10">
              <w:t>30/3</w:t>
            </w:r>
          </w:p>
        </w:tc>
        <w:tc>
          <w:tcPr>
            <w:tcW w:w="1910" w:type="dxa"/>
          </w:tcPr>
          <w:p w14:paraId="6C6FB696" w14:textId="77777777" w:rsidR="00293D92" w:rsidRPr="00B26A10" w:rsidRDefault="00293D92" w:rsidP="00293D92"/>
          <w:p w14:paraId="14BC9699" w14:textId="77777777" w:rsidR="00293D92" w:rsidRPr="00B26A10" w:rsidRDefault="00293D92" w:rsidP="00293D92">
            <w:r w:rsidRPr="00B26A10">
              <w:t>6000</w:t>
            </w:r>
          </w:p>
          <w:p w14:paraId="21EA3A09" w14:textId="77777777" w:rsidR="00293D92" w:rsidRPr="00B26A10" w:rsidRDefault="00293D92" w:rsidP="00293D92">
            <w:r w:rsidRPr="00B26A10">
              <w:t>4000</w:t>
            </w:r>
          </w:p>
          <w:p w14:paraId="31C12591" w14:textId="77777777" w:rsidR="00293D92" w:rsidRPr="00B26A10" w:rsidRDefault="00293D92" w:rsidP="00293D92">
            <w:r w:rsidRPr="00B26A10">
              <w:t>1200</w:t>
            </w:r>
          </w:p>
        </w:tc>
      </w:tr>
      <w:tr w:rsidR="00293D92" w:rsidRPr="00B26A10" w14:paraId="5E458707" w14:textId="77777777" w:rsidTr="00293D92">
        <w:tc>
          <w:tcPr>
            <w:tcW w:w="1882" w:type="dxa"/>
          </w:tcPr>
          <w:p w14:paraId="58B157E3" w14:textId="77777777" w:rsidR="00293D92" w:rsidRPr="00B26A10" w:rsidRDefault="00293D92" w:rsidP="00293D92">
            <w:r w:rsidRPr="00B26A10">
              <w:t>Meer</w:t>
            </w:r>
          </w:p>
        </w:tc>
        <w:tc>
          <w:tcPr>
            <w:tcW w:w="2031" w:type="dxa"/>
          </w:tcPr>
          <w:p w14:paraId="26858FC9" w14:textId="77777777" w:rsidR="00293D92" w:rsidRPr="00B26A10" w:rsidRDefault="00293D92" w:rsidP="00293D92">
            <w:r w:rsidRPr="00B26A10">
              <w:t>IJsselmeer</w:t>
            </w:r>
          </w:p>
        </w:tc>
        <w:tc>
          <w:tcPr>
            <w:tcW w:w="1815" w:type="dxa"/>
          </w:tcPr>
          <w:p w14:paraId="6CE9D035" w14:textId="77777777" w:rsidR="00293D92" w:rsidRPr="00B26A10" w:rsidRDefault="00293D92" w:rsidP="00293D92">
            <w:r w:rsidRPr="00B26A10">
              <w:t>-/3</w:t>
            </w:r>
          </w:p>
        </w:tc>
        <w:tc>
          <w:tcPr>
            <w:tcW w:w="1910" w:type="dxa"/>
          </w:tcPr>
          <w:p w14:paraId="60E57850" w14:textId="77777777" w:rsidR="00293D92" w:rsidRPr="00B26A10" w:rsidRDefault="00293D92" w:rsidP="00293D92">
            <w:r w:rsidRPr="00B26A10">
              <w:t>40</w:t>
            </w:r>
          </w:p>
        </w:tc>
      </w:tr>
      <w:tr w:rsidR="00293D92" w:rsidRPr="00B26A10" w14:paraId="39B76CBC" w14:textId="77777777" w:rsidTr="00293D92">
        <w:tc>
          <w:tcPr>
            <w:tcW w:w="1882" w:type="dxa"/>
          </w:tcPr>
          <w:p w14:paraId="2C59FBF3" w14:textId="77777777" w:rsidR="00293D92" w:rsidRPr="00B26A10" w:rsidRDefault="00293D92" w:rsidP="00293D92">
            <w:r w:rsidRPr="00B26A10">
              <w:t>Stagnant water</w:t>
            </w:r>
          </w:p>
        </w:tc>
        <w:tc>
          <w:tcPr>
            <w:tcW w:w="2031" w:type="dxa"/>
          </w:tcPr>
          <w:p w14:paraId="13235C0B" w14:textId="77777777" w:rsidR="00293D92" w:rsidRPr="00B26A10" w:rsidRDefault="00293D92" w:rsidP="00293D92">
            <w:r w:rsidRPr="00B26A10">
              <w:t>Stadswater</w:t>
            </w:r>
          </w:p>
        </w:tc>
        <w:tc>
          <w:tcPr>
            <w:tcW w:w="1815" w:type="dxa"/>
          </w:tcPr>
          <w:p w14:paraId="4E8EBF67" w14:textId="77777777" w:rsidR="00293D92" w:rsidRPr="00B26A10" w:rsidRDefault="00293D92" w:rsidP="00293D92">
            <w:r w:rsidRPr="00B26A10">
              <w:t>/1</w:t>
            </w:r>
          </w:p>
        </w:tc>
        <w:tc>
          <w:tcPr>
            <w:tcW w:w="1910" w:type="dxa"/>
          </w:tcPr>
          <w:p w14:paraId="5551AF1A" w14:textId="77777777" w:rsidR="00293D92" w:rsidRPr="00B26A10" w:rsidRDefault="00293D92" w:rsidP="00293D92">
            <w:r w:rsidRPr="00B26A10">
              <w:t>40</w:t>
            </w:r>
          </w:p>
        </w:tc>
      </w:tr>
    </w:tbl>
    <w:p w14:paraId="4CD33E8A" w14:textId="77777777" w:rsidR="00293D92" w:rsidRPr="00B26A10" w:rsidRDefault="00293D92" w:rsidP="00293D92"/>
    <w:p w14:paraId="5F131098" w14:textId="77777777" w:rsidR="00293D92" w:rsidRPr="00B26A10" w:rsidRDefault="00293D92" w:rsidP="00293D92"/>
    <w:p w14:paraId="79707699" w14:textId="77777777" w:rsidR="00293D92" w:rsidRPr="00B26A10" w:rsidRDefault="00293D92" w:rsidP="00293D92">
      <w:r w:rsidRPr="00B26A10">
        <w:t>Op grond van bovenstaande tabel zijn weegfactoren voor verschillende lokale situaties ten opzichte van het referentie-uitstroomvolume (grote rivier) geformuleerd, waarbij de volgende uitgangspunten zijn gehanteerd:</w:t>
      </w:r>
    </w:p>
    <w:p w14:paraId="6A82D48C" w14:textId="77777777" w:rsidR="00293D92" w:rsidRPr="00B26A10" w:rsidRDefault="00293D92" w:rsidP="002D0EF0">
      <w:pPr>
        <w:numPr>
          <w:ilvl w:val="0"/>
          <w:numId w:val="42"/>
        </w:numPr>
        <w:spacing w:line="240" w:lineRule="atLeast"/>
      </w:pPr>
      <w:r w:rsidRPr="00B26A10">
        <w:t>het referentie-uitstroomvolume kan niet groter zijn 12000 m3, dus rivieren met nog grotere breedte kunnen geen groter referentie-uitstroomvolume ontvangen. Bij gebruik van de daadwerkelijke breedte van dergelijke rivieren, soms meer dan 5 km, zouden onrealistisch hoge referentievolumes ontstaan. die geen recht meer doen aan het criteria maximale effectlengte van 10 km;</w:t>
      </w:r>
    </w:p>
    <w:p w14:paraId="38210090" w14:textId="77777777" w:rsidR="00293D92" w:rsidRPr="00B26A10" w:rsidRDefault="00293D92" w:rsidP="002D0EF0">
      <w:pPr>
        <w:numPr>
          <w:ilvl w:val="0"/>
          <w:numId w:val="42"/>
        </w:numPr>
        <w:spacing w:line="240" w:lineRule="atLeast"/>
      </w:pPr>
      <w:r w:rsidRPr="00B26A10">
        <w:t>havens krijgen het referentievolume van het oppervlaktewater waaraan ze zijn gelegen;</w:t>
      </w:r>
    </w:p>
    <w:p w14:paraId="651F57E5" w14:textId="77777777" w:rsidR="00293D92" w:rsidRPr="00B26A10" w:rsidRDefault="00293D92" w:rsidP="002D0EF0">
      <w:pPr>
        <w:numPr>
          <w:ilvl w:val="0"/>
          <w:numId w:val="42"/>
        </w:numPr>
        <w:spacing w:line="240" w:lineRule="atLeast"/>
      </w:pPr>
      <w:r w:rsidRPr="00B26A10">
        <w:t>de theoretische aanname dat er homogene verdeling van de drijflaag plaatsvindt. De dikte van de drijflaag is overal gelijk;</w:t>
      </w:r>
    </w:p>
    <w:p w14:paraId="7E7BE63F" w14:textId="77777777" w:rsidR="00293D92" w:rsidRPr="00B26A10" w:rsidRDefault="00293D92" w:rsidP="002D0EF0">
      <w:pPr>
        <w:numPr>
          <w:ilvl w:val="0"/>
          <w:numId w:val="42"/>
        </w:numPr>
        <w:spacing w:line="240" w:lineRule="atLeast"/>
        <w:rPr>
          <w:color w:val="FF0000"/>
        </w:rPr>
      </w:pPr>
      <w:r w:rsidRPr="00B26A10">
        <w:t xml:space="preserve">de diepte van het oppervlaktewater speelt geen rol in het bepalen van het referentie-uitstroomvolume. In werkelijkheid kan de diepte van het water wel een factor van belang zijn vanwege het zuurstofgehalte in het water. Een drijflaag belemmert de zuurstofinbreng in het oppervlaktewater door de uitwisseling met de lucht (diffusie)  tegen te gaan. Hoe ondieper het oppervlaktewater, hoe groter het mogelijk effect op het zuurstofgehalte in het betreffende oppervlaktewater. Vanwege de complexiteit en het feit dat drijflagen binnen afzienbare tijd moeten worden opgeruimd, is besloten om de diepte van het oppervlaktewater voor drijflaagvormende stoffen niet mee te nemen in het bepalen van het referentie-uitstroomvolume. </w:t>
      </w:r>
    </w:p>
    <w:p w14:paraId="723CFAF7" w14:textId="77777777" w:rsidR="00293D92" w:rsidRPr="00B26A10" w:rsidRDefault="00293D92" w:rsidP="00293D92"/>
    <w:p w14:paraId="2874CE24" w14:textId="77777777" w:rsidR="00293D92" w:rsidRPr="00B26A10" w:rsidRDefault="00293D92" w:rsidP="00293D92">
      <w:pPr>
        <w:rPr>
          <w:u w:val="single"/>
        </w:rPr>
      </w:pPr>
      <w:r w:rsidRPr="00B26A10">
        <w:rPr>
          <w:u w:val="single"/>
        </w:rPr>
        <w:t>Weegfactor drijflaagvormende stoffen</w:t>
      </w:r>
    </w:p>
    <w:p w14:paraId="24151106" w14:textId="77777777" w:rsidR="00293D92" w:rsidRPr="00B26A10" w:rsidRDefault="00293D92" w:rsidP="00293D92">
      <w:pPr>
        <w:autoSpaceDE w:val="0"/>
        <w:autoSpaceDN w:val="0"/>
        <w:adjustRightInd w:val="0"/>
      </w:pPr>
      <w:r w:rsidRPr="00B26A10">
        <w:t>In het geval dat op een kleiner oppervlaktewater dan een grote rivier</w:t>
      </w:r>
    </w:p>
    <w:p w14:paraId="573AD3C4" w14:textId="77777777" w:rsidR="00293D92" w:rsidRPr="00B26A10" w:rsidRDefault="00293D92" w:rsidP="00293D92">
      <w:pPr>
        <w:autoSpaceDE w:val="0"/>
        <w:autoSpaceDN w:val="0"/>
        <w:adjustRightInd w:val="0"/>
      </w:pPr>
      <w:r w:rsidRPr="00B26A10">
        <w:t>wordt geloosd zal ook voor drijflaagvormende stoffen een lagere drempelwaarde gehanteerd moeten worden. Bepaald is, evenals bij volumecontaminatie, uit te gaan van berekende weegfactoren.</w:t>
      </w:r>
    </w:p>
    <w:p w14:paraId="06DAF613" w14:textId="77777777" w:rsidR="00293D92" w:rsidRPr="00B26A10" w:rsidRDefault="00293D92" w:rsidP="00293D92">
      <w:r w:rsidRPr="00B26A10">
        <w:t>In de onderstaande tabel zijn de weegfactoren voor verschillende oppervlaktewateren uitgewerkt. De weegfactor is specifiek per situatie te berekenen door de volgende formule:</w:t>
      </w:r>
    </w:p>
    <w:p w14:paraId="191EF1A6" w14:textId="77777777" w:rsidR="00293D92" w:rsidRPr="00B26A10" w:rsidRDefault="00293D92" w:rsidP="00293D92"/>
    <w:p w14:paraId="5329305D" w14:textId="77777777" w:rsidR="00293D92" w:rsidRPr="00B26A10" w:rsidRDefault="00293D92" w:rsidP="00293D92">
      <w:r w:rsidRPr="00B26A10">
        <w:t xml:space="preserve">Weegfactor = 12.000 m3 / (10.000 m x breedte opp.water in m x 0,004 m dikte drijflaag)  </w:t>
      </w:r>
      <w:r w:rsidRPr="00B26A10">
        <w:rPr>
          <w:u w:val="single"/>
        </w:rPr>
        <w:t xml:space="preserve">                             </w:t>
      </w:r>
    </w:p>
    <w:p w14:paraId="6E314F6D" w14:textId="77777777" w:rsidR="00293D92" w:rsidRPr="00B26A10" w:rsidRDefault="00293D92" w:rsidP="00293D92"/>
    <w:p w14:paraId="74C0FB29" w14:textId="77777777" w:rsidR="00293D92" w:rsidRPr="00B26A10" w:rsidRDefault="00293D92" w:rsidP="00293D92">
      <w:r w:rsidRPr="00B26A10">
        <w:t>Voor meren en stagnant water hanteert de EU een andere norm als voor rivieren, namelijk een effect op 1 hectare. Daarmee staat de weegfactor voor de wateren vast. De breedte van het oppervlaktewater doet er niet toe, immers het maximaal verontreinigd oppervlak is vastgesteld op 10.000 m</w:t>
      </w:r>
      <w:r w:rsidRPr="00B26A10">
        <w:rPr>
          <w:vertAlign w:val="superscript"/>
        </w:rPr>
        <w:t>2</w:t>
      </w:r>
      <w:r w:rsidRPr="00B26A10">
        <w:t xml:space="preserve"> (1 ha).</w:t>
      </w:r>
    </w:p>
    <w:p w14:paraId="2A7049C2" w14:textId="77777777" w:rsidR="00293D92" w:rsidRPr="00B26A10" w:rsidRDefault="00293D92" w:rsidP="00293D92"/>
    <w:p w14:paraId="30CA66AD" w14:textId="77777777" w:rsidR="00293D92" w:rsidRPr="00B26A10" w:rsidRDefault="00293D92" w:rsidP="00293D9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81"/>
        <w:gridCol w:w="2031"/>
        <w:gridCol w:w="1341"/>
      </w:tblGrid>
      <w:tr w:rsidR="00293D92" w:rsidRPr="00B26A10" w14:paraId="269AF26E" w14:textId="77777777" w:rsidTr="00293D92">
        <w:tc>
          <w:tcPr>
            <w:tcW w:w="1881" w:type="dxa"/>
          </w:tcPr>
          <w:p w14:paraId="5FD1D476" w14:textId="77777777" w:rsidR="00293D92" w:rsidRPr="00B26A10" w:rsidRDefault="00293D92" w:rsidP="00293D92">
            <w:r w:rsidRPr="00B26A10">
              <w:t>Type oppervlaktewater</w:t>
            </w:r>
          </w:p>
        </w:tc>
        <w:tc>
          <w:tcPr>
            <w:tcW w:w="2031" w:type="dxa"/>
          </w:tcPr>
          <w:p w14:paraId="0FD09600" w14:textId="77777777" w:rsidR="00293D92" w:rsidRPr="00B26A10" w:rsidRDefault="00293D92" w:rsidP="00293D92">
            <w:r w:rsidRPr="00B26A10">
              <w:t>Voorbeelden</w:t>
            </w:r>
          </w:p>
        </w:tc>
        <w:tc>
          <w:tcPr>
            <w:tcW w:w="1341" w:type="dxa"/>
          </w:tcPr>
          <w:p w14:paraId="50173D64" w14:textId="77777777" w:rsidR="00293D92" w:rsidRPr="00B26A10" w:rsidRDefault="00293D92" w:rsidP="00293D92">
            <w:r w:rsidRPr="00B26A10">
              <w:t>Weegfactor</w:t>
            </w:r>
          </w:p>
        </w:tc>
      </w:tr>
      <w:tr w:rsidR="00293D92" w:rsidRPr="00B26A10" w14:paraId="5B085E23" w14:textId="77777777" w:rsidTr="00293D92">
        <w:tc>
          <w:tcPr>
            <w:tcW w:w="1881" w:type="dxa"/>
          </w:tcPr>
          <w:p w14:paraId="21533C48" w14:textId="77777777" w:rsidR="00293D92" w:rsidRPr="00B26A10" w:rsidRDefault="00293D92" w:rsidP="00293D92">
            <w:r w:rsidRPr="00B26A10">
              <w:t>Rivier</w:t>
            </w:r>
          </w:p>
          <w:p w14:paraId="113C533A" w14:textId="77777777" w:rsidR="00293D92" w:rsidRPr="00B26A10" w:rsidRDefault="00293D92" w:rsidP="00293D92">
            <w:r w:rsidRPr="00B26A10">
              <w:t>Groot</w:t>
            </w:r>
          </w:p>
          <w:p w14:paraId="52518CF8" w14:textId="77777777" w:rsidR="00293D92" w:rsidRPr="00B26A10" w:rsidRDefault="00293D92" w:rsidP="00293D92"/>
          <w:p w14:paraId="1D99E914" w14:textId="77777777" w:rsidR="00293D92" w:rsidRPr="00B26A10" w:rsidRDefault="00293D92" w:rsidP="00293D92"/>
          <w:p w14:paraId="348F55B8" w14:textId="77777777" w:rsidR="00293D92" w:rsidRPr="00B26A10" w:rsidRDefault="00293D92" w:rsidP="00293D92">
            <w:r w:rsidRPr="00B26A10">
              <w:t>Middel</w:t>
            </w:r>
          </w:p>
          <w:p w14:paraId="79D8492F" w14:textId="77777777" w:rsidR="00293D92" w:rsidRPr="00B26A10" w:rsidRDefault="00293D92" w:rsidP="00293D92">
            <w:r w:rsidRPr="00B26A10">
              <w:t>Klein</w:t>
            </w:r>
          </w:p>
        </w:tc>
        <w:tc>
          <w:tcPr>
            <w:tcW w:w="2031" w:type="dxa"/>
          </w:tcPr>
          <w:p w14:paraId="797C8C01" w14:textId="77777777" w:rsidR="00293D92" w:rsidRPr="00B26A10" w:rsidRDefault="00293D92" w:rsidP="00293D92"/>
          <w:p w14:paraId="3A13ECFD" w14:textId="77777777" w:rsidR="00293D92" w:rsidRPr="00B26A10" w:rsidRDefault="00293D92" w:rsidP="00293D92">
            <w:r w:rsidRPr="00B26A10">
              <w:t>Maas, Rijn, Schelde, Eems/Dollard</w:t>
            </w:r>
          </w:p>
          <w:p w14:paraId="29776BAC" w14:textId="77777777" w:rsidR="00293D92" w:rsidRPr="00B26A10" w:rsidRDefault="00293D92" w:rsidP="00293D92">
            <w:r w:rsidRPr="00B26A10">
              <w:t>Vecht</w:t>
            </w:r>
          </w:p>
          <w:p w14:paraId="656A5D14" w14:textId="77777777" w:rsidR="00293D92" w:rsidRPr="00B26A10" w:rsidRDefault="00293D92" w:rsidP="00293D92">
            <w:r w:rsidRPr="00B26A10">
              <w:t>Donge, Linge</w:t>
            </w:r>
          </w:p>
        </w:tc>
        <w:tc>
          <w:tcPr>
            <w:tcW w:w="1341" w:type="dxa"/>
          </w:tcPr>
          <w:p w14:paraId="3C81BFED" w14:textId="77777777" w:rsidR="00293D92" w:rsidRPr="00B26A10" w:rsidRDefault="00293D92" w:rsidP="00293D92"/>
          <w:p w14:paraId="58ACC402" w14:textId="77777777" w:rsidR="00293D92" w:rsidRPr="00B26A10" w:rsidRDefault="00293D92" w:rsidP="00293D92">
            <w:r w:rsidRPr="00B26A10">
              <w:t>1</w:t>
            </w:r>
          </w:p>
          <w:p w14:paraId="76E8638E" w14:textId="77777777" w:rsidR="00293D92" w:rsidRPr="00B26A10" w:rsidRDefault="00293D92" w:rsidP="00293D92"/>
          <w:p w14:paraId="4C402ED4" w14:textId="77777777" w:rsidR="00293D92" w:rsidRPr="00B26A10" w:rsidRDefault="00293D92" w:rsidP="00293D92"/>
          <w:p w14:paraId="555158C0" w14:textId="77777777" w:rsidR="00293D92" w:rsidRPr="00B26A10" w:rsidRDefault="00293D92" w:rsidP="00293D92">
            <w:r w:rsidRPr="00B26A10">
              <w:t>6</w:t>
            </w:r>
          </w:p>
          <w:p w14:paraId="2CC6A082" w14:textId="77777777" w:rsidR="00293D92" w:rsidRPr="00B26A10" w:rsidRDefault="00293D92" w:rsidP="00293D92">
            <w:r w:rsidRPr="00B26A10">
              <w:t>30</w:t>
            </w:r>
          </w:p>
        </w:tc>
      </w:tr>
      <w:tr w:rsidR="00293D92" w:rsidRPr="00B26A10" w14:paraId="139D6B00" w14:textId="77777777" w:rsidTr="00293D92">
        <w:tc>
          <w:tcPr>
            <w:tcW w:w="1881" w:type="dxa"/>
          </w:tcPr>
          <w:p w14:paraId="6B10466B" w14:textId="77777777" w:rsidR="00293D92" w:rsidRPr="00B26A10" w:rsidRDefault="00293D92" w:rsidP="00293D92">
            <w:r w:rsidRPr="00B26A10">
              <w:t>Kanaal</w:t>
            </w:r>
          </w:p>
          <w:p w14:paraId="6A6A71AD" w14:textId="77777777" w:rsidR="00293D92" w:rsidRPr="00B26A10" w:rsidRDefault="00293D92" w:rsidP="00293D92">
            <w:r w:rsidRPr="00B26A10">
              <w:t>Groot</w:t>
            </w:r>
          </w:p>
          <w:p w14:paraId="1097EEF7" w14:textId="77777777" w:rsidR="00293D92" w:rsidRPr="00B26A10" w:rsidRDefault="00293D92" w:rsidP="00293D92">
            <w:r w:rsidRPr="00B26A10">
              <w:t>Middel</w:t>
            </w:r>
          </w:p>
          <w:p w14:paraId="2FB72989" w14:textId="77777777" w:rsidR="00293D92" w:rsidRPr="00B26A10" w:rsidRDefault="00293D92" w:rsidP="00293D92">
            <w:r w:rsidRPr="00B26A10">
              <w:t>Klein</w:t>
            </w:r>
          </w:p>
        </w:tc>
        <w:tc>
          <w:tcPr>
            <w:tcW w:w="2031" w:type="dxa"/>
          </w:tcPr>
          <w:p w14:paraId="20C14244" w14:textId="77777777" w:rsidR="00293D92" w:rsidRPr="00B26A10" w:rsidRDefault="00293D92" w:rsidP="00293D92"/>
          <w:p w14:paraId="3117E7D9" w14:textId="77777777" w:rsidR="00293D92" w:rsidRPr="00B26A10" w:rsidRDefault="00293D92" w:rsidP="00293D92">
            <w:r w:rsidRPr="00B26A10">
              <w:t>Noordzeekanaal</w:t>
            </w:r>
          </w:p>
          <w:p w14:paraId="7D262BB2" w14:textId="77777777" w:rsidR="00293D92" w:rsidRPr="00B26A10" w:rsidRDefault="00293D92" w:rsidP="00293D92">
            <w:r w:rsidRPr="00B26A10">
              <w:t>Twentekanaal</w:t>
            </w:r>
          </w:p>
          <w:p w14:paraId="3C6750E3" w14:textId="77777777" w:rsidR="00293D92" w:rsidRPr="00B26A10" w:rsidRDefault="00293D92" w:rsidP="00293D92">
            <w:r w:rsidRPr="00B26A10">
              <w:t>Afwateringskanaal</w:t>
            </w:r>
          </w:p>
        </w:tc>
        <w:tc>
          <w:tcPr>
            <w:tcW w:w="1341" w:type="dxa"/>
          </w:tcPr>
          <w:p w14:paraId="6296ECCE" w14:textId="77777777" w:rsidR="00293D92" w:rsidRPr="00B26A10" w:rsidRDefault="00293D92" w:rsidP="00293D92"/>
          <w:p w14:paraId="53077A98" w14:textId="77777777" w:rsidR="00293D92" w:rsidRPr="00B26A10" w:rsidRDefault="00293D92" w:rsidP="00293D92">
            <w:r w:rsidRPr="00B26A10">
              <w:t>2</w:t>
            </w:r>
          </w:p>
          <w:p w14:paraId="60F6F84D" w14:textId="77777777" w:rsidR="00293D92" w:rsidRPr="00B26A10" w:rsidRDefault="00293D92" w:rsidP="00293D92">
            <w:r w:rsidRPr="00B26A10">
              <w:t>3</w:t>
            </w:r>
          </w:p>
          <w:p w14:paraId="7DA08F11" w14:textId="77777777" w:rsidR="00293D92" w:rsidRPr="00B26A10" w:rsidRDefault="00293D92" w:rsidP="00293D92">
            <w:r w:rsidRPr="00B26A10">
              <w:t>10</w:t>
            </w:r>
          </w:p>
        </w:tc>
      </w:tr>
      <w:tr w:rsidR="00293D92" w:rsidRPr="00B26A10" w14:paraId="2F30CFBA" w14:textId="77777777" w:rsidTr="00293D92">
        <w:tc>
          <w:tcPr>
            <w:tcW w:w="1881" w:type="dxa"/>
          </w:tcPr>
          <w:p w14:paraId="191EA12A" w14:textId="77777777" w:rsidR="00293D92" w:rsidRPr="00B26A10" w:rsidRDefault="00293D92" w:rsidP="00293D92">
            <w:r w:rsidRPr="00B26A10">
              <w:t>Meer</w:t>
            </w:r>
          </w:p>
        </w:tc>
        <w:tc>
          <w:tcPr>
            <w:tcW w:w="2031" w:type="dxa"/>
          </w:tcPr>
          <w:p w14:paraId="47198AA5" w14:textId="77777777" w:rsidR="00293D92" w:rsidRPr="00B26A10" w:rsidRDefault="00293D92" w:rsidP="00293D92">
            <w:r w:rsidRPr="00B26A10">
              <w:t>IJsselmeer</w:t>
            </w:r>
          </w:p>
        </w:tc>
        <w:tc>
          <w:tcPr>
            <w:tcW w:w="1341" w:type="dxa"/>
          </w:tcPr>
          <w:p w14:paraId="39E8B33C" w14:textId="77777777" w:rsidR="00293D92" w:rsidRPr="00B26A10" w:rsidRDefault="00293D92" w:rsidP="00293D92">
            <w:r w:rsidRPr="00B26A10">
              <w:t>300</w:t>
            </w:r>
          </w:p>
        </w:tc>
      </w:tr>
      <w:tr w:rsidR="00293D92" w:rsidRPr="00B26A10" w14:paraId="17ABFC16" w14:textId="77777777" w:rsidTr="00293D92">
        <w:tc>
          <w:tcPr>
            <w:tcW w:w="1881" w:type="dxa"/>
          </w:tcPr>
          <w:p w14:paraId="7E9DDE9E" w14:textId="77777777" w:rsidR="00293D92" w:rsidRPr="00B26A10" w:rsidRDefault="00293D92" w:rsidP="00293D92">
            <w:r w:rsidRPr="00B26A10">
              <w:t>Stagnant water</w:t>
            </w:r>
          </w:p>
        </w:tc>
        <w:tc>
          <w:tcPr>
            <w:tcW w:w="2031" w:type="dxa"/>
          </w:tcPr>
          <w:p w14:paraId="0972619E" w14:textId="77777777" w:rsidR="00293D92" w:rsidRPr="00B26A10" w:rsidRDefault="00293D92" w:rsidP="00293D92">
            <w:r w:rsidRPr="00B26A10">
              <w:t>Stadswater</w:t>
            </w:r>
          </w:p>
        </w:tc>
        <w:tc>
          <w:tcPr>
            <w:tcW w:w="1341" w:type="dxa"/>
          </w:tcPr>
          <w:p w14:paraId="04179496" w14:textId="77777777" w:rsidR="00293D92" w:rsidRPr="00B26A10" w:rsidRDefault="00293D92" w:rsidP="00293D92">
            <w:r w:rsidRPr="00B26A10">
              <w:t>300</w:t>
            </w:r>
          </w:p>
        </w:tc>
      </w:tr>
    </w:tbl>
    <w:p w14:paraId="3BF2974F" w14:textId="77777777" w:rsidR="00293D92" w:rsidRPr="00B26A10" w:rsidRDefault="00293D92" w:rsidP="00293D92"/>
    <w:p w14:paraId="64A377D5" w14:textId="77777777" w:rsidR="00293D92" w:rsidRPr="00B26A10" w:rsidRDefault="00293D92" w:rsidP="00293D92"/>
    <w:p w14:paraId="6E3900D1" w14:textId="77777777" w:rsidR="00293D92" w:rsidRPr="00B26A10" w:rsidRDefault="00293D92" w:rsidP="00293D92">
      <w:r w:rsidRPr="00B26A10">
        <w:t>De gevolgen van onvoorziene lozingen worden ook bij drijflaagvormende stoffen uitgedrukt in een milieuschade-index (MSI). Met behulp van het uitstroomvolume (Vow), het referentie-uitstroomvolume (Vref) en de weegfactor voor watersystemen (Fws) kan de MSI voor drijflagen als volgt worden berekend:</w:t>
      </w:r>
    </w:p>
    <w:p w14:paraId="1BE134FC" w14:textId="77777777" w:rsidR="00293D92" w:rsidRPr="00B26A10" w:rsidRDefault="00293D92" w:rsidP="00293D92"/>
    <w:p w14:paraId="29BA601F" w14:textId="77777777" w:rsidR="00293D92" w:rsidRPr="00B26A10" w:rsidRDefault="00293D92" w:rsidP="00293D92">
      <w:r w:rsidRPr="00B26A10">
        <w:t>MSI = (Vow x Fws) / Vref</w:t>
      </w:r>
    </w:p>
    <w:p w14:paraId="6E063E0E" w14:textId="77777777" w:rsidR="00293D92" w:rsidRPr="00B26A10" w:rsidRDefault="00293D92" w:rsidP="00293D92"/>
    <w:p w14:paraId="00879327" w14:textId="77777777" w:rsidR="00293D92" w:rsidRPr="00B26A10" w:rsidRDefault="00293D92" w:rsidP="00293D92">
      <w:pPr>
        <w:rPr>
          <w:color w:val="FF0000"/>
        </w:rPr>
      </w:pPr>
      <w:r w:rsidRPr="00B26A10">
        <w:t>Het (maximale) referentie-uitstroomvolume (Vref) staat vast op 12.000 m3. Het effect(uitstroom)volume (Vow) wordt verkregen met een modellering met Proteus. Proteus berekent de uitgestroomde massa van een drijflaagvormende stof. Om dit te vertalen naar een volume (m3) moet de uitgestroomde massa (kg) gedeeld worden door de dichtheid (kg/m3) van de desbetreffende stof.</w:t>
      </w:r>
      <w:r w:rsidRPr="00B26A10">
        <w:rPr>
          <w:color w:val="FF0000"/>
        </w:rPr>
        <w:t xml:space="preserve"> </w:t>
      </w:r>
    </w:p>
    <w:p w14:paraId="6C250094" w14:textId="77777777" w:rsidR="00293D92" w:rsidRPr="00B26A10" w:rsidRDefault="00293D92" w:rsidP="00293D92">
      <w:r w:rsidRPr="00B26A10">
        <w:t xml:space="preserve">De methodiek om de weegfactor te berekenen is hierboven beschreven. </w:t>
      </w:r>
    </w:p>
    <w:p w14:paraId="62941D8F" w14:textId="77777777" w:rsidR="00293D92" w:rsidRPr="00B26A10" w:rsidRDefault="00293D92" w:rsidP="00293D92"/>
    <w:p w14:paraId="673EDCA0" w14:textId="77777777" w:rsidR="00293D92" w:rsidRPr="00B26A10" w:rsidRDefault="00293D92" w:rsidP="00293D92"/>
    <w:p w14:paraId="71A2D29E" w14:textId="77777777" w:rsidR="00293D92" w:rsidRPr="00B26A10" w:rsidRDefault="00293D92" w:rsidP="00293D92">
      <w:pPr>
        <w:rPr>
          <w:b/>
        </w:rPr>
      </w:pPr>
      <w:r w:rsidRPr="00B26A10">
        <w:rPr>
          <w:b/>
        </w:rPr>
        <w:t>3.2.  Referentiekader drijflagen</w:t>
      </w:r>
    </w:p>
    <w:p w14:paraId="0E76F834" w14:textId="77777777" w:rsidR="00293D92" w:rsidRPr="00B26A10" w:rsidRDefault="00293D92" w:rsidP="00293D92"/>
    <w:p w14:paraId="051C9FA9" w14:textId="77777777" w:rsidR="00293D92" w:rsidRPr="00B26A10" w:rsidRDefault="00293D92" w:rsidP="00293D92">
      <w:r w:rsidRPr="00B26A10">
        <w:t>Het referentiekader voor drijflagen gaat uit van dezelfde uitgangspunten als volumecontaminatie. Feitelijk zit er alleen verschil in het bepalen van de MSI (zie paragraaf 4.0) en het compenseren voor de op te ruimen hoeveelheid olie, wat wordt uitgelegd in de navolgende paragraaf.</w:t>
      </w:r>
    </w:p>
    <w:p w14:paraId="3625D5C9" w14:textId="77777777" w:rsidR="00293D92" w:rsidRPr="00B26A10" w:rsidRDefault="00293D92" w:rsidP="00293D92"/>
    <w:p w14:paraId="64874D1E" w14:textId="77777777" w:rsidR="00293D92" w:rsidRPr="00B26A10" w:rsidRDefault="00293D92" w:rsidP="00293D92">
      <w:pPr>
        <w:spacing w:line="264" w:lineRule="auto"/>
      </w:pPr>
    </w:p>
    <w:p w14:paraId="35A67494" w14:textId="77777777" w:rsidR="00293D92" w:rsidRPr="00B26A10" w:rsidRDefault="00293D92" w:rsidP="00293D92">
      <w:pPr>
        <w:spacing w:line="264" w:lineRule="auto"/>
      </w:pPr>
      <w:r w:rsidRPr="00B26A10">
        <w:t>De grafiek van het referentiekader (zie figuur 3) kan dan als volgt worden ingevuld:</w:t>
      </w:r>
    </w:p>
    <w:p w14:paraId="4DD33532" w14:textId="77777777" w:rsidR="00293D92" w:rsidRPr="00B26A10" w:rsidRDefault="00293D92" w:rsidP="00293D92">
      <w:pPr>
        <w:spacing w:line="264" w:lineRule="auto"/>
      </w:pPr>
    </w:p>
    <w:p w14:paraId="3AAC9A6D" w14:textId="77777777" w:rsidR="00293D92" w:rsidRPr="00B26A10" w:rsidRDefault="00293D92" w:rsidP="002D0EF0">
      <w:pPr>
        <w:numPr>
          <w:ilvl w:val="0"/>
          <w:numId w:val="45"/>
        </w:numPr>
        <w:spacing w:line="264" w:lineRule="auto"/>
      </w:pPr>
      <w:r w:rsidRPr="00B26A10">
        <w:t>Het referentiepunt (MSI = 1, kans = 10 E-6). Bij een grote rivier komt dit punt overeen met 12.000 m3 uitstroomvolume.</w:t>
      </w:r>
    </w:p>
    <w:p w14:paraId="0AAD2A95" w14:textId="77777777" w:rsidR="00293D92" w:rsidRPr="00B26A10" w:rsidRDefault="00293D92" w:rsidP="002D0EF0">
      <w:pPr>
        <w:numPr>
          <w:ilvl w:val="0"/>
          <w:numId w:val="45"/>
        </w:numPr>
        <w:spacing w:line="264" w:lineRule="auto"/>
      </w:pPr>
      <w:r w:rsidRPr="00B26A10">
        <w:t>Het maximaal toelaatbaar risico, vertrekkend uit het referentiepunt met een hellingsfactor -2.</w:t>
      </w:r>
    </w:p>
    <w:p w14:paraId="30474795" w14:textId="77777777" w:rsidR="00293D92" w:rsidRPr="00B26A10" w:rsidRDefault="00293D92" w:rsidP="002D0EF0">
      <w:pPr>
        <w:numPr>
          <w:ilvl w:val="0"/>
          <w:numId w:val="45"/>
        </w:numPr>
        <w:spacing w:line="264" w:lineRule="auto"/>
      </w:pPr>
      <w:r w:rsidRPr="00B26A10">
        <w:t>Afkapgrens voor voorvallen met een relatief grote kans (&gt;10 E-2); deze zijn zo waarschijnlijk dat ze niet meer als onvoorziene lozing worden gerangschikt. In deze gevallen moeten altijd maatregelen genomen worden. Er is dan geen sprake van calamiteiten, maar voorzienbare gevaren die bij reguliere vergunningtrajecten moeten worden beoordeeld. Met het toepassen van de stand der veiligheidstechniek zijn dergelijke faalkansen niet te verwachten.</w:t>
      </w:r>
    </w:p>
    <w:p w14:paraId="3991F479" w14:textId="77777777" w:rsidR="00293D92" w:rsidRPr="00B26A10" w:rsidRDefault="00293D92" w:rsidP="002D0EF0">
      <w:pPr>
        <w:numPr>
          <w:ilvl w:val="0"/>
          <w:numId w:val="45"/>
        </w:numPr>
        <w:spacing w:line="264" w:lineRule="auto"/>
      </w:pPr>
      <w:r w:rsidRPr="00B26A10">
        <w:t>Afkapgrens voor voorvallen met een zeer geringe kans (&lt; 10 E -8), maar met een zeer groot effect (MSI &gt; 10).</w:t>
      </w:r>
    </w:p>
    <w:p w14:paraId="2F5C9B87" w14:textId="77777777" w:rsidR="00293D92" w:rsidRPr="00B26A10" w:rsidRDefault="00293D92" w:rsidP="002D0EF0">
      <w:pPr>
        <w:numPr>
          <w:ilvl w:val="0"/>
          <w:numId w:val="45"/>
        </w:numPr>
        <w:spacing w:line="240" w:lineRule="atLeast"/>
      </w:pPr>
      <w:r w:rsidRPr="00B26A10">
        <w:t>De lijn voor verwaarloosbare risico´s is bepaald door de MSI door 100 te delen bij gelijkblijvende kans</w:t>
      </w:r>
    </w:p>
    <w:p w14:paraId="0EC74E28" w14:textId="77777777" w:rsidR="00293D92" w:rsidRPr="00B26A10" w:rsidRDefault="00293D92" w:rsidP="00293D92"/>
    <w:p w14:paraId="0F0E0C48" w14:textId="77777777" w:rsidR="00293D92" w:rsidRPr="00B26A10" w:rsidRDefault="00293D92" w:rsidP="00293D92">
      <w:r w:rsidRPr="00B26A10">
        <w:t>Figuur 3. Referentiekader drijflaagvormende stoffen</w:t>
      </w:r>
    </w:p>
    <w:p w14:paraId="28F9DF07" w14:textId="77777777" w:rsidR="00293D92" w:rsidRPr="00B26A10" w:rsidRDefault="00951731" w:rsidP="00293D92">
      <w:r w:rsidRPr="00B26A10">
        <w:rPr>
          <w:noProof/>
          <w:lang w:eastAsia="nl-NL"/>
        </w:rPr>
        <w:drawing>
          <wp:inline distT="0" distB="0" distL="0" distR="0" wp14:anchorId="5ABF233E" wp14:editId="71B7F296">
            <wp:extent cx="4794885" cy="2989580"/>
            <wp:effectExtent l="0" t="0" r="0" b="0"/>
            <wp:docPr id="45" name="Picture 39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4794885" cy="2989580"/>
                    </a:xfrm>
                    <a:prstGeom prst="rect">
                      <a:avLst/>
                    </a:prstGeom>
                    <a:noFill/>
                    <a:ln>
                      <a:noFill/>
                    </a:ln>
                  </pic:spPr>
                </pic:pic>
              </a:graphicData>
            </a:graphic>
          </wp:inline>
        </w:drawing>
      </w:r>
    </w:p>
    <w:p w14:paraId="14EDE437" w14:textId="77777777" w:rsidR="00293D92" w:rsidRPr="00B26A10" w:rsidRDefault="00293D92" w:rsidP="00293D92">
      <w:pPr>
        <w:rPr>
          <w:color w:val="FF0000"/>
        </w:rPr>
      </w:pPr>
    </w:p>
    <w:p w14:paraId="0558CF33" w14:textId="77777777" w:rsidR="00293D92" w:rsidRPr="00B26A10" w:rsidRDefault="00293D92" w:rsidP="00293D92">
      <w:pPr>
        <w:rPr>
          <w:b/>
        </w:rPr>
      </w:pPr>
    </w:p>
    <w:p w14:paraId="3B119A5D" w14:textId="77777777" w:rsidR="00293D92" w:rsidRPr="00B26A10" w:rsidRDefault="00293D92" w:rsidP="00293D92">
      <w:pPr>
        <w:rPr>
          <w:b/>
        </w:rPr>
      </w:pPr>
      <w:r w:rsidRPr="00B26A10">
        <w:rPr>
          <w:b/>
        </w:rPr>
        <w:t>3.3.</w:t>
      </w:r>
      <w:r w:rsidRPr="00B26A10">
        <w:rPr>
          <w:b/>
        </w:rPr>
        <w:tab/>
        <w:t>Compenseren voor opgeruimde hoeveelheid</w:t>
      </w:r>
    </w:p>
    <w:p w14:paraId="2D5BBC86" w14:textId="77777777" w:rsidR="00293D92" w:rsidRPr="00B26A10" w:rsidRDefault="00293D92" w:rsidP="00293D92"/>
    <w:p w14:paraId="335C393F" w14:textId="77777777" w:rsidR="00293D92" w:rsidRPr="00B26A10" w:rsidRDefault="00293D92" w:rsidP="00293D92">
      <w:r w:rsidRPr="00B26A10">
        <w:t>Voordat het uitstroomvolume wordt ingevuld in de referentiekadergrafiek, mag een bedrijf nog de hoeveelheid op te ruimen drijflaag van het effect aftrekken, zodat het juiste restrisico wordt bepaald. Uitgangspunt voor Rijkswaterstaat is dat een drijflaag altijd wordt opgeruimd, maar dan niet meer in kader van risicobeperking, maar een effect bij een daadwerkelijk scenario. De hoeveelheid drijflaagvormende stof die een bedrijf in het kader van risicobeperking kan opruimen hangt af van de inzetbare opruimcapaciteit (OC) en de realistische opruimtijd (OT).</w:t>
      </w:r>
    </w:p>
    <w:p w14:paraId="740CF42F" w14:textId="77777777" w:rsidR="00293D92" w:rsidRPr="00B26A10" w:rsidRDefault="00293D92" w:rsidP="00293D92"/>
    <w:p w14:paraId="3000A829" w14:textId="77777777" w:rsidR="00293D92" w:rsidRPr="00B26A10" w:rsidRDefault="00293D92" w:rsidP="00293D92">
      <w:pPr>
        <w:rPr>
          <w:u w:val="single"/>
        </w:rPr>
      </w:pPr>
      <w:r w:rsidRPr="00B26A10">
        <w:rPr>
          <w:u w:val="single"/>
        </w:rPr>
        <w:t>Inzetbare Opruimcapaciteit (OC)</w:t>
      </w:r>
    </w:p>
    <w:p w14:paraId="243FF4C1" w14:textId="77777777" w:rsidR="00293D92" w:rsidRPr="00B26A10" w:rsidRDefault="00293D92" w:rsidP="00293D92">
      <w:r w:rsidRPr="00B26A10">
        <w:t xml:space="preserve">Er zijn diverse soorten technieken en materiaal geschikt om drijflaagvormende stoffen van oppervlaktewater te verwijderen. Wat inzetbaar is, is sterk afhankelijk van de locatie. Uitgangspunt moet zijn het volledig opruimen van de drijflaag </w:t>
      </w:r>
    </w:p>
    <w:p w14:paraId="449D4B02" w14:textId="77777777" w:rsidR="00293D92" w:rsidRPr="00B26A10" w:rsidRDefault="00293D92" w:rsidP="00293D92"/>
    <w:p w14:paraId="61535CB9" w14:textId="77777777" w:rsidR="00293D92" w:rsidRPr="00B26A10" w:rsidRDefault="00293D92" w:rsidP="00293D92">
      <w:r w:rsidRPr="00B26A10">
        <w:t>Over de toepasbaarheid van in te zetten middelen en de beschikbaarheid van deze middelen per regio is binnen RWS (WOCB) veel kennis beschikbaar. Deze informatie is te vinden op de site van de WOCB: http://www.rijkswaterstaat.nl/water/natuur_en_milieu/calamiteiten_en_het_milieu/oliebestrijding/wocb/</w:t>
      </w:r>
    </w:p>
    <w:p w14:paraId="56190C9B" w14:textId="77777777" w:rsidR="00293D92" w:rsidRPr="00B26A10" w:rsidRDefault="00293D92" w:rsidP="00293D92"/>
    <w:p w14:paraId="1A0589A0" w14:textId="77777777" w:rsidR="00293D92" w:rsidRPr="00B26A10" w:rsidRDefault="00293D92" w:rsidP="00293D92">
      <w:pPr>
        <w:rPr>
          <w:u w:val="single"/>
        </w:rPr>
      </w:pPr>
      <w:r w:rsidRPr="00B26A10">
        <w:rPr>
          <w:u w:val="single"/>
        </w:rPr>
        <w:t>Realistische Opruimtijd (OT)</w:t>
      </w:r>
    </w:p>
    <w:p w14:paraId="617D8781" w14:textId="77777777" w:rsidR="00293D92" w:rsidRPr="00B26A10" w:rsidRDefault="00293D92" w:rsidP="00293D92">
      <w:r w:rsidRPr="00B26A10">
        <w:t xml:space="preserve">Wat realistisch is qua opruimtijd in het kader van risicobeperking hangt af van lokale factoren </w:t>
      </w:r>
      <w:r w:rsidRPr="00B26A10">
        <w:sym w:font="Wingdings" w:char="F0E0"/>
      </w:r>
      <w:r w:rsidRPr="00B26A10">
        <w:t xml:space="preserve"> zoals afstand tot natuurgebieden, drinkwaterinname en de invloed van de drijflaag op omliggende bedrijven (inname koel- en proceswater, stilleggen aan- en afvoer).  Een bedrijf waar geen natuurgebieden, drinkwaterinnamepunten en andere bedrijven in de omgeving liggen, heeft veel meer mogelijkheden om in het kader van risicobeperking een drijflaag op te ruimen dan bedrijven die wel in een dergelijke omgeving liggen.</w:t>
      </w:r>
    </w:p>
    <w:p w14:paraId="27C44B89" w14:textId="77777777" w:rsidR="00293D92" w:rsidRPr="00B26A10" w:rsidRDefault="00293D92" w:rsidP="00293D92"/>
    <w:p w14:paraId="3092A149" w14:textId="77777777" w:rsidR="00293D92" w:rsidRPr="00B26A10" w:rsidRDefault="00293D92" w:rsidP="00293D92">
      <w:r w:rsidRPr="00B26A10">
        <w:t>Om te beoordelen of het restrisico bij een incident met drijflaagvormende stoffen acceptabel is, dient een bedrijf uit te gaan van het grootste risico: het maximale uitstroomscenario van een drijflaagvormende stof dat met Proteus wordt berekend, in combinatie met de grootste kans van voorkomen. Bij drijflagen is het mogelijk dat op basis van de OC en OT een bedrijf niet zijn maximale uitstroomscenario op kan ruimen, maar dat de risico’s toch in het acceptabele gebied komen. Hieronder zal dat met een rekenvoorbeeld worden toegelicht. Er kunnen meerdere scenario’s in het verhoogde gebied liggen, die moeten dan allemaal worden beschouwd.</w:t>
      </w:r>
    </w:p>
    <w:p w14:paraId="0442312F" w14:textId="77777777" w:rsidR="00293D92" w:rsidRPr="00B26A10" w:rsidRDefault="00293D92" w:rsidP="00293D92"/>
    <w:p w14:paraId="7A658C5F" w14:textId="77777777" w:rsidR="00293D92" w:rsidRPr="00B26A10" w:rsidRDefault="00293D92" w:rsidP="00293D92">
      <w:pPr>
        <w:rPr>
          <w:u w:val="single"/>
        </w:rPr>
      </w:pPr>
      <w:r w:rsidRPr="00B26A10">
        <w:rPr>
          <w:u w:val="single"/>
        </w:rPr>
        <w:t xml:space="preserve">Voorbeeld </w:t>
      </w:r>
    </w:p>
    <w:p w14:paraId="24C71079" w14:textId="77777777" w:rsidR="00293D92" w:rsidRPr="00B26A10" w:rsidRDefault="00293D92" w:rsidP="00293D92">
      <w:r w:rsidRPr="00B26A10">
        <w:t>Een bedrijf is gelegen aan een haven. Het heeft met Proteus berekend dat het scenario instantaan falen van een tank het grootste risico vormt voor het vrijkomen van een drijflaagvormende stof is:</w:t>
      </w:r>
    </w:p>
    <w:p w14:paraId="03CFC475" w14:textId="77777777" w:rsidR="00293D92" w:rsidRPr="00B26A10" w:rsidRDefault="00293D92" w:rsidP="00293D92">
      <w:r w:rsidRPr="00B26A10">
        <w:t>Scenario:</w:t>
      </w:r>
      <w:r w:rsidRPr="00B26A10">
        <w:tab/>
      </w:r>
      <w:r w:rsidRPr="00B26A10">
        <w:tab/>
      </w:r>
      <w:r w:rsidRPr="00B26A10">
        <w:tab/>
        <w:t>Instantaan falen van een tank</w:t>
      </w:r>
    </w:p>
    <w:p w14:paraId="54B06F74" w14:textId="77777777" w:rsidR="00293D92" w:rsidRPr="00B26A10" w:rsidRDefault="00293D92" w:rsidP="00293D92">
      <w:r w:rsidRPr="00B26A10">
        <w:t>Berekende kans:</w:t>
      </w:r>
      <w:r w:rsidRPr="00B26A10">
        <w:tab/>
      </w:r>
      <w:r w:rsidRPr="00B26A10">
        <w:tab/>
        <w:t>1 x 10-6</w:t>
      </w:r>
    </w:p>
    <w:p w14:paraId="0FB0A2C4" w14:textId="77777777" w:rsidR="00293D92" w:rsidRPr="00B26A10" w:rsidRDefault="00293D92" w:rsidP="00293D92">
      <w:r w:rsidRPr="00B26A10">
        <w:t>Berekend uitstroomvolume:</w:t>
      </w:r>
      <w:r w:rsidRPr="00B26A10">
        <w:tab/>
        <w:t>15.000 m3</w:t>
      </w:r>
    </w:p>
    <w:p w14:paraId="0660E2B8" w14:textId="77777777" w:rsidR="00293D92" w:rsidRPr="00B26A10" w:rsidRDefault="00293D92" w:rsidP="00293D92"/>
    <w:p w14:paraId="4DE65215" w14:textId="77777777" w:rsidR="00293D92" w:rsidRPr="00B26A10" w:rsidRDefault="00293D92" w:rsidP="00293D92">
      <w:r w:rsidRPr="00B26A10">
        <w:t>Wanneer geen rekening wordt gehouden met risicobeperking door opruimen, ligt dit scenario in het verhoogde gebied.</w:t>
      </w:r>
    </w:p>
    <w:p w14:paraId="17E7D409" w14:textId="77777777" w:rsidR="00293D92" w:rsidRPr="00B26A10" w:rsidRDefault="00293D92" w:rsidP="00293D92"/>
    <w:p w14:paraId="33BE2008" w14:textId="77777777" w:rsidR="00293D92" w:rsidRPr="00B26A10" w:rsidRDefault="00293D92" w:rsidP="00293D92">
      <w:r w:rsidRPr="00B26A10">
        <w:t>Stap 1: Het bepalen van de OC</w:t>
      </w:r>
    </w:p>
    <w:p w14:paraId="1FDFA6AE" w14:textId="77777777" w:rsidR="00293D92" w:rsidRPr="00B26A10" w:rsidRDefault="00293D92" w:rsidP="00293D92">
      <w:r w:rsidRPr="00B26A10">
        <w:t xml:space="preserve">De haven blijkt, in dit voorbeeld, door middel van een oilboom binnen 1 uur te kunnen worden afgesloten. De drijflaagvormende stof blijft binnen de haven. Vanwege de beperkte breedte van de haven, is één reinigingsvaartuig met een opruimcapaciteit van 30 m3/h inzetbaar. De OC bedraagt 720 m3 per dag bij een inzet van 24 uur. Op basis van de uitgestroomde hoeveelheid heeft het reinigingsvaartuig  15.000 m3/720 m3 = 21 dagen nodig om de uitgestroomde drijflaag op te ruimen. </w:t>
      </w:r>
    </w:p>
    <w:p w14:paraId="620A1788" w14:textId="77777777" w:rsidR="00293D92" w:rsidRPr="00B26A10" w:rsidRDefault="00293D92" w:rsidP="00293D92"/>
    <w:p w14:paraId="3835B0B2" w14:textId="77777777" w:rsidR="00293D92" w:rsidRPr="00B26A10" w:rsidRDefault="00293D92" w:rsidP="00293D92">
      <w:r w:rsidRPr="00B26A10">
        <w:t>Stap 2: Het bepalen van de OT</w:t>
      </w:r>
    </w:p>
    <w:p w14:paraId="7EC872E7" w14:textId="77777777" w:rsidR="00293D92" w:rsidRPr="00B26A10" w:rsidRDefault="00293D92" w:rsidP="00293D92">
      <w:r w:rsidRPr="00B26A10">
        <w:t>In dit voorbeeld zou de haven 21 dagen afgesloten moeten worden, voor het volledig opruimen van de drijflaag. Dit is niet realistisch omdat er andere bedrijven aan de haven zitten die vanwege de afsluiting in de problemen komen (aan- en afvoer). De kosten om een haven zo lang af te sluiten zijn niet financieel te dragen door het desbetreffende bedrijf. In dit voorbeeld gaan we er vanuit dat de haven maximaal 5 dagen zonder al te grote problemen kan worden afgesloten. Dit betekent dat er 5 dagen x 720 m3 = 3600 m3 kan worden opgeruimd door het bedrijf in een beheerste situatie.</w:t>
      </w:r>
    </w:p>
    <w:p w14:paraId="6AED0ABE" w14:textId="77777777" w:rsidR="00293D92" w:rsidRPr="00B26A10" w:rsidRDefault="00293D92" w:rsidP="00293D92"/>
    <w:p w14:paraId="22C1FA8F" w14:textId="77777777" w:rsidR="00293D92" w:rsidRPr="00B26A10" w:rsidRDefault="00293D92" w:rsidP="00293D92">
      <w:r w:rsidRPr="00B26A10">
        <w:t>Eerder is al aangegeven dat een bedrijf deze hoeveelheid (relatief eenvoudig) op te ruimen olie in een beheerste situatie mag aftrekken van het maximale uitstroom scenario.</w:t>
      </w:r>
    </w:p>
    <w:p w14:paraId="06B60A35" w14:textId="77777777" w:rsidR="00293D92" w:rsidRPr="00B26A10" w:rsidRDefault="00293D92" w:rsidP="00293D92"/>
    <w:p w14:paraId="10B246F5" w14:textId="77777777" w:rsidR="00293D92" w:rsidRPr="00B26A10" w:rsidRDefault="00293D92" w:rsidP="00293D92">
      <w:r w:rsidRPr="00B26A10">
        <w:t>In dit voorbeeld wordt de hoeveelheid die moet worden getoetst aan het referentiekader:</w:t>
      </w:r>
    </w:p>
    <w:p w14:paraId="2258E538" w14:textId="77777777" w:rsidR="00293D92" w:rsidRPr="00B26A10" w:rsidRDefault="00293D92" w:rsidP="00293D92">
      <w:r w:rsidRPr="00B26A10">
        <w:t xml:space="preserve">15.000 m3 – 3600 m3 = 11.400 m3. Met een faalkans van 1 x 10-6 maakt dit dat </w:t>
      </w:r>
      <w:r w:rsidRPr="00B26A10">
        <w:rPr>
          <w:u w:val="single"/>
        </w:rPr>
        <w:t>het risico</w:t>
      </w:r>
      <w:r w:rsidRPr="00B26A10">
        <w:t xml:space="preserve"> binnen het acceptabele gebied ligt. </w:t>
      </w:r>
    </w:p>
    <w:p w14:paraId="475E625F" w14:textId="77777777" w:rsidR="00293D92" w:rsidRPr="00B26A10" w:rsidRDefault="00293D92" w:rsidP="00293D92"/>
    <w:p w14:paraId="0AF0A5DD" w14:textId="77777777" w:rsidR="00293D92" w:rsidRPr="00B26A10" w:rsidRDefault="00293D92" w:rsidP="00293D92">
      <w:r w:rsidRPr="00B26A10">
        <w:t xml:space="preserve">Uiteraard zal </w:t>
      </w:r>
      <w:r w:rsidRPr="00B26A10">
        <w:rPr>
          <w:u w:val="single"/>
        </w:rPr>
        <w:t xml:space="preserve">een effect </w:t>
      </w:r>
      <w:r w:rsidRPr="00B26A10">
        <w:t>van 11.400 m3 uitgestroomde olie in een haven niet worden geaccepteerd door de waterkwaliteitsbeheerder. Als een dergelijk scenario daadwerkelijk optreedt, zal het zo volledig mogelijk opruimen van de drijflaag uitgangspunt zijn. Deze hoeveelheid kan door een bedrijf bijna nooit in een beheerste situatie worden opgeruimd. Een dergelijke calamiteit zal derhalve via de diverse hulpdiensten worden afgehandeld.</w:t>
      </w:r>
    </w:p>
    <w:p w14:paraId="4D17D079" w14:textId="77777777" w:rsidR="00293D92" w:rsidRPr="00B26A10" w:rsidRDefault="00293D92" w:rsidP="00293D92"/>
    <w:p w14:paraId="25A58CD9" w14:textId="77777777" w:rsidR="00293D92" w:rsidRPr="00B26A10" w:rsidRDefault="00293D92" w:rsidP="00293D92"/>
    <w:p w14:paraId="5B1920F8" w14:textId="77777777" w:rsidR="00293D92" w:rsidRPr="00B26A10" w:rsidRDefault="00293D92" w:rsidP="00293D92">
      <w:pPr>
        <w:rPr>
          <w:b/>
        </w:rPr>
      </w:pPr>
      <w:r w:rsidRPr="00B26A10">
        <w:rPr>
          <w:b/>
        </w:rPr>
        <w:t>3.4</w:t>
      </w:r>
      <w:r w:rsidRPr="00B26A10">
        <w:rPr>
          <w:b/>
        </w:rPr>
        <w:tab/>
        <w:t>Gevolgen toetsing referentiekader drijflagen</w:t>
      </w:r>
    </w:p>
    <w:p w14:paraId="6E12B683" w14:textId="77777777" w:rsidR="00293D92" w:rsidRPr="00B26A10" w:rsidRDefault="00293D92" w:rsidP="00293D92"/>
    <w:p w14:paraId="5EF0B96C" w14:textId="77777777" w:rsidR="00293D92" w:rsidRPr="00B26A10" w:rsidRDefault="00293D92" w:rsidP="00293D92">
      <w:r w:rsidRPr="00B26A10">
        <w:t>Scenario’s met een uitstroomhoeveelheid die binnen de OT volledig kunnen worden opgeruimd hoeven vanuit het oogpunt van risicodenken geen aandacht meer. Wel is een goede beschrijving nodig van (de organisatie van) het opruimen van de drijflaag. Bij inspecties zal RWS toetsen of deze aannames terecht zijn.</w:t>
      </w:r>
    </w:p>
    <w:p w14:paraId="54064B8F" w14:textId="77777777" w:rsidR="00293D92" w:rsidRPr="00B26A10" w:rsidRDefault="00293D92" w:rsidP="00293D92">
      <w:r w:rsidRPr="00B26A10">
        <w:t xml:space="preserve">Voor scenario’s die niet geheel binnen het OT kunnen worden opgeruimd, maar na aftrek van de op te ruimen hoeveelheid binnen het acceptabele gebied vallen, geldt in principe hetzelfde.  Als aanvulling het bedrijf moeten ingaan op de organisatie en rol bij het verder opruimen van het onbeheerste deel van de drijflaag. </w:t>
      </w:r>
    </w:p>
    <w:p w14:paraId="108D994C" w14:textId="77777777" w:rsidR="00293D92" w:rsidRPr="00B26A10" w:rsidRDefault="00293D92" w:rsidP="00293D92"/>
    <w:p w14:paraId="233EC51D" w14:textId="77777777" w:rsidR="00293D92" w:rsidRPr="00B26A10" w:rsidRDefault="00293D92" w:rsidP="00293D92">
      <w:r w:rsidRPr="00B26A10">
        <w:t>Wanneer bij de uitwerking van een scenario het risico, ondanks aftrek van opgeruimde hoeveelheid, in het verhoogde gebied blijft liggen, moet altijd een veiligheidsstudie worden uitgevoerd. De veiligheidsstudie moet altijd leiden tot een conclusie: (ja, het mag of nee, het mag niet). Deze veiligheidsstudie zou volgens een standaard-format kunnen worden gemaakt. De te volgen stappen zijn hetzelfde als beschreven bij volumecontaminatie:</w:t>
      </w:r>
    </w:p>
    <w:p w14:paraId="3A1CAE78" w14:textId="77777777" w:rsidR="00293D92" w:rsidRPr="00B26A10" w:rsidRDefault="00293D92" w:rsidP="00293D92">
      <w:pPr>
        <w:pStyle w:val="Plattetekst"/>
        <w:spacing w:line="264" w:lineRule="auto"/>
      </w:pPr>
    </w:p>
    <w:p w14:paraId="795E0FA0" w14:textId="77777777" w:rsidR="00293D92" w:rsidRPr="00B26A10" w:rsidRDefault="00293D92" w:rsidP="002D0EF0">
      <w:pPr>
        <w:pStyle w:val="Plattetekst"/>
        <w:numPr>
          <w:ilvl w:val="0"/>
          <w:numId w:val="43"/>
        </w:numPr>
        <w:tabs>
          <w:tab w:val="clear" w:pos="720"/>
        </w:tabs>
        <w:spacing w:line="264" w:lineRule="auto"/>
        <w:ind w:left="360"/>
        <w:jc w:val="left"/>
      </w:pPr>
      <w:r w:rsidRPr="00B26A10">
        <w:t>reflectie t.a.v. aan de stand der veiligheidstechniek;</w:t>
      </w:r>
    </w:p>
    <w:p w14:paraId="288A6BC1" w14:textId="77777777" w:rsidR="00293D92" w:rsidRPr="00B26A10" w:rsidRDefault="00293D92" w:rsidP="002D0EF0">
      <w:pPr>
        <w:pStyle w:val="Plattetekst"/>
        <w:numPr>
          <w:ilvl w:val="0"/>
          <w:numId w:val="43"/>
        </w:numPr>
        <w:tabs>
          <w:tab w:val="clear" w:pos="720"/>
        </w:tabs>
        <w:spacing w:line="264" w:lineRule="auto"/>
        <w:ind w:left="360"/>
        <w:jc w:val="left"/>
      </w:pPr>
      <w:r w:rsidRPr="00B26A10">
        <w:t xml:space="preserve">nadere beschouwing van de kans en het effect in de praktijk (inclusief mogelijk te nemen maatregelen en kosten om kans en effect van deze scenario’s te reduceren tot een acceptabel niveau. </w:t>
      </w:r>
    </w:p>
    <w:p w14:paraId="6154A40D" w14:textId="77777777" w:rsidR="00293D92" w:rsidRPr="00B26A10" w:rsidRDefault="00293D92" w:rsidP="002D0EF0">
      <w:pPr>
        <w:pStyle w:val="Plattetekst"/>
        <w:numPr>
          <w:ilvl w:val="0"/>
          <w:numId w:val="43"/>
        </w:numPr>
        <w:tabs>
          <w:tab w:val="clear" w:pos="720"/>
        </w:tabs>
        <w:spacing w:line="264" w:lineRule="auto"/>
        <w:ind w:left="360"/>
        <w:jc w:val="left"/>
      </w:pPr>
      <w:r w:rsidRPr="00B26A10">
        <w:t>Bij onvoldoende risicoreductie een nadere beschouwing van de korte en/of lange termijneffecten van een stof.</w:t>
      </w:r>
    </w:p>
    <w:p w14:paraId="072677DE" w14:textId="77777777" w:rsidR="00293D92" w:rsidRPr="00B26A10" w:rsidRDefault="00293D92" w:rsidP="00293D92">
      <w:pPr>
        <w:pStyle w:val="Plattetekst"/>
        <w:spacing w:line="264" w:lineRule="auto"/>
      </w:pPr>
    </w:p>
    <w:p w14:paraId="69D13DC3" w14:textId="77777777" w:rsidR="00293D92" w:rsidRPr="00B26A10" w:rsidRDefault="00293D92" w:rsidP="00293D92">
      <w:pPr>
        <w:rPr>
          <w:color w:val="FF0000"/>
        </w:rPr>
      </w:pPr>
    </w:p>
    <w:p w14:paraId="1B3B51EF" w14:textId="77777777" w:rsidR="00293D92" w:rsidRPr="00B26A10" w:rsidRDefault="00293D92" w:rsidP="00293D92">
      <w:pPr>
        <w:rPr>
          <w:b/>
          <w:bCs/>
        </w:rPr>
      </w:pPr>
      <w:r w:rsidRPr="00B26A10">
        <w:rPr>
          <w:b/>
          <w:bCs/>
        </w:rPr>
        <w:t>3.3.1. Reflectie t.a.v. de SVT</w:t>
      </w:r>
    </w:p>
    <w:p w14:paraId="4DC30D79" w14:textId="77777777" w:rsidR="00293D92" w:rsidRPr="00B26A10" w:rsidRDefault="00293D92" w:rsidP="00293D92">
      <w:pPr>
        <w:rPr>
          <w:b/>
          <w:bCs/>
        </w:rPr>
      </w:pPr>
    </w:p>
    <w:p w14:paraId="4EE8B804" w14:textId="77777777" w:rsidR="00293D92" w:rsidRPr="00B26A10" w:rsidRDefault="00293D92" w:rsidP="00293D92">
      <w:pPr>
        <w:spacing w:line="264" w:lineRule="auto"/>
      </w:pPr>
      <w:r w:rsidRPr="00B26A10">
        <w:t xml:space="preserve">Een bedrijf moet in het MRA beschrijven hoe aan de SVT wordt voldaan. Uitgangspunt van de SVT is dat procedures, voorzieningen en maatregelen gericht zijn op het beperken van de frequentie en/of de omvang van de negatieve effecten van onvoorziene lozingen zo dicht mogelijk op de potentiële bron. Deze procedures, voorzieningen en maatregelen behoren tot de normale inspanning die van bedrijven verlangd wordt om (onvoorziene) lozingen in het oppervlaktewater te voorkomen. Voor situaties die aan de SVT voldoen betekent dit dat binnen een inrichting per (onderdeel van een) installatie of per activiteit een specifiek op de situatie toegesneden pakket aan risicoreducerende procedures, voorzieningen en maatregelen beschikbaar is. Vaak wordt in hoofdlijnen deze SVT per activiteit beschreven in een MRA. Voor de restrisico’s die in het verhoogde gebied vallen, wordt in de risicostudie een specifieke uitwerking verwacht van de risicoreducerende procedures, voorzieningen en maatregelen relevant voor het desbetreffende scenario. </w:t>
      </w:r>
    </w:p>
    <w:p w14:paraId="50E86238" w14:textId="77777777" w:rsidR="00293D92" w:rsidRPr="00B26A10" w:rsidRDefault="00293D92" w:rsidP="00293D92">
      <w:pPr>
        <w:spacing w:line="264" w:lineRule="auto"/>
      </w:pPr>
    </w:p>
    <w:p w14:paraId="7E0CE657" w14:textId="77777777" w:rsidR="00293D92" w:rsidRPr="00B26A10" w:rsidRDefault="00293D92" w:rsidP="00293D92">
      <w:pPr>
        <w:spacing w:line="264" w:lineRule="auto"/>
        <w:rPr>
          <w:b/>
        </w:rPr>
      </w:pPr>
    </w:p>
    <w:p w14:paraId="4FED9C4E" w14:textId="77777777" w:rsidR="00293D92" w:rsidRPr="00B26A10" w:rsidRDefault="00293D92" w:rsidP="00293D92">
      <w:pPr>
        <w:spacing w:line="264" w:lineRule="auto"/>
        <w:rPr>
          <w:b/>
        </w:rPr>
      </w:pPr>
      <w:r w:rsidRPr="00B26A10">
        <w:rPr>
          <w:b/>
        </w:rPr>
        <w:t>3.3.2 Nadere beschouwing van de kans en het effect in de praktijk.</w:t>
      </w:r>
    </w:p>
    <w:p w14:paraId="69922A2F" w14:textId="77777777" w:rsidR="00293D92" w:rsidRPr="00B26A10" w:rsidRDefault="00293D92" w:rsidP="00293D92">
      <w:pPr>
        <w:spacing w:line="264" w:lineRule="auto"/>
      </w:pPr>
    </w:p>
    <w:p w14:paraId="276942B7" w14:textId="77777777" w:rsidR="00293D92" w:rsidRPr="00B26A10" w:rsidRDefault="00293D92" w:rsidP="00293D92">
      <w:pPr>
        <w:spacing w:line="264" w:lineRule="auto"/>
      </w:pPr>
      <w:r w:rsidRPr="00B26A10">
        <w:t>Risico is kans x effect. Het reduceren van de kans van optreden (faalkansreductie)</w:t>
      </w:r>
    </w:p>
    <w:p w14:paraId="0C3120B4" w14:textId="77777777" w:rsidR="00293D92" w:rsidRPr="00B26A10" w:rsidRDefault="00293D92" w:rsidP="00293D92">
      <w:pPr>
        <w:spacing w:line="264" w:lineRule="auto"/>
      </w:pPr>
      <w:r w:rsidRPr="00B26A10">
        <w:t>is duidelijk anders dan het reduceren van het effect (effectreductie). Het referentiekader volumecontaminatie (zie ook 3.1) is zo opgesteld dat bij verhoogde risico’s, alleen de faalkansen bekeken moet worden die tussen de 10</w:t>
      </w:r>
      <w:r w:rsidRPr="00B26A10">
        <w:rPr>
          <w:vertAlign w:val="superscript"/>
        </w:rPr>
        <w:t>-2</w:t>
      </w:r>
      <w:r w:rsidRPr="00B26A10">
        <w:t xml:space="preserve"> en 10</w:t>
      </w:r>
      <w:r w:rsidRPr="00B26A10">
        <w:rPr>
          <w:vertAlign w:val="superscript"/>
        </w:rPr>
        <w:t>-8</w:t>
      </w:r>
      <w:r w:rsidRPr="00B26A10">
        <w:t xml:space="preserve"> liggen. Als de faalkans kleiner wordt dan 10 E-8 dan is verder onderzoek niet meer nodig. </w:t>
      </w:r>
    </w:p>
    <w:p w14:paraId="53C05209" w14:textId="77777777" w:rsidR="00293D92" w:rsidRPr="00B26A10" w:rsidRDefault="00293D92" w:rsidP="00293D92">
      <w:pPr>
        <w:spacing w:line="264" w:lineRule="auto"/>
      </w:pPr>
    </w:p>
    <w:p w14:paraId="14180966" w14:textId="77777777" w:rsidR="00293D92" w:rsidRPr="00B26A10" w:rsidRDefault="00293D92" w:rsidP="00293D92">
      <w:pPr>
        <w:rPr>
          <w:color w:val="FF0000"/>
        </w:rPr>
      </w:pPr>
    </w:p>
    <w:p w14:paraId="792D57A2" w14:textId="77777777" w:rsidR="00293D92" w:rsidRPr="00B26A10" w:rsidRDefault="00293D92" w:rsidP="00293D92">
      <w:pPr>
        <w:spacing w:line="264" w:lineRule="auto"/>
        <w:rPr>
          <w:b/>
        </w:rPr>
      </w:pPr>
      <w:r w:rsidRPr="00B26A10">
        <w:rPr>
          <w:b/>
        </w:rPr>
        <w:t>3.3.2.1. Faalkansreductie</w:t>
      </w:r>
    </w:p>
    <w:p w14:paraId="5B87C9ED" w14:textId="77777777" w:rsidR="00293D92" w:rsidRPr="00B26A10" w:rsidRDefault="00293D92" w:rsidP="00293D92">
      <w:pPr>
        <w:spacing w:line="264" w:lineRule="auto"/>
      </w:pPr>
    </w:p>
    <w:p w14:paraId="035A6E7B" w14:textId="77777777" w:rsidR="00293D92" w:rsidRPr="00B26A10" w:rsidRDefault="00293D92" w:rsidP="00293D92">
      <w:pPr>
        <w:spacing w:line="264" w:lineRule="auto"/>
      </w:pPr>
      <w:r w:rsidRPr="00B26A10">
        <w:t>Zie 2.3.2.1. Gelijk aan oplosbare stoffen.</w:t>
      </w:r>
    </w:p>
    <w:p w14:paraId="3F4D0EF2" w14:textId="77777777" w:rsidR="00293D92" w:rsidRPr="00B26A10" w:rsidRDefault="00293D92" w:rsidP="00293D92">
      <w:pPr>
        <w:spacing w:line="264" w:lineRule="auto"/>
        <w:rPr>
          <w:b/>
        </w:rPr>
      </w:pPr>
    </w:p>
    <w:p w14:paraId="0A431E7A" w14:textId="77777777" w:rsidR="00293D92" w:rsidRPr="00B26A10" w:rsidRDefault="00293D92" w:rsidP="00293D92">
      <w:pPr>
        <w:spacing w:line="264" w:lineRule="auto"/>
        <w:rPr>
          <w:b/>
        </w:rPr>
      </w:pPr>
    </w:p>
    <w:p w14:paraId="4BF4E983" w14:textId="77777777" w:rsidR="00293D92" w:rsidRPr="00B26A10" w:rsidRDefault="00293D92" w:rsidP="00293D92">
      <w:pPr>
        <w:spacing w:line="264" w:lineRule="auto"/>
      </w:pPr>
      <w:r w:rsidRPr="00B26A10">
        <w:rPr>
          <w:b/>
        </w:rPr>
        <w:t>3.3.2.2. Effectreductie</w:t>
      </w:r>
    </w:p>
    <w:p w14:paraId="0DAF3377" w14:textId="77777777" w:rsidR="00293D92" w:rsidRPr="00B26A10" w:rsidRDefault="00293D92" w:rsidP="00293D92">
      <w:pPr>
        <w:spacing w:line="264" w:lineRule="auto"/>
        <w:rPr>
          <w:color w:val="0000FF"/>
        </w:rPr>
      </w:pPr>
    </w:p>
    <w:p w14:paraId="15560CC9" w14:textId="77777777" w:rsidR="00293D92" w:rsidRPr="00B26A10" w:rsidRDefault="00293D92" w:rsidP="00293D92">
      <w:pPr>
        <w:spacing w:line="264" w:lineRule="auto"/>
      </w:pPr>
      <w:r w:rsidRPr="00B26A10">
        <w:t>Zie 2.3.2.2. Gelijk aan oplosbare stoffen.</w:t>
      </w:r>
    </w:p>
    <w:p w14:paraId="21354979" w14:textId="77777777" w:rsidR="00293D92" w:rsidRPr="00B26A10" w:rsidRDefault="00293D92" w:rsidP="00293D92">
      <w:pPr>
        <w:spacing w:line="264" w:lineRule="auto"/>
        <w:rPr>
          <w:color w:val="0000FF"/>
        </w:rPr>
      </w:pPr>
    </w:p>
    <w:p w14:paraId="14506141" w14:textId="77777777" w:rsidR="00293D92" w:rsidRPr="00B26A10" w:rsidRDefault="00293D92" w:rsidP="00293D92">
      <w:pPr>
        <w:spacing w:line="264" w:lineRule="auto"/>
        <w:rPr>
          <w:color w:val="0000FF"/>
        </w:rPr>
      </w:pPr>
    </w:p>
    <w:p w14:paraId="6AAFBA3A" w14:textId="77777777" w:rsidR="00293D92" w:rsidRPr="00B26A10" w:rsidRDefault="00293D92" w:rsidP="00293D92">
      <w:pPr>
        <w:spacing w:line="264" w:lineRule="auto"/>
      </w:pPr>
    </w:p>
    <w:p w14:paraId="72882513" w14:textId="77777777" w:rsidR="00293D92" w:rsidRPr="00B26A10" w:rsidRDefault="00293D92" w:rsidP="00293D92">
      <w:pPr>
        <w:spacing w:line="264" w:lineRule="auto"/>
        <w:rPr>
          <w:b/>
        </w:rPr>
      </w:pPr>
      <w:r w:rsidRPr="00B26A10">
        <w:rPr>
          <w:b/>
        </w:rPr>
        <w:t>3.3.2.3</w:t>
      </w:r>
      <w:r w:rsidRPr="00B26A10">
        <w:rPr>
          <w:b/>
        </w:rPr>
        <w:tab/>
        <w:t>. Beschouwing korte en lange termijn effecten</w:t>
      </w:r>
    </w:p>
    <w:p w14:paraId="6C033A38" w14:textId="77777777" w:rsidR="00293D92" w:rsidRPr="00B26A10" w:rsidRDefault="00293D92" w:rsidP="00293D92">
      <w:pPr>
        <w:rPr>
          <w:i/>
        </w:rPr>
      </w:pPr>
    </w:p>
    <w:p w14:paraId="52DD5AF9" w14:textId="77777777" w:rsidR="00293D92" w:rsidRPr="00B26A10" w:rsidRDefault="00293D92" w:rsidP="00293D92">
      <w:r w:rsidRPr="00B26A10">
        <w:t>Als de effectgerichte maatregel (evt in combinatie met de eerdergenoemde faalkansreductie) leidt tot voldoende risicoreductie is verder onderzoek niet meer nodig. Als nog niet voldoende risicoreductie is behaald, moet nader worden gekeken naar de (lokale) effecten van uitgestroomde stof. Om de effecten van drijflaagvormers te beoordelen is er veel informatie beschikbaar op de site van de WOCB. http://www.rijkswaterstaat.nl/water/natuur_en_milieu/calamiteiten_en_het_milieu/oliebestrijding/wocb/</w:t>
      </w:r>
    </w:p>
    <w:p w14:paraId="10F7DA34" w14:textId="77777777" w:rsidR="00293D92" w:rsidRPr="00B26A10" w:rsidRDefault="00293D92" w:rsidP="00293D92">
      <w:pPr>
        <w:spacing w:line="264" w:lineRule="auto"/>
      </w:pPr>
      <w:r w:rsidRPr="00B26A10">
        <w:t>Is er sprake van korte termijn effecten (stoffen verdwijnen weer volledig binnen beperkte tijd uit het milieu waardoor de hersteltijd van het watersysteem kort is), dan kan het verhoogde risico worden geaccepteerd, mits het bedrijf motiveert dat er geen kosteneffectieve aanvullende maatregelen meer zijn te nemen (die allen liggen boven SVT en SVT+) en de ecologische gevolgen beperkt zijn. Bij deze afweging moet worden meegenomen dat regionale watersystemen in het algemeen een hogere en daarmee een gevoeliger functie dan de grote rivieren. Dit betekent dat een voorval eerder leidt tot langdurig functieverlies. Aangezien een relatief klein voorval gevolgen kan hebben voor een groot deel van het watersysteem is de hersteltijd relatief groot.</w:t>
      </w:r>
    </w:p>
    <w:p w14:paraId="0F7AA4E8" w14:textId="77777777" w:rsidR="00293D92" w:rsidRPr="00B26A10" w:rsidRDefault="00293D92" w:rsidP="00293D92">
      <w:pPr>
        <w:spacing w:line="264" w:lineRule="auto"/>
      </w:pPr>
    </w:p>
    <w:p w14:paraId="6F150B9B" w14:textId="64BF5473" w:rsidR="005F003A" w:rsidRDefault="00293D92" w:rsidP="00293D92">
      <w:pPr>
        <w:spacing w:line="264" w:lineRule="auto"/>
      </w:pPr>
      <w:r w:rsidRPr="00B26A10">
        <w:t>Is sprake van lange termijn effecten, dan kan het risico niet worden geaccepteerd. Bedrijf moet dan opnieuw kijken naar de SDVT+-maatregelen (bestaande situatie) om wel binnen h</w:t>
      </w:r>
      <w:r w:rsidR="005F003A">
        <w:t>et acceptabele gebied te komen.</w:t>
      </w:r>
    </w:p>
    <w:p w14:paraId="1B17A229" w14:textId="77777777" w:rsidR="005F003A" w:rsidRDefault="005F003A">
      <w:r>
        <w:br w:type="page"/>
      </w:r>
    </w:p>
    <w:p w14:paraId="7122F289" w14:textId="77777777" w:rsidR="00293D92" w:rsidRDefault="00293D92" w:rsidP="00293D92">
      <w:pPr>
        <w:spacing w:line="264" w:lineRule="auto"/>
      </w:pPr>
    </w:p>
    <w:p w14:paraId="156B2369" w14:textId="5ED78CBE" w:rsidR="001467FE" w:rsidRPr="00FD61A6" w:rsidRDefault="001467FE" w:rsidP="005F003A">
      <w:pPr>
        <w:pStyle w:val="Kop2"/>
        <w:ind w:firstLine="0"/>
        <w:rPr>
          <w:b w:val="0"/>
        </w:rPr>
      </w:pPr>
      <w:bookmarkStart w:id="964" w:name="_Toc124831638"/>
      <w:bookmarkStart w:id="965" w:name="_Toc152424892"/>
      <w:bookmarkStart w:id="966" w:name="_Toc65858077"/>
      <w:bookmarkEnd w:id="954"/>
      <w:bookmarkEnd w:id="955"/>
      <w:r w:rsidRPr="00FD61A6">
        <w:rPr>
          <w:b w:val="0"/>
        </w:rPr>
        <w:t>Bijlage 2</w:t>
      </w:r>
      <w:r w:rsidR="00310F3C">
        <w:rPr>
          <w:b w:val="0"/>
        </w:rPr>
        <w:t>:</w:t>
      </w:r>
      <w:r w:rsidRPr="00FD61A6">
        <w:rPr>
          <w:b w:val="0"/>
        </w:rPr>
        <w:t xml:space="preserve"> </w:t>
      </w:r>
      <w:bookmarkEnd w:id="964"/>
      <w:bookmarkEnd w:id="965"/>
      <w:r w:rsidR="001F187A">
        <w:rPr>
          <w:b w:val="0"/>
        </w:rPr>
        <w:t>Brand scenario’s</w:t>
      </w:r>
      <w:r w:rsidR="00306E74">
        <w:rPr>
          <w:b w:val="0"/>
        </w:rPr>
        <w:t>, generieke berekeningen</w:t>
      </w:r>
      <w:bookmarkEnd w:id="966"/>
    </w:p>
    <w:p w14:paraId="34C6246E" w14:textId="2AFF3534" w:rsidR="002D7270" w:rsidRPr="009C323C" w:rsidRDefault="009C323C" w:rsidP="006F10AE">
      <w:pPr>
        <w:pStyle w:val="Kop3"/>
        <w:ind w:firstLine="0"/>
      </w:pPr>
      <w:bookmarkStart w:id="967" w:name="_Toc65858078"/>
      <w:r w:rsidRPr="009C323C">
        <w:t>O</w:t>
      </w:r>
      <w:r w:rsidR="002D7270" w:rsidRPr="009C323C">
        <w:t>ntstekingskans</w:t>
      </w:r>
      <w:bookmarkEnd w:id="967"/>
    </w:p>
    <w:p w14:paraId="3070581E" w14:textId="77777777" w:rsidR="002D7270" w:rsidRDefault="002D7270" w:rsidP="002D7270">
      <w:pPr>
        <w:pStyle w:val="Geenafstand"/>
      </w:pPr>
      <w:r>
        <w:t>Er kan een brand ontstaan indien de eigenschap “ vlampunt”  van een stof aan bepaalde eisen voldoet</w:t>
      </w:r>
    </w:p>
    <w:p w14:paraId="60F14DAA" w14:textId="77777777" w:rsidR="002D7270" w:rsidRDefault="002D7270" w:rsidP="002D7270">
      <w:pPr>
        <w:pStyle w:val="Geenafstand"/>
      </w:pPr>
    </w:p>
    <w:tbl>
      <w:tblPr>
        <w:tblStyle w:val="Tabelraster"/>
        <w:tblW w:w="0" w:type="auto"/>
        <w:tblLook w:val="04A0" w:firstRow="1" w:lastRow="0" w:firstColumn="1" w:lastColumn="0" w:noHBand="0" w:noVBand="1"/>
      </w:tblPr>
      <w:tblGrid>
        <w:gridCol w:w="625"/>
        <w:gridCol w:w="1135"/>
        <w:gridCol w:w="2034"/>
      </w:tblGrid>
      <w:tr w:rsidR="002D7270" w14:paraId="7B30C5DE" w14:textId="77777777" w:rsidTr="002D7270">
        <w:tc>
          <w:tcPr>
            <w:tcW w:w="625" w:type="dxa"/>
          </w:tcPr>
          <w:p w14:paraId="243D59A3" w14:textId="77777777" w:rsidR="002D7270" w:rsidRDefault="002D7270" w:rsidP="002D7270">
            <w:pPr>
              <w:pStyle w:val="Geenafstand"/>
            </w:pPr>
            <w:r>
              <w:t>Stof</w:t>
            </w:r>
          </w:p>
        </w:tc>
        <w:tc>
          <w:tcPr>
            <w:tcW w:w="1116" w:type="dxa"/>
          </w:tcPr>
          <w:p w14:paraId="60A484C0" w14:textId="77777777" w:rsidR="002D7270" w:rsidRDefault="002D7270" w:rsidP="006F10AE">
            <w:pPr>
              <w:pStyle w:val="Geenafstand"/>
              <w:jc w:val="center"/>
            </w:pPr>
            <w:r>
              <w:t>Range</w:t>
            </w:r>
          </w:p>
        </w:tc>
        <w:tc>
          <w:tcPr>
            <w:tcW w:w="2034" w:type="dxa"/>
          </w:tcPr>
          <w:p w14:paraId="22859EFB" w14:textId="77777777" w:rsidR="002D7270" w:rsidRDefault="002D7270" w:rsidP="006F10AE">
            <w:pPr>
              <w:pStyle w:val="Geenafstand"/>
              <w:jc w:val="center"/>
            </w:pPr>
            <w:r>
              <w:t>Ontstekingskans (P)</w:t>
            </w:r>
          </w:p>
        </w:tc>
      </w:tr>
      <w:tr w:rsidR="002D7270" w14:paraId="7E089F77" w14:textId="77777777" w:rsidTr="002D7270">
        <w:tc>
          <w:tcPr>
            <w:tcW w:w="625" w:type="dxa"/>
          </w:tcPr>
          <w:p w14:paraId="1923C8D1" w14:textId="77777777" w:rsidR="002D7270" w:rsidRDefault="002D7270" w:rsidP="002D7270">
            <w:pPr>
              <w:pStyle w:val="Geenafstand"/>
            </w:pPr>
            <w:r>
              <w:t>K1</w:t>
            </w:r>
          </w:p>
        </w:tc>
        <w:tc>
          <w:tcPr>
            <w:tcW w:w="1116" w:type="dxa"/>
          </w:tcPr>
          <w:p w14:paraId="0CDBB473" w14:textId="77777777" w:rsidR="002D7270" w:rsidRDefault="002D7270" w:rsidP="002D7270">
            <w:pPr>
              <w:pStyle w:val="Geenafstand"/>
            </w:pPr>
            <w:r>
              <w:t xml:space="preserve">&lt; 21 </w:t>
            </w:r>
            <w:r w:rsidRPr="00AF57C4">
              <w:rPr>
                <w:vertAlign w:val="superscript"/>
              </w:rPr>
              <w:t>o</w:t>
            </w:r>
            <w:r>
              <w:t>C</w:t>
            </w:r>
          </w:p>
        </w:tc>
        <w:tc>
          <w:tcPr>
            <w:tcW w:w="2034" w:type="dxa"/>
          </w:tcPr>
          <w:p w14:paraId="63A64DEE" w14:textId="77777777" w:rsidR="002D7270" w:rsidRDefault="002D7270" w:rsidP="002D7270">
            <w:pPr>
              <w:pStyle w:val="Geenafstand"/>
              <w:jc w:val="center"/>
            </w:pPr>
            <w:r>
              <w:t>0,13</w:t>
            </w:r>
          </w:p>
        </w:tc>
      </w:tr>
      <w:tr w:rsidR="002D7270" w14:paraId="22D909C2" w14:textId="77777777" w:rsidTr="002D7270">
        <w:tc>
          <w:tcPr>
            <w:tcW w:w="625" w:type="dxa"/>
          </w:tcPr>
          <w:p w14:paraId="2BDA89AC" w14:textId="77777777" w:rsidR="002D7270" w:rsidRDefault="002D7270" w:rsidP="002D7270">
            <w:pPr>
              <w:pStyle w:val="Geenafstand"/>
            </w:pPr>
            <w:r>
              <w:t>K2</w:t>
            </w:r>
          </w:p>
        </w:tc>
        <w:tc>
          <w:tcPr>
            <w:tcW w:w="1116" w:type="dxa"/>
          </w:tcPr>
          <w:p w14:paraId="79E0659F" w14:textId="77777777" w:rsidR="002D7270" w:rsidRDefault="002D7270" w:rsidP="002D7270">
            <w:pPr>
              <w:pStyle w:val="Geenafstand"/>
            </w:pPr>
            <w:r>
              <w:t xml:space="preserve">21-54 </w:t>
            </w:r>
            <w:r w:rsidRPr="00AF57C4">
              <w:rPr>
                <w:vertAlign w:val="superscript"/>
              </w:rPr>
              <w:t>o</w:t>
            </w:r>
            <w:r>
              <w:t>C</w:t>
            </w:r>
          </w:p>
        </w:tc>
        <w:tc>
          <w:tcPr>
            <w:tcW w:w="2034" w:type="dxa"/>
          </w:tcPr>
          <w:p w14:paraId="30A7724F" w14:textId="77777777" w:rsidR="002D7270" w:rsidRDefault="002D7270" w:rsidP="002D7270">
            <w:pPr>
              <w:pStyle w:val="Geenafstand"/>
              <w:jc w:val="center"/>
            </w:pPr>
            <w:r>
              <w:t>0,01</w:t>
            </w:r>
          </w:p>
        </w:tc>
      </w:tr>
      <w:tr w:rsidR="002D7270" w14:paraId="26C6ECA8" w14:textId="77777777" w:rsidTr="002D7270">
        <w:tc>
          <w:tcPr>
            <w:tcW w:w="625" w:type="dxa"/>
          </w:tcPr>
          <w:p w14:paraId="7B580EC5" w14:textId="77777777" w:rsidR="002D7270" w:rsidRDefault="002D7270" w:rsidP="002D7270">
            <w:pPr>
              <w:pStyle w:val="Geenafstand"/>
            </w:pPr>
            <w:r>
              <w:t>K3</w:t>
            </w:r>
          </w:p>
        </w:tc>
        <w:tc>
          <w:tcPr>
            <w:tcW w:w="1116" w:type="dxa"/>
          </w:tcPr>
          <w:p w14:paraId="7C3B9DB7" w14:textId="77777777" w:rsidR="002D7270" w:rsidRDefault="002D7270" w:rsidP="002D0EF0">
            <w:pPr>
              <w:pStyle w:val="Geenafstand"/>
              <w:widowControl/>
              <w:numPr>
                <w:ilvl w:val="1"/>
                <w:numId w:val="77"/>
              </w:numPr>
              <w:suppressAutoHyphens w:val="0"/>
              <w:autoSpaceDN/>
              <w:textAlignment w:val="auto"/>
            </w:pPr>
            <w:r w:rsidRPr="00AF57C4">
              <w:rPr>
                <w:vertAlign w:val="superscript"/>
              </w:rPr>
              <w:t>o</w:t>
            </w:r>
            <w:r>
              <w:t>C</w:t>
            </w:r>
          </w:p>
        </w:tc>
        <w:tc>
          <w:tcPr>
            <w:tcW w:w="2034" w:type="dxa"/>
          </w:tcPr>
          <w:p w14:paraId="161E62F4" w14:textId="77777777" w:rsidR="002D7270" w:rsidRDefault="002D7270" w:rsidP="002D7270">
            <w:pPr>
              <w:pStyle w:val="Geenafstand"/>
              <w:jc w:val="center"/>
            </w:pPr>
            <w:r>
              <w:t>0</w:t>
            </w:r>
          </w:p>
        </w:tc>
      </w:tr>
      <w:tr w:rsidR="002D7270" w14:paraId="74B0ECEC" w14:textId="77777777" w:rsidTr="002D7270">
        <w:tc>
          <w:tcPr>
            <w:tcW w:w="625" w:type="dxa"/>
          </w:tcPr>
          <w:p w14:paraId="38719D7B" w14:textId="77777777" w:rsidR="002D7270" w:rsidRDefault="002D7270" w:rsidP="002D7270">
            <w:pPr>
              <w:pStyle w:val="Geenafstand"/>
            </w:pPr>
            <w:r>
              <w:t>K4</w:t>
            </w:r>
          </w:p>
        </w:tc>
        <w:tc>
          <w:tcPr>
            <w:tcW w:w="1116" w:type="dxa"/>
          </w:tcPr>
          <w:p w14:paraId="79B35737" w14:textId="77777777" w:rsidR="002D7270" w:rsidRDefault="002D7270" w:rsidP="002D7270">
            <w:pPr>
              <w:pStyle w:val="Geenafstand"/>
            </w:pPr>
            <w:r>
              <w:t xml:space="preserve">&gt; 100 </w:t>
            </w:r>
            <w:r w:rsidRPr="00AF57C4">
              <w:rPr>
                <w:vertAlign w:val="superscript"/>
              </w:rPr>
              <w:t>o</w:t>
            </w:r>
            <w:r>
              <w:t>C</w:t>
            </w:r>
          </w:p>
        </w:tc>
        <w:tc>
          <w:tcPr>
            <w:tcW w:w="2034" w:type="dxa"/>
          </w:tcPr>
          <w:p w14:paraId="7025C985" w14:textId="77777777" w:rsidR="002D7270" w:rsidRDefault="002D7270" w:rsidP="002D7270">
            <w:pPr>
              <w:pStyle w:val="Geenafstand"/>
              <w:jc w:val="center"/>
            </w:pPr>
            <w:r>
              <w:t>0</w:t>
            </w:r>
          </w:p>
        </w:tc>
      </w:tr>
    </w:tbl>
    <w:p w14:paraId="427E1272" w14:textId="77777777" w:rsidR="002D7270" w:rsidRPr="005F69D8" w:rsidRDefault="002D7270" w:rsidP="002D7270">
      <w:pPr>
        <w:pStyle w:val="Geenafstand"/>
      </w:pPr>
      <w:r w:rsidRPr="005F69D8">
        <w:t>(Handleiding Proteus bijlage 2)</w:t>
      </w:r>
    </w:p>
    <w:p w14:paraId="79966ADD" w14:textId="77777777" w:rsidR="002D7270" w:rsidRDefault="002D7270" w:rsidP="002D7270">
      <w:pPr>
        <w:pStyle w:val="Geenafstand"/>
      </w:pPr>
    </w:p>
    <w:p w14:paraId="4A3A2E6A" w14:textId="1A8E9D1E" w:rsidR="001467FE" w:rsidRDefault="002D7270" w:rsidP="002D7270">
      <w:pPr>
        <w:pStyle w:val="Plattetekst"/>
      </w:pPr>
      <w:r>
        <w:t xml:space="preserve">Concreet betekent dit dat alleen bij stoffen met een vlampunt dat lager of gelijk is aan 54 </w:t>
      </w:r>
      <w:r w:rsidRPr="009948BF">
        <w:rPr>
          <w:vertAlign w:val="superscript"/>
        </w:rPr>
        <w:t>o</w:t>
      </w:r>
      <w:r>
        <w:t>C een brandscenario kan ontstaan. (K1 of K2)</w:t>
      </w:r>
    </w:p>
    <w:p w14:paraId="651672F2" w14:textId="2DDEE3AF" w:rsidR="002D7270" w:rsidRDefault="002D7270" w:rsidP="008A258E">
      <w:pPr>
        <w:pStyle w:val="Plattetekst"/>
      </w:pPr>
    </w:p>
    <w:p w14:paraId="5EA2AA8F" w14:textId="293FC59F" w:rsidR="002D7270" w:rsidRPr="00B26A10" w:rsidRDefault="009C323C" w:rsidP="006F10AE">
      <w:pPr>
        <w:pStyle w:val="Kop3"/>
        <w:ind w:firstLine="0"/>
      </w:pPr>
      <w:bookmarkStart w:id="968" w:name="_Toc65858079"/>
      <w:r>
        <w:t>Generieke berekeningen</w:t>
      </w:r>
      <w:bookmarkEnd w:id="968"/>
    </w:p>
    <w:p w14:paraId="351365FC" w14:textId="05A86F8C" w:rsidR="001467FE" w:rsidRPr="00624A00" w:rsidRDefault="001467FE" w:rsidP="006F10AE">
      <w:bookmarkStart w:id="969" w:name="_Toc152424893"/>
      <w:r w:rsidRPr="00624A00">
        <w:rPr>
          <w:b/>
        </w:rPr>
        <w:t>Berekening van brandduur</w:t>
      </w:r>
      <w:bookmarkEnd w:id="969"/>
    </w:p>
    <w:p w14:paraId="443C4758" w14:textId="77777777" w:rsidR="009B541F" w:rsidRPr="00B26A10" w:rsidRDefault="001467FE" w:rsidP="008A258E">
      <w:pPr>
        <w:pStyle w:val="Plattetekst"/>
      </w:pPr>
      <w:r w:rsidRPr="00B26A10">
        <w:t>De berekening van de brandduur verloopt in twee stappen. Eerst wordt de maximale brandtijd T</w:t>
      </w:r>
      <w:r w:rsidRPr="00B26A10">
        <w:rPr>
          <w:vertAlign w:val="subscript"/>
        </w:rPr>
        <w:t>b</w:t>
      </w:r>
      <w:r w:rsidRPr="00B26A10">
        <w:t xml:space="preserve"> van de lozing berekend:</w:t>
      </w:r>
    </w:p>
    <w:p w14:paraId="5789C9CB" w14:textId="77777777" w:rsidR="001467FE" w:rsidRPr="00B26A10" w:rsidRDefault="001467FE" w:rsidP="008A258E">
      <w:pPr>
        <w:pStyle w:val="Plattetekst"/>
      </w:pPr>
    </w:p>
    <w:p w14:paraId="5C0F4DE1" w14:textId="77777777" w:rsidR="001467FE" w:rsidRPr="00B26A10" w:rsidRDefault="001467FE" w:rsidP="001C51D4">
      <w:pPr>
        <w:pStyle w:val="Plattetekst"/>
        <w:ind w:left="1418" w:hanging="709"/>
        <w:rPr>
          <w:vertAlign w:val="subscript"/>
        </w:rPr>
      </w:pPr>
      <w:r w:rsidRPr="00B26A10">
        <w:t>T</w:t>
      </w:r>
      <w:r w:rsidRPr="00B26A10">
        <w:rPr>
          <w:vertAlign w:val="subscript"/>
        </w:rPr>
        <w:t>b</w:t>
      </w:r>
      <w:r w:rsidRPr="00B26A10">
        <w:t>=M/B</w:t>
      </w:r>
      <w:r w:rsidRPr="00B26A10">
        <w:rPr>
          <w:vertAlign w:val="subscript"/>
        </w:rPr>
        <w:t>s</w:t>
      </w:r>
    </w:p>
    <w:p w14:paraId="522BA879" w14:textId="77777777" w:rsidR="001C51D4" w:rsidRPr="00B26A10" w:rsidRDefault="001C51D4" w:rsidP="001C51D4">
      <w:pPr>
        <w:pStyle w:val="Plattetekst"/>
      </w:pPr>
    </w:p>
    <w:p w14:paraId="6FEB0DD5" w14:textId="77777777" w:rsidR="001467FE" w:rsidRPr="00B26A10" w:rsidRDefault="001467FE" w:rsidP="008A258E">
      <w:pPr>
        <w:pStyle w:val="Plattetekst"/>
      </w:pPr>
      <w:r w:rsidRPr="00B26A10">
        <w:t>Met</w:t>
      </w:r>
      <w:r w:rsidR="001A1213" w:rsidRPr="00B26A10">
        <w:t>:</w:t>
      </w:r>
    </w:p>
    <w:p w14:paraId="277EA974" w14:textId="77777777" w:rsidR="001467FE" w:rsidRPr="00B26A10" w:rsidRDefault="001467FE" w:rsidP="008A258E">
      <w:pPr>
        <w:pStyle w:val="Plattetekst"/>
      </w:pPr>
      <w:r w:rsidRPr="00B26A10">
        <w:tab/>
        <w:t>T</w:t>
      </w:r>
      <w:r w:rsidR="001A1213" w:rsidRPr="00B26A10">
        <w:rPr>
          <w:vertAlign w:val="subscript"/>
        </w:rPr>
        <w:t>b</w:t>
      </w:r>
      <w:r w:rsidR="001A1213" w:rsidRPr="00B26A10">
        <w:rPr>
          <w:vertAlign w:val="subscript"/>
        </w:rPr>
        <w:tab/>
      </w:r>
      <w:r w:rsidR="001A1213" w:rsidRPr="00B26A10">
        <w:t>:</w:t>
      </w:r>
      <w:r w:rsidR="002C647D" w:rsidRPr="00B26A10">
        <w:t xml:space="preserve"> </w:t>
      </w:r>
      <w:r w:rsidR="001C51D4" w:rsidRPr="00B26A10">
        <w:t>M</w:t>
      </w:r>
      <w:r w:rsidRPr="00B26A10">
        <w:t>aximale brandtijd (s)</w:t>
      </w:r>
      <w:r w:rsidR="001C51D4" w:rsidRPr="00B26A10">
        <w:t>;</w:t>
      </w:r>
    </w:p>
    <w:p w14:paraId="41379165" w14:textId="77777777" w:rsidR="001467FE" w:rsidRPr="00B26A10" w:rsidRDefault="001467FE" w:rsidP="001C51D4">
      <w:pPr>
        <w:pStyle w:val="Plattetekst"/>
        <w:ind w:left="1418" w:hanging="709"/>
      </w:pPr>
      <w:r w:rsidRPr="00B26A10">
        <w:t>B</w:t>
      </w:r>
      <w:r w:rsidR="001C51D4" w:rsidRPr="00B26A10">
        <w:rPr>
          <w:vertAlign w:val="subscript"/>
        </w:rPr>
        <w:t>s</w:t>
      </w:r>
      <w:r w:rsidR="001A1213" w:rsidRPr="00B26A10">
        <w:rPr>
          <w:vertAlign w:val="subscript"/>
        </w:rPr>
        <w:tab/>
      </w:r>
      <w:r w:rsidR="001A1213" w:rsidRPr="00B26A10">
        <w:t>:</w:t>
      </w:r>
      <w:r w:rsidR="002C647D" w:rsidRPr="00B26A10">
        <w:t xml:space="preserve"> </w:t>
      </w:r>
      <w:r w:rsidR="001C51D4" w:rsidRPr="00B26A10">
        <w:t>B</w:t>
      </w:r>
      <w:r w:rsidRPr="00B26A10">
        <w:t>randbronsterkte</w:t>
      </w:r>
      <w:r w:rsidR="005D5E8D" w:rsidRPr="00B26A10">
        <w:t xml:space="preserve"> </w:t>
      </w:r>
      <w:r w:rsidRPr="00B26A10">
        <w:t>(kg/s)</w:t>
      </w:r>
      <w:r w:rsidR="001C51D4" w:rsidRPr="00B26A10">
        <w:t>;</w:t>
      </w:r>
    </w:p>
    <w:p w14:paraId="0BD1A9C2" w14:textId="77777777" w:rsidR="001467FE" w:rsidRPr="00B26A10" w:rsidRDefault="001467FE" w:rsidP="008A258E">
      <w:pPr>
        <w:pStyle w:val="Plattetekst"/>
      </w:pPr>
      <w:r w:rsidRPr="00B26A10">
        <w:tab/>
        <w:t>M</w:t>
      </w:r>
      <w:r w:rsidR="001A1213" w:rsidRPr="00B26A10">
        <w:tab/>
        <w:t>:</w:t>
      </w:r>
      <w:r w:rsidR="002C647D" w:rsidRPr="00B26A10">
        <w:t xml:space="preserve"> </w:t>
      </w:r>
      <w:r w:rsidR="001C51D4" w:rsidRPr="00B26A10">
        <w:t>I</w:t>
      </w:r>
      <w:r w:rsidRPr="00B26A10">
        <w:t>n de tankput vrijgekomen massa (kg)</w:t>
      </w:r>
      <w:r w:rsidR="001C51D4" w:rsidRPr="00B26A10">
        <w:t>;</w:t>
      </w:r>
    </w:p>
    <w:p w14:paraId="056A37B2" w14:textId="77777777" w:rsidR="001467FE" w:rsidRPr="00B26A10" w:rsidRDefault="001467FE" w:rsidP="008A258E">
      <w:pPr>
        <w:pStyle w:val="Plattetekst"/>
      </w:pPr>
    </w:p>
    <w:p w14:paraId="56E74E53" w14:textId="77777777" w:rsidR="009B541F" w:rsidRPr="00B26A10" w:rsidRDefault="001467FE" w:rsidP="008A258E">
      <w:pPr>
        <w:pStyle w:val="Plattetekst"/>
      </w:pPr>
      <w:r w:rsidRPr="00B26A10">
        <w:t>B</w:t>
      </w:r>
      <w:r w:rsidRPr="00B26A10">
        <w:rPr>
          <w:vertAlign w:val="subscript"/>
        </w:rPr>
        <w:t xml:space="preserve">s </w:t>
      </w:r>
      <w:r w:rsidRPr="00B26A10">
        <w:t>wordt benaderd uit het product van het brandoppervlak en een generieke plasbrand flux:</w:t>
      </w:r>
    </w:p>
    <w:p w14:paraId="02B4BBDE" w14:textId="77777777" w:rsidR="001C51D4" w:rsidRPr="00B26A10" w:rsidRDefault="001C51D4" w:rsidP="008A258E">
      <w:pPr>
        <w:pStyle w:val="Plattetekst"/>
      </w:pPr>
    </w:p>
    <w:p w14:paraId="6A97F4D5" w14:textId="77777777" w:rsidR="001467FE" w:rsidRPr="00B26A10" w:rsidRDefault="001467FE" w:rsidP="006853B8">
      <w:pPr>
        <w:pStyle w:val="Plattetekst"/>
        <w:ind w:left="1418" w:hanging="709"/>
      </w:pPr>
      <w:r w:rsidRPr="00B26A10">
        <w:t>B</w:t>
      </w:r>
      <w:r w:rsidRPr="00B26A10">
        <w:rPr>
          <w:vertAlign w:val="subscript"/>
        </w:rPr>
        <w:t>s</w:t>
      </w:r>
      <w:r w:rsidR="009B541F" w:rsidRPr="00B26A10">
        <w:rPr>
          <w:vertAlign w:val="subscript"/>
        </w:rPr>
        <w:t xml:space="preserve"> </w:t>
      </w:r>
      <w:r w:rsidRPr="00B26A10">
        <w:t>= 0.1 *</w:t>
      </w:r>
      <w:r w:rsidR="009B541F" w:rsidRPr="00B26A10">
        <w:t xml:space="preserve"> </w:t>
      </w:r>
      <w:r w:rsidRPr="00B26A10">
        <w:t>A</w:t>
      </w:r>
      <w:r w:rsidRPr="00B26A10">
        <w:rPr>
          <w:vertAlign w:val="subscript"/>
        </w:rPr>
        <w:t>plas</w:t>
      </w:r>
    </w:p>
    <w:p w14:paraId="629890A1" w14:textId="77777777" w:rsidR="001467FE" w:rsidRPr="00B26A10" w:rsidRDefault="001467FE" w:rsidP="008A258E">
      <w:pPr>
        <w:pStyle w:val="Plattetekst"/>
      </w:pPr>
    </w:p>
    <w:p w14:paraId="11F16DFF" w14:textId="77777777" w:rsidR="009B541F" w:rsidRPr="00B26A10" w:rsidRDefault="001467FE" w:rsidP="008A258E">
      <w:pPr>
        <w:pStyle w:val="Plattetekst"/>
      </w:pPr>
      <w:r w:rsidRPr="00B26A10">
        <w:t>Met:</w:t>
      </w:r>
    </w:p>
    <w:p w14:paraId="76158CA0" w14:textId="77777777" w:rsidR="001467FE" w:rsidRPr="00B26A10" w:rsidRDefault="001467FE" w:rsidP="006853B8">
      <w:pPr>
        <w:pStyle w:val="Plattetekst"/>
        <w:ind w:left="1418" w:hanging="709"/>
      </w:pPr>
      <w:r w:rsidRPr="00B26A10">
        <w:t>A</w:t>
      </w:r>
      <w:r w:rsidRPr="00B26A10">
        <w:rPr>
          <w:vertAlign w:val="subscript"/>
        </w:rPr>
        <w:t>plas</w:t>
      </w:r>
      <w:r w:rsidR="001A1213" w:rsidRPr="00B26A10">
        <w:rPr>
          <w:vertAlign w:val="subscript"/>
        </w:rPr>
        <w:tab/>
      </w:r>
      <w:r w:rsidR="001A1213" w:rsidRPr="00B26A10">
        <w:t>:</w:t>
      </w:r>
      <w:r w:rsidR="002C647D" w:rsidRPr="00B26A10">
        <w:t xml:space="preserve"> </w:t>
      </w:r>
      <w:r w:rsidRPr="00B26A10">
        <w:t>Oppervlak van de plas;</w:t>
      </w:r>
    </w:p>
    <w:p w14:paraId="33C0D0C9" w14:textId="77777777" w:rsidR="001467FE" w:rsidRPr="00B26A10" w:rsidRDefault="001467FE" w:rsidP="006853B8">
      <w:pPr>
        <w:pStyle w:val="Plattetekst"/>
        <w:ind w:left="1418" w:hanging="709"/>
      </w:pPr>
      <w:r w:rsidRPr="00B26A10">
        <w:t>B</w:t>
      </w:r>
      <w:r w:rsidR="001A1213" w:rsidRPr="00B26A10">
        <w:rPr>
          <w:vertAlign w:val="subscript"/>
        </w:rPr>
        <w:t>s</w:t>
      </w:r>
      <w:r w:rsidR="001A1213" w:rsidRPr="00B26A10">
        <w:rPr>
          <w:vertAlign w:val="subscript"/>
        </w:rPr>
        <w:tab/>
      </w:r>
      <w:r w:rsidR="001A1213" w:rsidRPr="00B26A10">
        <w:t>:</w:t>
      </w:r>
      <w:r w:rsidR="002C647D" w:rsidRPr="00B26A10">
        <w:t xml:space="preserve"> </w:t>
      </w:r>
      <w:r w:rsidR="001C51D4" w:rsidRPr="00B26A10">
        <w:t>B</w:t>
      </w:r>
      <w:r w:rsidRPr="00B26A10">
        <w:t>randbronsterkte</w:t>
      </w:r>
      <w:r w:rsidR="005D5E8D" w:rsidRPr="00B26A10">
        <w:t xml:space="preserve"> </w:t>
      </w:r>
      <w:r w:rsidRPr="00B26A10">
        <w:t>(kg/s)</w:t>
      </w:r>
    </w:p>
    <w:p w14:paraId="07166FD6" w14:textId="77777777" w:rsidR="001467FE" w:rsidRPr="00B26A10" w:rsidRDefault="001467FE" w:rsidP="008A258E">
      <w:pPr>
        <w:pStyle w:val="Plattetekst"/>
      </w:pPr>
    </w:p>
    <w:p w14:paraId="02CD1CCB" w14:textId="77777777" w:rsidR="001467FE" w:rsidRPr="00B26A10" w:rsidRDefault="001467FE" w:rsidP="008A258E">
      <w:pPr>
        <w:pStyle w:val="Plattetekst"/>
      </w:pPr>
      <w:r w:rsidRPr="00B26A10">
        <w:t>Vervolgens wordt de blustijd berekend. De blustijd is afhankelijk van het oppervlak van de brandende plas. Hiertoe worden verschillende situaties onderscheiden:</w:t>
      </w:r>
    </w:p>
    <w:p w14:paraId="11D64621" w14:textId="77777777" w:rsidR="001467FE" w:rsidRPr="00B26A10" w:rsidRDefault="001467FE" w:rsidP="008A258E">
      <w:pPr>
        <w:pStyle w:val="Plattetekst"/>
      </w:pPr>
    </w:p>
    <w:tbl>
      <w:tblPr>
        <w:tblW w:w="0" w:type="auto"/>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ook w:val="00A0" w:firstRow="1" w:lastRow="0" w:firstColumn="1" w:lastColumn="0" w:noHBand="0" w:noVBand="0"/>
      </w:tblPr>
      <w:tblGrid>
        <w:gridCol w:w="1188"/>
        <w:gridCol w:w="900"/>
        <w:gridCol w:w="1170"/>
      </w:tblGrid>
      <w:tr w:rsidR="001467FE" w:rsidRPr="00B26A10" w14:paraId="69496638" w14:textId="77777777">
        <w:trPr>
          <w:cantSplit/>
        </w:trPr>
        <w:tc>
          <w:tcPr>
            <w:tcW w:w="2088" w:type="dxa"/>
            <w:gridSpan w:val="2"/>
            <w:shd w:val="clear" w:color="auto" w:fill="auto"/>
          </w:tcPr>
          <w:p w14:paraId="644D242C" w14:textId="77777777" w:rsidR="001467FE" w:rsidRPr="00B26A10" w:rsidRDefault="001467FE" w:rsidP="00A25788">
            <w:pPr>
              <w:pStyle w:val="TableTextHeader"/>
              <w:rPr>
                <w:rFonts w:ascii="Helvetica" w:hAnsi="Helvetica"/>
                <w:sz w:val="20"/>
              </w:rPr>
            </w:pPr>
            <w:r w:rsidRPr="00B26A10">
              <w:rPr>
                <w:rFonts w:ascii="Helvetica" w:hAnsi="Helvetica"/>
                <w:sz w:val="20"/>
              </w:rPr>
              <w:t xml:space="preserve">Oppervlak </w:t>
            </w:r>
            <w:r w:rsidRPr="00B26A10">
              <w:rPr>
                <w:rFonts w:ascii="Helvetica" w:hAnsi="Helvetica"/>
                <w:sz w:val="20"/>
              </w:rPr>
              <w:br/>
              <w:t>(m</w:t>
            </w:r>
            <w:r w:rsidRPr="00B26A10">
              <w:rPr>
                <w:rFonts w:ascii="Helvetica" w:hAnsi="Helvetica"/>
                <w:sz w:val="20"/>
                <w:vertAlign w:val="superscript"/>
              </w:rPr>
              <w:t>2</w:t>
            </w:r>
            <w:r w:rsidRPr="00B26A10">
              <w:rPr>
                <w:rFonts w:ascii="Helvetica" w:hAnsi="Helvetica"/>
                <w:sz w:val="20"/>
              </w:rPr>
              <w:t>)</w:t>
            </w:r>
          </w:p>
        </w:tc>
        <w:tc>
          <w:tcPr>
            <w:tcW w:w="1170" w:type="dxa"/>
            <w:shd w:val="clear" w:color="auto" w:fill="auto"/>
          </w:tcPr>
          <w:p w14:paraId="7E71A810" w14:textId="77777777" w:rsidR="001467FE" w:rsidRPr="00B26A10" w:rsidRDefault="001467FE" w:rsidP="00A25788">
            <w:pPr>
              <w:pStyle w:val="TableTextHeader"/>
              <w:rPr>
                <w:rFonts w:ascii="Helvetica" w:hAnsi="Helvetica"/>
                <w:sz w:val="20"/>
              </w:rPr>
            </w:pPr>
            <w:r w:rsidRPr="00B26A10">
              <w:rPr>
                <w:rFonts w:ascii="Helvetica" w:hAnsi="Helvetica"/>
                <w:sz w:val="20"/>
              </w:rPr>
              <w:t>Blustijd (s)</w:t>
            </w:r>
          </w:p>
        </w:tc>
      </w:tr>
      <w:tr w:rsidR="001467FE" w:rsidRPr="00B26A10" w14:paraId="14FF8DCB" w14:textId="77777777">
        <w:trPr>
          <w:cantSplit/>
        </w:trPr>
        <w:tc>
          <w:tcPr>
            <w:tcW w:w="1188" w:type="dxa"/>
            <w:shd w:val="clear" w:color="auto" w:fill="auto"/>
          </w:tcPr>
          <w:p w14:paraId="3FE36EA6" w14:textId="77777777" w:rsidR="001467FE" w:rsidRPr="00B26A10" w:rsidRDefault="001467FE" w:rsidP="007B60B9">
            <w:pPr>
              <w:pStyle w:val="TableText"/>
              <w:rPr>
                <w:sz w:val="20"/>
              </w:rPr>
            </w:pPr>
            <w:r w:rsidRPr="00B26A10">
              <w:rPr>
                <w:sz w:val="20"/>
              </w:rPr>
              <w:t>van</w:t>
            </w:r>
          </w:p>
        </w:tc>
        <w:tc>
          <w:tcPr>
            <w:tcW w:w="900" w:type="dxa"/>
            <w:shd w:val="clear" w:color="auto" w:fill="auto"/>
          </w:tcPr>
          <w:p w14:paraId="1318BD42" w14:textId="77777777" w:rsidR="001467FE" w:rsidRPr="00B26A10" w:rsidRDefault="001467FE" w:rsidP="007B60B9">
            <w:pPr>
              <w:pStyle w:val="TableText"/>
              <w:rPr>
                <w:sz w:val="20"/>
              </w:rPr>
            </w:pPr>
            <w:r w:rsidRPr="00B26A10">
              <w:rPr>
                <w:sz w:val="20"/>
              </w:rPr>
              <w:t>Tot</w:t>
            </w:r>
          </w:p>
        </w:tc>
        <w:tc>
          <w:tcPr>
            <w:tcW w:w="1170" w:type="dxa"/>
            <w:shd w:val="clear" w:color="auto" w:fill="auto"/>
          </w:tcPr>
          <w:p w14:paraId="3721567B" w14:textId="77777777" w:rsidR="001467FE" w:rsidRPr="00B26A10" w:rsidRDefault="001467FE" w:rsidP="007B60B9">
            <w:pPr>
              <w:pStyle w:val="TableText"/>
              <w:rPr>
                <w:sz w:val="20"/>
              </w:rPr>
            </w:pPr>
          </w:p>
        </w:tc>
      </w:tr>
      <w:tr w:rsidR="001467FE" w:rsidRPr="00B26A10" w14:paraId="3AC2A6E4" w14:textId="77777777">
        <w:trPr>
          <w:cantSplit/>
        </w:trPr>
        <w:tc>
          <w:tcPr>
            <w:tcW w:w="1188" w:type="dxa"/>
            <w:shd w:val="clear" w:color="auto" w:fill="auto"/>
          </w:tcPr>
          <w:p w14:paraId="2AEF67CF" w14:textId="77777777" w:rsidR="001467FE" w:rsidRPr="00B26A10" w:rsidRDefault="001467FE" w:rsidP="007B60B9">
            <w:pPr>
              <w:pStyle w:val="TableText"/>
              <w:rPr>
                <w:sz w:val="20"/>
              </w:rPr>
            </w:pPr>
            <w:r w:rsidRPr="00B26A10">
              <w:rPr>
                <w:sz w:val="20"/>
              </w:rPr>
              <w:t>0</w:t>
            </w:r>
          </w:p>
        </w:tc>
        <w:tc>
          <w:tcPr>
            <w:tcW w:w="900" w:type="dxa"/>
            <w:shd w:val="clear" w:color="auto" w:fill="auto"/>
          </w:tcPr>
          <w:p w14:paraId="3D6E397B" w14:textId="77777777" w:rsidR="001467FE" w:rsidRPr="00B26A10" w:rsidRDefault="001467FE" w:rsidP="007B60B9">
            <w:pPr>
              <w:pStyle w:val="TableText"/>
              <w:rPr>
                <w:sz w:val="20"/>
              </w:rPr>
            </w:pPr>
            <w:r w:rsidRPr="00B26A10">
              <w:rPr>
                <w:sz w:val="20"/>
              </w:rPr>
              <w:t>300</w:t>
            </w:r>
          </w:p>
        </w:tc>
        <w:tc>
          <w:tcPr>
            <w:tcW w:w="1170" w:type="dxa"/>
            <w:shd w:val="clear" w:color="auto" w:fill="auto"/>
          </w:tcPr>
          <w:p w14:paraId="489FEFE3" w14:textId="77777777" w:rsidR="001467FE" w:rsidRPr="00B26A10" w:rsidRDefault="001467FE" w:rsidP="007B60B9">
            <w:pPr>
              <w:pStyle w:val="TableText"/>
              <w:rPr>
                <w:sz w:val="20"/>
              </w:rPr>
            </w:pPr>
            <w:r w:rsidRPr="00B26A10">
              <w:rPr>
                <w:sz w:val="20"/>
              </w:rPr>
              <w:t>1800</w:t>
            </w:r>
          </w:p>
        </w:tc>
      </w:tr>
      <w:tr w:rsidR="001467FE" w:rsidRPr="00B26A10" w14:paraId="76088116" w14:textId="77777777">
        <w:trPr>
          <w:cantSplit/>
        </w:trPr>
        <w:tc>
          <w:tcPr>
            <w:tcW w:w="1188" w:type="dxa"/>
            <w:shd w:val="clear" w:color="auto" w:fill="auto"/>
          </w:tcPr>
          <w:p w14:paraId="588940FC" w14:textId="77777777" w:rsidR="001467FE" w:rsidRPr="00B26A10" w:rsidRDefault="001467FE" w:rsidP="007B60B9">
            <w:pPr>
              <w:pStyle w:val="TableText"/>
              <w:rPr>
                <w:sz w:val="20"/>
              </w:rPr>
            </w:pPr>
            <w:r w:rsidRPr="00B26A10">
              <w:rPr>
                <w:sz w:val="20"/>
              </w:rPr>
              <w:t>300</w:t>
            </w:r>
          </w:p>
        </w:tc>
        <w:tc>
          <w:tcPr>
            <w:tcW w:w="900" w:type="dxa"/>
            <w:shd w:val="clear" w:color="auto" w:fill="auto"/>
          </w:tcPr>
          <w:p w14:paraId="248EDA51" w14:textId="77777777" w:rsidR="001467FE" w:rsidRPr="00B26A10" w:rsidRDefault="001467FE" w:rsidP="007B60B9">
            <w:pPr>
              <w:pStyle w:val="TableText"/>
              <w:rPr>
                <w:sz w:val="20"/>
              </w:rPr>
            </w:pPr>
            <w:r w:rsidRPr="00B26A10">
              <w:rPr>
                <w:sz w:val="20"/>
              </w:rPr>
              <w:t>900</w:t>
            </w:r>
          </w:p>
        </w:tc>
        <w:tc>
          <w:tcPr>
            <w:tcW w:w="1170" w:type="dxa"/>
            <w:shd w:val="clear" w:color="auto" w:fill="auto"/>
          </w:tcPr>
          <w:p w14:paraId="175A15F1" w14:textId="77777777" w:rsidR="001467FE" w:rsidRPr="00B26A10" w:rsidRDefault="001467FE" w:rsidP="007B60B9">
            <w:pPr>
              <w:pStyle w:val="TableText"/>
              <w:rPr>
                <w:sz w:val="20"/>
              </w:rPr>
            </w:pPr>
            <w:r w:rsidRPr="00B26A10">
              <w:rPr>
                <w:sz w:val="20"/>
              </w:rPr>
              <w:t>3600</w:t>
            </w:r>
          </w:p>
        </w:tc>
      </w:tr>
      <w:tr w:rsidR="001467FE" w:rsidRPr="00B26A10" w14:paraId="7209BA78" w14:textId="77777777">
        <w:trPr>
          <w:cantSplit/>
        </w:trPr>
        <w:tc>
          <w:tcPr>
            <w:tcW w:w="1188" w:type="dxa"/>
            <w:shd w:val="clear" w:color="auto" w:fill="auto"/>
          </w:tcPr>
          <w:p w14:paraId="3F4D0E38" w14:textId="77777777" w:rsidR="001467FE" w:rsidRPr="00B26A10" w:rsidRDefault="001467FE" w:rsidP="007B60B9">
            <w:pPr>
              <w:pStyle w:val="TableText"/>
              <w:rPr>
                <w:sz w:val="20"/>
              </w:rPr>
            </w:pPr>
            <w:r w:rsidRPr="00B26A10">
              <w:rPr>
                <w:sz w:val="20"/>
              </w:rPr>
              <w:t>900</w:t>
            </w:r>
          </w:p>
        </w:tc>
        <w:tc>
          <w:tcPr>
            <w:tcW w:w="900" w:type="dxa"/>
            <w:shd w:val="clear" w:color="auto" w:fill="auto"/>
          </w:tcPr>
          <w:p w14:paraId="0A276379" w14:textId="77777777" w:rsidR="001467FE" w:rsidRPr="00B26A10" w:rsidRDefault="001467FE" w:rsidP="007B60B9">
            <w:pPr>
              <w:pStyle w:val="TableText"/>
              <w:rPr>
                <w:sz w:val="20"/>
              </w:rPr>
            </w:pPr>
            <w:r w:rsidRPr="00B26A10">
              <w:rPr>
                <w:sz w:val="20"/>
              </w:rPr>
              <w:t>2500</w:t>
            </w:r>
          </w:p>
        </w:tc>
        <w:tc>
          <w:tcPr>
            <w:tcW w:w="1170" w:type="dxa"/>
            <w:shd w:val="clear" w:color="auto" w:fill="auto"/>
          </w:tcPr>
          <w:p w14:paraId="241FC65E" w14:textId="77777777" w:rsidR="001467FE" w:rsidRPr="00B26A10" w:rsidRDefault="001467FE" w:rsidP="007B60B9">
            <w:pPr>
              <w:pStyle w:val="TableText"/>
              <w:rPr>
                <w:sz w:val="20"/>
              </w:rPr>
            </w:pPr>
            <w:r w:rsidRPr="00B26A10">
              <w:rPr>
                <w:sz w:val="20"/>
              </w:rPr>
              <w:t>7200</w:t>
            </w:r>
          </w:p>
        </w:tc>
      </w:tr>
      <w:tr w:rsidR="001467FE" w:rsidRPr="00B26A10" w14:paraId="63077037" w14:textId="77777777">
        <w:trPr>
          <w:cantSplit/>
        </w:trPr>
        <w:tc>
          <w:tcPr>
            <w:tcW w:w="1188" w:type="dxa"/>
            <w:shd w:val="clear" w:color="auto" w:fill="auto"/>
          </w:tcPr>
          <w:p w14:paraId="7A4381E1" w14:textId="77777777" w:rsidR="001467FE" w:rsidRPr="00B26A10" w:rsidRDefault="001467FE" w:rsidP="007B60B9">
            <w:pPr>
              <w:pStyle w:val="TableText"/>
              <w:rPr>
                <w:sz w:val="20"/>
              </w:rPr>
            </w:pPr>
            <w:r w:rsidRPr="00B26A10">
              <w:rPr>
                <w:sz w:val="20"/>
              </w:rPr>
              <w:t>&gt;2500</w:t>
            </w:r>
          </w:p>
        </w:tc>
        <w:tc>
          <w:tcPr>
            <w:tcW w:w="900" w:type="dxa"/>
            <w:shd w:val="clear" w:color="auto" w:fill="auto"/>
          </w:tcPr>
          <w:p w14:paraId="0ADA9159" w14:textId="77777777" w:rsidR="001467FE" w:rsidRPr="00B26A10" w:rsidRDefault="001467FE" w:rsidP="007B60B9">
            <w:pPr>
              <w:pStyle w:val="TableText"/>
              <w:rPr>
                <w:sz w:val="20"/>
              </w:rPr>
            </w:pPr>
            <w:r w:rsidRPr="00B26A10">
              <w:rPr>
                <w:sz w:val="20"/>
              </w:rPr>
              <w:t>-</w:t>
            </w:r>
          </w:p>
        </w:tc>
        <w:tc>
          <w:tcPr>
            <w:tcW w:w="1170" w:type="dxa"/>
            <w:shd w:val="clear" w:color="auto" w:fill="auto"/>
          </w:tcPr>
          <w:p w14:paraId="7E06B980" w14:textId="77777777" w:rsidR="001467FE" w:rsidRPr="00B26A10" w:rsidRDefault="001467FE" w:rsidP="007B60B9">
            <w:pPr>
              <w:pStyle w:val="TableText"/>
              <w:rPr>
                <w:sz w:val="20"/>
              </w:rPr>
            </w:pPr>
            <w:r w:rsidRPr="00B26A10">
              <w:rPr>
                <w:sz w:val="20"/>
              </w:rPr>
              <w:t>21600</w:t>
            </w:r>
          </w:p>
        </w:tc>
      </w:tr>
    </w:tbl>
    <w:p w14:paraId="2F68CC9E" w14:textId="6F47A674" w:rsidR="001467FE" w:rsidRPr="006F10AE" w:rsidRDefault="001467FE">
      <w:pPr>
        <w:pStyle w:val="Bijschrift"/>
        <w:rPr>
          <w:sz w:val="18"/>
          <w:szCs w:val="18"/>
        </w:rPr>
      </w:pPr>
      <w:r w:rsidRPr="006F10AE">
        <w:rPr>
          <w:sz w:val="18"/>
          <w:szCs w:val="18"/>
        </w:rPr>
        <w:t xml:space="preserve">Tabel </w:t>
      </w:r>
      <w:r w:rsidR="00DA3B77" w:rsidRPr="006F10AE">
        <w:rPr>
          <w:sz w:val="18"/>
          <w:szCs w:val="18"/>
        </w:rPr>
        <w:fldChar w:fldCharType="begin"/>
      </w:r>
      <w:r w:rsidR="00DA3B77" w:rsidRPr="006F10AE">
        <w:rPr>
          <w:sz w:val="18"/>
          <w:szCs w:val="18"/>
        </w:rPr>
        <w:instrText xml:space="preserve"> STYLEREF 1 \s </w:instrText>
      </w:r>
      <w:r w:rsidR="00DA3B77" w:rsidRPr="006F10AE">
        <w:rPr>
          <w:sz w:val="18"/>
          <w:szCs w:val="18"/>
        </w:rPr>
        <w:fldChar w:fldCharType="separate"/>
      </w:r>
      <w:r w:rsidR="008278C9">
        <w:rPr>
          <w:noProof/>
          <w:sz w:val="18"/>
          <w:szCs w:val="18"/>
        </w:rPr>
        <w:t>12</w:t>
      </w:r>
      <w:r w:rsidR="00DA3B77" w:rsidRPr="006F10AE">
        <w:rPr>
          <w:sz w:val="18"/>
          <w:szCs w:val="18"/>
        </w:rPr>
        <w:fldChar w:fldCharType="end"/>
      </w:r>
      <w:r w:rsidR="00DA3B77" w:rsidRPr="006F10AE">
        <w:rPr>
          <w:sz w:val="18"/>
          <w:szCs w:val="18"/>
        </w:rPr>
        <w:noBreakHyphen/>
      </w:r>
      <w:r w:rsidR="00DA3B77" w:rsidRPr="006F10AE">
        <w:rPr>
          <w:sz w:val="18"/>
          <w:szCs w:val="18"/>
        </w:rPr>
        <w:fldChar w:fldCharType="begin"/>
      </w:r>
      <w:r w:rsidR="00DA3B77" w:rsidRPr="006F10AE">
        <w:rPr>
          <w:sz w:val="18"/>
          <w:szCs w:val="18"/>
        </w:rPr>
        <w:instrText xml:space="preserve"> SEQ Tabel \* ARABIC \s 1 </w:instrText>
      </w:r>
      <w:r w:rsidR="00DA3B77" w:rsidRPr="006F10AE">
        <w:rPr>
          <w:sz w:val="18"/>
          <w:szCs w:val="18"/>
        </w:rPr>
        <w:fldChar w:fldCharType="separate"/>
      </w:r>
      <w:r w:rsidR="008278C9">
        <w:rPr>
          <w:noProof/>
          <w:sz w:val="18"/>
          <w:szCs w:val="18"/>
        </w:rPr>
        <w:t>1</w:t>
      </w:r>
      <w:r w:rsidR="00DA3B77" w:rsidRPr="006F10AE">
        <w:rPr>
          <w:sz w:val="18"/>
          <w:szCs w:val="18"/>
        </w:rPr>
        <w:fldChar w:fldCharType="end"/>
      </w:r>
      <w:r w:rsidRPr="006F10AE">
        <w:rPr>
          <w:sz w:val="18"/>
          <w:szCs w:val="18"/>
        </w:rPr>
        <w:t xml:space="preserve"> Generiek blustijd als functie van het oppervlak van de brandende plas</w:t>
      </w:r>
    </w:p>
    <w:p w14:paraId="2BE7F3C3" w14:textId="77777777" w:rsidR="001467FE" w:rsidRPr="00B26A10" w:rsidRDefault="001467FE" w:rsidP="008A258E">
      <w:pPr>
        <w:pStyle w:val="Plattetekst"/>
      </w:pPr>
      <w:r w:rsidRPr="00B26A10">
        <w:t>De brandduur is gelijk aan de kleinste waarde van de maximale brandtijd en blustijd</w:t>
      </w:r>
      <w:r w:rsidR="009B541F" w:rsidRPr="00B26A10">
        <w:t xml:space="preserve"> uit tabel 1</w:t>
      </w:r>
      <w:r w:rsidRPr="00B26A10">
        <w:t>.</w:t>
      </w:r>
    </w:p>
    <w:p w14:paraId="7C7F3FAD" w14:textId="77777777" w:rsidR="008A258E" w:rsidRPr="00B26A10" w:rsidRDefault="008A258E" w:rsidP="008A258E">
      <w:pPr>
        <w:pStyle w:val="Plattetekst"/>
      </w:pPr>
    </w:p>
    <w:p w14:paraId="38BAC6C2" w14:textId="1C2F25E4" w:rsidR="001467FE" w:rsidRPr="00B26A10" w:rsidRDefault="001467FE" w:rsidP="008A258E">
      <w:pPr>
        <w:pStyle w:val="Plattetekst"/>
      </w:pPr>
      <w:r w:rsidRPr="00B26A10">
        <w:t>Er wordt met een brandscenario gerekend als de brandduur groter is dan 900 s. Bij kleinere brandduren worden de</w:t>
      </w:r>
      <w:r w:rsidR="0048095B" w:rsidRPr="00B26A10">
        <w:t>ze niet relevant verondersteld.</w:t>
      </w:r>
    </w:p>
    <w:p w14:paraId="0F239C90" w14:textId="77777777" w:rsidR="00624A00" w:rsidRPr="00624A00" w:rsidRDefault="00624A00" w:rsidP="006F10AE">
      <w:bookmarkStart w:id="970" w:name="_Toc47954266"/>
      <w:bookmarkEnd w:id="970"/>
    </w:p>
    <w:p w14:paraId="5CB61582" w14:textId="551D305C" w:rsidR="001467FE" w:rsidRPr="00624A00" w:rsidRDefault="001467FE" w:rsidP="006F10AE">
      <w:bookmarkStart w:id="971" w:name="_Toc152424894"/>
      <w:r w:rsidRPr="00624A00">
        <w:rPr>
          <w:b/>
        </w:rPr>
        <w:t>Berekening volume bluswater</w:t>
      </w:r>
      <w:bookmarkEnd w:id="971"/>
    </w:p>
    <w:p w14:paraId="506404C0" w14:textId="77777777" w:rsidR="009B541F" w:rsidRPr="00B26A10" w:rsidRDefault="001467FE" w:rsidP="008A258E">
      <w:pPr>
        <w:pStyle w:val="Plattetekst"/>
      </w:pPr>
      <w:r w:rsidRPr="00B26A10">
        <w:t>De hoeveelheid bluswater wordt bepaald met het generieke bluswaterdebiet.</w:t>
      </w:r>
    </w:p>
    <w:p w14:paraId="28172280" w14:textId="77777777" w:rsidR="001C51D4" w:rsidRPr="00B26A10" w:rsidRDefault="001C51D4" w:rsidP="008A258E">
      <w:pPr>
        <w:pStyle w:val="Plattetekst"/>
      </w:pPr>
    </w:p>
    <w:p w14:paraId="1A935FCB" w14:textId="77777777" w:rsidR="001467FE" w:rsidRPr="00B26A10" w:rsidRDefault="001467FE" w:rsidP="001C51D4">
      <w:pPr>
        <w:pStyle w:val="Plattetekst"/>
        <w:ind w:left="1418" w:hanging="709"/>
      </w:pPr>
      <w:r w:rsidRPr="00B26A10">
        <w:t>V</w:t>
      </w:r>
      <w:r w:rsidRPr="00B26A10">
        <w:rPr>
          <w:vertAlign w:val="subscript"/>
        </w:rPr>
        <w:t>b</w:t>
      </w:r>
      <w:r w:rsidRPr="00B26A10">
        <w:t xml:space="preserve"> = (10</w:t>
      </w:r>
      <w:r w:rsidRPr="00B26A10">
        <w:rPr>
          <w:vertAlign w:val="superscript"/>
        </w:rPr>
        <w:t>-2</w:t>
      </w:r>
      <w:r w:rsidRPr="00B26A10">
        <w:t>/60)* A</w:t>
      </w:r>
      <w:r w:rsidRPr="00B26A10">
        <w:rPr>
          <w:vertAlign w:val="subscript"/>
        </w:rPr>
        <w:t>plas</w:t>
      </w:r>
      <w:r w:rsidRPr="00B26A10">
        <w:t xml:space="preserve"> * T</w:t>
      </w:r>
      <w:r w:rsidRPr="00B26A10">
        <w:rPr>
          <w:vertAlign w:val="subscript"/>
        </w:rPr>
        <w:t>brand</w:t>
      </w:r>
    </w:p>
    <w:p w14:paraId="22CEB9AD" w14:textId="77777777" w:rsidR="001C51D4" w:rsidRPr="00B26A10" w:rsidRDefault="001C51D4" w:rsidP="004D6794">
      <w:pPr>
        <w:pStyle w:val="E-mailhandtekening"/>
      </w:pPr>
    </w:p>
    <w:p w14:paraId="6FB5EDE6" w14:textId="77777777" w:rsidR="001467FE" w:rsidRPr="00B26A10" w:rsidRDefault="001467FE" w:rsidP="004D6794">
      <w:pPr>
        <w:pStyle w:val="E-mailhandtekening"/>
      </w:pPr>
      <w:r w:rsidRPr="00B26A10">
        <w:t>Met</w:t>
      </w:r>
    </w:p>
    <w:p w14:paraId="31747868" w14:textId="77777777" w:rsidR="001467FE" w:rsidRPr="00B26A10" w:rsidRDefault="001467FE" w:rsidP="008A258E">
      <w:pPr>
        <w:pStyle w:val="Plattetekst"/>
      </w:pPr>
      <w:r w:rsidRPr="00B26A10">
        <w:tab/>
        <w:t>V</w:t>
      </w:r>
      <w:r w:rsidRPr="00B26A10">
        <w:rPr>
          <w:vertAlign w:val="subscript"/>
        </w:rPr>
        <w:t>b</w:t>
      </w:r>
      <w:r w:rsidR="001A1213" w:rsidRPr="00B26A10">
        <w:rPr>
          <w:vertAlign w:val="subscript"/>
        </w:rPr>
        <w:tab/>
      </w:r>
      <w:r w:rsidR="001A1213" w:rsidRPr="00B26A10">
        <w:t>:</w:t>
      </w:r>
      <w:r w:rsidR="002C647D" w:rsidRPr="00B26A10">
        <w:t xml:space="preserve"> </w:t>
      </w:r>
      <w:r w:rsidRPr="00B26A10">
        <w:t>Volume bluswater (m</w:t>
      </w:r>
      <w:r w:rsidRPr="00B26A10">
        <w:rPr>
          <w:vertAlign w:val="superscript"/>
        </w:rPr>
        <w:t>3</w:t>
      </w:r>
      <w:r w:rsidRPr="00B26A10">
        <w:t>);</w:t>
      </w:r>
    </w:p>
    <w:p w14:paraId="5C3BFE54" w14:textId="77777777" w:rsidR="001467FE" w:rsidRPr="00B26A10" w:rsidRDefault="001467FE" w:rsidP="008A258E">
      <w:pPr>
        <w:pStyle w:val="Plattetekst"/>
      </w:pPr>
      <w:r w:rsidRPr="00B26A10">
        <w:tab/>
        <w:t>A</w:t>
      </w:r>
      <w:r w:rsidRPr="00B26A10">
        <w:rPr>
          <w:vertAlign w:val="subscript"/>
        </w:rPr>
        <w:t>plas</w:t>
      </w:r>
      <w:r w:rsidR="001A1213" w:rsidRPr="00B26A10">
        <w:rPr>
          <w:vertAlign w:val="subscript"/>
        </w:rPr>
        <w:tab/>
      </w:r>
      <w:r w:rsidR="001A1213" w:rsidRPr="00B26A10">
        <w:t>:</w:t>
      </w:r>
      <w:r w:rsidR="002C647D" w:rsidRPr="00B26A10">
        <w:t xml:space="preserve"> </w:t>
      </w:r>
      <w:r w:rsidRPr="00B26A10">
        <w:t>Oppervlak van de plas (m</w:t>
      </w:r>
      <w:r w:rsidRPr="00B26A10">
        <w:rPr>
          <w:vertAlign w:val="superscript"/>
        </w:rPr>
        <w:t>2</w:t>
      </w:r>
      <w:r w:rsidRPr="00B26A10">
        <w:t>);</w:t>
      </w:r>
    </w:p>
    <w:p w14:paraId="0498C079" w14:textId="77777777" w:rsidR="001467FE" w:rsidRPr="00B26A10" w:rsidRDefault="001467FE" w:rsidP="008A258E">
      <w:pPr>
        <w:pStyle w:val="Plattetekst"/>
      </w:pPr>
      <w:r w:rsidRPr="00B26A10">
        <w:tab/>
        <w:t>T</w:t>
      </w:r>
      <w:r w:rsidR="001A1213" w:rsidRPr="00B26A10">
        <w:rPr>
          <w:vertAlign w:val="subscript"/>
        </w:rPr>
        <w:t>brand</w:t>
      </w:r>
      <w:r w:rsidR="001A1213" w:rsidRPr="00B26A10">
        <w:rPr>
          <w:vertAlign w:val="subscript"/>
        </w:rPr>
        <w:tab/>
      </w:r>
      <w:r w:rsidR="001A1213" w:rsidRPr="00B26A10">
        <w:t>:</w:t>
      </w:r>
      <w:r w:rsidR="002C647D" w:rsidRPr="00B26A10">
        <w:t xml:space="preserve"> </w:t>
      </w:r>
      <w:r w:rsidRPr="00B26A10">
        <w:t>Brandduur (s);</w:t>
      </w:r>
    </w:p>
    <w:p w14:paraId="2E2F4900" w14:textId="77777777" w:rsidR="00624A00" w:rsidRPr="00624A00" w:rsidRDefault="00624A00" w:rsidP="006F10AE">
      <w:bookmarkStart w:id="972" w:name="_Toc47954268"/>
      <w:bookmarkEnd w:id="972"/>
    </w:p>
    <w:p w14:paraId="2C63C090" w14:textId="77777777" w:rsidR="001467FE" w:rsidRPr="00624A00" w:rsidRDefault="001467FE" w:rsidP="006F10AE">
      <w:bookmarkStart w:id="973" w:name="_Toc152424895"/>
      <w:r w:rsidRPr="00624A00">
        <w:rPr>
          <w:b/>
        </w:rPr>
        <w:t>Berekening volume koelwater</w:t>
      </w:r>
      <w:bookmarkEnd w:id="973"/>
    </w:p>
    <w:p w14:paraId="09DF2EC1" w14:textId="77777777" w:rsidR="001467FE" w:rsidRPr="00B26A10" w:rsidRDefault="001467FE" w:rsidP="008A258E">
      <w:pPr>
        <w:pStyle w:val="Plattetekst"/>
      </w:pPr>
      <w:r w:rsidRPr="00B26A10">
        <w:t>Het koelwatervolume is evenredig met het buitenoppervlak van de te koelen tank. Het koelwatervolume wordt in de analyses beschouwd als bluswater.</w:t>
      </w:r>
    </w:p>
    <w:p w14:paraId="52115ECE" w14:textId="77777777" w:rsidR="001467FE" w:rsidRPr="00B26A10" w:rsidRDefault="001467FE" w:rsidP="008A258E">
      <w:pPr>
        <w:pStyle w:val="Plattetekst"/>
      </w:pPr>
    </w:p>
    <w:p w14:paraId="7F6EE39E" w14:textId="77777777" w:rsidR="001467FE" w:rsidRPr="00B26A10" w:rsidRDefault="001467FE" w:rsidP="006853B8">
      <w:pPr>
        <w:pStyle w:val="Plattetekst"/>
        <w:ind w:left="1418" w:hanging="709"/>
      </w:pPr>
      <w:r w:rsidRPr="00B26A10">
        <w:t>V</w:t>
      </w:r>
      <w:r w:rsidRPr="00B26A10">
        <w:rPr>
          <w:vertAlign w:val="subscript"/>
        </w:rPr>
        <w:t>b</w:t>
      </w:r>
      <w:r w:rsidRPr="00B26A10">
        <w:t xml:space="preserve"> = (10</w:t>
      </w:r>
      <w:r w:rsidRPr="00B26A10">
        <w:rPr>
          <w:vertAlign w:val="superscript"/>
        </w:rPr>
        <w:t>-2</w:t>
      </w:r>
      <w:r w:rsidRPr="00B26A10">
        <w:t>/60)* A</w:t>
      </w:r>
      <w:r w:rsidRPr="00B26A10">
        <w:rPr>
          <w:vertAlign w:val="subscript"/>
        </w:rPr>
        <w:t>tank</w:t>
      </w:r>
      <w:r w:rsidRPr="00B26A10">
        <w:t xml:space="preserve"> * T</w:t>
      </w:r>
      <w:r w:rsidRPr="00B26A10">
        <w:rPr>
          <w:vertAlign w:val="subscript"/>
        </w:rPr>
        <w:t>brand</w:t>
      </w:r>
    </w:p>
    <w:p w14:paraId="5C1F1BFC" w14:textId="77777777" w:rsidR="001467FE" w:rsidRPr="00B26A10" w:rsidRDefault="001467FE" w:rsidP="008A258E">
      <w:pPr>
        <w:pStyle w:val="Plattetekst"/>
      </w:pPr>
      <w:r w:rsidRPr="00B26A10">
        <w:t>Met</w:t>
      </w:r>
    </w:p>
    <w:p w14:paraId="3081687E" w14:textId="77777777" w:rsidR="001467FE" w:rsidRPr="00B26A10" w:rsidRDefault="001467FE" w:rsidP="008A258E">
      <w:pPr>
        <w:pStyle w:val="Plattetekst"/>
      </w:pPr>
      <w:r w:rsidRPr="00B26A10">
        <w:tab/>
        <w:t>V</w:t>
      </w:r>
      <w:r w:rsidRPr="00B26A10">
        <w:rPr>
          <w:vertAlign w:val="subscript"/>
        </w:rPr>
        <w:t>b</w:t>
      </w:r>
      <w:r w:rsidR="001A1213" w:rsidRPr="00B26A10">
        <w:tab/>
        <w:t>:</w:t>
      </w:r>
      <w:r w:rsidR="002C647D" w:rsidRPr="00B26A10">
        <w:t xml:space="preserve"> </w:t>
      </w:r>
      <w:r w:rsidRPr="00B26A10">
        <w:t>Volume bluswater (m</w:t>
      </w:r>
      <w:r w:rsidRPr="00B26A10">
        <w:rPr>
          <w:vertAlign w:val="superscript"/>
        </w:rPr>
        <w:t>3</w:t>
      </w:r>
      <w:r w:rsidRPr="00B26A10">
        <w:t>);</w:t>
      </w:r>
    </w:p>
    <w:p w14:paraId="6F926A5C" w14:textId="77777777" w:rsidR="001467FE" w:rsidRPr="00B26A10" w:rsidRDefault="001467FE" w:rsidP="008A258E">
      <w:pPr>
        <w:pStyle w:val="Plattetekst"/>
      </w:pPr>
      <w:r w:rsidRPr="00B26A10">
        <w:tab/>
        <w:t>A</w:t>
      </w:r>
      <w:r w:rsidRPr="00B26A10">
        <w:rPr>
          <w:vertAlign w:val="subscript"/>
        </w:rPr>
        <w:t>tank</w:t>
      </w:r>
      <w:r w:rsidR="001A1213" w:rsidRPr="00B26A10">
        <w:rPr>
          <w:vertAlign w:val="subscript"/>
        </w:rPr>
        <w:tab/>
      </w:r>
      <w:r w:rsidR="001A1213" w:rsidRPr="00B26A10">
        <w:t>:</w:t>
      </w:r>
      <w:r w:rsidR="002C647D" w:rsidRPr="00B26A10">
        <w:t xml:space="preserve"> </w:t>
      </w:r>
      <w:r w:rsidRPr="00B26A10">
        <w:t>Oppervlak omhulling van de tank (m</w:t>
      </w:r>
      <w:r w:rsidRPr="00B26A10">
        <w:rPr>
          <w:vertAlign w:val="superscript"/>
        </w:rPr>
        <w:t>2</w:t>
      </w:r>
      <w:r w:rsidRPr="00B26A10">
        <w:t>);</w:t>
      </w:r>
    </w:p>
    <w:p w14:paraId="5F073B4A" w14:textId="77777777" w:rsidR="001467FE" w:rsidRPr="00B26A10" w:rsidRDefault="001467FE" w:rsidP="008A258E">
      <w:pPr>
        <w:pStyle w:val="Plattetekst"/>
      </w:pPr>
      <w:r w:rsidRPr="00B26A10">
        <w:tab/>
        <w:t>T</w:t>
      </w:r>
      <w:r w:rsidRPr="00B26A10">
        <w:rPr>
          <w:vertAlign w:val="subscript"/>
        </w:rPr>
        <w:t>blus</w:t>
      </w:r>
      <w:r w:rsidR="001A1213" w:rsidRPr="00B26A10">
        <w:rPr>
          <w:vertAlign w:val="subscript"/>
        </w:rPr>
        <w:tab/>
      </w:r>
      <w:r w:rsidR="001A1213" w:rsidRPr="00B26A10">
        <w:t>:</w:t>
      </w:r>
      <w:r w:rsidR="002C647D" w:rsidRPr="00B26A10">
        <w:t xml:space="preserve"> </w:t>
      </w:r>
      <w:r w:rsidRPr="00B26A10">
        <w:t>Brandduur (s)</w:t>
      </w:r>
    </w:p>
    <w:p w14:paraId="337A6711" w14:textId="77777777" w:rsidR="001467FE" w:rsidRPr="00B26A10" w:rsidRDefault="001467FE" w:rsidP="008A258E">
      <w:pPr>
        <w:pStyle w:val="Plattetekst"/>
      </w:pPr>
    </w:p>
    <w:p w14:paraId="3A513278" w14:textId="77777777" w:rsidR="00624A00" w:rsidRDefault="00624A00" w:rsidP="006F10AE">
      <w:bookmarkStart w:id="974" w:name="_Toc152424896"/>
    </w:p>
    <w:p w14:paraId="79D0C134" w14:textId="7D337660" w:rsidR="001467FE" w:rsidRPr="00624A00" w:rsidRDefault="001467FE" w:rsidP="006F10AE">
      <w:r w:rsidRPr="00624A00">
        <w:rPr>
          <w:b/>
        </w:rPr>
        <w:t>Berekening van plasoppervlak vrije uitstroming</w:t>
      </w:r>
      <w:bookmarkEnd w:id="974"/>
    </w:p>
    <w:p w14:paraId="5890D369" w14:textId="77777777" w:rsidR="001467FE" w:rsidRPr="00B26A10" w:rsidRDefault="001467FE" w:rsidP="008A258E">
      <w:pPr>
        <w:pStyle w:val="Plattetekst"/>
      </w:pPr>
      <w:r w:rsidRPr="00B26A10">
        <w:t xml:space="preserve">Voor de berekening van </w:t>
      </w:r>
      <w:r w:rsidR="001A1213" w:rsidRPr="00B26A10">
        <w:t xml:space="preserve">het </w:t>
      </w:r>
      <w:r w:rsidRPr="00B26A10">
        <w:t>plasoppervlak bij vrije uitstroming wordt uitgegaan van een plasdikte van 1 cm. Bij overslag naar spoor wordt aangenomen dat de plasdikte 2.5 cm bedraagt.</w:t>
      </w:r>
    </w:p>
    <w:p w14:paraId="78521C39" w14:textId="77777777" w:rsidR="00624A00" w:rsidRPr="00624A00" w:rsidRDefault="00624A00" w:rsidP="006F10AE">
      <w:bookmarkStart w:id="975" w:name="_Toc47954271"/>
      <w:bookmarkEnd w:id="975"/>
    </w:p>
    <w:p w14:paraId="18F535C5" w14:textId="77777777" w:rsidR="009B541F" w:rsidRPr="00624A00" w:rsidRDefault="001467FE" w:rsidP="006F10AE">
      <w:bookmarkStart w:id="976" w:name="_Toc152424897"/>
      <w:r w:rsidRPr="00624A00">
        <w:rPr>
          <w:b/>
        </w:rPr>
        <w:t>Berekening debiet</w:t>
      </w:r>
      <w:bookmarkEnd w:id="976"/>
    </w:p>
    <w:p w14:paraId="121C7600" w14:textId="77777777" w:rsidR="001467FE" w:rsidRPr="00B26A10" w:rsidRDefault="001467FE" w:rsidP="008A258E">
      <w:pPr>
        <w:pStyle w:val="Plattetekst"/>
      </w:pPr>
      <w:r w:rsidRPr="00B26A10">
        <w:t>Het debiet in leidingen wordt berekend uitgaande van een vaste vloeistofsnelheid van 4.8 m/s.</w:t>
      </w:r>
    </w:p>
    <w:p w14:paraId="68E790A6" w14:textId="77777777" w:rsidR="001467FE" w:rsidRPr="00B26A10" w:rsidRDefault="001467FE" w:rsidP="008A258E">
      <w:pPr>
        <w:pStyle w:val="Plattetekst"/>
      </w:pPr>
    </w:p>
    <w:p w14:paraId="16A5286B" w14:textId="77777777" w:rsidR="009B541F" w:rsidRPr="00B26A10" w:rsidRDefault="001467FE" w:rsidP="0048095B">
      <w:pPr>
        <w:pStyle w:val="Plattetekst"/>
        <w:ind w:left="1418" w:hanging="709"/>
      </w:pPr>
      <w:r w:rsidRPr="00B26A10">
        <w:t>Q = 4.8 * 0.25 * π * D</w:t>
      </w:r>
      <w:r w:rsidRPr="00B26A10">
        <w:rPr>
          <w:vertAlign w:val="superscript"/>
        </w:rPr>
        <w:t>2</w:t>
      </w:r>
      <w:r w:rsidRPr="00B26A10">
        <w:rPr>
          <w:vertAlign w:val="subscript"/>
        </w:rPr>
        <w:t>leiding</w:t>
      </w:r>
    </w:p>
    <w:p w14:paraId="590C4ADD" w14:textId="77777777" w:rsidR="001467FE" w:rsidRPr="00B26A10" w:rsidRDefault="001467FE" w:rsidP="008A258E">
      <w:pPr>
        <w:pStyle w:val="Plattetekst"/>
      </w:pPr>
      <w:r w:rsidRPr="00B26A10">
        <w:t>Met</w:t>
      </w:r>
    </w:p>
    <w:p w14:paraId="47A0F0C1" w14:textId="77777777" w:rsidR="001467FE" w:rsidRPr="00B26A10" w:rsidRDefault="001A1213" w:rsidP="006853B8">
      <w:pPr>
        <w:pStyle w:val="Plattetekst"/>
        <w:ind w:left="1418" w:hanging="709"/>
      </w:pPr>
      <w:r w:rsidRPr="00B26A10">
        <w:t xml:space="preserve"> Q</w:t>
      </w:r>
      <w:r w:rsidRPr="00B26A10">
        <w:tab/>
        <w:t>:</w:t>
      </w:r>
      <w:r w:rsidR="002C647D" w:rsidRPr="00B26A10">
        <w:t xml:space="preserve"> D</w:t>
      </w:r>
      <w:r w:rsidR="001467FE" w:rsidRPr="00B26A10">
        <w:t>ebiet (m</w:t>
      </w:r>
      <w:r w:rsidR="001467FE" w:rsidRPr="00B26A10">
        <w:rPr>
          <w:vertAlign w:val="superscript"/>
        </w:rPr>
        <w:t>3</w:t>
      </w:r>
      <w:r w:rsidR="001467FE" w:rsidRPr="00B26A10">
        <w:t>/s)</w:t>
      </w:r>
    </w:p>
    <w:p w14:paraId="0440E83F" w14:textId="59DB92C4" w:rsidR="001467FE" w:rsidRDefault="001467FE" w:rsidP="006853B8">
      <w:pPr>
        <w:pStyle w:val="Plattetekst"/>
        <w:ind w:left="1418" w:hanging="709"/>
      </w:pPr>
      <w:r w:rsidRPr="00B26A10">
        <w:t xml:space="preserve"> D</w:t>
      </w:r>
      <w:r w:rsidR="0048095B" w:rsidRPr="00B26A10">
        <w:rPr>
          <w:vertAlign w:val="subscript"/>
        </w:rPr>
        <w:t>leiding</w:t>
      </w:r>
      <w:r w:rsidR="001A1213" w:rsidRPr="00B26A10">
        <w:rPr>
          <w:vertAlign w:val="subscript"/>
        </w:rPr>
        <w:tab/>
      </w:r>
      <w:r w:rsidR="001A1213" w:rsidRPr="00B26A10">
        <w:t>:</w:t>
      </w:r>
      <w:r w:rsidR="002C647D" w:rsidRPr="00B26A10">
        <w:t xml:space="preserve"> </w:t>
      </w:r>
      <w:r w:rsidR="0048095B" w:rsidRPr="00B26A10">
        <w:t>D</w:t>
      </w:r>
      <w:r w:rsidRPr="00B26A10">
        <w:t>iameter van de leiding (…)</w:t>
      </w:r>
    </w:p>
    <w:p w14:paraId="579A3E78" w14:textId="77777777" w:rsidR="009C323C" w:rsidRPr="00B26A10" w:rsidRDefault="009C323C" w:rsidP="006853B8">
      <w:pPr>
        <w:pStyle w:val="Plattetekst"/>
        <w:ind w:left="1418" w:hanging="709"/>
      </w:pPr>
    </w:p>
    <w:p w14:paraId="60AD0632" w14:textId="6DE0672F" w:rsidR="002D7270" w:rsidRDefault="009C323C" w:rsidP="006F10AE">
      <w:pPr>
        <w:pStyle w:val="Kop3"/>
        <w:ind w:firstLine="0"/>
      </w:pPr>
      <w:bookmarkStart w:id="977" w:name="_Toc65858080"/>
      <w:r>
        <w:t>Brandscenario’s</w:t>
      </w:r>
      <w:bookmarkEnd w:id="977"/>
    </w:p>
    <w:p w14:paraId="0EB5329A" w14:textId="2DDBE15A" w:rsidR="002D7270" w:rsidRDefault="002D7270" w:rsidP="002D7270">
      <w:pPr>
        <w:pStyle w:val="Geenafstand"/>
      </w:pPr>
      <w:r>
        <w:t>Bij Risico-units wordt rekening gehouden met de volgende brandscenario’s:</w:t>
      </w:r>
    </w:p>
    <w:p w14:paraId="586303A1" w14:textId="77777777" w:rsidR="002D7270" w:rsidRDefault="002D7270" w:rsidP="002D0EF0">
      <w:pPr>
        <w:pStyle w:val="Geenafstand"/>
        <w:widowControl/>
        <w:numPr>
          <w:ilvl w:val="0"/>
          <w:numId w:val="78"/>
        </w:numPr>
        <w:suppressAutoHyphens w:val="0"/>
        <w:autoSpaceDN/>
        <w:textAlignment w:val="auto"/>
      </w:pPr>
      <w:r>
        <w:t>Kleine brand</w:t>
      </w:r>
    </w:p>
    <w:p w14:paraId="698F0E7A" w14:textId="77777777" w:rsidR="002D7270" w:rsidRDefault="002D7270" w:rsidP="002D0EF0">
      <w:pPr>
        <w:pStyle w:val="Geenafstand"/>
        <w:widowControl/>
        <w:numPr>
          <w:ilvl w:val="0"/>
          <w:numId w:val="78"/>
        </w:numPr>
        <w:suppressAutoHyphens w:val="0"/>
        <w:autoSpaceDN/>
        <w:textAlignment w:val="auto"/>
      </w:pPr>
      <w:r>
        <w:t>Grote brand</w:t>
      </w:r>
    </w:p>
    <w:p w14:paraId="302B5A1A" w14:textId="77777777" w:rsidR="002D7270" w:rsidRDefault="002D7270" w:rsidP="002D0EF0">
      <w:pPr>
        <w:pStyle w:val="Geenafstand"/>
        <w:widowControl/>
        <w:numPr>
          <w:ilvl w:val="0"/>
          <w:numId w:val="78"/>
        </w:numPr>
        <w:suppressAutoHyphens w:val="0"/>
        <w:autoSpaceDN/>
        <w:textAlignment w:val="auto"/>
      </w:pPr>
      <w:r>
        <w:t>Loodsbrand</w:t>
      </w:r>
    </w:p>
    <w:p w14:paraId="0A2C73FC" w14:textId="77777777" w:rsidR="002D7270" w:rsidRDefault="002D7270" w:rsidP="002D7270">
      <w:pPr>
        <w:pStyle w:val="Geenafstand"/>
      </w:pPr>
    </w:p>
    <w:p w14:paraId="666A4A89" w14:textId="77777777" w:rsidR="002D7270" w:rsidRPr="00751867" w:rsidRDefault="002D7270" w:rsidP="002D7270">
      <w:pPr>
        <w:pStyle w:val="Geenafstand"/>
        <w:rPr>
          <w:i/>
        </w:rPr>
      </w:pPr>
      <w:r w:rsidRPr="00751867">
        <w:rPr>
          <w:i/>
        </w:rPr>
        <w:t>Bepaling brandscenario</w:t>
      </w:r>
    </w:p>
    <w:p w14:paraId="16BA4842" w14:textId="26BDF8B1" w:rsidR="002D7270" w:rsidRDefault="00725B68" w:rsidP="002D7270">
      <w:pPr>
        <w:pStyle w:val="Geenafstand"/>
      </w:pPr>
      <w:r>
        <w:t>Over het algemeen</w:t>
      </w:r>
      <w:r w:rsidR="002D7270">
        <w:t xml:space="preserve"> gelden de volgende stappen bij het bepalen van een brandscenario: </w:t>
      </w:r>
    </w:p>
    <w:p w14:paraId="0372C154" w14:textId="77777777" w:rsidR="002D7270" w:rsidRPr="00DB7F42" w:rsidRDefault="002D7270" w:rsidP="002D0EF0">
      <w:pPr>
        <w:pStyle w:val="Geenafstand"/>
        <w:widowControl/>
        <w:numPr>
          <w:ilvl w:val="0"/>
          <w:numId w:val="79"/>
        </w:numPr>
        <w:suppressAutoHyphens w:val="0"/>
        <w:autoSpaceDN/>
        <w:textAlignment w:val="auto"/>
      </w:pPr>
      <w:r>
        <w:t xml:space="preserve">Bepaal voor de </w:t>
      </w:r>
      <w:r w:rsidRPr="00630243">
        <w:t>brandoppervlaktes: 20,</w:t>
      </w:r>
      <w:r>
        <w:t xml:space="preserve"> </w:t>
      </w:r>
      <w:r w:rsidRPr="00630243">
        <w:t>50, 100, 300, 900, 1500 en</w:t>
      </w:r>
      <w:r>
        <w:t xml:space="preserve"> </w:t>
      </w:r>
      <w:r w:rsidRPr="00630243">
        <w:t>2500 m</w:t>
      </w:r>
      <w:r w:rsidRPr="00630243">
        <w:rPr>
          <w:vertAlign w:val="superscript"/>
        </w:rPr>
        <w:t>2</w:t>
      </w:r>
      <w:r>
        <w:rPr>
          <w:vertAlign w:val="superscript"/>
        </w:rPr>
        <w:t xml:space="preserve"> </w:t>
      </w:r>
      <w:r w:rsidRPr="00DB7F42">
        <w:t>of er sprake is van een</w:t>
      </w:r>
      <w:r>
        <w:t xml:space="preserve"> kleine-, grote-, of loodsbrand.</w:t>
      </w:r>
    </w:p>
    <w:p w14:paraId="646F7394" w14:textId="77777777" w:rsidR="002D7270" w:rsidRDefault="002D7270" w:rsidP="002D0EF0">
      <w:pPr>
        <w:pStyle w:val="Geenafstand"/>
        <w:widowControl/>
        <w:numPr>
          <w:ilvl w:val="0"/>
          <w:numId w:val="79"/>
        </w:numPr>
        <w:suppressAutoHyphens w:val="0"/>
        <w:autoSpaceDN/>
        <w:textAlignment w:val="auto"/>
      </w:pPr>
      <w:r>
        <w:t xml:space="preserve">Bepaal de kans op brand aan de hand van het brandoppervlak, het brandbestrijdingssysteem en de kans op </w:t>
      </w:r>
      <w:r w:rsidRPr="00630243">
        <w:t>zuurstofbeperking</w:t>
      </w:r>
      <w:r>
        <w:t>.</w:t>
      </w:r>
    </w:p>
    <w:p w14:paraId="22B1DA38" w14:textId="77777777" w:rsidR="002D7270" w:rsidRDefault="002D7270" w:rsidP="002D0EF0">
      <w:pPr>
        <w:pStyle w:val="Geenafstand"/>
        <w:widowControl/>
        <w:numPr>
          <w:ilvl w:val="0"/>
          <w:numId w:val="79"/>
        </w:numPr>
        <w:suppressAutoHyphens w:val="0"/>
        <w:autoSpaceDN/>
        <w:textAlignment w:val="auto"/>
      </w:pPr>
      <w:r>
        <w:t>Bepaal de resulterende massa en het bluswater aan de hand van het brandoppervlaken het brandbestrijdingssysteem</w:t>
      </w:r>
    </w:p>
    <w:p w14:paraId="1C0D6DF0" w14:textId="77777777" w:rsidR="002D7270" w:rsidRDefault="002D7270" w:rsidP="002D0EF0">
      <w:pPr>
        <w:pStyle w:val="Geenafstand"/>
        <w:widowControl/>
        <w:numPr>
          <w:ilvl w:val="0"/>
          <w:numId w:val="79"/>
        </w:numPr>
        <w:suppressAutoHyphens w:val="0"/>
        <w:autoSpaceDN/>
        <w:textAlignment w:val="auto"/>
      </w:pPr>
      <w:r>
        <w:t>Bepaal de actuele brandduur/ blustijd . aan de hand van het brandoppervlaken het brandbestrijdingssysteem.</w:t>
      </w:r>
    </w:p>
    <w:p w14:paraId="4A3F50A0" w14:textId="77777777" w:rsidR="002D7270" w:rsidRDefault="002D7270" w:rsidP="002D7270">
      <w:pPr>
        <w:pStyle w:val="Geenafstand"/>
      </w:pPr>
    </w:p>
    <w:p w14:paraId="7A04EC0E" w14:textId="659BB7F9" w:rsidR="002D7270" w:rsidRDefault="009C323C" w:rsidP="002D7270">
      <w:pPr>
        <w:pStyle w:val="Geenafstand"/>
      </w:pPr>
      <w:r>
        <w:t xml:space="preserve">Voor </w:t>
      </w:r>
      <w:r w:rsidR="002D7270">
        <w:t>brandscenario’s geldt:</w:t>
      </w:r>
    </w:p>
    <w:p w14:paraId="29E0BE70" w14:textId="77777777" w:rsidR="002D7270" w:rsidRDefault="002D7270" w:rsidP="002D7270">
      <w:pPr>
        <w:pStyle w:val="Geenafstand"/>
      </w:pPr>
      <w:r>
        <w:t>Indien:</w:t>
      </w:r>
      <w:r>
        <w:tab/>
      </w:r>
      <w:r>
        <w:tab/>
        <w:t>A</w:t>
      </w:r>
      <w:r w:rsidRPr="00E80893">
        <w:rPr>
          <w:vertAlign w:val="subscript"/>
        </w:rPr>
        <w:t>BRAND</w:t>
      </w:r>
      <w:r>
        <w:t xml:space="preserve"> &lt; A</w:t>
      </w:r>
      <w:r w:rsidRPr="00E80893">
        <w:rPr>
          <w:vertAlign w:val="subscript"/>
        </w:rPr>
        <w:t>SECTIE</w:t>
      </w:r>
      <w:r>
        <w:tab/>
        <w:t>Kleine brand (met of zonder zuurstofbeperking)</w:t>
      </w:r>
    </w:p>
    <w:p w14:paraId="2DF69126" w14:textId="77777777" w:rsidR="002D7270" w:rsidRDefault="002D7270" w:rsidP="002D7270">
      <w:pPr>
        <w:pStyle w:val="Geenafstand"/>
      </w:pPr>
      <w:r>
        <w:t>Indien:</w:t>
      </w:r>
      <w:r>
        <w:tab/>
      </w:r>
      <w:r>
        <w:tab/>
        <w:t>A</w:t>
      </w:r>
      <w:r w:rsidRPr="00E80893">
        <w:rPr>
          <w:vertAlign w:val="subscript"/>
        </w:rPr>
        <w:t>BRAND</w:t>
      </w:r>
      <w:r>
        <w:t xml:space="preserve"> &lt; A</w:t>
      </w:r>
      <w:r w:rsidRPr="00E80893">
        <w:rPr>
          <w:vertAlign w:val="subscript"/>
        </w:rPr>
        <w:t>LOODS</w:t>
      </w:r>
      <w:r>
        <w:tab/>
        <w:t>Grote brand</w:t>
      </w:r>
    </w:p>
    <w:p w14:paraId="672B3D10" w14:textId="77777777" w:rsidR="002D7270" w:rsidRDefault="002D7270" w:rsidP="002D7270">
      <w:pPr>
        <w:pStyle w:val="Geenafstand"/>
      </w:pPr>
      <w:r>
        <w:t>Indien:</w:t>
      </w:r>
      <w:r>
        <w:tab/>
      </w:r>
      <w:r>
        <w:tab/>
        <w:t>A</w:t>
      </w:r>
      <w:r w:rsidRPr="00E80893">
        <w:rPr>
          <w:vertAlign w:val="subscript"/>
        </w:rPr>
        <w:t>BRAND</w:t>
      </w:r>
      <w:r>
        <w:t xml:space="preserve"> </w:t>
      </w:r>
      <w:r>
        <w:rPr>
          <w:rFonts w:cstheme="minorHAnsi"/>
        </w:rPr>
        <w:t>≥</w:t>
      </w:r>
      <w:r>
        <w:t xml:space="preserve"> A</w:t>
      </w:r>
      <w:r w:rsidRPr="00E80893">
        <w:rPr>
          <w:vertAlign w:val="subscript"/>
        </w:rPr>
        <w:t>LOODS</w:t>
      </w:r>
      <w:r>
        <w:tab/>
        <w:t>Volledige Loodsbrand</w:t>
      </w:r>
    </w:p>
    <w:p w14:paraId="00D27BFD" w14:textId="77777777" w:rsidR="002D7270" w:rsidRDefault="002D7270" w:rsidP="002D7270">
      <w:pPr>
        <w:pStyle w:val="Geenafstand"/>
      </w:pPr>
    </w:p>
    <w:p w14:paraId="25EB3EFA" w14:textId="77777777" w:rsidR="002D7270" w:rsidRDefault="002D7270" w:rsidP="002D7270">
      <w:pPr>
        <w:pStyle w:val="Geenafstand"/>
        <w:ind w:firstLine="708"/>
      </w:pPr>
      <w:r>
        <w:t>Met:</w:t>
      </w:r>
      <w:r>
        <w:tab/>
        <w:t>A</w:t>
      </w:r>
      <w:r w:rsidRPr="000E2C8F">
        <w:rPr>
          <w:vertAlign w:val="subscript"/>
        </w:rPr>
        <w:t>BRAND</w:t>
      </w:r>
      <w:r>
        <w:t xml:space="preserve"> = Oppervlakte van de brand  (m</w:t>
      </w:r>
      <w:r w:rsidRPr="000E2C8F">
        <w:rPr>
          <w:vertAlign w:val="superscript"/>
        </w:rPr>
        <w:t>2</w:t>
      </w:r>
      <w:r>
        <w:t>)</w:t>
      </w:r>
    </w:p>
    <w:p w14:paraId="4CDBBAC9" w14:textId="34FAAFC2" w:rsidR="002D7270" w:rsidRDefault="002D7270" w:rsidP="002D7270">
      <w:pPr>
        <w:pStyle w:val="Geenafstand"/>
      </w:pPr>
      <w:r>
        <w:tab/>
      </w:r>
      <w:r>
        <w:tab/>
        <w:t>A</w:t>
      </w:r>
      <w:r w:rsidRPr="000E2C8F">
        <w:rPr>
          <w:vertAlign w:val="subscript"/>
        </w:rPr>
        <w:t>SECTIE</w:t>
      </w:r>
      <w:r>
        <w:t xml:space="preserve"> = Oppervlakte van de Sectie in de </w:t>
      </w:r>
      <w:r w:rsidR="001550C2">
        <w:t>(</w:t>
      </w:r>
      <w:r>
        <w:t>Stukgoed</w:t>
      </w:r>
      <w:r w:rsidR="001550C2">
        <w:t xml:space="preserve">) </w:t>
      </w:r>
      <w:r>
        <w:t>opslag  (m</w:t>
      </w:r>
      <w:r w:rsidRPr="000E2C8F">
        <w:rPr>
          <w:vertAlign w:val="superscript"/>
        </w:rPr>
        <w:t>2</w:t>
      </w:r>
      <w:r>
        <w:t>)</w:t>
      </w:r>
    </w:p>
    <w:p w14:paraId="24999EAE" w14:textId="619C5ED6" w:rsidR="002D7270" w:rsidRDefault="002D7270" w:rsidP="002D7270">
      <w:pPr>
        <w:pStyle w:val="Geenafstand"/>
      </w:pPr>
      <w:r>
        <w:tab/>
      </w:r>
      <w:r>
        <w:tab/>
        <w:t>A</w:t>
      </w:r>
      <w:r w:rsidRPr="000E2C8F">
        <w:rPr>
          <w:vertAlign w:val="subscript"/>
        </w:rPr>
        <w:t>LOODS</w:t>
      </w:r>
      <w:r>
        <w:t xml:space="preserve"> = Oppervlakte van de Loods in de </w:t>
      </w:r>
      <w:r w:rsidR="001550C2">
        <w:t>(</w:t>
      </w:r>
      <w:r>
        <w:t>Stukgoed</w:t>
      </w:r>
      <w:r w:rsidR="001550C2">
        <w:t xml:space="preserve">) </w:t>
      </w:r>
      <w:r>
        <w:t>opslag  (m</w:t>
      </w:r>
      <w:r w:rsidRPr="000E2C8F">
        <w:rPr>
          <w:vertAlign w:val="superscript"/>
        </w:rPr>
        <w:t>2</w:t>
      </w:r>
      <w:r>
        <w:t>)</w:t>
      </w:r>
    </w:p>
    <w:p w14:paraId="3469395A" w14:textId="77777777" w:rsidR="002D7270" w:rsidRDefault="002D7270" w:rsidP="002D7270">
      <w:pPr>
        <w:pStyle w:val="Geenafstand"/>
      </w:pPr>
    </w:p>
    <w:p w14:paraId="6FF3A975" w14:textId="77777777" w:rsidR="002D7270" w:rsidRPr="00B26A10" w:rsidRDefault="002D7270" w:rsidP="008A258E">
      <w:pPr>
        <w:pStyle w:val="Plattetekst"/>
      </w:pPr>
    </w:p>
    <w:p w14:paraId="52201C51" w14:textId="77777777" w:rsidR="00A77702" w:rsidRPr="00B26A10" w:rsidRDefault="00A77702" w:rsidP="00A77702">
      <w:pPr>
        <w:pStyle w:val="Plattetekst"/>
      </w:pPr>
    </w:p>
    <w:p w14:paraId="3940EEE4" w14:textId="77777777" w:rsidR="00310F3C" w:rsidRDefault="00310F3C">
      <w:r>
        <w:rPr>
          <w:b/>
        </w:rPr>
        <w:br w:type="page"/>
      </w:r>
    </w:p>
    <w:p w14:paraId="34EB3A33" w14:textId="332F50F1" w:rsidR="00863C57" w:rsidRPr="00FD61A6" w:rsidRDefault="00863C57" w:rsidP="005F003A">
      <w:pPr>
        <w:pStyle w:val="Kop2"/>
        <w:ind w:firstLine="0"/>
        <w:rPr>
          <w:b w:val="0"/>
        </w:rPr>
      </w:pPr>
      <w:bookmarkStart w:id="978" w:name="_Toc65858081"/>
      <w:r w:rsidRPr="00FD61A6">
        <w:rPr>
          <w:b w:val="0"/>
        </w:rPr>
        <w:t>Bijlage 3</w:t>
      </w:r>
      <w:r w:rsidR="00310F3C">
        <w:rPr>
          <w:b w:val="0"/>
        </w:rPr>
        <w:t>:</w:t>
      </w:r>
      <w:r w:rsidRPr="00FD61A6">
        <w:rPr>
          <w:b w:val="0"/>
        </w:rPr>
        <w:t xml:space="preserve"> F-X berekeningen</w:t>
      </w:r>
      <w:bookmarkEnd w:id="978"/>
    </w:p>
    <w:p w14:paraId="3F248A26" w14:textId="71063E34" w:rsidR="00863C57" w:rsidRPr="00FD61A6" w:rsidRDefault="00863C57" w:rsidP="005F003A">
      <w:pPr>
        <w:pStyle w:val="Kop3"/>
        <w:ind w:firstLine="0"/>
        <w:rPr>
          <w:b w:val="0"/>
        </w:rPr>
      </w:pPr>
      <w:bookmarkStart w:id="979" w:name="_Toc65858082"/>
      <w:r w:rsidRPr="00FD61A6">
        <w:rPr>
          <w:b w:val="0"/>
        </w:rPr>
        <w:t>Inleiding</w:t>
      </w:r>
      <w:bookmarkEnd w:id="979"/>
    </w:p>
    <w:p w14:paraId="77D4A28D" w14:textId="77777777" w:rsidR="00863C57" w:rsidRPr="00B26A10" w:rsidRDefault="00863C57" w:rsidP="002E1810">
      <w:pPr>
        <w:pStyle w:val="Plattetekst"/>
      </w:pPr>
      <w:r w:rsidRPr="00B26A10">
        <w:t xml:space="preserve">De resultaten van Proteus worden </w:t>
      </w:r>
      <w:r w:rsidR="008A350F" w:rsidRPr="00B26A10">
        <w:t xml:space="preserve">onder andere </w:t>
      </w:r>
      <w:r w:rsidRPr="00B26A10">
        <w:t>gepresenteerd in zogenaamde F-X curven.</w:t>
      </w:r>
      <w:r w:rsidR="005D5E8D" w:rsidRPr="00B26A10">
        <w:t xml:space="preserve"> </w:t>
      </w:r>
      <w:r w:rsidRPr="00B26A10">
        <w:t xml:space="preserve">De F-X verstrekt informatie over de mogelijke omvang van een ramp en de kans daarop. Die informatie wordt van belang geacht om de risico’s van inrichtingen te beoordelen. </w:t>
      </w:r>
    </w:p>
    <w:p w14:paraId="336CF7C1" w14:textId="77777777" w:rsidR="00863C57" w:rsidRPr="00B26A10" w:rsidRDefault="00863C57" w:rsidP="00863C57">
      <w:pPr>
        <w:rPr>
          <w:rFonts w:cs="Arial"/>
        </w:rPr>
      </w:pPr>
    </w:p>
    <w:p w14:paraId="76697CC1" w14:textId="77777777" w:rsidR="00863C57" w:rsidRPr="00B26A10" w:rsidRDefault="00863C57" w:rsidP="002E1810">
      <w:pPr>
        <w:pStyle w:val="Plattetekst"/>
      </w:pPr>
      <w:r w:rsidRPr="00B26A10">
        <w:t xml:space="preserve">Om het groepsrisico te presenteren wordt een grafiek gebruikt die betrekking heeft op een specifieke inrichting. </w:t>
      </w:r>
      <w:r w:rsidR="00787A2F" w:rsidRPr="00B26A10">
        <w:t>Verticaal</w:t>
      </w:r>
      <w:r w:rsidRPr="00B26A10">
        <w:t xml:space="preserve"> staat de frequentie cumulatief uitgezet tegen de omvang van de schade. In figuur 1 is een voorbeeld gegeven van de karakteristieke vorm die de grafieken hebben. Hoe de F-X curve tot stand komt, waarom een F-X curve een karakteristieke vorm heeft en wat een F-X-curve voorstelt wordt in het volgende uitgelegd. </w:t>
      </w:r>
    </w:p>
    <w:p w14:paraId="47E3E98E" w14:textId="77777777" w:rsidR="00863C57" w:rsidRPr="00B26A10" w:rsidRDefault="00863C57" w:rsidP="00863C57">
      <w:pPr>
        <w:rPr>
          <w:rFonts w:cs="Arial"/>
        </w:rPr>
      </w:pPr>
    </w:p>
    <w:p w14:paraId="0D83C6BA" w14:textId="77777777" w:rsidR="00863C57" w:rsidRPr="00B26A10" w:rsidRDefault="00951731" w:rsidP="00863C57">
      <w:pPr>
        <w:rPr>
          <w:rFonts w:cs="Arial"/>
        </w:rPr>
      </w:pPr>
      <w:r w:rsidRPr="00B26A10">
        <w:rPr>
          <w:rFonts w:cs="Arial"/>
          <w:noProof/>
          <w:lang w:eastAsia="nl-NL"/>
        </w:rPr>
        <w:drawing>
          <wp:inline distT="0" distB="0" distL="0" distR="0" wp14:anchorId="38E2685E" wp14:editId="60CAABFF">
            <wp:extent cx="3864610" cy="3514725"/>
            <wp:effectExtent l="19050" t="19050" r="2540" b="9525"/>
            <wp:docPr id="48" name="Picture 3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64610" cy="3514725"/>
                    </a:xfrm>
                    <a:prstGeom prst="rect">
                      <a:avLst/>
                    </a:prstGeom>
                    <a:noFill/>
                    <a:ln w="12700" cmpd="sng">
                      <a:solidFill>
                        <a:srgbClr val="000000"/>
                      </a:solidFill>
                      <a:miter lim="800000"/>
                      <a:headEnd/>
                      <a:tailEnd/>
                    </a:ln>
                    <a:effectLst/>
                  </pic:spPr>
                </pic:pic>
              </a:graphicData>
            </a:graphic>
          </wp:inline>
        </w:drawing>
      </w:r>
    </w:p>
    <w:p w14:paraId="136B94C1" w14:textId="77777777" w:rsidR="00863C57" w:rsidRPr="00B26A10" w:rsidRDefault="00863C57" w:rsidP="00863C57">
      <w:pPr>
        <w:rPr>
          <w:rFonts w:cs="Arial"/>
        </w:rPr>
      </w:pPr>
      <w:r w:rsidRPr="00B26A10">
        <w:rPr>
          <w:rFonts w:cs="Arial"/>
        </w:rPr>
        <w:t xml:space="preserve">Figuur 1 </w:t>
      </w:r>
    </w:p>
    <w:p w14:paraId="21367905" w14:textId="77777777" w:rsidR="00863C57" w:rsidRPr="00B26A10" w:rsidRDefault="00863C57" w:rsidP="00863C57">
      <w:pPr>
        <w:rPr>
          <w:rFonts w:cs="Arial"/>
        </w:rPr>
      </w:pPr>
    </w:p>
    <w:p w14:paraId="41CD848A" w14:textId="77777777" w:rsidR="00863C57" w:rsidRPr="00B26A10" w:rsidRDefault="00863C57" w:rsidP="00863C57">
      <w:pPr>
        <w:rPr>
          <w:rFonts w:cs="Arial"/>
        </w:rPr>
      </w:pPr>
    </w:p>
    <w:p w14:paraId="0462862B" w14:textId="38CE6744" w:rsidR="00863C57" w:rsidRPr="00FD61A6" w:rsidRDefault="00863C57" w:rsidP="005F003A">
      <w:pPr>
        <w:pStyle w:val="Kop3"/>
        <w:ind w:firstLine="0"/>
        <w:rPr>
          <w:b w:val="0"/>
        </w:rPr>
      </w:pPr>
      <w:bookmarkStart w:id="980" w:name="_Toc65858083"/>
      <w:r w:rsidRPr="00FD61A6">
        <w:rPr>
          <w:b w:val="0"/>
        </w:rPr>
        <w:t>Ontwerp van de grafiek</w:t>
      </w:r>
      <w:bookmarkEnd w:id="980"/>
    </w:p>
    <w:p w14:paraId="52C1BF8A" w14:textId="77777777" w:rsidR="00863C57" w:rsidRPr="00B26A10" w:rsidRDefault="00863C57" w:rsidP="00863C57">
      <w:pPr>
        <w:pStyle w:val="Plattetekst"/>
      </w:pPr>
    </w:p>
    <w:p w14:paraId="6DDDF981" w14:textId="77777777" w:rsidR="00863C57" w:rsidRPr="00B26A10" w:rsidRDefault="00863C57" w:rsidP="002E1810">
      <w:pPr>
        <w:pStyle w:val="Plattetekst"/>
      </w:pPr>
      <w:r w:rsidRPr="00B26A10">
        <w:t xml:space="preserve">De risicoanalist heeft een exercitie uitgevoerd met </w:t>
      </w:r>
      <w:r w:rsidR="00C87571" w:rsidRPr="00B26A10">
        <w:t>Proteus</w:t>
      </w:r>
      <w:r w:rsidRPr="00B26A10">
        <w:t>. Hier wordt de situatie vereenvoudigd tot twee ongevalscenario’s. In het reële geval ontstaat een heel spectrum van mogelijke situaties van het vrijkomen van een hoeveelheid gevaarlijk stof. Elke mogelijkheid heeft zijn eigen kans van optreden. Het eerste ongevalscenario is bijvoorbeeld een ongeval waarbij de grootste hoeveelheid gevaarlijke stof vrijkomt</w:t>
      </w:r>
      <w:r w:rsidR="00787A2F" w:rsidRPr="00B26A10">
        <w:t xml:space="preserve">. </w:t>
      </w:r>
      <w:r w:rsidRPr="00B26A10">
        <w:t>Een voorbeeld is een brand van de totale opslagruimte voor gevaarlijke stoffen. Die brand veroorzaakt een uitstroming met giftige verbrandings-</w:t>
      </w:r>
      <w:r w:rsidR="005D5E8D" w:rsidRPr="00B26A10">
        <w:t xml:space="preserve"> </w:t>
      </w:r>
      <w:r w:rsidRPr="00B26A10">
        <w:t>en ontledingsproducten en onverbrande reststoffen. De maximale omvang van het effect wordt uitgerekend. Die is bepaald uit de concentratie die voor 50% van de populatie dodelijk is. Met de rekenmodellen wordt bepaald hoe groot het volume is van het waterpakket met een concentratie groter of gelijk aan de LC50. Stel dat het resultaat 2500 m</w:t>
      </w:r>
      <w:r w:rsidRPr="00B26A10">
        <w:rPr>
          <w:position w:val="6"/>
        </w:rPr>
        <w:t>3</w:t>
      </w:r>
      <w:r w:rsidRPr="00B26A10">
        <w:t xml:space="preserve"> is. en stel dat de kans op deze ramp P1 is. Er is nu één gegeven vastgesteld nl. de kans P1 (P1 = 1 x 10</w:t>
      </w:r>
      <w:r w:rsidRPr="00B26A10">
        <w:rPr>
          <w:position w:val="6"/>
        </w:rPr>
        <w:t>-7</w:t>
      </w:r>
      <w:r w:rsidRPr="00B26A10">
        <w:t xml:space="preserve"> 1/j)op een gecontamineerd watervolume van 2500 m</w:t>
      </w:r>
      <w:r w:rsidRPr="00B26A10">
        <w:rPr>
          <w:position w:val="6"/>
        </w:rPr>
        <w:t>3</w:t>
      </w:r>
      <w:r w:rsidRPr="00B26A10">
        <w:t xml:space="preserve">. Proteus geeft dit resultaat weer in de grafiek als een punt (figuur 2, punt X1). Proteus gaat vervolgens uit van een ongevalscenario waarbij niet de complete ruimte in brand staat, maar een beperkt deel. Dit stelt bijvoorbeeld de situatie voor waarin het sprinklersysteem (veiligheidsmaatregel) branduitbreiding voorkomt. Zo’n situatie resulteert in een kleinere uitstroming. De kans op dit kleiner ongeval is groter dan die op een volledige loodsbrand. Proteus berekent het gecontamineerde watervolume van deze kleinere </w:t>
      </w:r>
      <w:r w:rsidR="00787A2F" w:rsidRPr="00B26A10">
        <w:t>uitstroming.</w:t>
      </w:r>
      <w:r w:rsidRPr="00B26A10">
        <w:t xml:space="preserve"> Het zal duidelijk zijn dat dit resulteert in een kleiner gecontamineerd watervolume. Stel 12 m</w:t>
      </w:r>
      <w:r w:rsidRPr="00B26A10">
        <w:rPr>
          <w:position w:val="6"/>
        </w:rPr>
        <w:t>3</w:t>
      </w:r>
      <w:r w:rsidRPr="00B26A10">
        <w:t xml:space="preserve"> met een kans P2 (P2 &gt; P1; P2 = 4 * 10</w:t>
      </w:r>
      <w:r w:rsidRPr="00B26A10">
        <w:rPr>
          <w:position w:val="6"/>
        </w:rPr>
        <w:t>-7</w:t>
      </w:r>
      <w:r w:rsidRPr="00B26A10">
        <w:t xml:space="preserve"> 1/j). Proteus kan nu een tweede punt (X2) in de grafiek plaatsen (zie figuur 3A).</w:t>
      </w:r>
      <w:r w:rsidR="005D5E8D" w:rsidRPr="00B26A10">
        <w:t xml:space="preserve"> </w:t>
      </w:r>
      <w:r w:rsidRPr="00B26A10">
        <w:t>Volgens dezelfde stappen worden alle overige mogelijke calamiteiten bij het bedrijf worden doorgerekend. Elke calamiteit (ongevalscenario) heeft zijn kans van optreden en zijn eigen specifieke gevolg (uit te drukken in aantal m</w:t>
      </w:r>
      <w:r w:rsidRPr="00B26A10">
        <w:rPr>
          <w:position w:val="6"/>
        </w:rPr>
        <w:t>3</w:t>
      </w:r>
      <w:r w:rsidRPr="00B26A10">
        <w:t xml:space="preserve">). </w:t>
      </w:r>
    </w:p>
    <w:p w14:paraId="77B9CB09" w14:textId="77777777" w:rsidR="00863C57" w:rsidRPr="00B26A10" w:rsidRDefault="00863C57" w:rsidP="00863C57">
      <w:pPr>
        <w:rPr>
          <w:rFonts w:cs="Arial"/>
        </w:rPr>
      </w:pPr>
    </w:p>
    <w:p w14:paraId="2DAF1E2B" w14:textId="77777777" w:rsidR="00863C57" w:rsidRPr="00B26A10" w:rsidRDefault="00951731" w:rsidP="00863C57">
      <w:pPr>
        <w:rPr>
          <w:rFonts w:cs="Arial"/>
        </w:rPr>
      </w:pPr>
      <w:r w:rsidRPr="00B26A10">
        <w:rPr>
          <w:noProof/>
          <w:lang w:eastAsia="nl-NL"/>
        </w:rPr>
        <w:drawing>
          <wp:inline distT="0" distB="0" distL="0" distR="0" wp14:anchorId="5A354B46" wp14:editId="49959D03">
            <wp:extent cx="2687320" cy="1804670"/>
            <wp:effectExtent l="19050" t="19050" r="0" b="5080"/>
            <wp:docPr id="49" name="Picture 39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87320" cy="1804670"/>
                    </a:xfrm>
                    <a:prstGeom prst="rect">
                      <a:avLst/>
                    </a:prstGeom>
                    <a:noFill/>
                    <a:ln w="12700" cmpd="sng">
                      <a:solidFill>
                        <a:srgbClr val="000000"/>
                      </a:solidFill>
                      <a:miter lim="800000"/>
                      <a:headEnd/>
                      <a:tailEnd/>
                    </a:ln>
                    <a:effectLst/>
                  </pic:spPr>
                </pic:pic>
              </a:graphicData>
            </a:graphic>
          </wp:inline>
        </w:drawing>
      </w:r>
    </w:p>
    <w:p w14:paraId="322521E0" w14:textId="77777777" w:rsidR="00863C57" w:rsidRPr="00B26A10" w:rsidRDefault="00863C57" w:rsidP="00863C57">
      <w:pPr>
        <w:rPr>
          <w:rFonts w:cs="Arial"/>
        </w:rPr>
      </w:pPr>
      <w:r w:rsidRPr="00B26A10">
        <w:rPr>
          <w:rFonts w:cs="Arial"/>
        </w:rPr>
        <w:t>Figuur 2</w:t>
      </w:r>
    </w:p>
    <w:p w14:paraId="55916870" w14:textId="77777777" w:rsidR="00863C57" w:rsidRPr="00B26A10" w:rsidRDefault="00863C57" w:rsidP="00863C57">
      <w:pPr>
        <w:rPr>
          <w:rFonts w:cs="Arial"/>
        </w:rPr>
      </w:pPr>
    </w:p>
    <w:p w14:paraId="46607744" w14:textId="77777777" w:rsidR="00863C57" w:rsidRPr="00B26A10" w:rsidRDefault="00542843" w:rsidP="002E1810">
      <w:pPr>
        <w:pStyle w:val="Plattetekst"/>
      </w:pPr>
      <w:r w:rsidRPr="00B26A10">
        <w:t xml:space="preserve">Om een goed </w:t>
      </w:r>
      <w:r w:rsidR="00863C57" w:rsidRPr="00B26A10">
        <w:t xml:space="preserve">leesbare grafiek te krijgen wordt langs de verticale as niet de frequentie, maar de cumulatieve frequentie uitgezet. </w:t>
      </w:r>
      <w:r w:rsidRPr="00B26A10">
        <w:t>D</w:t>
      </w:r>
      <w:r w:rsidR="00863C57" w:rsidRPr="00B26A10">
        <w:t xml:space="preserve">e verticale as geeft </w:t>
      </w:r>
      <w:r w:rsidRPr="00B26A10">
        <w:t xml:space="preserve">daarmee </w:t>
      </w:r>
      <w:r w:rsidR="00863C57" w:rsidRPr="00B26A10">
        <w:t xml:space="preserve">de kans </w:t>
      </w:r>
      <w:r w:rsidRPr="00B26A10">
        <w:t xml:space="preserve">weer </w:t>
      </w:r>
      <w:r w:rsidR="00863C57" w:rsidRPr="00B26A10">
        <w:t>op X of meer m</w:t>
      </w:r>
      <w:r w:rsidR="00863C57" w:rsidRPr="00B26A10">
        <w:rPr>
          <w:position w:val="6"/>
        </w:rPr>
        <w:t>3</w:t>
      </w:r>
      <w:r w:rsidR="00863C57" w:rsidRPr="00B26A10">
        <w:t xml:space="preserve"> gecontamineerd watervolume. </w:t>
      </w:r>
    </w:p>
    <w:p w14:paraId="7DCC38BA" w14:textId="77777777" w:rsidR="00863C57" w:rsidRPr="00B26A10" w:rsidRDefault="00863C57" w:rsidP="00863C57">
      <w:pPr>
        <w:rPr>
          <w:rFonts w:cs="Arial"/>
        </w:rPr>
      </w:pPr>
    </w:p>
    <w:p w14:paraId="1EA92D49" w14:textId="77777777" w:rsidR="00863C57" w:rsidRPr="00B26A10" w:rsidRDefault="00863C57" w:rsidP="002E1810">
      <w:pPr>
        <w:pStyle w:val="Plattetekst"/>
      </w:pPr>
      <w:r w:rsidRPr="00B26A10">
        <w:t xml:space="preserve">Om de betekenis van de grafiek in een curve zichtbaar te maken volgt er een nabewerking. Van rechts naar links wordt de bij de frequentie van </w:t>
      </w:r>
      <w:r w:rsidR="00542843" w:rsidRPr="00B26A10">
        <w:t>een</w:t>
      </w:r>
      <w:r w:rsidRPr="00B26A10">
        <w:t xml:space="preserve"> punt</w:t>
      </w:r>
      <w:r w:rsidR="00542843" w:rsidRPr="00B26A10">
        <w:t xml:space="preserve">, </w:t>
      </w:r>
      <w:r w:rsidRPr="00B26A10">
        <w:t xml:space="preserve">de gesommeerde frequentie van het voorliggende punt gesommeerd. </w:t>
      </w:r>
    </w:p>
    <w:p w14:paraId="5B3B0AC8" w14:textId="77777777" w:rsidR="00863C57" w:rsidRPr="00B26A10" w:rsidRDefault="00863C57" w:rsidP="00863C57">
      <w:pPr>
        <w:rPr>
          <w:rFonts w:cs="Arial"/>
        </w:rPr>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715"/>
        <w:gridCol w:w="879"/>
        <w:gridCol w:w="879"/>
        <w:gridCol w:w="715"/>
      </w:tblGrid>
      <w:tr w:rsidR="00863C57" w:rsidRPr="00B26A10" w14:paraId="6607A42D" w14:textId="77777777" w:rsidTr="00B4774B">
        <w:trPr>
          <w:tblHeader/>
        </w:trPr>
        <w:tc>
          <w:tcPr>
            <w:tcW w:w="715" w:type="dxa"/>
            <w:shd w:val="clear" w:color="auto" w:fill="auto"/>
          </w:tcPr>
          <w:p w14:paraId="03197C84" w14:textId="77777777" w:rsidR="00863C57" w:rsidRPr="00B26A10" w:rsidRDefault="00863C57" w:rsidP="00542843">
            <w:pPr>
              <w:pStyle w:val="TableText"/>
              <w:rPr>
                <w:b/>
                <w:bCs/>
                <w:sz w:val="20"/>
              </w:rPr>
            </w:pPr>
            <w:r w:rsidRPr="00B26A10">
              <w:rPr>
                <w:b/>
                <w:bCs/>
                <w:sz w:val="20"/>
              </w:rPr>
              <w:t>Punt</w:t>
            </w:r>
          </w:p>
        </w:tc>
        <w:tc>
          <w:tcPr>
            <w:tcW w:w="879" w:type="dxa"/>
            <w:shd w:val="clear" w:color="auto" w:fill="auto"/>
          </w:tcPr>
          <w:p w14:paraId="03CA8FFA" w14:textId="77777777" w:rsidR="00863C57" w:rsidRPr="00B26A10" w:rsidRDefault="002E1810" w:rsidP="00542843">
            <w:pPr>
              <w:pStyle w:val="TableText"/>
              <w:rPr>
                <w:b/>
                <w:bCs/>
                <w:sz w:val="20"/>
              </w:rPr>
            </w:pPr>
            <w:r w:rsidRPr="00B26A10">
              <w:rPr>
                <w:b/>
                <w:bCs/>
                <w:sz w:val="20"/>
              </w:rPr>
              <w:t>F</w:t>
            </w:r>
          </w:p>
        </w:tc>
        <w:tc>
          <w:tcPr>
            <w:tcW w:w="879" w:type="dxa"/>
            <w:shd w:val="clear" w:color="auto" w:fill="auto"/>
          </w:tcPr>
          <w:p w14:paraId="0D0209E5" w14:textId="77777777" w:rsidR="00863C57" w:rsidRPr="00B26A10" w:rsidRDefault="00863C57" w:rsidP="00542843">
            <w:pPr>
              <w:pStyle w:val="TableText"/>
              <w:rPr>
                <w:b/>
                <w:bCs/>
                <w:sz w:val="20"/>
              </w:rPr>
            </w:pPr>
            <w:r w:rsidRPr="00B26A10">
              <w:rPr>
                <w:b/>
                <w:bCs/>
                <w:sz w:val="20"/>
              </w:rPr>
              <w:t>fcum</w:t>
            </w:r>
          </w:p>
        </w:tc>
        <w:tc>
          <w:tcPr>
            <w:tcW w:w="715" w:type="dxa"/>
            <w:shd w:val="clear" w:color="auto" w:fill="auto"/>
          </w:tcPr>
          <w:p w14:paraId="224256C6" w14:textId="77777777" w:rsidR="00863C57" w:rsidRPr="00B26A10" w:rsidRDefault="00863C57" w:rsidP="00542843">
            <w:pPr>
              <w:pStyle w:val="TableText"/>
              <w:rPr>
                <w:b/>
                <w:bCs/>
                <w:sz w:val="20"/>
              </w:rPr>
            </w:pPr>
            <w:r w:rsidRPr="00B26A10">
              <w:rPr>
                <w:b/>
                <w:bCs/>
                <w:sz w:val="20"/>
              </w:rPr>
              <w:t>E</w:t>
            </w:r>
          </w:p>
        </w:tc>
      </w:tr>
      <w:tr w:rsidR="00863C57" w:rsidRPr="00B26A10" w14:paraId="1EA1E7C0" w14:textId="77777777" w:rsidTr="00B4774B">
        <w:tc>
          <w:tcPr>
            <w:tcW w:w="715" w:type="dxa"/>
            <w:shd w:val="clear" w:color="auto" w:fill="auto"/>
          </w:tcPr>
          <w:p w14:paraId="4E3238C6" w14:textId="77777777" w:rsidR="00863C57" w:rsidRPr="00B26A10" w:rsidRDefault="00863C57" w:rsidP="00542843">
            <w:pPr>
              <w:pStyle w:val="TableText"/>
              <w:rPr>
                <w:sz w:val="20"/>
              </w:rPr>
            </w:pPr>
            <w:r w:rsidRPr="00B26A10">
              <w:rPr>
                <w:sz w:val="20"/>
              </w:rPr>
              <w:t>X1</w:t>
            </w:r>
          </w:p>
        </w:tc>
        <w:tc>
          <w:tcPr>
            <w:tcW w:w="879" w:type="dxa"/>
            <w:shd w:val="clear" w:color="auto" w:fill="auto"/>
          </w:tcPr>
          <w:p w14:paraId="77B8E961" w14:textId="77777777" w:rsidR="00863C57" w:rsidRPr="00B26A10" w:rsidRDefault="00863C57" w:rsidP="00542843">
            <w:pPr>
              <w:pStyle w:val="TableText"/>
              <w:rPr>
                <w:sz w:val="20"/>
              </w:rPr>
            </w:pPr>
            <w:r w:rsidRPr="00B26A10">
              <w:rPr>
                <w:sz w:val="20"/>
              </w:rPr>
              <w:t>1 x10</w:t>
            </w:r>
            <w:r w:rsidRPr="00B26A10">
              <w:rPr>
                <w:position w:val="6"/>
                <w:sz w:val="20"/>
              </w:rPr>
              <w:t>-7</w:t>
            </w:r>
          </w:p>
        </w:tc>
        <w:tc>
          <w:tcPr>
            <w:tcW w:w="879" w:type="dxa"/>
            <w:shd w:val="clear" w:color="auto" w:fill="auto"/>
          </w:tcPr>
          <w:p w14:paraId="0BDE2C32" w14:textId="77777777" w:rsidR="00863C57" w:rsidRPr="00B26A10" w:rsidRDefault="00863C57" w:rsidP="00542843">
            <w:pPr>
              <w:pStyle w:val="TableText"/>
              <w:rPr>
                <w:sz w:val="20"/>
              </w:rPr>
            </w:pPr>
            <w:r w:rsidRPr="00B26A10">
              <w:rPr>
                <w:sz w:val="20"/>
              </w:rPr>
              <w:t>1 x10</w:t>
            </w:r>
            <w:r w:rsidRPr="00B26A10">
              <w:rPr>
                <w:position w:val="6"/>
                <w:sz w:val="20"/>
              </w:rPr>
              <w:t>-7</w:t>
            </w:r>
          </w:p>
        </w:tc>
        <w:tc>
          <w:tcPr>
            <w:tcW w:w="715" w:type="dxa"/>
            <w:shd w:val="clear" w:color="auto" w:fill="auto"/>
          </w:tcPr>
          <w:p w14:paraId="65523AAD" w14:textId="77777777" w:rsidR="00863C57" w:rsidRPr="00B26A10" w:rsidRDefault="00863C57" w:rsidP="00542843">
            <w:pPr>
              <w:pStyle w:val="TableText"/>
              <w:rPr>
                <w:sz w:val="20"/>
              </w:rPr>
            </w:pPr>
            <w:r w:rsidRPr="00B26A10">
              <w:rPr>
                <w:sz w:val="20"/>
              </w:rPr>
              <w:t>2500</w:t>
            </w:r>
          </w:p>
        </w:tc>
      </w:tr>
      <w:tr w:rsidR="00863C57" w:rsidRPr="00B26A10" w14:paraId="643D5823" w14:textId="77777777" w:rsidTr="00B4774B">
        <w:tc>
          <w:tcPr>
            <w:tcW w:w="715" w:type="dxa"/>
            <w:shd w:val="clear" w:color="auto" w:fill="auto"/>
          </w:tcPr>
          <w:p w14:paraId="44446F9D" w14:textId="77777777" w:rsidR="00863C57" w:rsidRPr="00B26A10" w:rsidRDefault="00863C57" w:rsidP="00542843">
            <w:pPr>
              <w:pStyle w:val="TableText"/>
              <w:rPr>
                <w:sz w:val="20"/>
              </w:rPr>
            </w:pPr>
            <w:r w:rsidRPr="00B26A10">
              <w:rPr>
                <w:sz w:val="20"/>
              </w:rPr>
              <w:t>X2</w:t>
            </w:r>
          </w:p>
        </w:tc>
        <w:tc>
          <w:tcPr>
            <w:tcW w:w="879" w:type="dxa"/>
            <w:shd w:val="clear" w:color="auto" w:fill="auto"/>
          </w:tcPr>
          <w:p w14:paraId="107AC316" w14:textId="77777777" w:rsidR="00863C57" w:rsidRPr="00B26A10" w:rsidRDefault="00863C57" w:rsidP="00542843">
            <w:pPr>
              <w:pStyle w:val="TableText"/>
              <w:rPr>
                <w:sz w:val="20"/>
              </w:rPr>
            </w:pPr>
            <w:r w:rsidRPr="00B26A10">
              <w:rPr>
                <w:sz w:val="20"/>
              </w:rPr>
              <w:t>4 x10</w:t>
            </w:r>
            <w:r w:rsidRPr="00B26A10">
              <w:rPr>
                <w:position w:val="6"/>
                <w:sz w:val="20"/>
              </w:rPr>
              <w:t>-7</w:t>
            </w:r>
          </w:p>
        </w:tc>
        <w:tc>
          <w:tcPr>
            <w:tcW w:w="879" w:type="dxa"/>
            <w:shd w:val="clear" w:color="auto" w:fill="auto"/>
          </w:tcPr>
          <w:p w14:paraId="509AEFCB" w14:textId="77777777" w:rsidR="00863C57" w:rsidRPr="00B26A10" w:rsidRDefault="00863C57" w:rsidP="00542843">
            <w:pPr>
              <w:pStyle w:val="TableText"/>
              <w:rPr>
                <w:sz w:val="20"/>
              </w:rPr>
            </w:pPr>
            <w:r w:rsidRPr="00B26A10">
              <w:rPr>
                <w:sz w:val="20"/>
              </w:rPr>
              <w:t>5 x10</w:t>
            </w:r>
            <w:r w:rsidRPr="00B26A10">
              <w:rPr>
                <w:position w:val="6"/>
                <w:sz w:val="20"/>
              </w:rPr>
              <w:t>-7</w:t>
            </w:r>
          </w:p>
        </w:tc>
        <w:tc>
          <w:tcPr>
            <w:tcW w:w="715" w:type="dxa"/>
            <w:shd w:val="clear" w:color="auto" w:fill="auto"/>
          </w:tcPr>
          <w:p w14:paraId="62EE1F8D" w14:textId="77777777" w:rsidR="00863C57" w:rsidRPr="00B26A10" w:rsidRDefault="00863C57" w:rsidP="00542843">
            <w:pPr>
              <w:pStyle w:val="TableText"/>
              <w:rPr>
                <w:sz w:val="20"/>
              </w:rPr>
            </w:pPr>
            <w:r w:rsidRPr="00B26A10">
              <w:rPr>
                <w:sz w:val="20"/>
              </w:rPr>
              <w:t>12</w:t>
            </w:r>
          </w:p>
        </w:tc>
      </w:tr>
    </w:tbl>
    <w:p w14:paraId="206B107B" w14:textId="77777777" w:rsidR="00863C57" w:rsidRPr="00B26A10" w:rsidRDefault="00863C57" w:rsidP="00863C57">
      <w:pPr>
        <w:rPr>
          <w:rFonts w:cs="Arial"/>
        </w:rPr>
      </w:pPr>
    </w:p>
    <w:p w14:paraId="46640963" w14:textId="77777777" w:rsidR="00863C57" w:rsidRPr="00B26A10" w:rsidRDefault="002E1810" w:rsidP="002E1810">
      <w:pPr>
        <w:pStyle w:val="Plattetekst"/>
      </w:pPr>
      <w:r w:rsidRPr="00B26A10">
        <w:br w:type="page"/>
      </w:r>
      <w:r w:rsidR="00863C57" w:rsidRPr="00B26A10">
        <w:t xml:space="preserve">Omdat er slechts twee punten zijn is het duidelijk dat de cumulatieve frequentie </w:t>
      </w:r>
      <w:r w:rsidR="00542843" w:rsidRPr="00B26A10">
        <w:t>van</w:t>
      </w:r>
      <w:r w:rsidR="00863C57" w:rsidRPr="00B26A10">
        <w:t xml:space="preserve"> punten links van punt X2 gelijk aan de cumulatieve frequentie P2 moet zijn. Voor punten rechts van punt X1 moet de cumulatieve frequentie Nihil zijn. Deze twee punten R1 en R2 kunnen aan de tabel worden toegevoegd. Deze redenatie is te volgen voor punten tussen X2 en X1. Hiervan is de frequentie gelijk aan </w:t>
      </w:r>
      <w:r w:rsidR="00542843" w:rsidRPr="00B26A10">
        <w:t>P1 (</w:t>
      </w:r>
      <w:r w:rsidR="00863C57" w:rsidRPr="00B26A10">
        <w:t xml:space="preserve">de frequentie van </w:t>
      </w:r>
      <w:r w:rsidR="00542843" w:rsidRPr="00B26A10">
        <w:t xml:space="preserve">punt </w:t>
      </w:r>
      <w:r w:rsidR="00863C57" w:rsidRPr="00B26A10">
        <w:t>X1</w:t>
      </w:r>
      <w:r w:rsidR="00542843" w:rsidRPr="00B26A10">
        <w:t>)</w:t>
      </w:r>
      <w:r w:rsidR="00863C57" w:rsidRPr="00B26A10">
        <w:t>,. Ook dit punt kan aan de tabel worden toegevoegd. In de onderstaande tabel is zijn alle relevante punten opgenomen.</w:t>
      </w:r>
    </w:p>
    <w:p w14:paraId="06C8F87B" w14:textId="77777777" w:rsidR="00863C57" w:rsidRPr="00B26A10" w:rsidRDefault="00863C57" w:rsidP="00863C57">
      <w:pPr>
        <w:rPr>
          <w:rFonts w:cs="Arial"/>
        </w:rPr>
      </w:pPr>
    </w:p>
    <w:tbl>
      <w:tblPr>
        <w:tblW w:w="0" w:type="auto"/>
        <w:tblInd w:w="142"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CellMar>
          <w:left w:w="107" w:type="dxa"/>
          <w:right w:w="107" w:type="dxa"/>
        </w:tblCellMar>
        <w:tblLook w:val="00A0" w:firstRow="1" w:lastRow="0" w:firstColumn="1" w:lastColumn="0" w:noHBand="0" w:noVBand="0"/>
      </w:tblPr>
      <w:tblGrid>
        <w:gridCol w:w="715"/>
        <w:gridCol w:w="879"/>
        <w:gridCol w:w="1773"/>
        <w:gridCol w:w="1701"/>
      </w:tblGrid>
      <w:tr w:rsidR="00863C57" w:rsidRPr="00B26A10" w14:paraId="46C4AE22" w14:textId="77777777" w:rsidTr="00B4774B">
        <w:trPr>
          <w:tblHeader/>
        </w:trPr>
        <w:tc>
          <w:tcPr>
            <w:tcW w:w="715" w:type="dxa"/>
            <w:shd w:val="clear" w:color="auto" w:fill="auto"/>
          </w:tcPr>
          <w:p w14:paraId="66F12E2B" w14:textId="77777777" w:rsidR="00863C57" w:rsidRPr="00B26A10" w:rsidRDefault="00863C57" w:rsidP="00542843">
            <w:pPr>
              <w:pStyle w:val="TableText"/>
              <w:rPr>
                <w:b/>
                <w:bCs/>
                <w:sz w:val="20"/>
              </w:rPr>
            </w:pPr>
            <w:r w:rsidRPr="00B26A10">
              <w:rPr>
                <w:b/>
                <w:bCs/>
                <w:sz w:val="20"/>
              </w:rPr>
              <w:t>Punt</w:t>
            </w:r>
          </w:p>
        </w:tc>
        <w:tc>
          <w:tcPr>
            <w:tcW w:w="879" w:type="dxa"/>
            <w:shd w:val="clear" w:color="auto" w:fill="auto"/>
          </w:tcPr>
          <w:p w14:paraId="4D851D42" w14:textId="77777777" w:rsidR="00863C57" w:rsidRPr="00B26A10" w:rsidRDefault="002E1810" w:rsidP="00542843">
            <w:pPr>
              <w:pStyle w:val="TableText"/>
              <w:rPr>
                <w:b/>
                <w:bCs/>
                <w:sz w:val="20"/>
              </w:rPr>
            </w:pPr>
            <w:r w:rsidRPr="00B26A10">
              <w:rPr>
                <w:b/>
                <w:bCs/>
                <w:sz w:val="20"/>
              </w:rPr>
              <w:t>F</w:t>
            </w:r>
          </w:p>
        </w:tc>
        <w:tc>
          <w:tcPr>
            <w:tcW w:w="1773" w:type="dxa"/>
            <w:shd w:val="clear" w:color="auto" w:fill="auto"/>
          </w:tcPr>
          <w:p w14:paraId="06C04D90" w14:textId="77777777" w:rsidR="00863C57" w:rsidRPr="00B26A10" w:rsidRDefault="00863C57" w:rsidP="00542843">
            <w:pPr>
              <w:pStyle w:val="TableText"/>
              <w:rPr>
                <w:b/>
                <w:bCs/>
                <w:sz w:val="20"/>
              </w:rPr>
            </w:pPr>
            <w:r w:rsidRPr="00B26A10">
              <w:rPr>
                <w:b/>
                <w:bCs/>
                <w:sz w:val="20"/>
              </w:rPr>
              <w:t>fcum</w:t>
            </w:r>
          </w:p>
        </w:tc>
        <w:tc>
          <w:tcPr>
            <w:tcW w:w="1701" w:type="dxa"/>
            <w:shd w:val="clear" w:color="auto" w:fill="auto"/>
          </w:tcPr>
          <w:p w14:paraId="1A6C45F6" w14:textId="77777777" w:rsidR="00863C57" w:rsidRPr="00B26A10" w:rsidRDefault="00863C57" w:rsidP="00542843">
            <w:pPr>
              <w:pStyle w:val="TableText"/>
              <w:rPr>
                <w:b/>
                <w:bCs/>
                <w:sz w:val="20"/>
              </w:rPr>
            </w:pPr>
            <w:r w:rsidRPr="00B26A10">
              <w:rPr>
                <w:b/>
                <w:bCs/>
                <w:sz w:val="20"/>
              </w:rPr>
              <w:t>E</w:t>
            </w:r>
          </w:p>
        </w:tc>
      </w:tr>
      <w:tr w:rsidR="00863C57" w:rsidRPr="00B26A10" w14:paraId="0605BF15" w14:textId="77777777" w:rsidTr="00B4774B">
        <w:tc>
          <w:tcPr>
            <w:tcW w:w="715" w:type="dxa"/>
            <w:shd w:val="clear" w:color="auto" w:fill="auto"/>
          </w:tcPr>
          <w:p w14:paraId="025917EF" w14:textId="77777777" w:rsidR="00863C57" w:rsidRPr="00B26A10" w:rsidRDefault="00863C57" w:rsidP="00542843">
            <w:pPr>
              <w:pStyle w:val="TableText"/>
              <w:rPr>
                <w:sz w:val="20"/>
              </w:rPr>
            </w:pPr>
            <w:r w:rsidRPr="00B26A10">
              <w:rPr>
                <w:sz w:val="20"/>
              </w:rPr>
              <w:t>R1</w:t>
            </w:r>
          </w:p>
        </w:tc>
        <w:tc>
          <w:tcPr>
            <w:tcW w:w="879" w:type="dxa"/>
            <w:shd w:val="clear" w:color="auto" w:fill="auto"/>
          </w:tcPr>
          <w:p w14:paraId="2EF7ED8A" w14:textId="77777777" w:rsidR="00863C57" w:rsidRPr="00B26A10" w:rsidRDefault="00863C57" w:rsidP="00542843">
            <w:pPr>
              <w:pStyle w:val="TableText"/>
              <w:rPr>
                <w:sz w:val="20"/>
              </w:rPr>
            </w:pPr>
            <w:r w:rsidRPr="00B26A10">
              <w:rPr>
                <w:sz w:val="20"/>
              </w:rPr>
              <w:t>Nihil</w:t>
            </w:r>
          </w:p>
        </w:tc>
        <w:tc>
          <w:tcPr>
            <w:tcW w:w="1773" w:type="dxa"/>
            <w:shd w:val="clear" w:color="auto" w:fill="auto"/>
          </w:tcPr>
          <w:p w14:paraId="78608612" w14:textId="77777777" w:rsidR="00863C57" w:rsidRPr="00B26A10" w:rsidRDefault="00863C57" w:rsidP="00542843">
            <w:pPr>
              <w:pStyle w:val="TableText"/>
              <w:rPr>
                <w:sz w:val="20"/>
              </w:rPr>
            </w:pPr>
            <w:r w:rsidRPr="00B26A10">
              <w:rPr>
                <w:sz w:val="20"/>
              </w:rPr>
              <w:t xml:space="preserve">Nihil </w:t>
            </w:r>
            <w:r w:rsidRPr="00B26A10">
              <w:rPr>
                <w:sz w:val="20"/>
              </w:rPr>
              <w:br/>
              <w:t>(in de grafiek 10</w:t>
            </w:r>
            <w:r w:rsidRPr="00B26A10">
              <w:rPr>
                <w:position w:val="6"/>
                <w:sz w:val="20"/>
              </w:rPr>
              <w:t>-9</w:t>
            </w:r>
            <w:r w:rsidRPr="00B26A10">
              <w:rPr>
                <w:sz w:val="20"/>
              </w:rPr>
              <w:t>)</w:t>
            </w:r>
          </w:p>
        </w:tc>
        <w:tc>
          <w:tcPr>
            <w:tcW w:w="1701" w:type="dxa"/>
            <w:shd w:val="clear" w:color="auto" w:fill="auto"/>
          </w:tcPr>
          <w:p w14:paraId="2A046790" w14:textId="77777777" w:rsidR="00863C57" w:rsidRPr="00B26A10" w:rsidRDefault="00863C57" w:rsidP="00542843">
            <w:pPr>
              <w:pStyle w:val="TableText"/>
              <w:rPr>
                <w:sz w:val="20"/>
              </w:rPr>
            </w:pPr>
            <w:r w:rsidRPr="00B26A10">
              <w:rPr>
                <w:sz w:val="20"/>
              </w:rPr>
              <w:t>2500 + δ</w:t>
            </w:r>
          </w:p>
        </w:tc>
      </w:tr>
      <w:tr w:rsidR="00863C57" w:rsidRPr="00B26A10" w14:paraId="50BDAEAB" w14:textId="77777777" w:rsidTr="00B4774B">
        <w:tc>
          <w:tcPr>
            <w:tcW w:w="715" w:type="dxa"/>
            <w:shd w:val="clear" w:color="auto" w:fill="auto"/>
          </w:tcPr>
          <w:p w14:paraId="25802BD9" w14:textId="77777777" w:rsidR="00863C57" w:rsidRPr="00B26A10" w:rsidRDefault="00863C57" w:rsidP="00542843">
            <w:pPr>
              <w:pStyle w:val="TableText"/>
              <w:rPr>
                <w:sz w:val="20"/>
              </w:rPr>
            </w:pPr>
            <w:r w:rsidRPr="00B26A10">
              <w:rPr>
                <w:sz w:val="20"/>
              </w:rPr>
              <w:t>X1</w:t>
            </w:r>
          </w:p>
        </w:tc>
        <w:tc>
          <w:tcPr>
            <w:tcW w:w="879" w:type="dxa"/>
            <w:shd w:val="clear" w:color="auto" w:fill="auto"/>
          </w:tcPr>
          <w:p w14:paraId="411EE58B" w14:textId="77777777" w:rsidR="00863C57" w:rsidRPr="00B26A10" w:rsidRDefault="00863C57" w:rsidP="00542843">
            <w:pPr>
              <w:pStyle w:val="TableText"/>
              <w:rPr>
                <w:sz w:val="20"/>
              </w:rPr>
            </w:pPr>
            <w:r w:rsidRPr="00B26A10">
              <w:rPr>
                <w:sz w:val="20"/>
              </w:rPr>
              <w:t>1 x10</w:t>
            </w:r>
            <w:r w:rsidRPr="00B26A10">
              <w:rPr>
                <w:position w:val="6"/>
                <w:sz w:val="20"/>
              </w:rPr>
              <w:t>-7</w:t>
            </w:r>
          </w:p>
        </w:tc>
        <w:tc>
          <w:tcPr>
            <w:tcW w:w="1773" w:type="dxa"/>
            <w:shd w:val="clear" w:color="auto" w:fill="auto"/>
          </w:tcPr>
          <w:p w14:paraId="5958EACC" w14:textId="77777777" w:rsidR="00863C57" w:rsidRPr="00B26A10" w:rsidRDefault="00863C57" w:rsidP="00542843">
            <w:pPr>
              <w:pStyle w:val="TableText"/>
              <w:rPr>
                <w:sz w:val="20"/>
              </w:rPr>
            </w:pPr>
            <w:r w:rsidRPr="00B26A10">
              <w:rPr>
                <w:sz w:val="20"/>
              </w:rPr>
              <w:t>1 x10</w:t>
            </w:r>
            <w:r w:rsidRPr="00B26A10">
              <w:rPr>
                <w:position w:val="6"/>
                <w:sz w:val="20"/>
              </w:rPr>
              <w:t>-7</w:t>
            </w:r>
          </w:p>
        </w:tc>
        <w:tc>
          <w:tcPr>
            <w:tcW w:w="1701" w:type="dxa"/>
            <w:shd w:val="clear" w:color="auto" w:fill="auto"/>
          </w:tcPr>
          <w:p w14:paraId="43348421" w14:textId="77777777" w:rsidR="00863C57" w:rsidRPr="00B26A10" w:rsidRDefault="00863C57" w:rsidP="00542843">
            <w:pPr>
              <w:pStyle w:val="TableText"/>
              <w:rPr>
                <w:sz w:val="20"/>
              </w:rPr>
            </w:pPr>
            <w:r w:rsidRPr="00B26A10">
              <w:rPr>
                <w:sz w:val="20"/>
              </w:rPr>
              <w:t>2500</w:t>
            </w:r>
          </w:p>
        </w:tc>
      </w:tr>
      <w:tr w:rsidR="00863C57" w:rsidRPr="00B26A10" w14:paraId="68874290" w14:textId="77777777" w:rsidTr="00B4774B">
        <w:tc>
          <w:tcPr>
            <w:tcW w:w="715" w:type="dxa"/>
            <w:shd w:val="clear" w:color="auto" w:fill="auto"/>
          </w:tcPr>
          <w:p w14:paraId="17E2B74E" w14:textId="77777777" w:rsidR="00863C57" w:rsidRPr="00B26A10" w:rsidRDefault="00863C57" w:rsidP="00542843">
            <w:pPr>
              <w:pStyle w:val="TableText"/>
              <w:rPr>
                <w:sz w:val="20"/>
              </w:rPr>
            </w:pPr>
            <w:r w:rsidRPr="00B26A10">
              <w:rPr>
                <w:sz w:val="20"/>
              </w:rPr>
              <w:t>R2</w:t>
            </w:r>
          </w:p>
        </w:tc>
        <w:tc>
          <w:tcPr>
            <w:tcW w:w="879" w:type="dxa"/>
            <w:shd w:val="clear" w:color="auto" w:fill="auto"/>
          </w:tcPr>
          <w:p w14:paraId="6F9EF55D" w14:textId="77777777" w:rsidR="00863C57" w:rsidRPr="00B26A10" w:rsidRDefault="00863C57" w:rsidP="00542843">
            <w:pPr>
              <w:pStyle w:val="TableText"/>
              <w:rPr>
                <w:sz w:val="20"/>
              </w:rPr>
            </w:pPr>
            <w:r w:rsidRPr="00B26A10">
              <w:rPr>
                <w:sz w:val="20"/>
              </w:rPr>
              <w:t>Nihil</w:t>
            </w:r>
          </w:p>
        </w:tc>
        <w:tc>
          <w:tcPr>
            <w:tcW w:w="1773" w:type="dxa"/>
            <w:shd w:val="clear" w:color="auto" w:fill="auto"/>
          </w:tcPr>
          <w:p w14:paraId="4037DC4F" w14:textId="77777777" w:rsidR="00863C57" w:rsidRPr="00B26A10" w:rsidRDefault="00863C57" w:rsidP="00542843">
            <w:pPr>
              <w:pStyle w:val="TableText"/>
              <w:rPr>
                <w:sz w:val="20"/>
              </w:rPr>
            </w:pPr>
            <w:r w:rsidRPr="00B26A10">
              <w:rPr>
                <w:sz w:val="20"/>
              </w:rPr>
              <w:t>1 x10</w:t>
            </w:r>
            <w:r w:rsidRPr="00B26A10">
              <w:rPr>
                <w:position w:val="6"/>
                <w:sz w:val="20"/>
              </w:rPr>
              <w:t>-7</w:t>
            </w:r>
          </w:p>
        </w:tc>
        <w:tc>
          <w:tcPr>
            <w:tcW w:w="1701" w:type="dxa"/>
            <w:shd w:val="clear" w:color="auto" w:fill="auto"/>
          </w:tcPr>
          <w:p w14:paraId="3A0B8F5A" w14:textId="77777777" w:rsidR="00863C57" w:rsidRPr="00B26A10" w:rsidRDefault="00863C57" w:rsidP="00542843">
            <w:pPr>
              <w:pStyle w:val="TableText"/>
              <w:rPr>
                <w:sz w:val="20"/>
              </w:rPr>
            </w:pPr>
            <w:r w:rsidRPr="00B26A10">
              <w:rPr>
                <w:sz w:val="20"/>
              </w:rPr>
              <w:t>12 +</w:t>
            </w:r>
            <w:r w:rsidR="005D5E8D" w:rsidRPr="00B26A10">
              <w:rPr>
                <w:sz w:val="20"/>
              </w:rPr>
              <w:t xml:space="preserve"> </w:t>
            </w:r>
            <w:r w:rsidRPr="00B26A10">
              <w:rPr>
                <w:sz w:val="20"/>
              </w:rPr>
              <w:t>δ</w:t>
            </w:r>
          </w:p>
        </w:tc>
      </w:tr>
      <w:tr w:rsidR="00863C57" w:rsidRPr="00B26A10" w14:paraId="73935689" w14:textId="77777777" w:rsidTr="00B4774B">
        <w:tc>
          <w:tcPr>
            <w:tcW w:w="715" w:type="dxa"/>
            <w:shd w:val="clear" w:color="auto" w:fill="auto"/>
          </w:tcPr>
          <w:p w14:paraId="28118A78" w14:textId="77777777" w:rsidR="00863C57" w:rsidRPr="00B26A10" w:rsidRDefault="00863C57" w:rsidP="00542843">
            <w:pPr>
              <w:pStyle w:val="TableText"/>
              <w:rPr>
                <w:sz w:val="20"/>
              </w:rPr>
            </w:pPr>
            <w:r w:rsidRPr="00B26A10">
              <w:rPr>
                <w:sz w:val="20"/>
              </w:rPr>
              <w:t>X2</w:t>
            </w:r>
          </w:p>
        </w:tc>
        <w:tc>
          <w:tcPr>
            <w:tcW w:w="879" w:type="dxa"/>
            <w:shd w:val="clear" w:color="auto" w:fill="auto"/>
          </w:tcPr>
          <w:p w14:paraId="43F9F69C" w14:textId="77777777" w:rsidR="00863C57" w:rsidRPr="00B26A10" w:rsidRDefault="00863C57" w:rsidP="00542843">
            <w:pPr>
              <w:pStyle w:val="TableText"/>
              <w:rPr>
                <w:sz w:val="20"/>
              </w:rPr>
            </w:pPr>
            <w:r w:rsidRPr="00B26A10">
              <w:rPr>
                <w:sz w:val="20"/>
              </w:rPr>
              <w:t>4 x10</w:t>
            </w:r>
            <w:r w:rsidRPr="00B26A10">
              <w:rPr>
                <w:position w:val="6"/>
                <w:sz w:val="20"/>
              </w:rPr>
              <w:t>-7</w:t>
            </w:r>
          </w:p>
        </w:tc>
        <w:tc>
          <w:tcPr>
            <w:tcW w:w="1773" w:type="dxa"/>
            <w:shd w:val="clear" w:color="auto" w:fill="auto"/>
          </w:tcPr>
          <w:p w14:paraId="6776906B" w14:textId="77777777" w:rsidR="00863C57" w:rsidRPr="00B26A10" w:rsidRDefault="00863C57" w:rsidP="00542843">
            <w:pPr>
              <w:pStyle w:val="TableText"/>
              <w:rPr>
                <w:sz w:val="20"/>
              </w:rPr>
            </w:pPr>
            <w:r w:rsidRPr="00B26A10">
              <w:rPr>
                <w:sz w:val="20"/>
              </w:rPr>
              <w:t>5 x10</w:t>
            </w:r>
            <w:r w:rsidRPr="00B26A10">
              <w:rPr>
                <w:position w:val="6"/>
                <w:sz w:val="20"/>
              </w:rPr>
              <w:t>-7</w:t>
            </w:r>
          </w:p>
        </w:tc>
        <w:tc>
          <w:tcPr>
            <w:tcW w:w="1701" w:type="dxa"/>
            <w:shd w:val="clear" w:color="auto" w:fill="auto"/>
          </w:tcPr>
          <w:p w14:paraId="4A8F393B" w14:textId="77777777" w:rsidR="00863C57" w:rsidRPr="00B26A10" w:rsidRDefault="00863C57" w:rsidP="00542843">
            <w:pPr>
              <w:pStyle w:val="TableText"/>
              <w:rPr>
                <w:sz w:val="20"/>
              </w:rPr>
            </w:pPr>
            <w:r w:rsidRPr="00B26A10">
              <w:rPr>
                <w:sz w:val="20"/>
              </w:rPr>
              <w:t>12</w:t>
            </w:r>
          </w:p>
        </w:tc>
      </w:tr>
      <w:tr w:rsidR="00863C57" w:rsidRPr="00B26A10" w14:paraId="6FE49358" w14:textId="77777777" w:rsidTr="00B4774B">
        <w:tc>
          <w:tcPr>
            <w:tcW w:w="715" w:type="dxa"/>
            <w:shd w:val="clear" w:color="auto" w:fill="auto"/>
          </w:tcPr>
          <w:p w14:paraId="766BB842" w14:textId="77777777" w:rsidR="00863C57" w:rsidRPr="00B26A10" w:rsidRDefault="00863C57" w:rsidP="00542843">
            <w:pPr>
              <w:pStyle w:val="TableText"/>
              <w:rPr>
                <w:sz w:val="20"/>
              </w:rPr>
            </w:pPr>
            <w:r w:rsidRPr="00B26A10">
              <w:rPr>
                <w:sz w:val="20"/>
              </w:rPr>
              <w:t>R3</w:t>
            </w:r>
          </w:p>
        </w:tc>
        <w:tc>
          <w:tcPr>
            <w:tcW w:w="879" w:type="dxa"/>
            <w:shd w:val="clear" w:color="auto" w:fill="auto"/>
          </w:tcPr>
          <w:p w14:paraId="1D88AACC" w14:textId="77777777" w:rsidR="00863C57" w:rsidRPr="00B26A10" w:rsidRDefault="00863C57" w:rsidP="00542843">
            <w:pPr>
              <w:pStyle w:val="TableText"/>
              <w:rPr>
                <w:sz w:val="20"/>
              </w:rPr>
            </w:pPr>
            <w:r w:rsidRPr="00B26A10">
              <w:rPr>
                <w:sz w:val="20"/>
              </w:rPr>
              <w:t>Nihil</w:t>
            </w:r>
          </w:p>
        </w:tc>
        <w:tc>
          <w:tcPr>
            <w:tcW w:w="1773" w:type="dxa"/>
            <w:shd w:val="clear" w:color="auto" w:fill="auto"/>
          </w:tcPr>
          <w:p w14:paraId="1F0D2077" w14:textId="77777777" w:rsidR="00863C57" w:rsidRPr="00B26A10" w:rsidRDefault="00863C57" w:rsidP="00542843">
            <w:pPr>
              <w:pStyle w:val="TableText"/>
              <w:rPr>
                <w:sz w:val="20"/>
              </w:rPr>
            </w:pPr>
            <w:r w:rsidRPr="00B26A10">
              <w:rPr>
                <w:sz w:val="20"/>
              </w:rPr>
              <w:t>5 x10</w:t>
            </w:r>
            <w:r w:rsidRPr="00B26A10">
              <w:rPr>
                <w:position w:val="6"/>
                <w:sz w:val="20"/>
              </w:rPr>
              <w:t>-7</w:t>
            </w:r>
          </w:p>
        </w:tc>
        <w:tc>
          <w:tcPr>
            <w:tcW w:w="1701" w:type="dxa"/>
            <w:shd w:val="clear" w:color="auto" w:fill="auto"/>
          </w:tcPr>
          <w:p w14:paraId="55A32C3A" w14:textId="77777777" w:rsidR="00863C57" w:rsidRPr="00B26A10" w:rsidRDefault="00863C57" w:rsidP="00542843">
            <w:pPr>
              <w:pStyle w:val="TableText"/>
              <w:rPr>
                <w:sz w:val="20"/>
              </w:rPr>
            </w:pPr>
            <w:r w:rsidRPr="00B26A10">
              <w:rPr>
                <w:sz w:val="20"/>
              </w:rPr>
              <w:t>Nihil</w:t>
            </w:r>
            <w:r w:rsidRPr="00B26A10">
              <w:rPr>
                <w:sz w:val="20"/>
              </w:rPr>
              <w:br/>
              <w:t>(in de grafiek 10)</w:t>
            </w:r>
          </w:p>
        </w:tc>
      </w:tr>
    </w:tbl>
    <w:p w14:paraId="2EF594DA" w14:textId="77777777" w:rsidR="00863C57" w:rsidRPr="00B26A10" w:rsidRDefault="00863C57" w:rsidP="00863C57">
      <w:pPr>
        <w:rPr>
          <w:rFonts w:cs="Arial"/>
        </w:rPr>
      </w:pPr>
    </w:p>
    <w:p w14:paraId="1E5C28AB" w14:textId="77777777" w:rsidR="00863C57" w:rsidRPr="00B26A10" w:rsidRDefault="00863C57" w:rsidP="00863C57">
      <w:pPr>
        <w:rPr>
          <w:rFonts w:cs="Arial"/>
        </w:rPr>
      </w:pPr>
    </w:p>
    <w:p w14:paraId="5090E7CF" w14:textId="77777777" w:rsidR="002E1810" w:rsidRPr="00B26A10" w:rsidRDefault="00863C57" w:rsidP="00863C57">
      <w:pPr>
        <w:rPr>
          <w:rFonts w:cs="Arial"/>
        </w:rPr>
      </w:pPr>
      <w:r w:rsidRPr="00B26A10">
        <w:rPr>
          <w:rFonts w:cs="Arial"/>
        </w:rPr>
        <w:t>In figuur 3 zijn de punten met lijnen verbonden.</w:t>
      </w:r>
      <w:r w:rsidR="00542843" w:rsidRPr="00B26A10">
        <w:rPr>
          <w:rFonts w:cs="Arial"/>
        </w:rPr>
        <w:t xml:space="preserve"> Daarmee is </w:t>
      </w:r>
      <w:r w:rsidRPr="00B26A10">
        <w:rPr>
          <w:rFonts w:cs="Arial"/>
        </w:rPr>
        <w:t xml:space="preserve">de F-X curve zichtbaar </w:t>
      </w:r>
    </w:p>
    <w:p w14:paraId="6219D92C" w14:textId="77777777" w:rsidR="00BD6CB7" w:rsidRPr="00B26A10" w:rsidRDefault="00951731" w:rsidP="00863C57">
      <w:pPr>
        <w:rPr>
          <w:rFonts w:cs="Arial"/>
        </w:rPr>
      </w:pPr>
      <w:r w:rsidRPr="00B26A10">
        <w:rPr>
          <w:noProof/>
          <w:lang w:eastAsia="nl-NL"/>
        </w:rPr>
        <w:drawing>
          <wp:anchor distT="0" distB="0" distL="114300" distR="114300" simplePos="0" relativeHeight="251675136" behindDoc="0" locked="0" layoutInCell="1" allowOverlap="1" wp14:anchorId="0BB55B1A" wp14:editId="4774B436">
            <wp:simplePos x="0" y="0"/>
            <wp:positionH relativeFrom="column">
              <wp:posOffset>3810</wp:posOffset>
            </wp:positionH>
            <wp:positionV relativeFrom="paragraph">
              <wp:posOffset>132080</wp:posOffset>
            </wp:positionV>
            <wp:extent cx="2859405" cy="1736725"/>
            <wp:effectExtent l="19050" t="19050" r="0" b="0"/>
            <wp:wrapSquare wrapText="bothSides"/>
            <wp:docPr id="770"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859405" cy="173672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2F0791" w:rsidRPr="00B26A10">
        <w:rPr>
          <w:rFonts w:cs="Arial"/>
        </w:rPr>
        <w:t xml:space="preserve"> </w:t>
      </w:r>
    </w:p>
    <w:p w14:paraId="14AD592F" w14:textId="77777777" w:rsidR="004825A2" w:rsidRPr="00B26A10" w:rsidRDefault="004825A2" w:rsidP="00863C57">
      <w:pPr>
        <w:rPr>
          <w:rFonts w:cs="Arial"/>
        </w:rPr>
      </w:pPr>
    </w:p>
    <w:p w14:paraId="59431EA3" w14:textId="228BE8D7" w:rsidR="004825A2" w:rsidRDefault="004825A2" w:rsidP="00863C57">
      <w:pPr>
        <w:rPr>
          <w:rFonts w:cs="Arial"/>
        </w:rPr>
      </w:pPr>
    </w:p>
    <w:p w14:paraId="6C70548C" w14:textId="53D74CCF" w:rsidR="005F003A" w:rsidRDefault="005F003A" w:rsidP="00863C57">
      <w:pPr>
        <w:rPr>
          <w:rFonts w:cs="Arial"/>
        </w:rPr>
      </w:pPr>
    </w:p>
    <w:p w14:paraId="05AA75DF" w14:textId="1F3F9DFF" w:rsidR="005F003A" w:rsidRDefault="005F003A" w:rsidP="00863C57">
      <w:pPr>
        <w:rPr>
          <w:rFonts w:cs="Arial"/>
        </w:rPr>
      </w:pPr>
    </w:p>
    <w:p w14:paraId="669CFE0D" w14:textId="11454A8F" w:rsidR="005F003A" w:rsidRDefault="005F003A" w:rsidP="00863C57">
      <w:pPr>
        <w:rPr>
          <w:rFonts w:cs="Arial"/>
        </w:rPr>
      </w:pPr>
    </w:p>
    <w:p w14:paraId="2A4A0B38" w14:textId="4E74EF3A" w:rsidR="005F003A" w:rsidRDefault="005F003A" w:rsidP="00863C57">
      <w:pPr>
        <w:rPr>
          <w:rFonts w:cs="Arial"/>
        </w:rPr>
      </w:pPr>
    </w:p>
    <w:p w14:paraId="770A5A9C" w14:textId="1D9336A0" w:rsidR="005F003A" w:rsidRDefault="005F003A" w:rsidP="00863C57">
      <w:pPr>
        <w:rPr>
          <w:rFonts w:cs="Arial"/>
        </w:rPr>
      </w:pPr>
    </w:p>
    <w:p w14:paraId="33A34B4D" w14:textId="00732349" w:rsidR="005F003A" w:rsidRDefault="005F003A" w:rsidP="00863C57">
      <w:pPr>
        <w:rPr>
          <w:rFonts w:cs="Arial"/>
        </w:rPr>
      </w:pPr>
    </w:p>
    <w:p w14:paraId="5C1D4BC9" w14:textId="43FBC039" w:rsidR="005F003A" w:rsidRDefault="005F003A" w:rsidP="00863C57">
      <w:pPr>
        <w:rPr>
          <w:rFonts w:cs="Arial"/>
        </w:rPr>
      </w:pPr>
    </w:p>
    <w:p w14:paraId="2C0A223A" w14:textId="7ADE700D" w:rsidR="005F003A" w:rsidRDefault="005F003A" w:rsidP="00863C57">
      <w:pPr>
        <w:rPr>
          <w:rFonts w:cs="Arial"/>
        </w:rPr>
      </w:pPr>
    </w:p>
    <w:p w14:paraId="427D9942" w14:textId="31DAA95A" w:rsidR="005F003A" w:rsidRDefault="005F003A" w:rsidP="00863C57">
      <w:pPr>
        <w:rPr>
          <w:rFonts w:cs="Arial"/>
        </w:rPr>
      </w:pPr>
    </w:p>
    <w:p w14:paraId="2C9FA415" w14:textId="04993CF7" w:rsidR="005F003A" w:rsidRDefault="005F003A" w:rsidP="00863C57">
      <w:pPr>
        <w:rPr>
          <w:rFonts w:cs="Arial"/>
        </w:rPr>
      </w:pPr>
    </w:p>
    <w:p w14:paraId="05C49232" w14:textId="41675277" w:rsidR="005F003A" w:rsidRDefault="005F003A" w:rsidP="00863C57">
      <w:pPr>
        <w:rPr>
          <w:rFonts w:cs="Arial"/>
        </w:rPr>
      </w:pPr>
    </w:p>
    <w:p w14:paraId="08C1C167" w14:textId="77777777" w:rsidR="00310F3C" w:rsidRDefault="00310F3C">
      <w:r>
        <w:rPr>
          <w:b/>
        </w:rPr>
        <w:br w:type="page"/>
      </w:r>
    </w:p>
    <w:p w14:paraId="7EFB46C0" w14:textId="48192C35" w:rsidR="00A938FC" w:rsidRPr="00FD61A6" w:rsidRDefault="009B166B" w:rsidP="005F003A">
      <w:pPr>
        <w:pStyle w:val="Kop2"/>
        <w:ind w:firstLine="0"/>
        <w:rPr>
          <w:b w:val="0"/>
        </w:rPr>
      </w:pPr>
      <w:bookmarkStart w:id="981" w:name="_Toc65858084"/>
      <w:r w:rsidRPr="00FD61A6">
        <w:rPr>
          <w:b w:val="0"/>
        </w:rPr>
        <w:t>Bijlage 4</w:t>
      </w:r>
      <w:r w:rsidR="00310F3C">
        <w:rPr>
          <w:b w:val="0"/>
        </w:rPr>
        <w:t>:</w:t>
      </w:r>
      <w:r w:rsidR="00A938FC" w:rsidRPr="00FD61A6">
        <w:rPr>
          <w:b w:val="0"/>
        </w:rPr>
        <w:t xml:space="preserve"> Flowcharts</w:t>
      </w:r>
      <w:bookmarkEnd w:id="981"/>
    </w:p>
    <w:p w14:paraId="08D63767" w14:textId="77777777" w:rsidR="00511113" w:rsidRPr="00B26A10" w:rsidRDefault="00511113" w:rsidP="00511113">
      <w:pPr>
        <w:pStyle w:val="Plattetekst"/>
      </w:pPr>
      <w:r w:rsidRPr="00B26A10">
        <w:t>Dit hoofdstuk toont de flows van de berekeningen zoals toegepast in het algoritme van Proteus.</w:t>
      </w:r>
    </w:p>
    <w:p w14:paraId="1D182371" w14:textId="77777777" w:rsidR="00511113" w:rsidRPr="00B26A10" w:rsidRDefault="00511113" w:rsidP="00511113">
      <w:pPr>
        <w:pStyle w:val="Plattetekst"/>
      </w:pPr>
    </w:p>
    <w:p w14:paraId="4214624B" w14:textId="77777777" w:rsidR="00147192" w:rsidRPr="00B26A10" w:rsidRDefault="00147192" w:rsidP="005D50D8">
      <w:pPr>
        <w:pStyle w:val="Kop4"/>
      </w:pPr>
      <w:r w:rsidRPr="00B26A10">
        <w:t>Bereken Effecten</w:t>
      </w:r>
    </w:p>
    <w:p w14:paraId="12CEE815" w14:textId="77777777" w:rsidR="001F5DB2" w:rsidRPr="00B26A10" w:rsidRDefault="00951731" w:rsidP="00147192">
      <w:pPr>
        <w:pStyle w:val="Plattetekst"/>
        <w:jc w:val="center"/>
      </w:pPr>
      <w:r w:rsidRPr="00B26A10">
        <w:rPr>
          <w:noProof/>
          <w:lang w:eastAsia="nl-NL"/>
        </w:rPr>
        <w:drawing>
          <wp:inline distT="0" distB="0" distL="0" distR="0" wp14:anchorId="63324532" wp14:editId="324546DE">
            <wp:extent cx="2529199" cy="5702300"/>
            <wp:effectExtent l="19050" t="19050" r="24130" b="12700"/>
            <wp:docPr id="51" name="Picture 39625" descr="BerekenEffec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5" descr="BerekenEffecten"/>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536580" cy="5718941"/>
                    </a:xfrm>
                    <a:prstGeom prst="rect">
                      <a:avLst/>
                    </a:prstGeom>
                    <a:noFill/>
                    <a:ln w="6350" cmpd="sng">
                      <a:solidFill>
                        <a:srgbClr val="000000"/>
                      </a:solidFill>
                      <a:miter lim="800000"/>
                      <a:headEnd/>
                      <a:tailEnd/>
                    </a:ln>
                    <a:effectLst/>
                  </pic:spPr>
                </pic:pic>
              </a:graphicData>
            </a:graphic>
          </wp:inline>
        </w:drawing>
      </w:r>
    </w:p>
    <w:p w14:paraId="26AA1AF6" w14:textId="0B407CA1" w:rsidR="00147192" w:rsidRPr="00B26A10" w:rsidRDefault="00147192" w:rsidP="00147192">
      <w:pPr>
        <w:pStyle w:val="Plattetekst"/>
        <w:jc w:val="center"/>
      </w:pPr>
    </w:p>
    <w:p w14:paraId="66D92515" w14:textId="77777777" w:rsidR="00B4444E" w:rsidRPr="00B26A10" w:rsidRDefault="00B4444E" w:rsidP="001F5DB2">
      <w:pPr>
        <w:pStyle w:val="Kop4"/>
      </w:pPr>
      <w:r w:rsidRPr="00B26A10">
        <w:t>Bereken Plasoppervlak</w:t>
      </w:r>
    </w:p>
    <w:p w14:paraId="33708F0A" w14:textId="77777777" w:rsidR="004825A2" w:rsidRPr="00B26A10" w:rsidRDefault="00951731" w:rsidP="00B4444E">
      <w:pPr>
        <w:jc w:val="center"/>
        <w:rPr>
          <w:rFonts w:cs="Arial"/>
        </w:rPr>
      </w:pPr>
      <w:r w:rsidRPr="00B26A10">
        <w:rPr>
          <w:noProof/>
          <w:lang w:eastAsia="nl-NL"/>
        </w:rPr>
        <w:drawing>
          <wp:inline distT="0" distB="0" distL="0" distR="0" wp14:anchorId="730C4476" wp14:editId="7D68212A">
            <wp:extent cx="3128459" cy="5740400"/>
            <wp:effectExtent l="19050" t="19050" r="15240" b="12700"/>
            <wp:docPr id="52" name="Picture 39624" descr="PlasOpperv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4" descr="PlasOppervlak"/>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28948" cy="5741298"/>
                    </a:xfrm>
                    <a:prstGeom prst="rect">
                      <a:avLst/>
                    </a:prstGeom>
                    <a:noFill/>
                    <a:ln w="6350" cmpd="sng">
                      <a:solidFill>
                        <a:srgbClr val="000000"/>
                      </a:solidFill>
                      <a:miter lim="800000"/>
                      <a:headEnd/>
                      <a:tailEnd/>
                    </a:ln>
                    <a:effectLst/>
                  </pic:spPr>
                </pic:pic>
              </a:graphicData>
            </a:graphic>
          </wp:inline>
        </w:drawing>
      </w:r>
    </w:p>
    <w:p w14:paraId="002C4881" w14:textId="77777777" w:rsidR="00B4444E" w:rsidRPr="00B26A10" w:rsidRDefault="00B4444E" w:rsidP="00863C57">
      <w:pPr>
        <w:rPr>
          <w:rFonts w:cs="Arial"/>
        </w:rPr>
      </w:pPr>
    </w:p>
    <w:p w14:paraId="3DE6367C" w14:textId="77777777" w:rsidR="008A3864" w:rsidRPr="00B26A10" w:rsidRDefault="008A3864" w:rsidP="008A3864">
      <w:pPr>
        <w:jc w:val="center"/>
        <w:rPr>
          <w:rFonts w:cs="Arial"/>
        </w:rPr>
      </w:pPr>
    </w:p>
    <w:p w14:paraId="43C500AD" w14:textId="77777777" w:rsidR="00B4444E" w:rsidRPr="00B26A10" w:rsidRDefault="00B4444E" w:rsidP="001F5DB2">
      <w:pPr>
        <w:pStyle w:val="Kop4"/>
      </w:pPr>
      <w:r w:rsidRPr="00B26A10">
        <w:br w:type="page"/>
      </w:r>
      <w:r w:rsidR="008A3864" w:rsidRPr="00B26A10">
        <w:t>Stati</w:t>
      </w:r>
      <w:r w:rsidR="0023000B" w:rsidRPr="00B26A10">
        <w:t>s</w:t>
      </w:r>
      <w:r w:rsidR="008A3864" w:rsidRPr="00B26A10">
        <w:t>ch Plasoppervlak</w:t>
      </w:r>
    </w:p>
    <w:p w14:paraId="77B7B59A" w14:textId="77777777" w:rsidR="008A3864" w:rsidRPr="00B26A10" w:rsidRDefault="008A3864" w:rsidP="008A3864">
      <w:pPr>
        <w:rPr>
          <w:rFonts w:cs="Arial"/>
        </w:rPr>
      </w:pPr>
    </w:p>
    <w:p w14:paraId="5DBEBD18" w14:textId="77777777" w:rsidR="008A3864" w:rsidRPr="00B26A10" w:rsidRDefault="00951731" w:rsidP="008A3864">
      <w:pPr>
        <w:jc w:val="center"/>
      </w:pPr>
      <w:r w:rsidRPr="00B26A10">
        <w:rPr>
          <w:noProof/>
          <w:lang w:eastAsia="nl-NL"/>
        </w:rPr>
        <w:drawing>
          <wp:inline distT="0" distB="0" distL="0" distR="0" wp14:anchorId="1F979739" wp14:editId="1754F184">
            <wp:extent cx="4372580" cy="3937000"/>
            <wp:effectExtent l="19050" t="19050" r="28575" b="25400"/>
            <wp:docPr id="53" name="Picture 39623" descr="StatischPlasopperv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3" descr="StatischPlasoppervlak"/>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375610" cy="3939729"/>
                    </a:xfrm>
                    <a:prstGeom prst="rect">
                      <a:avLst/>
                    </a:prstGeom>
                    <a:noFill/>
                    <a:ln w="6350" cmpd="sng">
                      <a:solidFill>
                        <a:srgbClr val="000000"/>
                      </a:solidFill>
                      <a:miter lim="800000"/>
                      <a:headEnd/>
                      <a:tailEnd/>
                    </a:ln>
                    <a:effectLst/>
                  </pic:spPr>
                </pic:pic>
              </a:graphicData>
            </a:graphic>
          </wp:inline>
        </w:drawing>
      </w:r>
    </w:p>
    <w:p w14:paraId="79692E23" w14:textId="77777777" w:rsidR="008A3864" w:rsidRPr="00B26A10" w:rsidRDefault="008A3864" w:rsidP="008A3864">
      <w:pPr>
        <w:jc w:val="center"/>
      </w:pPr>
    </w:p>
    <w:p w14:paraId="531BEE8C" w14:textId="77777777" w:rsidR="008A3864" w:rsidRPr="00B26A10" w:rsidRDefault="004F0F23" w:rsidP="00DA1F98">
      <w:pPr>
        <w:pStyle w:val="Kop4"/>
      </w:pPr>
      <w:r w:rsidRPr="00B26A10">
        <w:br w:type="page"/>
        <w:t>Dynamisch Plasoppervlak</w:t>
      </w:r>
    </w:p>
    <w:p w14:paraId="719B582F" w14:textId="77777777" w:rsidR="00DA1F98" w:rsidRPr="00B26A10" w:rsidRDefault="00DA1F98" w:rsidP="00DA1F98">
      <w:pPr>
        <w:pStyle w:val="Plattetekst"/>
      </w:pPr>
    </w:p>
    <w:p w14:paraId="6F92EF6B" w14:textId="77777777" w:rsidR="004F0F23" w:rsidRPr="00B26A10" w:rsidRDefault="004F0F23" w:rsidP="008A3864">
      <w:pPr>
        <w:rPr>
          <w:rFonts w:cs="Arial"/>
        </w:rPr>
      </w:pPr>
    </w:p>
    <w:p w14:paraId="72F7CEE2" w14:textId="77777777" w:rsidR="004F0F23" w:rsidRPr="00B26A10" w:rsidRDefault="00951731" w:rsidP="008A3864">
      <w:r w:rsidRPr="00B26A10">
        <w:rPr>
          <w:noProof/>
          <w:lang w:eastAsia="nl-NL"/>
        </w:rPr>
        <w:drawing>
          <wp:inline distT="0" distB="0" distL="0" distR="0" wp14:anchorId="7CA4F90B" wp14:editId="5735172E">
            <wp:extent cx="4872656" cy="5003800"/>
            <wp:effectExtent l="19050" t="19050" r="23495" b="25400"/>
            <wp:docPr id="54" name="Picture 39622" descr="DynamischPlasoppervl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2" descr="DynamischPlasoppervlak"/>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874758" cy="5005959"/>
                    </a:xfrm>
                    <a:prstGeom prst="rect">
                      <a:avLst/>
                    </a:prstGeom>
                    <a:noFill/>
                    <a:ln w="6350" cmpd="sng">
                      <a:solidFill>
                        <a:srgbClr val="000000"/>
                      </a:solidFill>
                      <a:miter lim="800000"/>
                      <a:headEnd/>
                      <a:tailEnd/>
                    </a:ln>
                    <a:effectLst/>
                  </pic:spPr>
                </pic:pic>
              </a:graphicData>
            </a:graphic>
          </wp:inline>
        </w:drawing>
      </w:r>
    </w:p>
    <w:p w14:paraId="27C8AD6A" w14:textId="77777777" w:rsidR="00045BBA" w:rsidRPr="00B26A10" w:rsidRDefault="00045BBA" w:rsidP="008A3864"/>
    <w:p w14:paraId="58B171FB" w14:textId="77777777" w:rsidR="00045BBA" w:rsidRPr="00B26A10" w:rsidRDefault="00DE0137" w:rsidP="000D7903">
      <w:pPr>
        <w:pStyle w:val="Kop4"/>
      </w:pPr>
      <w:r w:rsidRPr="00B26A10">
        <w:br w:type="page"/>
        <w:t>dM2Air</w:t>
      </w:r>
    </w:p>
    <w:p w14:paraId="2A6E860C" w14:textId="77777777" w:rsidR="00DE0137" w:rsidRPr="00B26A10" w:rsidRDefault="00DE0137" w:rsidP="008A3864"/>
    <w:p w14:paraId="6D19485B" w14:textId="77777777" w:rsidR="00DE0137" w:rsidRPr="00B26A10" w:rsidRDefault="00951731" w:rsidP="00DE0137">
      <w:pPr>
        <w:jc w:val="center"/>
      </w:pPr>
      <w:r w:rsidRPr="00B26A10">
        <w:rPr>
          <w:noProof/>
          <w:lang w:eastAsia="nl-NL"/>
        </w:rPr>
        <w:drawing>
          <wp:inline distT="0" distB="0" distL="0" distR="0" wp14:anchorId="095C4840" wp14:editId="43715574">
            <wp:extent cx="4267200" cy="3760046"/>
            <wp:effectExtent l="19050" t="19050" r="19050" b="12065"/>
            <wp:docPr id="55" name="Picture 39621" descr="dM2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1" descr="dM2Ai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268409" cy="3761111"/>
                    </a:xfrm>
                    <a:prstGeom prst="rect">
                      <a:avLst/>
                    </a:prstGeom>
                    <a:noFill/>
                    <a:ln w="6350" cmpd="sng">
                      <a:solidFill>
                        <a:srgbClr val="000000"/>
                      </a:solidFill>
                      <a:miter lim="800000"/>
                      <a:headEnd/>
                      <a:tailEnd/>
                    </a:ln>
                    <a:effectLst/>
                  </pic:spPr>
                </pic:pic>
              </a:graphicData>
            </a:graphic>
          </wp:inline>
        </w:drawing>
      </w:r>
    </w:p>
    <w:p w14:paraId="7DF9CEA1" w14:textId="77777777" w:rsidR="00CD1680" w:rsidRPr="00B26A10" w:rsidRDefault="00CD1680" w:rsidP="00DE0137">
      <w:pPr>
        <w:jc w:val="center"/>
      </w:pPr>
    </w:p>
    <w:p w14:paraId="7378F530" w14:textId="77777777" w:rsidR="00CD1680" w:rsidRPr="00B26A10" w:rsidRDefault="003D45E1" w:rsidP="00622673">
      <w:pPr>
        <w:pStyle w:val="Kop4"/>
      </w:pPr>
      <w:r w:rsidRPr="00B26A10">
        <w:br w:type="page"/>
        <w:t>dM2H2O</w:t>
      </w:r>
    </w:p>
    <w:p w14:paraId="026338A3" w14:textId="77777777" w:rsidR="003D45E1" w:rsidRPr="00B26A10" w:rsidRDefault="003D45E1" w:rsidP="00CD1680">
      <w:pPr>
        <w:rPr>
          <w:rFonts w:cs="Arial"/>
        </w:rPr>
      </w:pPr>
    </w:p>
    <w:p w14:paraId="338084FB" w14:textId="77777777" w:rsidR="003D45E1" w:rsidRPr="00B26A10" w:rsidRDefault="00951731" w:rsidP="003D45E1">
      <w:pPr>
        <w:jc w:val="center"/>
      </w:pPr>
      <w:r w:rsidRPr="00B26A10">
        <w:rPr>
          <w:noProof/>
          <w:lang w:eastAsia="nl-NL"/>
        </w:rPr>
        <w:drawing>
          <wp:inline distT="0" distB="0" distL="0" distR="0" wp14:anchorId="746CB4A5" wp14:editId="69EBF077">
            <wp:extent cx="2763302" cy="4203700"/>
            <wp:effectExtent l="19050" t="19050" r="18415" b="25400"/>
            <wp:docPr id="56" name="Picture 39620" descr="dM2H2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20" descr="dM2H2O"/>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764737" cy="4205883"/>
                    </a:xfrm>
                    <a:prstGeom prst="rect">
                      <a:avLst/>
                    </a:prstGeom>
                    <a:noFill/>
                    <a:ln w="6350" cmpd="sng">
                      <a:solidFill>
                        <a:srgbClr val="000000"/>
                      </a:solidFill>
                      <a:miter lim="800000"/>
                      <a:headEnd/>
                      <a:tailEnd/>
                    </a:ln>
                    <a:effectLst/>
                  </pic:spPr>
                </pic:pic>
              </a:graphicData>
            </a:graphic>
          </wp:inline>
        </w:drawing>
      </w:r>
    </w:p>
    <w:p w14:paraId="647A5AC3" w14:textId="77777777" w:rsidR="007C32C1" w:rsidRPr="00B26A10" w:rsidRDefault="007C32C1" w:rsidP="003D45E1">
      <w:pPr>
        <w:jc w:val="center"/>
      </w:pPr>
    </w:p>
    <w:p w14:paraId="44F8E9EB" w14:textId="77777777" w:rsidR="007C32C1" w:rsidRPr="00B26A10" w:rsidRDefault="007C32C1" w:rsidP="00B64F1C">
      <w:pPr>
        <w:pStyle w:val="Kop4"/>
      </w:pPr>
      <w:r w:rsidRPr="00B26A10">
        <w:br w:type="page"/>
      </w:r>
      <w:r w:rsidR="00B521DC" w:rsidRPr="00B26A10">
        <w:t>Oever contaminatie</w:t>
      </w:r>
    </w:p>
    <w:p w14:paraId="1C32B89C" w14:textId="77777777" w:rsidR="00B521DC" w:rsidRPr="00B26A10" w:rsidRDefault="00B521DC" w:rsidP="003D45E1">
      <w:pPr>
        <w:jc w:val="center"/>
      </w:pPr>
    </w:p>
    <w:p w14:paraId="60E10326" w14:textId="77777777" w:rsidR="00B521DC" w:rsidRPr="00B26A10" w:rsidRDefault="00951731" w:rsidP="003D45E1">
      <w:pPr>
        <w:jc w:val="center"/>
      </w:pPr>
      <w:r w:rsidRPr="00B26A10">
        <w:rPr>
          <w:noProof/>
          <w:lang w:eastAsia="nl-NL"/>
        </w:rPr>
        <w:drawing>
          <wp:inline distT="0" distB="0" distL="0" distR="0" wp14:anchorId="04CEC394" wp14:editId="55EE07A4">
            <wp:extent cx="3549650" cy="5030966"/>
            <wp:effectExtent l="19050" t="19050" r="12700" b="17780"/>
            <wp:docPr id="59" name="Picture 39619" descr="OeverContamin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9" descr="OeverContaminati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553405" cy="5036288"/>
                    </a:xfrm>
                    <a:prstGeom prst="rect">
                      <a:avLst/>
                    </a:prstGeom>
                    <a:noFill/>
                    <a:ln w="6350" cmpd="sng">
                      <a:solidFill>
                        <a:srgbClr val="000000"/>
                      </a:solidFill>
                      <a:miter lim="800000"/>
                      <a:headEnd/>
                      <a:tailEnd/>
                    </a:ln>
                    <a:effectLst/>
                  </pic:spPr>
                </pic:pic>
              </a:graphicData>
            </a:graphic>
          </wp:inline>
        </w:drawing>
      </w:r>
    </w:p>
    <w:p w14:paraId="3342B7C6" w14:textId="77777777" w:rsidR="00B521DC" w:rsidRPr="00B26A10" w:rsidRDefault="00B521DC" w:rsidP="003D45E1">
      <w:pPr>
        <w:jc w:val="center"/>
      </w:pPr>
    </w:p>
    <w:p w14:paraId="21910125" w14:textId="77777777" w:rsidR="00B521DC" w:rsidRPr="00B26A10" w:rsidRDefault="00B521DC" w:rsidP="00CD0D0F">
      <w:pPr>
        <w:pStyle w:val="Kop4"/>
      </w:pPr>
      <w:r w:rsidRPr="00B26A10">
        <w:br w:type="page"/>
        <w:t>Tox Volume contaminatie</w:t>
      </w:r>
    </w:p>
    <w:p w14:paraId="52E5B697" w14:textId="77777777" w:rsidR="00B521DC" w:rsidRPr="00B26A10" w:rsidRDefault="00B521DC" w:rsidP="003D45E1">
      <w:pPr>
        <w:jc w:val="center"/>
      </w:pPr>
    </w:p>
    <w:p w14:paraId="519AAA01" w14:textId="14939DD9" w:rsidR="003E76F6" w:rsidRDefault="00951731" w:rsidP="003D45E1">
      <w:pPr>
        <w:jc w:val="center"/>
      </w:pPr>
      <w:r w:rsidRPr="00B26A10">
        <w:rPr>
          <w:noProof/>
          <w:lang w:eastAsia="nl-NL"/>
        </w:rPr>
        <w:drawing>
          <wp:inline distT="0" distB="0" distL="0" distR="0" wp14:anchorId="0D2E176F" wp14:editId="3C45A44A">
            <wp:extent cx="5963285" cy="5653405"/>
            <wp:effectExtent l="19050" t="19050" r="0" b="4445"/>
            <wp:docPr id="60" name="Picture 39618" descr="ToxVolumeContaminat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18" descr="ToxVolumeContaminatie"/>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63285" cy="5653405"/>
                    </a:xfrm>
                    <a:prstGeom prst="rect">
                      <a:avLst/>
                    </a:prstGeom>
                    <a:noFill/>
                    <a:ln w="6350" cmpd="sng">
                      <a:solidFill>
                        <a:srgbClr val="000000"/>
                      </a:solidFill>
                      <a:miter lim="800000"/>
                      <a:headEnd/>
                      <a:tailEnd/>
                    </a:ln>
                    <a:effectLst/>
                  </pic:spPr>
                </pic:pic>
              </a:graphicData>
            </a:graphic>
          </wp:inline>
        </w:drawing>
      </w:r>
    </w:p>
    <w:p w14:paraId="7E1B50F7" w14:textId="1EB2DCE6" w:rsidR="00FD61A6" w:rsidRDefault="00FD61A6">
      <w:r>
        <w:br w:type="page"/>
      </w:r>
    </w:p>
    <w:p w14:paraId="4ED12F28" w14:textId="77777777" w:rsidR="00FD61A6" w:rsidRPr="00B26A10" w:rsidRDefault="00FD61A6" w:rsidP="00FD61A6"/>
    <w:p w14:paraId="3578B876" w14:textId="6B6CB886" w:rsidR="003E76F6" w:rsidRPr="00FD61A6" w:rsidRDefault="003E76F6" w:rsidP="005F003A">
      <w:pPr>
        <w:pStyle w:val="Kop2"/>
        <w:ind w:firstLine="0"/>
        <w:rPr>
          <w:b w:val="0"/>
        </w:rPr>
      </w:pPr>
      <w:bookmarkStart w:id="982" w:name="_Toc65858085"/>
      <w:r w:rsidRPr="00FD61A6">
        <w:rPr>
          <w:b w:val="0"/>
        </w:rPr>
        <w:t>Bijlage 5: BerekenTox_2D Tox</w:t>
      </w:r>
      <w:r w:rsidR="003D58B0" w:rsidRPr="00FD61A6">
        <w:rPr>
          <w:b w:val="0"/>
        </w:rPr>
        <w:t xml:space="preserve">ische </w:t>
      </w:r>
      <w:r w:rsidR="0052053E">
        <w:rPr>
          <w:b w:val="0"/>
        </w:rPr>
        <w:t xml:space="preserve">stoffen </w:t>
      </w:r>
      <w:r w:rsidR="003D58B0" w:rsidRPr="00FD61A6">
        <w:rPr>
          <w:b w:val="0"/>
        </w:rPr>
        <w:t>v</w:t>
      </w:r>
      <w:r w:rsidRPr="00FD61A6">
        <w:rPr>
          <w:b w:val="0"/>
        </w:rPr>
        <w:t>olumecontaminatie</w:t>
      </w:r>
      <w:bookmarkEnd w:id="982"/>
    </w:p>
    <w:p w14:paraId="247115DF" w14:textId="77777777" w:rsidR="005F003A" w:rsidRDefault="005F003A" w:rsidP="005F003A"/>
    <w:p w14:paraId="7349675F" w14:textId="044D4C34" w:rsidR="003E76F6" w:rsidRPr="00B26A10" w:rsidRDefault="003E76F6" w:rsidP="005F003A">
      <w:r w:rsidRPr="00B26A10">
        <w:t>Alex van Gulik / Leon Braam</w:t>
      </w:r>
    </w:p>
    <w:p w14:paraId="620FA5EA" w14:textId="77777777" w:rsidR="003E76F6" w:rsidRPr="00B26A10" w:rsidRDefault="003E76F6" w:rsidP="003E76F6"/>
    <w:p w14:paraId="0D5CEC56" w14:textId="77777777" w:rsidR="003E76F6" w:rsidRPr="00B26A10" w:rsidRDefault="003E76F6" w:rsidP="003E76F6">
      <w:r w:rsidRPr="00B26A10">
        <w:t>Tox = QMFTin.stof.LC50</w:t>
      </w:r>
    </w:p>
    <w:p w14:paraId="40E3490D" w14:textId="77777777" w:rsidR="003E76F6" w:rsidRPr="00B26A10" w:rsidRDefault="003E76F6" w:rsidP="003E76F6"/>
    <w:p w14:paraId="6A765F32" w14:textId="77777777" w:rsidR="003E76F6" w:rsidRPr="00B26A10" w:rsidRDefault="003E76F6" w:rsidP="003E76F6">
      <w:r w:rsidRPr="00B26A10">
        <w:t>D = diepte watersysteem</w:t>
      </w:r>
    </w:p>
    <w:p w14:paraId="5A2EFB72" w14:textId="77777777" w:rsidR="003E76F6" w:rsidRPr="00B26A10" w:rsidRDefault="003E76F6" w:rsidP="003E76F6">
      <w:r w:rsidRPr="00B26A10">
        <w:t>Dx = dispersie X</w:t>
      </w:r>
    </w:p>
    <w:p w14:paraId="57712F09" w14:textId="77777777" w:rsidR="003E76F6" w:rsidRPr="00B26A10" w:rsidRDefault="003E76F6" w:rsidP="003E76F6">
      <w:r w:rsidRPr="00B26A10">
        <w:t>Dy = dispersie Y</w:t>
      </w:r>
    </w:p>
    <w:p w14:paraId="2C265851" w14:textId="77777777" w:rsidR="003E76F6" w:rsidRPr="00B26A10" w:rsidRDefault="003E76F6" w:rsidP="003E76F6">
      <w:r w:rsidRPr="00B26A10">
        <w:t>Ustroom = stroomsnelheid</w:t>
      </w:r>
    </w:p>
    <w:p w14:paraId="5616F26B" w14:textId="77777777" w:rsidR="003E76F6" w:rsidRPr="00B26A10" w:rsidRDefault="003E76F6" w:rsidP="003E76F6"/>
    <w:p w14:paraId="495EC84A" w14:textId="77777777" w:rsidR="003E76F6" w:rsidRPr="00B26A10" w:rsidRDefault="003E76F6" w:rsidP="003E76F6"/>
    <w:p w14:paraId="54369B6B" w14:textId="77777777" w:rsidR="003E76F6" w:rsidRPr="00B26A10" w:rsidRDefault="003E76F6" w:rsidP="003E76F6">
      <w:r w:rsidRPr="00B26A10">
        <w:t xml:space="preserve">F1:  </w:t>
      </w:r>
      <w:r w:rsidR="00D9254A" w:rsidRPr="00647282">
        <w:rPr>
          <w:noProof/>
          <w:position w:val="-26"/>
        </w:rPr>
        <w:object w:dxaOrig="1900" w:dyaOrig="540" w14:anchorId="533862D7">
          <v:shape id="_x0000_i1044" type="#_x0000_t75" alt="" style="width:149.65pt;height:40.55pt;mso-width-percent:0;mso-height-percent:0;mso-width-percent:0;mso-height-percent:0" o:ole="">
            <v:imagedata r:id="rId225" o:title=""/>
          </v:shape>
          <o:OLEObject Type="Embed" ProgID="Equation.3" ShapeID="_x0000_i1044" DrawAspect="Content" ObjectID="_1730636311" r:id="rId226"/>
        </w:object>
      </w:r>
      <w:r w:rsidRPr="00B26A10">
        <w:t xml:space="preserve">   // Dit is eigenlijk F3! relatie tussen concentratie en 1/x</w:t>
      </w:r>
      <w:r w:rsidRPr="00B26A10">
        <w:rPr>
          <w:vertAlign w:val="superscript"/>
        </w:rPr>
        <w:t>2</w:t>
      </w:r>
    </w:p>
    <w:p w14:paraId="4DF53E39" w14:textId="77777777" w:rsidR="003E76F6" w:rsidRPr="00B26A10" w:rsidRDefault="003E76F6" w:rsidP="003E76F6"/>
    <w:p w14:paraId="5460EF31" w14:textId="77777777" w:rsidR="003E76F6" w:rsidRPr="00B26A10" w:rsidRDefault="003E76F6" w:rsidP="003E76F6">
      <w:pPr>
        <w:rPr>
          <w:lang w:val="en-GB"/>
        </w:rPr>
      </w:pPr>
      <w:r w:rsidRPr="00B26A10">
        <w:rPr>
          <w:lang w:val="en-GB"/>
        </w:rPr>
        <w:t xml:space="preserve">F2: Dcdx_2d:    </w:t>
      </w:r>
      <w:r w:rsidR="00D9254A" w:rsidRPr="00647282">
        <w:rPr>
          <w:noProof/>
          <w:position w:val="-26"/>
        </w:rPr>
        <w:object w:dxaOrig="5200" w:dyaOrig="760" w14:anchorId="79E110A6">
          <v:shape id="_x0000_i1045" type="#_x0000_t75" alt="" style="width:406.9pt;height:60.1pt;mso-width-percent:0;mso-height-percent:0;mso-width-percent:0;mso-height-percent:0" o:ole="">
            <v:imagedata r:id="rId227" o:title=""/>
          </v:shape>
          <o:OLEObject Type="Embed" ProgID="Equation.3" ShapeID="_x0000_i1045" DrawAspect="Content" ObjectID="_1730636312" r:id="rId228"/>
        </w:object>
      </w:r>
    </w:p>
    <w:p w14:paraId="25C50684" w14:textId="77777777" w:rsidR="003E76F6" w:rsidRPr="00B26A10" w:rsidRDefault="003E76F6" w:rsidP="003E76F6">
      <w:pPr>
        <w:rPr>
          <w:lang w:val="en-GB"/>
        </w:rPr>
      </w:pPr>
    </w:p>
    <w:p w14:paraId="1297B605" w14:textId="77777777" w:rsidR="003E76F6" w:rsidRPr="00B26A10" w:rsidRDefault="003E76F6" w:rsidP="003E76F6">
      <w:pPr>
        <w:rPr>
          <w:lang w:val="en-GB"/>
        </w:rPr>
      </w:pPr>
    </w:p>
    <w:p w14:paraId="612E9CE8" w14:textId="77777777" w:rsidR="003E76F6" w:rsidRPr="00B26A10" w:rsidRDefault="003E76F6" w:rsidP="003E76F6">
      <w:pPr>
        <w:rPr>
          <w:lang w:val="en-GB"/>
        </w:rPr>
      </w:pPr>
      <w:r w:rsidRPr="00B26A10">
        <w:rPr>
          <w:lang w:val="en-GB"/>
        </w:rPr>
        <w:t xml:space="preserve">F3: Dcdx05_2d:    </w:t>
      </w:r>
      <w:r w:rsidR="00D9254A" w:rsidRPr="00BD14A8">
        <w:rPr>
          <w:noProof/>
          <w:position w:val="-54"/>
        </w:rPr>
        <w:object w:dxaOrig="2720" w:dyaOrig="820" w14:anchorId="484C07A1">
          <v:shape id="_x0000_i1046" type="#_x0000_t75" alt="" style="width:215.95pt;height:66.4pt;mso-width-percent:0;mso-height-percent:0;mso-width-percent:0;mso-height-percent:0" o:ole="">
            <v:imagedata r:id="rId229" o:title=""/>
          </v:shape>
          <o:OLEObject Type="Embed" ProgID="Equation.3" ShapeID="_x0000_i1046" DrawAspect="Content" ObjectID="_1730636313" r:id="rId230"/>
        </w:object>
      </w:r>
    </w:p>
    <w:p w14:paraId="544647DF" w14:textId="77777777" w:rsidR="003E76F6" w:rsidRPr="00B26A10" w:rsidRDefault="003E76F6" w:rsidP="003E76F6">
      <w:pPr>
        <w:rPr>
          <w:lang w:val="en-GB"/>
        </w:rPr>
      </w:pPr>
    </w:p>
    <w:p w14:paraId="27401CD1" w14:textId="77777777" w:rsidR="003E76F6" w:rsidRPr="00B26A10" w:rsidRDefault="003E76F6" w:rsidP="003E76F6">
      <w:r w:rsidRPr="00B26A10">
        <w:t xml:space="preserve">Snijpunt F1/F2: Xx2_x:    </w:t>
      </w:r>
      <w:r w:rsidR="00D9254A" w:rsidRPr="00E50A70">
        <w:rPr>
          <w:noProof/>
          <w:position w:val="-22"/>
        </w:rPr>
        <w:object w:dxaOrig="1380" w:dyaOrig="499" w14:anchorId="6A7D0A6B">
          <v:shape id="_x0000_i1047" type="#_x0000_t75" alt="" style="width:107.65pt;height:36.35pt;mso-width-percent:0;mso-height-percent:0;mso-width-percent:0;mso-height-percent:0" o:ole="">
            <v:imagedata r:id="rId231" o:title=""/>
          </v:shape>
          <o:OLEObject Type="Embed" ProgID="Equation.3" ShapeID="_x0000_i1047" DrawAspect="Content" ObjectID="_1730636314" r:id="rId232"/>
        </w:object>
      </w:r>
    </w:p>
    <w:p w14:paraId="619E397E" w14:textId="77777777" w:rsidR="003E76F6" w:rsidRPr="00B26A10" w:rsidRDefault="003E76F6" w:rsidP="003E76F6"/>
    <w:p w14:paraId="0E108020" w14:textId="77777777" w:rsidR="003E76F6" w:rsidRPr="00B26A10" w:rsidRDefault="003E76F6" w:rsidP="003E76F6">
      <w:r w:rsidRPr="00B26A10">
        <w:t xml:space="preserve">Snijpunt F2/F3: Xx_x05:  </w:t>
      </w:r>
      <w:r w:rsidR="00D9254A" w:rsidRPr="00E50A70">
        <w:rPr>
          <w:noProof/>
          <w:position w:val="-22"/>
        </w:rPr>
        <w:object w:dxaOrig="1780" w:dyaOrig="499" w14:anchorId="76A99DB8">
          <v:shape id="_x0000_i1048" type="#_x0000_t75" alt="" style="width:138.4pt;height:36.35pt;mso-width-percent:0;mso-height-percent:0;mso-width-percent:0;mso-height-percent:0" o:ole="">
            <v:imagedata r:id="rId233" o:title=""/>
          </v:shape>
          <o:OLEObject Type="Embed" ProgID="Equation.3" ShapeID="_x0000_i1048" DrawAspect="Content" ObjectID="_1730636315" r:id="rId234"/>
        </w:object>
      </w:r>
    </w:p>
    <w:p w14:paraId="2A100DF0" w14:textId="77777777" w:rsidR="003E76F6" w:rsidRPr="00B26A10" w:rsidRDefault="003E76F6" w:rsidP="003E76F6"/>
    <w:p w14:paraId="44F38083" w14:textId="77777777" w:rsidR="003E76F6" w:rsidRPr="00B26A10" w:rsidRDefault="003E76F6" w:rsidP="003E76F6">
      <w:r w:rsidRPr="00B26A10">
        <w:t xml:space="preserve">Concentratie op snijpunt F1/F2: Cx2_x:    </w:t>
      </w:r>
      <w:r w:rsidR="00D9254A" w:rsidRPr="00563FF5">
        <w:rPr>
          <w:noProof/>
          <w:position w:val="-22"/>
        </w:rPr>
        <w:object w:dxaOrig="2160" w:dyaOrig="499" w14:anchorId="1C158932">
          <v:shape id="_x0000_i1049" type="#_x0000_t75" alt="" style="width:169.15pt;height:36.35pt;mso-width-percent:0;mso-height-percent:0;mso-width-percent:0;mso-height-percent:0" o:ole="">
            <v:imagedata r:id="rId235" o:title=""/>
          </v:shape>
          <o:OLEObject Type="Embed" ProgID="Equation.3" ShapeID="_x0000_i1049" DrawAspect="Content" ObjectID="_1730636316" r:id="rId236"/>
        </w:object>
      </w:r>
    </w:p>
    <w:p w14:paraId="4C95F0A4" w14:textId="77777777" w:rsidR="003E76F6" w:rsidRPr="00B26A10" w:rsidRDefault="003E76F6" w:rsidP="003E76F6">
      <w:r w:rsidRPr="00B26A10">
        <w:t xml:space="preserve">Concentratie op snijpunt F2/F3: Cx_x05:   </w:t>
      </w:r>
      <w:r w:rsidR="00D9254A" w:rsidRPr="0059401F">
        <w:rPr>
          <w:noProof/>
          <w:position w:val="-26"/>
        </w:rPr>
        <w:object w:dxaOrig="2480" w:dyaOrig="540" w14:anchorId="36F2066B">
          <v:shape id="_x0000_i1050" type="#_x0000_t75" alt="" style="width:198.5pt;height:40.55pt;mso-width-percent:0;mso-height-percent:0;mso-width-percent:0;mso-height-percent:0" o:ole="">
            <v:imagedata r:id="rId237" o:title=""/>
          </v:shape>
          <o:OLEObject Type="Embed" ProgID="Equation.3" ShapeID="_x0000_i1050" DrawAspect="Content" ObjectID="_1730636317" r:id="rId238"/>
        </w:object>
      </w:r>
    </w:p>
    <w:p w14:paraId="2F3D8F42" w14:textId="77777777" w:rsidR="003E76F6" w:rsidRPr="00B26A10" w:rsidRDefault="003E76F6" w:rsidP="003E76F6"/>
    <w:p w14:paraId="67AD9BFC" w14:textId="77777777" w:rsidR="003E76F6" w:rsidRPr="00B26A10" w:rsidRDefault="003E76F6" w:rsidP="003E76F6"/>
    <w:p w14:paraId="0A45F78E" w14:textId="77777777" w:rsidR="003E76F6" w:rsidRPr="00B26A10" w:rsidRDefault="003E76F6" w:rsidP="003E76F6">
      <w:pPr>
        <w:rPr>
          <w:rFonts w:cs="Courier New"/>
          <w:lang w:val="en-GB"/>
        </w:rPr>
      </w:pPr>
      <w:r w:rsidRPr="00A84F73">
        <w:rPr>
          <w:rFonts w:cs="Courier New"/>
        </w:rPr>
        <w:t xml:space="preserve">  </w:t>
      </w:r>
      <w:r w:rsidRPr="00B26A10">
        <w:rPr>
          <w:rFonts w:cs="Courier New"/>
          <w:lang w:val="en-GB"/>
        </w:rPr>
        <w:t>if Cx_x05 &lt; tox then</w:t>
      </w:r>
    </w:p>
    <w:p w14:paraId="3936B05E" w14:textId="77777777" w:rsidR="003E76F6" w:rsidRPr="00B26A10" w:rsidRDefault="003E76F6" w:rsidP="003E76F6">
      <w:pPr>
        <w:rPr>
          <w:rFonts w:cs="Courier New"/>
          <w:lang w:val="en-GB"/>
        </w:rPr>
      </w:pPr>
      <w:r w:rsidRPr="00B26A10">
        <w:rPr>
          <w:rFonts w:cs="Courier New"/>
          <w:lang w:val="en-GB"/>
        </w:rPr>
        <w:t xml:space="preserve">  begin</w:t>
      </w:r>
    </w:p>
    <w:p w14:paraId="0218DF51" w14:textId="77777777" w:rsidR="003E76F6" w:rsidRPr="00B26A10" w:rsidRDefault="003E76F6" w:rsidP="003E76F6">
      <w:pPr>
        <w:ind w:left="708"/>
        <w:rPr>
          <w:rFonts w:cs="Courier New"/>
          <w:lang w:val="en-GB"/>
        </w:rPr>
      </w:pPr>
      <w:r w:rsidRPr="00B26A10">
        <w:rPr>
          <w:rFonts w:cs="Courier New"/>
          <w:lang w:val="en-GB"/>
        </w:rPr>
        <w:t xml:space="preserve">    if Cx2_x &lt; tox then</w:t>
      </w:r>
    </w:p>
    <w:p w14:paraId="0F3BDFC0" w14:textId="77777777" w:rsidR="003E76F6" w:rsidRPr="00B26A10" w:rsidRDefault="003E76F6" w:rsidP="003E76F6">
      <w:pPr>
        <w:ind w:left="708"/>
        <w:rPr>
          <w:rFonts w:cs="Courier New"/>
          <w:lang w:val="en-GB"/>
        </w:rPr>
      </w:pPr>
      <w:r w:rsidRPr="00B26A10">
        <w:rPr>
          <w:rFonts w:cs="Courier New"/>
          <w:lang w:val="en-GB"/>
        </w:rPr>
        <w:t xml:space="preserve">    </w:t>
      </w:r>
    </w:p>
    <w:p w14:paraId="07037A82" w14:textId="77777777" w:rsidR="003E76F6" w:rsidRPr="00B26A10" w:rsidRDefault="003E76F6" w:rsidP="003E76F6">
      <w:pPr>
        <w:ind w:left="708"/>
        <w:rPr>
          <w:rFonts w:cs="Courier New"/>
          <w:lang w:val="en-GB"/>
        </w:rPr>
      </w:pPr>
      <w:r w:rsidRPr="00B26A10">
        <w:rPr>
          <w:rFonts w:cs="Courier New"/>
          <w:lang w:val="en-GB"/>
        </w:rPr>
        <w:t xml:space="preserve">      </w:t>
      </w:r>
      <w:r w:rsidR="00D9254A" w:rsidRPr="00076A78">
        <w:rPr>
          <w:noProof/>
          <w:position w:val="-20"/>
        </w:rPr>
        <w:object w:dxaOrig="1760" w:dyaOrig="520" w14:anchorId="77AF17E9">
          <v:shape id="_x0000_i1051" type="#_x0000_t75" alt="" style="width:138.4pt;height:40.55pt;mso-width-percent:0;mso-height-percent:0;mso-width-percent:0;mso-height-percent:0" o:ole="">
            <v:imagedata r:id="rId239" o:title=""/>
          </v:shape>
          <o:OLEObject Type="Embed" ProgID="Equation.3" ShapeID="_x0000_i1051" DrawAspect="Content" ObjectID="_1730636318" r:id="rId240"/>
        </w:object>
      </w:r>
      <w:r w:rsidRPr="00B26A10">
        <w:rPr>
          <w:lang w:val="en-GB"/>
        </w:rPr>
        <w:t xml:space="preserve">                    // F3?</w:t>
      </w:r>
    </w:p>
    <w:p w14:paraId="2B7F88B9" w14:textId="77777777" w:rsidR="003E76F6" w:rsidRPr="00B26A10" w:rsidRDefault="003E76F6" w:rsidP="003E76F6">
      <w:pPr>
        <w:ind w:left="708"/>
        <w:rPr>
          <w:rFonts w:cs="Courier New"/>
          <w:lang w:val="en-GB"/>
        </w:rPr>
      </w:pPr>
      <w:r w:rsidRPr="00B26A10">
        <w:rPr>
          <w:rFonts w:cs="Courier New"/>
          <w:lang w:val="en-GB"/>
        </w:rPr>
        <w:t xml:space="preserve">    else</w:t>
      </w:r>
    </w:p>
    <w:p w14:paraId="56ACDD39" w14:textId="77777777" w:rsidR="003E76F6" w:rsidRPr="00B26A10" w:rsidRDefault="003E76F6" w:rsidP="003E76F6">
      <w:pPr>
        <w:ind w:left="708"/>
        <w:rPr>
          <w:rFonts w:cs="Courier New"/>
          <w:lang w:val="en-GB"/>
        </w:rPr>
      </w:pPr>
      <w:r w:rsidRPr="00B26A10">
        <w:rPr>
          <w:rFonts w:cs="Courier New"/>
          <w:lang w:val="en-GB"/>
        </w:rPr>
        <w:t xml:space="preserve">      </w:t>
      </w:r>
      <w:r w:rsidR="00D9254A" w:rsidRPr="00EA241C">
        <w:rPr>
          <w:noProof/>
          <w:position w:val="-18"/>
        </w:rPr>
        <w:object w:dxaOrig="2060" w:dyaOrig="460" w14:anchorId="029426FC">
          <v:shape id="_x0000_i1052" type="#_x0000_t75" alt="" style="width:162.1pt;height:35.65pt;mso-width-percent:0;mso-height-percent:0;mso-width-percent:0;mso-height-percent:0" o:ole="">
            <v:imagedata r:id="rId241" o:title=""/>
          </v:shape>
          <o:OLEObject Type="Embed" ProgID="Equation.3" ShapeID="_x0000_i1052" DrawAspect="Content" ObjectID="_1730636319" r:id="rId242"/>
        </w:object>
      </w:r>
      <w:r w:rsidRPr="00B26A10">
        <w:rPr>
          <w:lang w:val="en-GB"/>
        </w:rPr>
        <w:t xml:space="preserve">            // F2?</w:t>
      </w:r>
    </w:p>
    <w:p w14:paraId="40AFC081" w14:textId="77777777" w:rsidR="003E76F6" w:rsidRPr="00B26A10" w:rsidRDefault="003E76F6" w:rsidP="003E76F6">
      <w:pPr>
        <w:ind w:left="708"/>
        <w:rPr>
          <w:rFonts w:cs="Courier New"/>
          <w:lang w:val="en-GB"/>
        </w:rPr>
      </w:pPr>
      <w:r w:rsidRPr="00B26A10">
        <w:rPr>
          <w:rFonts w:cs="Courier New"/>
          <w:lang w:val="en-GB"/>
        </w:rPr>
        <w:t xml:space="preserve">    </w:t>
      </w:r>
    </w:p>
    <w:p w14:paraId="3178E4D0" w14:textId="77777777" w:rsidR="003E76F6" w:rsidRPr="00B26A10" w:rsidRDefault="003E76F6" w:rsidP="003E76F6">
      <w:pPr>
        <w:rPr>
          <w:rFonts w:cs="Courier New"/>
          <w:lang w:val="en-GB"/>
        </w:rPr>
      </w:pPr>
      <w:r w:rsidRPr="00B26A10">
        <w:rPr>
          <w:rFonts w:cs="Courier New"/>
          <w:lang w:val="en-GB"/>
        </w:rPr>
        <w:t xml:space="preserve">  end</w:t>
      </w:r>
    </w:p>
    <w:p w14:paraId="05EED223" w14:textId="77777777" w:rsidR="003E76F6" w:rsidRPr="00B26A10" w:rsidRDefault="003E76F6" w:rsidP="003E76F6">
      <w:pPr>
        <w:rPr>
          <w:rFonts w:cs="Courier New"/>
          <w:lang w:val="en-GB"/>
        </w:rPr>
      </w:pPr>
      <w:r w:rsidRPr="00B26A10">
        <w:rPr>
          <w:rFonts w:cs="Courier New"/>
          <w:lang w:val="en-GB"/>
        </w:rPr>
        <w:t xml:space="preserve">  else</w:t>
      </w:r>
    </w:p>
    <w:p w14:paraId="360042A3" w14:textId="77777777" w:rsidR="003E76F6" w:rsidRPr="00B26A10" w:rsidRDefault="003E76F6" w:rsidP="003E76F6">
      <w:pPr>
        <w:rPr>
          <w:rFonts w:cs="Courier New"/>
          <w:lang w:val="en-GB"/>
        </w:rPr>
      </w:pPr>
      <w:r w:rsidRPr="00B26A10">
        <w:rPr>
          <w:rFonts w:cs="Courier New"/>
          <w:lang w:val="en-GB"/>
        </w:rPr>
        <w:t xml:space="preserve">  </w:t>
      </w:r>
    </w:p>
    <w:p w14:paraId="43092A5A" w14:textId="77777777" w:rsidR="003E76F6" w:rsidRPr="00071A71" w:rsidRDefault="003E76F6" w:rsidP="003E76F6">
      <w:pPr>
        <w:rPr>
          <w:lang w:val="en-US"/>
        </w:rPr>
      </w:pPr>
      <w:r w:rsidRPr="00071A71">
        <w:rPr>
          <w:rFonts w:cs="Courier New"/>
          <w:lang w:val="en-US"/>
        </w:rPr>
        <w:t xml:space="preserve">    </w:t>
      </w:r>
      <w:r w:rsidR="00D9254A" w:rsidRPr="00EA241C">
        <w:rPr>
          <w:noProof/>
          <w:position w:val="-18"/>
        </w:rPr>
        <w:object w:dxaOrig="2380" w:dyaOrig="460" w14:anchorId="0C5FBC28">
          <v:shape id="_x0000_i1053" type="#_x0000_t75" alt="" style="width:184.55pt;height:35.65pt;mso-width-percent:0;mso-height-percent:0;mso-width-percent:0;mso-height-percent:0" o:ole="">
            <v:imagedata r:id="rId243" o:title=""/>
          </v:shape>
          <o:OLEObject Type="Embed" ProgID="Equation.3" ShapeID="_x0000_i1053" DrawAspect="Content" ObjectID="_1730636320" r:id="rId244"/>
        </w:object>
      </w:r>
      <w:r w:rsidRPr="00071A71">
        <w:rPr>
          <w:lang w:val="en-US"/>
        </w:rPr>
        <w:t xml:space="preserve">                      // F1?</w:t>
      </w:r>
    </w:p>
    <w:p w14:paraId="51AA8EF1" w14:textId="77777777" w:rsidR="003E76F6" w:rsidRPr="00071A71" w:rsidRDefault="003E76F6" w:rsidP="003E76F6">
      <w:pPr>
        <w:rPr>
          <w:lang w:val="en-US"/>
        </w:rPr>
      </w:pPr>
    </w:p>
    <w:p w14:paraId="173AA1FF" w14:textId="77777777" w:rsidR="003E76F6" w:rsidRPr="00071A71" w:rsidRDefault="003E76F6" w:rsidP="003E76F6">
      <w:pPr>
        <w:rPr>
          <w:rFonts w:cs="Courier New"/>
          <w:lang w:val="en-US"/>
        </w:rPr>
      </w:pPr>
    </w:p>
    <w:p w14:paraId="3F658370" w14:textId="77777777" w:rsidR="003E76F6" w:rsidRPr="00B26A10" w:rsidRDefault="003E76F6" w:rsidP="003E76F6">
      <w:r w:rsidRPr="00071A71">
        <w:rPr>
          <w:rFonts w:cs="Courier New"/>
          <w:lang w:val="en-US"/>
        </w:rPr>
        <w:t xml:space="preserve">  </w:t>
      </w:r>
      <w:r w:rsidRPr="00B26A10">
        <w:t>xtmp:</w:t>
      </w:r>
      <w:r w:rsidRPr="00B26A10">
        <w:rPr>
          <w:rFonts w:cs="Courier New"/>
        </w:rPr>
        <w:t xml:space="preserve"> </w:t>
      </w:r>
      <w:r w:rsidR="00D9254A" w:rsidRPr="006A1D80">
        <w:rPr>
          <w:noProof/>
          <w:position w:val="-44"/>
        </w:rPr>
        <w:object w:dxaOrig="2580" w:dyaOrig="760" w14:anchorId="59195DB7">
          <v:shape id="_x0000_i1054" type="#_x0000_t75" alt="" style="width:204.1pt;height:60.1pt;mso-width-percent:0;mso-height-percent:0;mso-width-percent:0;mso-height-percent:0" o:ole="">
            <v:imagedata r:id="rId245" o:title=""/>
          </v:shape>
          <o:OLEObject Type="Embed" ProgID="Equation.3" ShapeID="_x0000_i1054" DrawAspect="Content" ObjectID="_1730636321" r:id="rId246"/>
        </w:object>
      </w:r>
      <w:r w:rsidRPr="00B26A10">
        <w:t xml:space="preserve">  Dit is voor continu uitstroming (proteus 1)</w:t>
      </w:r>
    </w:p>
    <w:p w14:paraId="34702453" w14:textId="77777777" w:rsidR="003E76F6" w:rsidRPr="00B26A10" w:rsidRDefault="003E76F6" w:rsidP="003E76F6"/>
    <w:p w14:paraId="4D2E4650" w14:textId="77777777" w:rsidR="003E76F6" w:rsidRPr="00B26A10" w:rsidRDefault="003E76F6" w:rsidP="003E76F6">
      <w:r w:rsidRPr="00B26A10">
        <w:t xml:space="preserve">btmp: </w:t>
      </w:r>
      <w:r w:rsidR="00D9254A" w:rsidRPr="00076A78">
        <w:rPr>
          <w:noProof/>
          <w:position w:val="-20"/>
        </w:rPr>
        <w:object w:dxaOrig="1719" w:dyaOrig="520" w14:anchorId="6696E0C4">
          <v:shape id="_x0000_i1055" type="#_x0000_t75" alt="" style="width:138.4pt;height:40.55pt;mso-width-percent:0;mso-height-percent:0;mso-width-percent:0;mso-height-percent:0" o:ole="">
            <v:imagedata r:id="rId247" o:title=""/>
          </v:shape>
          <o:OLEObject Type="Embed" ProgID="Equation.3" ShapeID="_x0000_i1055" DrawAspect="Content" ObjectID="_1730636322" r:id="rId248"/>
        </w:object>
      </w:r>
      <w:r w:rsidRPr="00B26A10">
        <w:t xml:space="preserve">   Dit is de breedte uitstroming (proteus 1)</w:t>
      </w:r>
    </w:p>
    <w:p w14:paraId="034C53D1" w14:textId="77777777" w:rsidR="003E76F6" w:rsidRPr="00B26A10" w:rsidRDefault="003E76F6" w:rsidP="003E76F6"/>
    <w:p w14:paraId="223829DB" w14:textId="77777777" w:rsidR="003E76F6" w:rsidRPr="00B26A10" w:rsidRDefault="003E76F6" w:rsidP="003E76F6">
      <w:pPr>
        <w:rPr>
          <w:rFonts w:cs="Courier New"/>
          <w:lang w:val="en-GB"/>
        </w:rPr>
      </w:pPr>
      <w:r w:rsidRPr="00B26A10">
        <w:rPr>
          <w:rFonts w:cs="Courier New"/>
        </w:rPr>
        <w:t xml:space="preserve">  </w:t>
      </w:r>
      <w:r w:rsidRPr="00B26A10">
        <w:rPr>
          <w:rFonts w:cs="Courier New"/>
          <w:lang w:val="en-GB"/>
        </w:rPr>
        <w:t>if (bTmp * sqrt(xTmp)) &gt; fbreedte then</w:t>
      </w:r>
    </w:p>
    <w:p w14:paraId="5FAA817D" w14:textId="77777777" w:rsidR="003E76F6" w:rsidRPr="00B26A10" w:rsidRDefault="003E76F6" w:rsidP="003E76F6">
      <w:pPr>
        <w:rPr>
          <w:rFonts w:cs="Courier New"/>
          <w:lang w:val="en-GB"/>
        </w:rPr>
      </w:pPr>
      <w:r w:rsidRPr="00B26A10">
        <w:rPr>
          <w:rFonts w:cs="Courier New"/>
          <w:lang w:val="en-GB"/>
        </w:rPr>
        <w:t xml:space="preserve">  </w:t>
      </w:r>
    </w:p>
    <w:p w14:paraId="2B367B78" w14:textId="77777777" w:rsidR="003E76F6" w:rsidRPr="00B26A10" w:rsidRDefault="003E76F6" w:rsidP="003E76F6">
      <w:pPr>
        <w:rPr>
          <w:rFonts w:cs="Courier New"/>
          <w:lang w:val="en-GB"/>
        </w:rPr>
      </w:pPr>
      <w:r w:rsidRPr="00B26A10">
        <w:rPr>
          <w:rFonts w:cs="Courier New"/>
          <w:lang w:val="en-GB"/>
        </w:rPr>
        <w:t xml:space="preserve">    </w:t>
      </w:r>
      <w:r w:rsidR="00D9254A" w:rsidRPr="00080F5A">
        <w:rPr>
          <w:noProof/>
          <w:position w:val="-18"/>
        </w:rPr>
        <w:object w:dxaOrig="1359" w:dyaOrig="460" w14:anchorId="5F607AAD">
          <v:shape id="_x0000_i1056" type="#_x0000_t75" alt="" style="width:107.65pt;height:35.65pt;mso-width-percent:0;mso-height-percent:0;mso-width-percent:0;mso-height-percent:0" o:ole="">
            <v:imagedata r:id="rId249" o:title=""/>
          </v:shape>
          <o:OLEObject Type="Embed" ProgID="Equation.3" ShapeID="_x0000_i1056" DrawAspect="Content" ObjectID="_1730636323" r:id="rId250"/>
        </w:object>
      </w:r>
    </w:p>
    <w:p w14:paraId="642B6303" w14:textId="77777777" w:rsidR="003E76F6" w:rsidRPr="00B26A10" w:rsidRDefault="003E76F6" w:rsidP="003E76F6">
      <w:pPr>
        <w:rPr>
          <w:rFonts w:cs="Courier New"/>
        </w:rPr>
      </w:pPr>
      <w:r w:rsidRPr="00B26A10">
        <w:rPr>
          <w:rFonts w:cs="Courier New"/>
        </w:rPr>
        <w:t xml:space="preserve">  </w:t>
      </w:r>
    </w:p>
    <w:p w14:paraId="6F8261AC" w14:textId="77777777" w:rsidR="003E76F6" w:rsidRPr="00B26A10" w:rsidRDefault="003E76F6" w:rsidP="003E76F6">
      <w:pPr>
        <w:rPr>
          <w:rFonts w:cs="Courier New"/>
        </w:rPr>
      </w:pPr>
    </w:p>
    <w:p w14:paraId="77E9FFCA" w14:textId="77777777" w:rsidR="003E76F6" w:rsidRPr="00B26A10" w:rsidRDefault="003E76F6" w:rsidP="003E76F6">
      <w:pPr>
        <w:rPr>
          <w:rFonts w:cs="Courier New"/>
        </w:rPr>
      </w:pPr>
      <w:r w:rsidRPr="00B26A10">
        <w:rPr>
          <w:rFonts w:cs="Courier New"/>
        </w:rPr>
        <w:t>// het volgende komt ook uit Proteus 1 technisch Achtergronddocument</w:t>
      </w:r>
    </w:p>
    <w:p w14:paraId="6706CF68" w14:textId="77777777" w:rsidR="003E76F6" w:rsidRPr="00B26A10" w:rsidRDefault="003E76F6" w:rsidP="003E76F6">
      <w:pPr>
        <w:rPr>
          <w:rFonts w:cs="Courier New"/>
          <w:lang w:val="en-GB"/>
        </w:rPr>
      </w:pPr>
      <w:r w:rsidRPr="00B26A10">
        <w:rPr>
          <w:rFonts w:cs="Courier New"/>
        </w:rPr>
        <w:t xml:space="preserve">  </w:t>
      </w:r>
      <w:r w:rsidRPr="00B26A10">
        <w:rPr>
          <w:rFonts w:cs="Courier New"/>
          <w:lang w:val="en-GB"/>
        </w:rPr>
        <w:t>if (xTmp &lt;= fustroom * (QMFTin.t + dtHaven)) then</w:t>
      </w:r>
    </w:p>
    <w:p w14:paraId="0B4FBFB2" w14:textId="77777777" w:rsidR="003E76F6" w:rsidRPr="00B26A10" w:rsidRDefault="003E76F6" w:rsidP="003E76F6">
      <w:pPr>
        <w:rPr>
          <w:rFonts w:cs="Courier New"/>
          <w:lang w:val="en-GB"/>
        </w:rPr>
      </w:pPr>
    </w:p>
    <w:p w14:paraId="0D79CD42" w14:textId="77777777" w:rsidR="003E76F6" w:rsidRPr="00B26A10" w:rsidRDefault="003E76F6" w:rsidP="003E76F6">
      <w:pPr>
        <w:rPr>
          <w:rFonts w:cs="Courier New"/>
          <w:lang w:val="en-GB"/>
        </w:rPr>
      </w:pPr>
      <w:r w:rsidRPr="00B26A10">
        <w:rPr>
          <w:rFonts w:cs="Courier New"/>
          <w:lang w:val="en-GB"/>
        </w:rPr>
        <w:t xml:space="preserve">    xRes := xTmp;</w:t>
      </w:r>
    </w:p>
    <w:p w14:paraId="14C41C4B" w14:textId="77777777" w:rsidR="003E76F6" w:rsidRPr="00B26A10" w:rsidRDefault="003E76F6" w:rsidP="003E76F6">
      <w:pPr>
        <w:rPr>
          <w:rFonts w:cs="Courier New"/>
          <w:lang w:val="en-GB"/>
        </w:rPr>
      </w:pPr>
    </w:p>
    <w:p w14:paraId="427E2F61" w14:textId="77777777" w:rsidR="003E76F6" w:rsidRPr="00B26A10" w:rsidRDefault="003E76F6" w:rsidP="003E76F6">
      <w:pPr>
        <w:rPr>
          <w:rFonts w:cs="Courier New"/>
          <w:lang w:val="en-GB"/>
        </w:rPr>
      </w:pPr>
      <w:r w:rsidRPr="00B26A10">
        <w:rPr>
          <w:rFonts w:cs="Courier New"/>
          <w:lang w:val="en-GB"/>
        </w:rPr>
        <w:t xml:space="preserve">  if (xRes &lt;= xx_x05) then</w:t>
      </w:r>
    </w:p>
    <w:p w14:paraId="7DEC76AC" w14:textId="77777777" w:rsidR="003E76F6" w:rsidRPr="00B26A10" w:rsidRDefault="003E76F6" w:rsidP="003E76F6">
      <w:pPr>
        <w:rPr>
          <w:rFonts w:cs="Courier New"/>
          <w:lang w:val="en-GB"/>
        </w:rPr>
      </w:pPr>
      <w:r w:rsidRPr="00B26A10">
        <w:rPr>
          <w:rFonts w:cs="Courier New"/>
          <w:lang w:val="en-GB"/>
        </w:rPr>
        <w:t xml:space="preserve">  </w:t>
      </w:r>
    </w:p>
    <w:p w14:paraId="7391ADE6" w14:textId="77777777" w:rsidR="003E76F6" w:rsidRPr="00B26A10" w:rsidRDefault="003E76F6" w:rsidP="003E76F6">
      <w:pPr>
        <w:rPr>
          <w:rFonts w:cs="Courier New"/>
          <w:lang w:val="en-GB"/>
        </w:rPr>
      </w:pPr>
      <w:r w:rsidRPr="00B26A10">
        <w:rPr>
          <w:rFonts w:cs="Courier New"/>
          <w:lang w:val="en-GB"/>
        </w:rPr>
        <w:t xml:space="preserve">    </w:t>
      </w:r>
      <w:r w:rsidR="00D9254A" w:rsidRPr="008F1477">
        <w:rPr>
          <w:noProof/>
          <w:position w:val="-22"/>
        </w:rPr>
        <w:object w:dxaOrig="2880" w:dyaOrig="499" w14:anchorId="2E05C065">
          <v:shape id="_x0000_i1057" type="#_x0000_t75" alt="" style="width:227.95pt;height:36.35pt;mso-width-percent:0;mso-height-percent:0;mso-width-percent:0;mso-height-percent:0" o:ole="">
            <v:imagedata r:id="rId251" o:title=""/>
          </v:shape>
          <o:OLEObject Type="Embed" ProgID="Equation.3" ShapeID="_x0000_i1057" DrawAspect="Content" ObjectID="_1730636324" r:id="rId252"/>
        </w:object>
      </w:r>
    </w:p>
    <w:p w14:paraId="36C955DA" w14:textId="77777777" w:rsidR="003E76F6" w:rsidRPr="00B26A10" w:rsidRDefault="003E76F6" w:rsidP="003E76F6">
      <w:pPr>
        <w:rPr>
          <w:rFonts w:cs="Courier New"/>
          <w:lang w:val="en-GB"/>
        </w:rPr>
      </w:pPr>
      <w:r w:rsidRPr="00B26A10">
        <w:rPr>
          <w:rFonts w:cs="Courier New"/>
          <w:lang w:val="en-GB"/>
        </w:rPr>
        <w:t xml:space="preserve">  </w:t>
      </w:r>
    </w:p>
    <w:p w14:paraId="64EF6B6D" w14:textId="77777777" w:rsidR="003E76F6" w:rsidRPr="00B26A10" w:rsidRDefault="003E76F6" w:rsidP="003E76F6">
      <w:pPr>
        <w:rPr>
          <w:rFonts w:cs="Courier New"/>
          <w:lang w:val="en-GB"/>
        </w:rPr>
      </w:pPr>
      <w:r w:rsidRPr="00B26A10">
        <w:rPr>
          <w:rFonts w:cs="Courier New"/>
          <w:lang w:val="en-GB"/>
        </w:rPr>
        <w:t xml:space="preserve">  Else // xRes &gt; xx_x05</w:t>
      </w:r>
    </w:p>
    <w:p w14:paraId="4FF92FA1" w14:textId="77777777" w:rsidR="003E76F6" w:rsidRPr="00B26A10" w:rsidRDefault="003E76F6" w:rsidP="003E76F6">
      <w:pPr>
        <w:rPr>
          <w:rFonts w:cs="Courier New"/>
          <w:lang w:val="en-GB"/>
        </w:rPr>
      </w:pPr>
      <w:r w:rsidRPr="00B26A10">
        <w:rPr>
          <w:rFonts w:cs="Courier New"/>
          <w:lang w:val="en-GB"/>
        </w:rPr>
        <w:t xml:space="preserve">  </w:t>
      </w:r>
    </w:p>
    <w:p w14:paraId="25A51712" w14:textId="77777777" w:rsidR="003E76F6" w:rsidRPr="00B26A10" w:rsidRDefault="003E76F6" w:rsidP="003E76F6">
      <w:pPr>
        <w:rPr>
          <w:rFonts w:cs="Courier New"/>
        </w:rPr>
      </w:pPr>
      <w:r w:rsidRPr="00B26A10">
        <w:rPr>
          <w:rFonts w:cs="Courier New"/>
        </w:rPr>
        <w:t xml:space="preserve">    </w:t>
      </w:r>
      <w:r w:rsidR="00D9254A" w:rsidRPr="008E65E1">
        <w:rPr>
          <w:noProof/>
          <w:position w:val="-8"/>
        </w:rPr>
        <w:object w:dxaOrig="2360" w:dyaOrig="240" w14:anchorId="385EDD09">
          <v:shape id="_x0000_i1058" type="#_x0000_t75" alt="" style="width:184.55pt;height:18.15pt;mso-width-percent:0;mso-height-percent:0;mso-width-percent:0;mso-height-percent:0" o:ole="">
            <v:imagedata r:id="rId253" o:title=""/>
          </v:shape>
          <o:OLEObject Type="Embed" ProgID="Equation.3" ShapeID="_x0000_i1058" DrawAspect="Content" ObjectID="_1730636325" r:id="rId254"/>
        </w:object>
      </w:r>
    </w:p>
    <w:p w14:paraId="4972D060" w14:textId="529896FB" w:rsidR="002A56CB" w:rsidRDefault="003E76F6" w:rsidP="003E76F6">
      <w:pPr>
        <w:rPr>
          <w:rFonts w:cs="Courier New"/>
        </w:rPr>
      </w:pPr>
      <w:r w:rsidRPr="00B26A10">
        <w:rPr>
          <w:rFonts w:cs="Courier New"/>
        </w:rPr>
        <w:t xml:space="preserve">  </w:t>
      </w:r>
    </w:p>
    <w:p w14:paraId="42E5044F" w14:textId="77777777" w:rsidR="002A56CB" w:rsidRDefault="002A56CB">
      <w:pPr>
        <w:rPr>
          <w:rFonts w:cs="Courier New"/>
        </w:rPr>
      </w:pPr>
      <w:r>
        <w:rPr>
          <w:rFonts w:cs="Courier New"/>
        </w:rPr>
        <w:br w:type="page"/>
      </w:r>
    </w:p>
    <w:p w14:paraId="6B9BC9C6" w14:textId="77777777" w:rsidR="003E76F6" w:rsidRPr="00B26A10" w:rsidRDefault="003E76F6" w:rsidP="003E76F6">
      <w:pPr>
        <w:rPr>
          <w:rFonts w:cs="Courier New"/>
        </w:rPr>
      </w:pPr>
    </w:p>
    <w:p w14:paraId="54B0CD9D" w14:textId="28910EBD" w:rsidR="005E004D" w:rsidRPr="002A56CB" w:rsidRDefault="005E004D" w:rsidP="002A56CB">
      <w:pPr>
        <w:pStyle w:val="Kop2"/>
        <w:rPr>
          <w:b w:val="0"/>
        </w:rPr>
      </w:pPr>
      <w:bookmarkStart w:id="983" w:name="_Toc65858086"/>
      <w:r w:rsidRPr="002A56CB">
        <w:rPr>
          <w:b w:val="0"/>
        </w:rPr>
        <w:t>Bijlage 6</w:t>
      </w:r>
      <w:r w:rsidR="00310F3C">
        <w:rPr>
          <w:b w:val="0"/>
        </w:rPr>
        <w:t>:</w:t>
      </w:r>
      <w:r w:rsidRPr="002A56CB">
        <w:rPr>
          <w:b w:val="0"/>
        </w:rPr>
        <w:t xml:space="preserve"> BerekenTox_1D</w:t>
      </w:r>
      <w:r w:rsidR="00410420">
        <w:rPr>
          <w:b w:val="0"/>
        </w:rPr>
        <w:t>,</w:t>
      </w:r>
      <w:r w:rsidRPr="002A56CB">
        <w:rPr>
          <w:b w:val="0"/>
        </w:rPr>
        <w:t xml:space="preserve"> toxische stoffen volume contaminatie</w:t>
      </w:r>
      <w:r w:rsidR="00393F6B" w:rsidRPr="002A56CB">
        <w:rPr>
          <w:b w:val="0"/>
        </w:rPr>
        <w:t xml:space="preserve"> plasvorming</w:t>
      </w:r>
      <w:bookmarkEnd w:id="983"/>
    </w:p>
    <w:p w14:paraId="1DCCD89A" w14:textId="77777777" w:rsidR="005E004D" w:rsidRPr="00B26A10" w:rsidRDefault="005E004D" w:rsidP="005E004D"/>
    <w:p w14:paraId="569E5A3F" w14:textId="77777777" w:rsidR="005E004D" w:rsidRPr="00B26A10" w:rsidRDefault="005E004D" w:rsidP="005E004D">
      <w:r w:rsidRPr="00B26A10">
        <w:t>Tox = QMFTin.stof.LC50</w:t>
      </w:r>
    </w:p>
    <w:p w14:paraId="13F8F59C" w14:textId="77777777" w:rsidR="005E004D" w:rsidRPr="00B26A10" w:rsidRDefault="005E004D" w:rsidP="005E004D"/>
    <w:p w14:paraId="50F32987" w14:textId="77777777" w:rsidR="005E004D" w:rsidRPr="00B26A10" w:rsidRDefault="00D9254A" w:rsidP="005E004D">
      <w:r w:rsidRPr="00647282">
        <w:rPr>
          <w:noProof/>
          <w:position w:val="-26"/>
        </w:rPr>
        <w:object w:dxaOrig="3159" w:dyaOrig="540" w14:anchorId="60CC4AE5">
          <v:shape id="_x0000_i1059" type="#_x0000_t75" alt="" style="width:247.5pt;height:40.55pt;mso-width-percent:0;mso-height-percent:0;mso-width-percent:0;mso-height-percent:0" o:ole="">
            <v:imagedata r:id="rId255" o:title=""/>
          </v:shape>
          <o:OLEObject Type="Embed" ProgID="Equation.3" ShapeID="_x0000_i1059" DrawAspect="Content" ObjectID="_1730636326" r:id="rId256"/>
        </w:object>
      </w:r>
    </w:p>
    <w:p w14:paraId="1B8D014D" w14:textId="77777777" w:rsidR="005E004D" w:rsidRPr="00B26A10" w:rsidRDefault="005E004D" w:rsidP="005E004D"/>
    <w:p w14:paraId="0B77B7F9" w14:textId="77777777" w:rsidR="005E004D" w:rsidRPr="00B26A10" w:rsidRDefault="005E004D" w:rsidP="005E004D">
      <w:r w:rsidRPr="00B26A10">
        <w:t>xA = 0.1</w:t>
      </w:r>
    </w:p>
    <w:p w14:paraId="0AD98C80" w14:textId="77777777" w:rsidR="005E004D" w:rsidRPr="00B26A10" w:rsidRDefault="005E004D" w:rsidP="005E004D"/>
    <w:p w14:paraId="56EFB116" w14:textId="77777777" w:rsidR="005E004D" w:rsidRPr="00B26A10" w:rsidRDefault="005E004D" w:rsidP="005E004D">
      <w:r w:rsidRPr="00B26A10">
        <w:t xml:space="preserve">Toptimaal: </w:t>
      </w:r>
      <w:r w:rsidR="00D9254A" w:rsidRPr="008E678D">
        <w:rPr>
          <w:noProof/>
          <w:position w:val="-22"/>
        </w:rPr>
        <w:object w:dxaOrig="2500" w:dyaOrig="600" w14:anchorId="6223A25C">
          <v:shape id="_x0000_i1060" type="#_x0000_t75" alt="" style="width:3in;height:54.5pt;mso-width-percent:0;mso-height-percent:0;mso-width-percent:0;mso-height-percent:0" o:ole="">
            <v:imagedata r:id="rId257" o:title=""/>
          </v:shape>
          <o:OLEObject Type="Embed" ProgID="Equation.3" ShapeID="_x0000_i1060" DrawAspect="Content" ObjectID="_1730636327" r:id="rId258"/>
        </w:object>
      </w:r>
      <w:r w:rsidRPr="00B26A10">
        <w:t xml:space="preserve">    [s]</w:t>
      </w:r>
    </w:p>
    <w:p w14:paraId="446987BC" w14:textId="77777777" w:rsidR="005E004D" w:rsidRPr="00B26A10" w:rsidRDefault="005E004D" w:rsidP="005E004D"/>
    <w:p w14:paraId="1F8922F9" w14:textId="77777777" w:rsidR="005E004D" w:rsidRPr="00B26A10" w:rsidRDefault="005E004D" w:rsidP="005E004D"/>
    <w:p w14:paraId="6B0F5E9B" w14:textId="77777777" w:rsidR="005E004D" w:rsidRPr="00B26A10" w:rsidRDefault="005E004D" w:rsidP="005E004D">
      <w:r w:rsidRPr="00B26A10">
        <w:t xml:space="preserve">Conc_1D:  </w:t>
      </w:r>
      <w:r w:rsidR="00D9254A" w:rsidRPr="00FA57BD">
        <w:rPr>
          <w:noProof/>
          <w:position w:val="-8"/>
        </w:rPr>
        <w:object w:dxaOrig="2720" w:dyaOrig="260" w14:anchorId="123C5F2F">
          <v:shape id="_x0000_i1061" type="#_x0000_t75" alt="" style="width:262.9pt;height:25.15pt;mso-width-percent:0;mso-height-percent:0;mso-width-percent:0;mso-height-percent:0" o:ole="">
            <v:imagedata r:id="rId259" o:title=""/>
          </v:shape>
          <o:OLEObject Type="Embed" ProgID="Equation.3" ShapeID="_x0000_i1061" DrawAspect="Content" ObjectID="_1730636328" r:id="rId260"/>
        </w:object>
      </w:r>
    </w:p>
    <w:p w14:paraId="47AD4A55" w14:textId="77777777" w:rsidR="005E004D" w:rsidRPr="00B26A10" w:rsidRDefault="005E004D" w:rsidP="005E004D"/>
    <w:p w14:paraId="5E09799E" w14:textId="77777777" w:rsidR="005E004D" w:rsidRPr="00B26A10" w:rsidRDefault="005E004D" w:rsidP="005E004D"/>
    <w:p w14:paraId="2C8B7AF7" w14:textId="77777777" w:rsidR="005E004D" w:rsidRPr="00B26A10" w:rsidRDefault="005E004D" w:rsidP="005E004D">
      <w:r w:rsidRPr="00B26A10">
        <w:t xml:space="preserve">                                         </w:t>
      </w:r>
      <w:r w:rsidR="00D9254A" w:rsidRPr="00B34A64">
        <w:rPr>
          <w:noProof/>
          <w:position w:val="-26"/>
        </w:rPr>
        <w:object w:dxaOrig="2060" w:dyaOrig="540" w14:anchorId="30B758BA">
          <v:shape id="_x0000_i1062" type="#_x0000_t75" alt="" style="width:180.35pt;height:46.85pt;mso-width-percent:0;mso-height-percent:0;mso-width-percent:0;mso-height-percent:0" o:ole="">
            <v:imagedata r:id="rId261" o:title=""/>
          </v:shape>
          <o:OLEObject Type="Embed" ProgID="Equation.3" ShapeID="_x0000_i1062" DrawAspect="Content" ObjectID="_1730636329" r:id="rId262"/>
        </w:object>
      </w:r>
    </w:p>
    <w:p w14:paraId="7DF92407" w14:textId="77777777" w:rsidR="005E004D" w:rsidRPr="00B26A10" w:rsidRDefault="005E004D" w:rsidP="005E004D"/>
    <w:p w14:paraId="59E819A0" w14:textId="77777777" w:rsidR="005E004D" w:rsidRPr="00B26A10" w:rsidRDefault="005E004D" w:rsidP="005E004D">
      <w:pPr>
        <w:ind w:left="2832" w:firstLine="708"/>
      </w:pPr>
      <w:r w:rsidRPr="00B26A10">
        <w:t xml:space="preserve">k1_1D:  </w:t>
      </w:r>
      <w:r w:rsidR="00D9254A" w:rsidRPr="00FA57BD">
        <w:rPr>
          <w:noProof/>
          <w:position w:val="-26"/>
        </w:rPr>
        <w:object w:dxaOrig="1960" w:dyaOrig="540" w14:anchorId="465D7C37">
          <v:shape id="_x0000_i1063" type="#_x0000_t75" alt="" style="width:155.9pt;height:40.55pt;mso-width-percent:0;mso-height-percent:0;mso-width-percent:0;mso-height-percent:0" o:ole="">
            <v:imagedata r:id="rId263" o:title=""/>
          </v:shape>
          <o:OLEObject Type="Embed" ProgID="Equation.3" ShapeID="_x0000_i1063" DrawAspect="Content" ObjectID="_1730636330" r:id="rId264"/>
        </w:object>
      </w:r>
    </w:p>
    <w:p w14:paraId="382BFD58" w14:textId="77777777" w:rsidR="005E004D" w:rsidRPr="00B26A10" w:rsidRDefault="005E004D" w:rsidP="005E004D">
      <w:pPr>
        <w:ind w:left="2832" w:firstLine="708"/>
      </w:pPr>
    </w:p>
    <w:p w14:paraId="0AA2FA3B" w14:textId="77777777" w:rsidR="005E004D" w:rsidRPr="00B26A10" w:rsidRDefault="005E004D" w:rsidP="005E004D">
      <w:pPr>
        <w:ind w:left="2832" w:firstLine="708"/>
      </w:pPr>
    </w:p>
    <w:p w14:paraId="29665412" w14:textId="77777777" w:rsidR="005E004D" w:rsidRPr="00B26A10" w:rsidRDefault="00D9254A" w:rsidP="005E004D">
      <w:pPr>
        <w:ind w:left="2124" w:firstLine="708"/>
      </w:pPr>
      <w:r w:rsidRPr="00871975">
        <w:rPr>
          <w:noProof/>
          <w:position w:val="-6"/>
        </w:rPr>
        <w:object w:dxaOrig="1680" w:dyaOrig="400" w14:anchorId="2E971CBA">
          <v:shape id="_x0000_i1064" type="#_x0000_t75" alt="" style="width:175.5pt;height:40.55pt;mso-width-percent:0;mso-height-percent:0;mso-width-percent:0;mso-height-percent:0" o:ole="">
            <v:imagedata r:id="rId265" o:title=""/>
          </v:shape>
          <o:OLEObject Type="Embed" ProgID="Equation.3" ShapeID="_x0000_i1064" DrawAspect="Content" ObjectID="_1730636331" r:id="rId266"/>
        </w:object>
      </w:r>
    </w:p>
    <w:p w14:paraId="55B3F793" w14:textId="77777777" w:rsidR="005E004D" w:rsidRPr="00B26A10" w:rsidRDefault="005E004D" w:rsidP="005E004D">
      <w:pPr>
        <w:ind w:left="1416" w:firstLine="708"/>
      </w:pPr>
    </w:p>
    <w:p w14:paraId="742DB5B7" w14:textId="77777777" w:rsidR="005E004D" w:rsidRPr="00B26A10" w:rsidRDefault="005E004D" w:rsidP="005E004D">
      <w:pPr>
        <w:ind w:left="1416" w:firstLine="708"/>
      </w:pPr>
      <w:r w:rsidRPr="00B26A10">
        <w:tab/>
      </w:r>
      <w:r w:rsidRPr="00B26A10">
        <w:tab/>
        <w:t xml:space="preserve">K2: </w:t>
      </w:r>
      <w:r w:rsidR="00D9254A" w:rsidRPr="00010F6D">
        <w:rPr>
          <w:noProof/>
          <w:position w:val="-22"/>
        </w:rPr>
        <w:object w:dxaOrig="859" w:dyaOrig="499" w14:anchorId="698615D1">
          <v:shape id="_x0000_i1065" type="#_x0000_t75" alt="" style="width:1in;height:40.55pt;mso-width-percent:0;mso-height-percent:0;mso-width-percent:0;mso-height-percent:0" o:ole="">
            <v:imagedata r:id="rId267" o:title=""/>
          </v:shape>
          <o:OLEObject Type="Embed" ProgID="Equation.3" ShapeID="_x0000_i1065" DrawAspect="Content" ObjectID="_1730636332" r:id="rId268"/>
        </w:object>
      </w:r>
    </w:p>
    <w:p w14:paraId="18A11C3A" w14:textId="77777777" w:rsidR="005E004D" w:rsidRPr="00B26A10" w:rsidRDefault="005E004D" w:rsidP="005E004D">
      <w:pPr>
        <w:ind w:left="1416" w:firstLine="708"/>
      </w:pPr>
    </w:p>
    <w:p w14:paraId="77C4A287" w14:textId="77777777" w:rsidR="005E004D" w:rsidRPr="00B26A10" w:rsidRDefault="005E004D" w:rsidP="005E004D">
      <w:pPr>
        <w:ind w:firstLine="708"/>
      </w:pPr>
      <w:r w:rsidRPr="00B26A10">
        <w:t xml:space="preserve">xB: </w:t>
      </w:r>
      <w:r w:rsidR="00D9254A" w:rsidRPr="001D0AB7">
        <w:rPr>
          <w:noProof/>
          <w:position w:val="-22"/>
        </w:rPr>
        <w:object w:dxaOrig="900" w:dyaOrig="499" w14:anchorId="5730A205">
          <v:shape id="_x0000_i1066" type="#_x0000_t75" alt="" style="width:1in;height:36.35pt;mso-width-percent:0;mso-height-percent:0;mso-width-percent:0;mso-height-percent:0" o:ole="">
            <v:imagedata r:id="rId269" o:title=""/>
          </v:shape>
          <o:OLEObject Type="Embed" ProgID="Equation.3" ShapeID="_x0000_i1066" DrawAspect="Content" ObjectID="_1730636333" r:id="rId270"/>
        </w:object>
      </w:r>
    </w:p>
    <w:p w14:paraId="4D9BFD7E" w14:textId="77777777" w:rsidR="005E004D" w:rsidRPr="00B26A10" w:rsidRDefault="005E004D" w:rsidP="005E004D">
      <w:pPr>
        <w:ind w:firstLine="708"/>
      </w:pPr>
      <w:r w:rsidRPr="00B26A10">
        <w:tab/>
      </w:r>
    </w:p>
    <w:p w14:paraId="7458ACB4" w14:textId="77777777" w:rsidR="005E004D" w:rsidRPr="00B26A10" w:rsidRDefault="005E004D" w:rsidP="005E004D">
      <w:pPr>
        <w:ind w:firstLine="708"/>
      </w:pPr>
      <w:r w:rsidRPr="00B26A10">
        <w:t xml:space="preserve">cB:  </w:t>
      </w:r>
      <w:r w:rsidR="00D9254A" w:rsidRPr="00E44820">
        <w:rPr>
          <w:noProof/>
          <w:position w:val="-24"/>
        </w:rPr>
        <w:object w:dxaOrig="1440" w:dyaOrig="520" w14:anchorId="6BA364C8">
          <v:shape id="_x0000_i1067" type="#_x0000_t75" alt="" style="width:132.1pt;height:46.85pt;mso-width-percent:0;mso-height-percent:0;mso-width-percent:0;mso-height-percent:0" o:ole="">
            <v:imagedata r:id="rId271" o:title=""/>
          </v:shape>
          <o:OLEObject Type="Embed" ProgID="Equation.3" ShapeID="_x0000_i1067" DrawAspect="Content" ObjectID="_1730636334" r:id="rId272"/>
        </w:object>
      </w:r>
    </w:p>
    <w:p w14:paraId="08E65EBE" w14:textId="77777777" w:rsidR="005E004D" w:rsidRPr="00B26A10" w:rsidRDefault="005E004D" w:rsidP="005E004D">
      <w:pPr>
        <w:ind w:firstLine="708"/>
      </w:pPr>
    </w:p>
    <w:p w14:paraId="08CD617D" w14:textId="77777777" w:rsidR="005E004D" w:rsidRPr="00B26A10" w:rsidRDefault="005E004D" w:rsidP="005E004D">
      <w:pPr>
        <w:ind w:firstLine="708"/>
      </w:pPr>
      <w:r w:rsidRPr="00B26A10">
        <w:t xml:space="preserve">Cmax: </w:t>
      </w:r>
      <w:r w:rsidR="00D9254A" w:rsidRPr="00FA28E1">
        <w:rPr>
          <w:noProof/>
          <w:position w:val="-22"/>
        </w:rPr>
        <w:object w:dxaOrig="3220" w:dyaOrig="499" w14:anchorId="0F0CF536">
          <v:shape id="_x0000_i1068" type="#_x0000_t75" alt="" style="width:251.65pt;height:36.35pt;mso-width-percent:0;mso-height-percent:0;mso-width-percent:0;mso-height-percent:0" o:ole="">
            <v:imagedata r:id="rId273" o:title=""/>
          </v:shape>
          <o:OLEObject Type="Embed" ProgID="Equation.3" ShapeID="_x0000_i1068" DrawAspect="Content" ObjectID="_1730636335" r:id="rId274"/>
        </w:object>
      </w:r>
    </w:p>
    <w:p w14:paraId="4A21B04E" w14:textId="77777777" w:rsidR="005E004D" w:rsidRPr="00B26A10" w:rsidRDefault="005E004D" w:rsidP="005E004D">
      <w:pPr>
        <w:ind w:firstLine="708"/>
      </w:pPr>
    </w:p>
    <w:p w14:paraId="09758D83" w14:textId="77777777" w:rsidR="005E004D" w:rsidRPr="00B26A10" w:rsidRDefault="005E004D" w:rsidP="005E004D">
      <w:pPr>
        <w:ind w:left="708" w:firstLine="708"/>
        <w:rPr>
          <w:rFonts w:cs="Courier New"/>
        </w:rPr>
      </w:pPr>
      <w:r w:rsidRPr="00B26A10">
        <w:tab/>
        <w:t xml:space="preserve">dtHaven: </w:t>
      </w:r>
    </w:p>
    <w:p w14:paraId="7DC280A6" w14:textId="77777777" w:rsidR="005E004D" w:rsidRPr="00B26A10" w:rsidRDefault="005E004D" w:rsidP="005E004D">
      <w:pPr>
        <w:ind w:left="2124" w:firstLine="708"/>
        <w:rPr>
          <w:rFonts w:cs="Courier New"/>
        </w:rPr>
      </w:pPr>
      <w:r w:rsidRPr="00B26A10">
        <w:rPr>
          <w:rFonts w:cs="Courier New"/>
        </w:rPr>
        <w:t xml:space="preserve">  Vhaven := fdiepte * fLhaven * fBhaven;</w:t>
      </w:r>
    </w:p>
    <w:p w14:paraId="29CE6B00" w14:textId="77777777" w:rsidR="005E004D" w:rsidRPr="00B26A10" w:rsidRDefault="005E004D" w:rsidP="005E004D">
      <w:pPr>
        <w:ind w:left="2124" w:firstLine="708"/>
        <w:rPr>
          <w:rFonts w:cs="Courier New"/>
        </w:rPr>
      </w:pPr>
      <w:r w:rsidRPr="00B26A10">
        <w:rPr>
          <w:rFonts w:cs="Courier New"/>
        </w:rPr>
        <w:t xml:space="preserve">  </w:t>
      </w:r>
    </w:p>
    <w:p w14:paraId="6EEB9ADD" w14:textId="77777777" w:rsidR="005E004D" w:rsidRPr="00B26A10" w:rsidRDefault="005E004D" w:rsidP="005E004D">
      <w:pPr>
        <w:ind w:left="2124" w:firstLine="708"/>
        <w:rPr>
          <w:rFonts w:cs="Courier New"/>
          <w:lang w:val="en-GB"/>
        </w:rPr>
      </w:pPr>
      <w:r w:rsidRPr="00B26A10">
        <w:rPr>
          <w:rFonts w:cs="Courier New"/>
        </w:rPr>
        <w:t xml:space="preserve">  </w:t>
      </w:r>
      <w:r w:rsidRPr="00B26A10">
        <w:rPr>
          <w:rFonts w:cs="Courier New"/>
          <w:lang w:val="en-GB"/>
        </w:rPr>
        <w:t>if QMFTin.V &lt; 1000 * Vhaven then</w:t>
      </w:r>
    </w:p>
    <w:p w14:paraId="5FA11582" w14:textId="77777777" w:rsidR="005E004D" w:rsidRPr="0052053E" w:rsidRDefault="005E004D" w:rsidP="005E004D">
      <w:pPr>
        <w:ind w:left="2124" w:firstLine="708"/>
        <w:rPr>
          <w:rFonts w:cs="Courier New"/>
          <w:lang w:val="en-US"/>
        </w:rPr>
      </w:pPr>
      <w:r w:rsidRPr="0052053E">
        <w:rPr>
          <w:rFonts w:cs="Courier New"/>
          <w:lang w:val="en-US"/>
        </w:rPr>
        <w:t xml:space="preserve">    dtmax := fLhaven / fDispersieHaven / 4</w:t>
      </w:r>
    </w:p>
    <w:p w14:paraId="41C2F491" w14:textId="77777777" w:rsidR="005E004D" w:rsidRPr="0052053E" w:rsidRDefault="005E004D" w:rsidP="005E004D">
      <w:pPr>
        <w:ind w:left="2124" w:firstLine="708"/>
        <w:rPr>
          <w:rFonts w:cs="Courier New"/>
          <w:lang w:val="en-US"/>
        </w:rPr>
      </w:pPr>
      <w:r w:rsidRPr="0052053E">
        <w:rPr>
          <w:rFonts w:cs="Courier New"/>
          <w:lang w:val="en-US"/>
        </w:rPr>
        <w:t xml:space="preserve">  else</w:t>
      </w:r>
    </w:p>
    <w:p w14:paraId="6F2D3E6E" w14:textId="77777777" w:rsidR="005E004D" w:rsidRPr="0052053E" w:rsidRDefault="005E004D" w:rsidP="005E004D">
      <w:pPr>
        <w:ind w:left="2124" w:firstLine="708"/>
        <w:rPr>
          <w:rFonts w:cs="Courier New"/>
          <w:lang w:val="en-US"/>
        </w:rPr>
      </w:pPr>
      <w:r w:rsidRPr="0052053E">
        <w:rPr>
          <w:rFonts w:cs="Courier New"/>
          <w:lang w:val="en-US"/>
        </w:rPr>
        <w:t xml:space="preserve">    dtmax := 0;</w:t>
      </w:r>
    </w:p>
    <w:p w14:paraId="35C10769" w14:textId="77777777" w:rsidR="005E004D" w:rsidRPr="0052053E" w:rsidRDefault="005E004D" w:rsidP="005E004D">
      <w:pPr>
        <w:ind w:left="2124" w:firstLine="708"/>
        <w:rPr>
          <w:rFonts w:cs="Courier New"/>
          <w:lang w:val="en-US"/>
        </w:rPr>
      </w:pPr>
      <w:r w:rsidRPr="0052053E">
        <w:rPr>
          <w:rFonts w:cs="Courier New"/>
          <w:lang w:val="en-US"/>
        </w:rPr>
        <w:t xml:space="preserve">    </w:t>
      </w:r>
    </w:p>
    <w:p w14:paraId="49460DF4" w14:textId="77777777" w:rsidR="005E004D" w:rsidRPr="0052053E" w:rsidRDefault="005E004D" w:rsidP="005E004D">
      <w:pPr>
        <w:ind w:left="2124" w:firstLine="708"/>
        <w:rPr>
          <w:rFonts w:cs="Courier New"/>
          <w:lang w:val="en-US"/>
        </w:rPr>
      </w:pPr>
      <w:r w:rsidRPr="0052053E">
        <w:rPr>
          <w:rFonts w:cs="Courier New"/>
          <w:lang w:val="en-US"/>
        </w:rPr>
        <w:t xml:space="preserve">  x := min(fXtotHoodfstroom, flHaven);</w:t>
      </w:r>
    </w:p>
    <w:p w14:paraId="1F921612" w14:textId="77777777" w:rsidR="005E004D" w:rsidRPr="00B26A10" w:rsidRDefault="005E004D" w:rsidP="005E004D">
      <w:pPr>
        <w:ind w:left="2124" w:firstLine="708"/>
        <w:rPr>
          <w:rFonts w:cs="Courier New"/>
        </w:rPr>
      </w:pPr>
      <w:r w:rsidRPr="0052053E">
        <w:rPr>
          <w:rFonts w:cs="Courier New"/>
          <w:lang w:val="en-US"/>
        </w:rPr>
        <w:t xml:space="preserve">  </w:t>
      </w:r>
      <w:r w:rsidRPr="00B26A10">
        <w:rPr>
          <w:rFonts w:cs="Courier New"/>
        </w:rPr>
        <w:t>Dthaven := max(0, dtmax * (X - 2 * fbhaven));</w:t>
      </w:r>
    </w:p>
    <w:p w14:paraId="42656E81" w14:textId="77777777" w:rsidR="005E004D" w:rsidRPr="00B26A10" w:rsidRDefault="005E004D" w:rsidP="005E004D">
      <w:pPr>
        <w:ind w:left="708" w:firstLine="708"/>
      </w:pPr>
    </w:p>
    <w:p w14:paraId="484D2D05" w14:textId="77777777" w:rsidR="005E004D" w:rsidRPr="00B26A10" w:rsidRDefault="005E004D" w:rsidP="005E004D">
      <w:pPr>
        <w:ind w:firstLine="708"/>
      </w:pPr>
      <w:r w:rsidRPr="00B26A10">
        <w:t xml:space="preserve">Cmax = max(Cmax, cA) </w:t>
      </w:r>
      <w:r w:rsidRPr="00B26A10">
        <w:rPr>
          <w:i/>
        </w:rPr>
        <w:t>// In Proteus II is dit altijd Cmax aangezien cA altijd 0 is, want k1_1D wordt niet berekend in Proteus II en is daarom altijd gelijk aan 0.</w:t>
      </w:r>
    </w:p>
    <w:p w14:paraId="53C4F0B5" w14:textId="77777777" w:rsidR="005E004D" w:rsidRPr="00B26A10" w:rsidRDefault="005E004D" w:rsidP="005E004D">
      <w:pPr>
        <w:ind w:firstLine="708"/>
      </w:pPr>
    </w:p>
    <w:p w14:paraId="45532C11" w14:textId="77777777" w:rsidR="005E004D" w:rsidRPr="00B26A10" w:rsidRDefault="005E004D" w:rsidP="005E004D">
      <w:pPr>
        <w:ind w:firstLine="708"/>
      </w:pPr>
      <w:r w:rsidRPr="00B26A10">
        <w:t xml:space="preserve">  if Cmax &lt; tox then // </w:t>
      </w:r>
      <w:r w:rsidRPr="00B26A10">
        <w:rPr>
          <w:i/>
        </w:rPr>
        <w:t>als Cmax kleiner dan de LC50 van de stof</w:t>
      </w:r>
    </w:p>
    <w:p w14:paraId="22CE59A0" w14:textId="77777777" w:rsidR="005E004D" w:rsidRPr="00B26A10" w:rsidRDefault="005E004D" w:rsidP="005E004D">
      <w:pPr>
        <w:ind w:firstLine="708"/>
        <w:rPr>
          <w:lang w:val="en-GB"/>
        </w:rPr>
      </w:pPr>
      <w:r w:rsidRPr="00B26A10">
        <w:t xml:space="preserve">    </w:t>
      </w:r>
      <w:r w:rsidRPr="00B26A10">
        <w:rPr>
          <w:lang w:val="en-GB"/>
        </w:rPr>
        <w:t>xRes := 0</w:t>
      </w:r>
    </w:p>
    <w:p w14:paraId="6151139C" w14:textId="77777777" w:rsidR="005E004D" w:rsidRPr="00B26A10" w:rsidRDefault="005E004D" w:rsidP="005E004D">
      <w:pPr>
        <w:ind w:firstLine="708"/>
        <w:rPr>
          <w:lang w:val="en-GB"/>
        </w:rPr>
      </w:pPr>
      <w:r w:rsidRPr="00B26A10">
        <w:rPr>
          <w:lang w:val="en-GB"/>
        </w:rPr>
        <w:t xml:space="preserve">  else if cB &lt; tox then</w:t>
      </w:r>
    </w:p>
    <w:p w14:paraId="7E6A2242" w14:textId="77777777" w:rsidR="005E004D" w:rsidRPr="00B26A10" w:rsidRDefault="005E004D" w:rsidP="005E004D">
      <w:pPr>
        <w:ind w:firstLine="708"/>
        <w:rPr>
          <w:lang w:val="en-GB"/>
        </w:rPr>
      </w:pPr>
      <w:r w:rsidRPr="00B26A10">
        <w:rPr>
          <w:lang w:val="en-GB"/>
        </w:rPr>
        <w:tab/>
      </w:r>
      <w:r w:rsidR="00D9254A" w:rsidRPr="00AF60E0">
        <w:rPr>
          <w:noProof/>
          <w:position w:val="-42"/>
          <w:lang w:val="en-GB"/>
        </w:rPr>
        <w:object w:dxaOrig="2620" w:dyaOrig="700" w14:anchorId="6848D68F">
          <v:shape id="_x0000_i1069" type="#_x0000_t75" alt="" style="width:197.8pt;height:54.5pt;mso-width-percent:0;mso-height-percent:0;mso-width-percent:0;mso-height-percent:0" o:ole="">
            <v:imagedata r:id="rId275" o:title=""/>
          </v:shape>
          <o:OLEObject Type="Embed" ProgID="Equation.3" ShapeID="_x0000_i1069" DrawAspect="Content" ObjectID="_1730636336" r:id="rId276"/>
        </w:object>
      </w:r>
    </w:p>
    <w:p w14:paraId="48B12EF8" w14:textId="77777777" w:rsidR="005E004D" w:rsidRPr="00B26A10" w:rsidRDefault="005E004D" w:rsidP="005E004D">
      <w:pPr>
        <w:ind w:firstLine="708"/>
        <w:rPr>
          <w:lang w:val="pt-BR"/>
        </w:rPr>
      </w:pPr>
      <w:r w:rsidRPr="00B26A10">
        <w:rPr>
          <w:lang w:val="pt-BR"/>
        </w:rPr>
        <w:t xml:space="preserve">    </w:t>
      </w:r>
    </w:p>
    <w:p w14:paraId="5063B6A3" w14:textId="77777777" w:rsidR="005E004D" w:rsidRPr="00B26A10" w:rsidRDefault="005E004D" w:rsidP="005E004D">
      <w:pPr>
        <w:ind w:firstLine="708"/>
        <w:rPr>
          <w:lang w:val="en-GB"/>
        </w:rPr>
      </w:pPr>
      <w:r w:rsidRPr="00B26A10">
        <w:rPr>
          <w:lang w:val="en-GB"/>
        </w:rPr>
        <w:t xml:space="preserve"> </w:t>
      </w:r>
      <w:r w:rsidRPr="00B26A10">
        <w:rPr>
          <w:lang w:val="en-GB"/>
        </w:rPr>
        <w:tab/>
        <w:t>Else //</w:t>
      </w:r>
      <w:r w:rsidRPr="00B26A10">
        <w:rPr>
          <w:i/>
          <w:lang w:val="en-GB"/>
        </w:rPr>
        <w:t xml:space="preserve"> cB &gt;= tox</w:t>
      </w:r>
    </w:p>
    <w:p w14:paraId="1C625D30" w14:textId="77777777" w:rsidR="005E004D" w:rsidRPr="00B26A10" w:rsidRDefault="005E004D" w:rsidP="005E004D">
      <w:pPr>
        <w:ind w:firstLine="708"/>
        <w:rPr>
          <w:lang w:val="en-GB"/>
        </w:rPr>
      </w:pPr>
    </w:p>
    <w:p w14:paraId="049DC957" w14:textId="77777777" w:rsidR="005E004D" w:rsidRPr="00B26A10" w:rsidRDefault="005E004D" w:rsidP="005E004D">
      <w:pPr>
        <w:ind w:firstLine="708"/>
        <w:rPr>
          <w:lang w:val="en-GB"/>
        </w:rPr>
      </w:pPr>
      <w:r w:rsidRPr="00B26A10">
        <w:rPr>
          <w:lang w:val="en-GB"/>
        </w:rPr>
        <w:tab/>
      </w:r>
      <w:r w:rsidRPr="00B26A10">
        <w:rPr>
          <w:lang w:val="en-GB"/>
        </w:rPr>
        <w:tab/>
      </w:r>
      <w:r w:rsidR="00D9254A" w:rsidRPr="00E47D47">
        <w:rPr>
          <w:noProof/>
          <w:position w:val="-18"/>
          <w:lang w:val="en-GB"/>
        </w:rPr>
        <w:object w:dxaOrig="1760" w:dyaOrig="460" w14:anchorId="22D4D1BD">
          <v:shape id="_x0000_i1070" type="#_x0000_t75" alt="" style="width:126.55pt;height:35.65pt;mso-width-percent:0;mso-height-percent:0;mso-width-percent:0;mso-height-percent:0" o:ole="">
            <v:imagedata r:id="rId277" o:title=""/>
          </v:shape>
          <o:OLEObject Type="Embed" ProgID="Equation.3" ShapeID="_x0000_i1070" DrawAspect="Content" ObjectID="_1730636337" r:id="rId278"/>
        </w:object>
      </w:r>
    </w:p>
    <w:p w14:paraId="3441CC59" w14:textId="77777777" w:rsidR="005E004D" w:rsidRPr="00B26A10" w:rsidRDefault="005E004D" w:rsidP="005E004D">
      <w:pPr>
        <w:ind w:firstLine="708"/>
      </w:pPr>
      <w:r w:rsidRPr="00B26A10">
        <w:t xml:space="preserve">    </w:t>
      </w:r>
      <w:r w:rsidRPr="00B26A10">
        <w:tab/>
      </w:r>
      <w:r w:rsidRPr="00B26A10">
        <w:tab/>
      </w:r>
    </w:p>
    <w:p w14:paraId="5B493F95" w14:textId="77777777" w:rsidR="005E004D" w:rsidRPr="00B26A10" w:rsidRDefault="005E004D" w:rsidP="005E004D">
      <w:pPr>
        <w:ind w:firstLine="708"/>
      </w:pPr>
      <w:r w:rsidRPr="00B26A10">
        <w:t xml:space="preserve">  </w:t>
      </w:r>
      <w:r w:rsidRPr="00B26A10">
        <w:tab/>
        <w:t>end;</w:t>
      </w:r>
    </w:p>
    <w:p w14:paraId="24191B63" w14:textId="77777777" w:rsidR="005E004D" w:rsidRPr="00B26A10" w:rsidRDefault="005E004D" w:rsidP="005E004D">
      <w:pPr>
        <w:ind w:firstLine="708"/>
      </w:pPr>
    </w:p>
    <w:p w14:paraId="723C59C9" w14:textId="77777777" w:rsidR="005E004D" w:rsidRPr="00B26A10" w:rsidRDefault="005E004D" w:rsidP="005E004D">
      <w:pPr>
        <w:ind w:firstLine="708"/>
      </w:pPr>
      <w:r w:rsidRPr="00B26A10">
        <w:t xml:space="preserve">Vdynamisch: </w:t>
      </w:r>
      <w:r w:rsidR="00D9254A" w:rsidRPr="00397607">
        <w:rPr>
          <w:noProof/>
          <w:position w:val="-8"/>
        </w:rPr>
        <w:object w:dxaOrig="1420" w:dyaOrig="240" w14:anchorId="70157EB5">
          <v:shape id="_x0000_i1071" type="#_x0000_t75" alt="" style="width:132.15pt;height:25.15pt;mso-width-percent:0;mso-height-percent:0;mso-width-percent:0;mso-height-percent:0" o:ole="">
            <v:imagedata r:id="rId279" o:title=""/>
          </v:shape>
          <o:OLEObject Type="Embed" ProgID="Equation.3" ShapeID="_x0000_i1071" DrawAspect="Content" ObjectID="_1730636338" r:id="rId280"/>
        </w:object>
      </w:r>
    </w:p>
    <w:p w14:paraId="104D7666" w14:textId="77777777" w:rsidR="005E004D" w:rsidRPr="00B26A10" w:rsidRDefault="005E004D" w:rsidP="005E004D">
      <w:pPr>
        <w:ind w:firstLine="708"/>
      </w:pPr>
    </w:p>
    <w:p w14:paraId="06C3DCA2" w14:textId="77777777" w:rsidR="005E004D" w:rsidRPr="00B26A10" w:rsidRDefault="005E004D" w:rsidP="005E004D">
      <w:pPr>
        <w:ind w:firstLine="708"/>
      </w:pPr>
    </w:p>
    <w:p w14:paraId="22F3E176" w14:textId="77777777" w:rsidR="005E004D" w:rsidRPr="00B26A10" w:rsidRDefault="005E004D" w:rsidP="005E004D">
      <w:pPr>
        <w:ind w:firstLine="708"/>
      </w:pPr>
      <w:r w:rsidRPr="00B26A10">
        <w:t xml:space="preserve">Vstatisch: </w:t>
      </w:r>
      <w:r w:rsidR="00D9254A" w:rsidRPr="00397607">
        <w:rPr>
          <w:noProof/>
          <w:position w:val="-30"/>
        </w:rPr>
        <w:object w:dxaOrig="1960" w:dyaOrig="580" w14:anchorId="10747FC4">
          <v:shape id="_x0000_i1072" type="#_x0000_t75" alt="" style="width:169.15pt;height:46.85pt;mso-width-percent:0;mso-height-percent:0;mso-width-percent:0;mso-height-percent:0" o:ole="">
            <v:imagedata r:id="rId281" o:title=""/>
          </v:shape>
          <o:OLEObject Type="Embed" ProgID="Equation.3" ShapeID="_x0000_i1072" DrawAspect="Content" ObjectID="_1730636339" r:id="rId282"/>
        </w:object>
      </w:r>
    </w:p>
    <w:p w14:paraId="011D1E99" w14:textId="77777777" w:rsidR="005E004D" w:rsidRPr="00B26A10" w:rsidRDefault="005E004D" w:rsidP="005E004D">
      <w:pPr>
        <w:ind w:firstLine="708"/>
      </w:pPr>
    </w:p>
    <w:p w14:paraId="552B85EF" w14:textId="77777777" w:rsidR="005E004D" w:rsidRPr="00B26A10" w:rsidRDefault="005E004D" w:rsidP="005E004D">
      <w:pPr>
        <w:ind w:firstLine="708"/>
      </w:pPr>
      <w:r w:rsidRPr="00B26A10">
        <w:t>Resultaat = Max(Vstatisch, Vdynamisch)</w:t>
      </w:r>
    </w:p>
    <w:p w14:paraId="01BDFE11" w14:textId="310DC60D" w:rsidR="007231AB" w:rsidRPr="0066412D" w:rsidRDefault="007231AB" w:rsidP="0066412D">
      <w:pPr>
        <w:pStyle w:val="Kop2"/>
        <w:ind w:firstLine="0"/>
        <w:rPr>
          <w:b w:val="0"/>
        </w:rPr>
      </w:pPr>
      <w:r w:rsidRPr="00B26A10">
        <w:rPr>
          <w:rFonts w:cs="Arial"/>
        </w:rPr>
        <w:br w:type="page"/>
      </w:r>
      <w:bookmarkStart w:id="984" w:name="_Toc65858087"/>
      <w:r w:rsidRPr="0066412D">
        <w:rPr>
          <w:b w:val="0"/>
        </w:rPr>
        <w:t>Bijlage 7</w:t>
      </w:r>
      <w:r w:rsidR="00310F3C">
        <w:rPr>
          <w:b w:val="0"/>
        </w:rPr>
        <w:t>:</w:t>
      </w:r>
      <w:r w:rsidRPr="0066412D">
        <w:rPr>
          <w:b w:val="0"/>
        </w:rPr>
        <w:t xml:space="preserve"> Stroomschema beoordeling RWZI/ BWZI op “drijvers”</w:t>
      </w:r>
      <w:r w:rsidR="00190C47">
        <w:rPr>
          <w:b w:val="0"/>
        </w:rPr>
        <w:t xml:space="preserve"> </w:t>
      </w:r>
      <w:r w:rsidRPr="0066412D">
        <w:rPr>
          <w:b w:val="0"/>
        </w:rPr>
        <w:t>en “zinkers”</w:t>
      </w:r>
      <w:bookmarkEnd w:id="984"/>
    </w:p>
    <w:p w14:paraId="70C881C1" w14:textId="77777777" w:rsidR="007231AB" w:rsidRPr="00B26A10" w:rsidRDefault="007231AB" w:rsidP="007231AB">
      <w:pPr>
        <w:pStyle w:val="Plattetekst"/>
      </w:pPr>
    </w:p>
    <w:p w14:paraId="5726B011" w14:textId="77777777" w:rsidR="007231AB" w:rsidRPr="00B26A10" w:rsidRDefault="00951731" w:rsidP="0034733A">
      <w:pPr>
        <w:pStyle w:val="Plattetekst"/>
        <w:ind w:left="-720"/>
        <w:jc w:val="center"/>
      </w:pPr>
      <w:r w:rsidRPr="00B26A10">
        <w:rPr>
          <w:noProof/>
          <w:lang w:eastAsia="nl-NL"/>
        </w:rPr>
        <w:drawing>
          <wp:inline distT="0" distB="0" distL="0" distR="0" wp14:anchorId="0F922414" wp14:editId="5553A9C0">
            <wp:extent cx="4789938" cy="6045200"/>
            <wp:effectExtent l="0" t="0" r="0" b="0"/>
            <wp:docPr id="90" name="Picture 39654" descr="BWZIRWZ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54" descr="BWZIRWZI1"/>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4790663" cy="6046115"/>
                    </a:xfrm>
                    <a:prstGeom prst="rect">
                      <a:avLst/>
                    </a:prstGeom>
                    <a:noFill/>
                    <a:ln>
                      <a:noFill/>
                    </a:ln>
                  </pic:spPr>
                </pic:pic>
              </a:graphicData>
            </a:graphic>
          </wp:inline>
        </w:drawing>
      </w:r>
    </w:p>
    <w:p w14:paraId="071C5D7D" w14:textId="5A847B1E" w:rsidR="009275CA" w:rsidRPr="00071A71" w:rsidRDefault="009275CA" w:rsidP="006F10AE">
      <w:pPr>
        <w:pStyle w:val="Kop2"/>
        <w:ind w:firstLine="0"/>
        <w:rPr>
          <w:b w:val="0"/>
          <w:bCs/>
        </w:rPr>
      </w:pPr>
      <w:bookmarkStart w:id="985" w:name="_Toc65858088"/>
      <w:r w:rsidRPr="00071A71">
        <w:rPr>
          <w:b w:val="0"/>
          <w:bCs/>
        </w:rPr>
        <w:t>Bijlage 8</w:t>
      </w:r>
      <w:r w:rsidR="00C61901" w:rsidRPr="00071A71">
        <w:rPr>
          <w:b w:val="0"/>
          <w:bCs/>
        </w:rPr>
        <w:t>:</w:t>
      </w:r>
      <w:r w:rsidRPr="00071A71">
        <w:rPr>
          <w:b w:val="0"/>
          <w:bCs/>
        </w:rPr>
        <w:t xml:space="preserve"> Beoordelingskader RWZI’s</w:t>
      </w:r>
      <w:bookmarkEnd w:id="985"/>
    </w:p>
    <w:p w14:paraId="3B3D6484" w14:textId="77777777" w:rsidR="00865584" w:rsidRPr="0066412D" w:rsidRDefault="00865584" w:rsidP="0086430D">
      <w:pPr>
        <w:rPr>
          <w:b/>
        </w:rPr>
      </w:pPr>
    </w:p>
    <w:p w14:paraId="663B442D" w14:textId="523C3259" w:rsidR="009253D8" w:rsidRDefault="009253D8" w:rsidP="009253D8">
      <w:pPr>
        <w:pStyle w:val="Plattetekst"/>
        <w:ind w:left="-1701"/>
        <w:jc w:val="left"/>
      </w:pPr>
    </w:p>
    <w:p w14:paraId="6FC1CB57" w14:textId="77777777" w:rsidR="008F4DD7" w:rsidRPr="0086430D" w:rsidRDefault="008F4DD7" w:rsidP="00800664">
      <w:pPr>
        <w:rPr>
          <w:b/>
          <w:sz w:val="24"/>
          <w:szCs w:val="24"/>
        </w:rPr>
      </w:pPr>
      <w:r w:rsidRPr="0086430D">
        <w:rPr>
          <w:b/>
          <w:sz w:val="24"/>
          <w:szCs w:val="24"/>
        </w:rPr>
        <w:t>Beoordelingskader betreffende het restrisico van een onvoorziene lozing op RWZI’s</w:t>
      </w:r>
    </w:p>
    <w:p w14:paraId="78A2BC24" w14:textId="77777777" w:rsidR="008F4DD7" w:rsidRDefault="008F4DD7" w:rsidP="00800664">
      <w:r>
        <w:rPr>
          <w:noProof/>
          <w:lang w:eastAsia="nl-NL"/>
        </w:rPr>
        <mc:AlternateContent>
          <mc:Choice Requires="wps">
            <w:drawing>
              <wp:anchor distT="0" distB="0" distL="114300" distR="114300" simplePos="0" relativeHeight="251696640" behindDoc="0" locked="0" layoutInCell="1" allowOverlap="1" wp14:anchorId="17C0D671" wp14:editId="5BEF60C0">
                <wp:simplePos x="0" y="0"/>
                <wp:positionH relativeFrom="page">
                  <wp:posOffset>2053590</wp:posOffset>
                </wp:positionH>
                <wp:positionV relativeFrom="page">
                  <wp:posOffset>3858895</wp:posOffset>
                </wp:positionV>
                <wp:extent cx="4103370" cy="690880"/>
                <wp:effectExtent l="0" t="0" r="11430" b="13970"/>
                <wp:wrapNone/>
                <wp:docPr id="29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3370" cy="690880"/>
                        </a:xfrm>
                        <a:prstGeom prst="rect">
                          <a:avLst/>
                        </a:prstGeom>
                        <a:noFill/>
                        <a:ln w="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tbl>
                            <w:tblPr>
                              <w:tblOverlap w:val="never"/>
                              <w:tblW w:w="0" w:type="auto"/>
                              <w:tblCellMar>
                                <w:left w:w="0" w:type="dxa"/>
                                <w:right w:w="0" w:type="dxa"/>
                              </w:tblCellMar>
                              <w:tblLook w:val="00A0" w:firstRow="1" w:lastRow="0" w:firstColumn="1" w:lastColumn="0" w:noHBand="0" w:noVBand="0"/>
                            </w:tblPr>
                            <w:tblGrid>
                              <w:gridCol w:w="1602"/>
                              <w:gridCol w:w="4777"/>
                            </w:tblGrid>
                            <w:tr w:rsidR="008D3751" w14:paraId="0CFE6A10" w14:textId="77777777">
                              <w:trPr>
                                <w:trHeight w:hRule="exact" w:val="198"/>
                              </w:trPr>
                              <w:tc>
                                <w:tcPr>
                                  <w:tcW w:w="1602" w:type="dxa"/>
                                </w:tcPr>
                                <w:p w14:paraId="389298FC" w14:textId="77777777" w:rsidR="008D3751" w:rsidRDefault="008D3751">
                                  <w:pPr>
                                    <w:suppressOverlap/>
                                  </w:pPr>
                                </w:p>
                              </w:tc>
                              <w:tc>
                                <w:tcPr>
                                  <w:tcW w:w="4777" w:type="dxa"/>
                                </w:tcPr>
                                <w:p w14:paraId="6B03D48F" w14:textId="77777777" w:rsidR="008D3751" w:rsidRDefault="008D3751">
                                  <w:pPr>
                                    <w:suppressOverlap/>
                                  </w:pPr>
                                </w:p>
                              </w:tc>
                            </w:tr>
                            <w:tr w:rsidR="008D3751" w14:paraId="548D825A" w14:textId="77777777">
                              <w:tc>
                                <w:tcPr>
                                  <w:tcW w:w="1602" w:type="dxa"/>
                                </w:tcPr>
                                <w:p w14:paraId="1737A1E2" w14:textId="77777777" w:rsidR="008D3751" w:rsidRDefault="008D3751">
                                  <w:r>
                                    <w:t>Datum</w:t>
                                  </w:r>
                                </w:p>
                              </w:tc>
                              <w:tc>
                                <w:tcPr>
                                  <w:tcW w:w="4777" w:type="dxa"/>
                                </w:tcPr>
                                <w:p w14:paraId="4C4A2C2C" w14:textId="77777777" w:rsidR="008D3751" w:rsidRDefault="008D3751" w:rsidP="00F025DC">
                                  <w:sdt>
                                    <w:sdtPr>
                                      <w:alias w:val="Report Date"/>
                                      <w:tag w:val="Report_Date"/>
                                      <w:id w:val="-1447926000"/>
                                      <w:dataBinding w:prefixMappings="xmlns:dg='http://docgen.org/date' " w:xpath="/dg:DocgenData[1]/dg:Report_Date[1]" w:storeItemID="{3114E00A-D8C7-4CE5-9C52-58D84F64C48B}"/>
                                      <w:date w:fullDate="2019-07-26T00:00:00Z">
                                        <w:dateFormat w:val="d MMMM YYYY"/>
                                        <w:lid w:val="nl-NL"/>
                                        <w:storeMappedDataAs w:val="dateTime"/>
                                        <w:calendar w:val="gregorian"/>
                                      </w:date>
                                    </w:sdtPr>
                                    <w:sdtContent>
                                      <w:r>
                                        <w:t>26 juli 2019</w:t>
                                      </w:r>
                                    </w:sdtContent>
                                  </w:sdt>
                                </w:p>
                              </w:tc>
                            </w:tr>
                            <w:tr w:rsidR="008D3751" w14:paraId="6B541047" w14:textId="77777777">
                              <w:tc>
                                <w:tcPr>
                                  <w:tcW w:w="1602" w:type="dxa"/>
                                </w:tcPr>
                                <w:p w14:paraId="53CEA5E3" w14:textId="77777777" w:rsidR="008D3751" w:rsidRDefault="008D3751">
                                  <w:r>
                                    <w:t>Status</w:t>
                                  </w:r>
                                </w:p>
                              </w:tc>
                              <w:tc>
                                <w:tcPr>
                                  <w:tcW w:w="4777" w:type="dxa"/>
                                </w:tcPr>
                                <w:p w14:paraId="39BEE496" w14:textId="77777777" w:rsidR="008D3751" w:rsidRDefault="008D3751">
                                  <w:r>
                                    <w:t xml:space="preserve">Update </w:t>
                                  </w:r>
                                </w:p>
                              </w:tc>
                            </w:tr>
                            <w:tr w:rsidR="008D3751" w14:paraId="45B5BC0B" w14:textId="77777777">
                              <w:trPr>
                                <w:trHeight w:hRule="exact" w:val="170"/>
                              </w:trPr>
                              <w:tc>
                                <w:tcPr>
                                  <w:tcW w:w="1602" w:type="dxa"/>
                                </w:tcPr>
                                <w:p w14:paraId="13016011" w14:textId="77777777" w:rsidR="008D3751" w:rsidRDefault="008D3751">
                                  <w:pPr>
                                    <w:suppressOverlap/>
                                  </w:pPr>
                                </w:p>
                              </w:tc>
                              <w:tc>
                                <w:tcPr>
                                  <w:tcW w:w="4777" w:type="dxa"/>
                                </w:tcPr>
                                <w:p w14:paraId="36CF31C9" w14:textId="77777777" w:rsidR="008D3751" w:rsidRDefault="008D3751">
                                  <w:pPr>
                                    <w:suppressOverlap/>
                                  </w:pPr>
                                </w:p>
                              </w:tc>
                            </w:tr>
                          </w:tbl>
                          <w:p w14:paraId="67FBCB89" w14:textId="77777777" w:rsidR="008D3751" w:rsidRDefault="008D3751" w:rsidP="008F4DD7"/>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7C0D671" id="Text Box 29" o:spid="_x0000_s1081" type="#_x0000_t202" style="position:absolute;margin-left:161.7pt;margin-top:303.85pt;width:323.1pt;height:54.4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" filled="f" strokecolor="white" strokeweight="0">
                <v:textbox style="mso-fit-shape-to-text:t" inset="0,0,0,0">
                  <w:txbxContent>
                    <w:tbl>
                      <w:tblPr>
                        <w:tblOverlap w:val="never"/>
                        <w:tblW w:w="0" w:type="auto"/>
                        <w:tblCellMar>
                          <w:left w:w="0" w:type="dxa"/>
                          <w:right w:w="0" w:type="dxa"/>
                        </w:tblCellMar>
                        <w:tblLook w:val="00A0" w:firstRow="1" w:lastRow="0" w:firstColumn="1" w:lastColumn="0" w:noHBand="0" w:noVBand="0"/>
                      </w:tblPr>
                      <w:tblGrid>
                        <w:gridCol w:w="1602"/>
                        <w:gridCol w:w="4777"/>
                      </w:tblGrid>
                      <w:tr w:rsidR="008D3751" w14:paraId="0CFE6A10" w14:textId="77777777">
                        <w:trPr>
                          <w:trHeight w:hRule="exact" w:val="198"/>
                        </w:trPr>
                        <w:tc>
                          <w:tcPr>
                            <w:tcW w:w="1602" w:type="dxa"/>
                          </w:tcPr>
                          <w:p w14:paraId="389298FC" w14:textId="77777777" w:rsidR="008D3751" w:rsidRDefault="008D3751">
                            <w:pPr>
                              <w:suppressOverlap/>
                            </w:pPr>
                          </w:p>
                        </w:tc>
                        <w:tc>
                          <w:tcPr>
                            <w:tcW w:w="4777" w:type="dxa"/>
                          </w:tcPr>
                          <w:p w14:paraId="6B03D48F" w14:textId="77777777" w:rsidR="008D3751" w:rsidRDefault="008D3751">
                            <w:pPr>
                              <w:suppressOverlap/>
                            </w:pPr>
                          </w:p>
                        </w:tc>
                      </w:tr>
                      <w:tr w:rsidR="008D3751" w14:paraId="548D825A" w14:textId="77777777">
                        <w:tc>
                          <w:tcPr>
                            <w:tcW w:w="1602" w:type="dxa"/>
                          </w:tcPr>
                          <w:p w14:paraId="1737A1E2" w14:textId="77777777" w:rsidR="008D3751" w:rsidRDefault="008D3751">
                            <w:r>
                              <w:t>Datum</w:t>
                            </w:r>
                          </w:p>
                        </w:tc>
                        <w:tc>
                          <w:tcPr>
                            <w:tcW w:w="4777" w:type="dxa"/>
                          </w:tcPr>
                          <w:p w14:paraId="4C4A2C2C" w14:textId="77777777" w:rsidR="008D3751" w:rsidRDefault="008D3751" w:rsidP="00F025DC">
                            <w:sdt>
                              <w:sdtPr>
                                <w:alias w:val="Report Date"/>
                                <w:tag w:val="Report_Date"/>
                                <w:id w:val="-1447926000"/>
                                <w:dataBinding w:prefixMappings="xmlns:dg='http://docgen.org/date' " w:xpath="/dg:DocgenData[1]/dg:Report_Date[1]" w:storeItemID="{3114E00A-D8C7-4CE5-9C52-58D84F64C48B}"/>
                                <w:date w:fullDate="2019-07-26T00:00:00Z">
                                  <w:dateFormat w:val="d MMMM YYYY"/>
                                  <w:lid w:val="nl-NL"/>
                                  <w:storeMappedDataAs w:val="dateTime"/>
                                  <w:calendar w:val="gregorian"/>
                                </w:date>
                              </w:sdtPr>
                              <w:sdtContent>
                                <w:r>
                                  <w:t>26 juli 2019</w:t>
                                </w:r>
                              </w:sdtContent>
                            </w:sdt>
                          </w:p>
                        </w:tc>
                      </w:tr>
                      <w:tr w:rsidR="008D3751" w14:paraId="6B541047" w14:textId="77777777">
                        <w:tc>
                          <w:tcPr>
                            <w:tcW w:w="1602" w:type="dxa"/>
                          </w:tcPr>
                          <w:p w14:paraId="53CEA5E3" w14:textId="77777777" w:rsidR="008D3751" w:rsidRDefault="008D3751">
                            <w:r>
                              <w:t>Status</w:t>
                            </w:r>
                          </w:p>
                        </w:tc>
                        <w:tc>
                          <w:tcPr>
                            <w:tcW w:w="4777" w:type="dxa"/>
                          </w:tcPr>
                          <w:p w14:paraId="39BEE496" w14:textId="77777777" w:rsidR="008D3751" w:rsidRDefault="008D3751">
                            <w:r>
                              <w:t xml:space="preserve">Update </w:t>
                            </w:r>
                          </w:p>
                        </w:tc>
                      </w:tr>
                      <w:tr w:rsidR="008D3751" w14:paraId="45B5BC0B" w14:textId="77777777">
                        <w:trPr>
                          <w:trHeight w:hRule="exact" w:val="170"/>
                        </w:trPr>
                        <w:tc>
                          <w:tcPr>
                            <w:tcW w:w="1602" w:type="dxa"/>
                          </w:tcPr>
                          <w:p w14:paraId="13016011" w14:textId="77777777" w:rsidR="008D3751" w:rsidRDefault="008D3751">
                            <w:pPr>
                              <w:suppressOverlap/>
                            </w:pPr>
                          </w:p>
                        </w:tc>
                        <w:tc>
                          <w:tcPr>
                            <w:tcW w:w="4777" w:type="dxa"/>
                          </w:tcPr>
                          <w:p w14:paraId="36CF31C9" w14:textId="77777777" w:rsidR="008D3751" w:rsidRDefault="008D3751">
                            <w:pPr>
                              <w:suppressOverlap/>
                            </w:pPr>
                          </w:p>
                        </w:tc>
                      </w:tr>
                    </w:tbl>
                    <w:p w14:paraId="67FBCB89" w14:textId="77777777" w:rsidR="008D3751" w:rsidRDefault="008D3751" w:rsidP="008F4DD7"/>
                  </w:txbxContent>
                </v:textbox>
                <w10:wrap anchorx="page" anchory="page"/>
              </v:shape>
            </w:pict>
          </mc:Fallback>
        </mc:AlternateContent>
      </w:r>
    </w:p>
    <w:p w14:paraId="1618B4E1" w14:textId="77777777" w:rsidR="008F4DD7" w:rsidRDefault="008F4DD7" w:rsidP="00800664"/>
    <w:p w14:paraId="4CDFE2B2" w14:textId="77777777" w:rsidR="008F4DD7" w:rsidRDefault="008F4DD7" w:rsidP="00800664"/>
    <w:p w14:paraId="4408A107" w14:textId="77777777" w:rsidR="008F4DD7" w:rsidRDefault="008F4DD7" w:rsidP="00800664"/>
    <w:p w14:paraId="1A1665A2" w14:textId="77777777" w:rsidR="008F4DD7" w:rsidRDefault="008F4DD7" w:rsidP="00800664"/>
    <w:p w14:paraId="6845B464" w14:textId="77777777" w:rsidR="008F4DD7" w:rsidRDefault="008F4DD7" w:rsidP="00800664"/>
    <w:p w14:paraId="5526578A" w14:textId="77777777" w:rsidR="008F4DD7" w:rsidRDefault="008F4DD7" w:rsidP="00800664"/>
    <w:p w14:paraId="3AF92299" w14:textId="77777777" w:rsidR="008F4DD7" w:rsidRDefault="008F4DD7" w:rsidP="00800664"/>
    <w:p w14:paraId="02B11CC8" w14:textId="77777777" w:rsidR="008F4DD7" w:rsidRDefault="008F4DD7" w:rsidP="00800664"/>
    <w:p w14:paraId="5FA9C5EC" w14:textId="77777777" w:rsidR="008F4DD7" w:rsidRDefault="008F4DD7" w:rsidP="00800664"/>
    <w:p w14:paraId="0F1AE175" w14:textId="77777777" w:rsidR="008F4DD7" w:rsidRDefault="008F4DD7" w:rsidP="00800664">
      <w:pPr>
        <w:sectPr w:rsidR="008F4DD7" w:rsidSect="006F10AE">
          <w:headerReference w:type="default" r:id="rId284"/>
          <w:pgSz w:w="11905" w:h="16837"/>
          <w:pgMar w:top="4077" w:right="964" w:bottom="1134" w:left="1418" w:header="0" w:footer="709" w:gutter="1134"/>
          <w:cols w:space="708"/>
          <w:docGrid w:linePitch="326"/>
        </w:sectPr>
      </w:pPr>
    </w:p>
    <w:p w14:paraId="1547ED25" w14:textId="294E5AB3" w:rsidR="008F4DD7" w:rsidRPr="002B49C7" w:rsidRDefault="008F4DD7" w:rsidP="00800664">
      <w:pPr>
        <w:rPr>
          <w:sz w:val="24"/>
        </w:rPr>
      </w:pPr>
    </w:p>
    <w:p w14:paraId="03615B4B" w14:textId="77777777" w:rsidR="008F4DD7" w:rsidRPr="000A6315" w:rsidRDefault="008F4DD7" w:rsidP="00800664">
      <w:pPr>
        <w:rPr>
          <w:b/>
          <w:sz w:val="18"/>
          <w:szCs w:val="18"/>
        </w:rPr>
      </w:pPr>
      <w:r w:rsidRPr="000A6315">
        <w:rPr>
          <w:b/>
          <w:sz w:val="18"/>
          <w:szCs w:val="18"/>
        </w:rPr>
        <w:t>Colofon</w:t>
      </w:r>
    </w:p>
    <w:tbl>
      <w:tblPr>
        <w:tblW w:w="0" w:type="auto"/>
        <w:tblCellMar>
          <w:left w:w="0" w:type="dxa"/>
          <w:right w:w="0" w:type="dxa"/>
        </w:tblCellMar>
        <w:tblLook w:val="00A0" w:firstRow="1" w:lastRow="0" w:firstColumn="1" w:lastColumn="0" w:noHBand="0" w:noVBand="0"/>
      </w:tblPr>
      <w:tblGrid>
        <w:gridCol w:w="2268"/>
        <w:gridCol w:w="5441"/>
      </w:tblGrid>
      <w:tr w:rsidR="008F4DD7" w14:paraId="02DEA452" w14:textId="77777777" w:rsidTr="00F025DC">
        <w:tc>
          <w:tcPr>
            <w:tcW w:w="2268" w:type="dxa"/>
          </w:tcPr>
          <w:p w14:paraId="48F7FE39" w14:textId="77777777" w:rsidR="008F4DD7" w:rsidRDefault="008F4DD7" w:rsidP="00800664">
            <w:r>
              <w:t>Uitgegeven door</w:t>
            </w:r>
          </w:p>
        </w:tc>
        <w:tc>
          <w:tcPr>
            <w:tcW w:w="5441" w:type="dxa"/>
          </w:tcPr>
          <w:p w14:paraId="6CE0B077" w14:textId="77777777" w:rsidR="008F4DD7" w:rsidRDefault="008F4DD7" w:rsidP="00800664">
            <w:r>
              <w:t>Rijkswaterstaat</w:t>
            </w:r>
          </w:p>
        </w:tc>
      </w:tr>
      <w:tr w:rsidR="008F4DD7" w14:paraId="19C6D60B" w14:textId="77777777" w:rsidTr="00F025DC">
        <w:tc>
          <w:tcPr>
            <w:tcW w:w="2268" w:type="dxa"/>
          </w:tcPr>
          <w:p w14:paraId="32527E3C" w14:textId="77777777" w:rsidR="008F4DD7" w:rsidRDefault="008F4DD7" w:rsidP="00800664">
            <w:r>
              <w:t>Uitgevoerd door</w:t>
            </w:r>
          </w:p>
        </w:tc>
        <w:tc>
          <w:tcPr>
            <w:tcW w:w="5441" w:type="dxa"/>
          </w:tcPr>
          <w:p w14:paraId="21C1903A" w14:textId="77777777" w:rsidR="008F4DD7" w:rsidRDefault="008F4DD7" w:rsidP="00800664">
            <w:r>
              <w:t>BRZO-specialistenteam RWS/Waterschappen</w:t>
            </w:r>
          </w:p>
        </w:tc>
      </w:tr>
      <w:tr w:rsidR="008F4DD7" w14:paraId="35C02CF9" w14:textId="77777777" w:rsidTr="00F025DC">
        <w:tc>
          <w:tcPr>
            <w:tcW w:w="2268" w:type="dxa"/>
          </w:tcPr>
          <w:p w14:paraId="7C0E16B8" w14:textId="77777777" w:rsidR="008F4DD7" w:rsidRDefault="008F4DD7" w:rsidP="00800664">
            <w:r>
              <w:t>Opmaak</w:t>
            </w:r>
          </w:p>
        </w:tc>
        <w:tc>
          <w:tcPr>
            <w:tcW w:w="5441" w:type="dxa"/>
          </w:tcPr>
          <w:p w14:paraId="438A8FEC" w14:textId="77777777" w:rsidR="008F4DD7" w:rsidRDefault="008F4DD7" w:rsidP="00800664">
            <w:r>
              <w:t>Peter Kuiper, David Vroon en Patrick de Visscher</w:t>
            </w:r>
          </w:p>
        </w:tc>
      </w:tr>
      <w:tr w:rsidR="008F4DD7" w14:paraId="68E3EEF5" w14:textId="77777777" w:rsidTr="00F025DC">
        <w:tc>
          <w:tcPr>
            <w:tcW w:w="2268" w:type="dxa"/>
          </w:tcPr>
          <w:p w14:paraId="288A16F0" w14:textId="77777777" w:rsidR="008F4DD7" w:rsidRDefault="008F4DD7" w:rsidP="00800664">
            <w:r>
              <w:t>Datum</w:t>
            </w:r>
          </w:p>
        </w:tc>
        <w:tc>
          <w:tcPr>
            <w:tcW w:w="5441" w:type="dxa"/>
          </w:tcPr>
          <w:p w14:paraId="549EBDCB" w14:textId="77777777" w:rsidR="008F4DD7" w:rsidRDefault="008D3751" w:rsidP="00800664">
            <w:sdt>
              <w:sdtPr>
                <w:alias w:val="Report Date"/>
                <w:tag w:val="Report_Date"/>
                <w:id w:val="1577557225"/>
                <w:dataBinding w:prefixMappings="xmlns:dg='http://docgen.org/date' " w:xpath="/dg:DocgenData[1]/dg:Report_Date[1]" w:storeItemID="{3114E00A-D8C7-4CE5-9C52-58D84F64C48B}"/>
                <w:date w:fullDate="2019-07-26T00:00:00Z">
                  <w:dateFormat w:val="d MMMM YYYY"/>
                  <w:lid w:val="nl-NL"/>
                  <w:storeMappedDataAs w:val="dateTime"/>
                  <w:calendar w:val="gregorian"/>
                </w:date>
              </w:sdtPr>
              <w:sdtContent>
                <w:r w:rsidR="008F4DD7">
                  <w:t>26 juli 2019</w:t>
                </w:r>
              </w:sdtContent>
            </w:sdt>
          </w:p>
        </w:tc>
      </w:tr>
      <w:tr w:rsidR="008F4DD7" w14:paraId="3325A58B" w14:textId="77777777" w:rsidTr="00F025DC">
        <w:tc>
          <w:tcPr>
            <w:tcW w:w="2268" w:type="dxa"/>
          </w:tcPr>
          <w:p w14:paraId="0B532185" w14:textId="77777777" w:rsidR="008F4DD7" w:rsidRDefault="008F4DD7" w:rsidP="00800664">
            <w:r>
              <w:t>Status</w:t>
            </w:r>
          </w:p>
        </w:tc>
        <w:tc>
          <w:tcPr>
            <w:tcW w:w="5441" w:type="dxa"/>
          </w:tcPr>
          <w:p w14:paraId="0F39B01B" w14:textId="77777777" w:rsidR="008F4DD7" w:rsidRDefault="008F4DD7" w:rsidP="00800664">
            <w:r>
              <w:t>Update</w:t>
            </w:r>
          </w:p>
        </w:tc>
      </w:tr>
      <w:tr w:rsidR="008F4DD7" w14:paraId="7F44F5AA" w14:textId="77777777" w:rsidTr="00F025DC">
        <w:tc>
          <w:tcPr>
            <w:tcW w:w="2268" w:type="dxa"/>
          </w:tcPr>
          <w:p w14:paraId="464CA601" w14:textId="77777777" w:rsidR="008F4DD7" w:rsidRDefault="008F4DD7" w:rsidP="00800664">
            <w:r>
              <w:t>Versienummer</w:t>
            </w:r>
          </w:p>
        </w:tc>
        <w:tc>
          <w:tcPr>
            <w:tcW w:w="5441" w:type="dxa"/>
          </w:tcPr>
          <w:p w14:paraId="05894C68" w14:textId="77777777" w:rsidR="008F4DD7" w:rsidRDefault="008F4DD7" w:rsidP="00800664">
            <w:r>
              <w:t>11</w:t>
            </w:r>
          </w:p>
        </w:tc>
      </w:tr>
    </w:tbl>
    <w:p w14:paraId="4CA8DDD3" w14:textId="624098A8" w:rsidR="008F4DD7" w:rsidRPr="000A6315" w:rsidRDefault="008F4DD7" w:rsidP="00800664">
      <w:pPr>
        <w:rPr>
          <w:rFonts w:ascii="Verdana" w:hAnsi="Verdana"/>
          <w:b/>
          <w:sz w:val="18"/>
          <w:szCs w:val="18"/>
        </w:rPr>
      </w:pPr>
      <w:r>
        <w:br w:type="page"/>
      </w:r>
      <w:r w:rsidRPr="000A6315">
        <w:rPr>
          <w:rFonts w:ascii="Verdana" w:hAnsi="Verdana"/>
          <w:b/>
          <w:sz w:val="18"/>
          <w:szCs w:val="18"/>
        </w:rPr>
        <w:t>VOORWOORD</w:t>
      </w:r>
    </w:p>
    <w:p w14:paraId="0552C22B" w14:textId="77777777" w:rsidR="008F4DD7" w:rsidRDefault="008F4DD7" w:rsidP="00800664"/>
    <w:p w14:paraId="52EFAF48" w14:textId="77777777" w:rsidR="008F4DD7" w:rsidRDefault="008F4DD7" w:rsidP="00800664"/>
    <w:p w14:paraId="502437D2" w14:textId="77777777" w:rsidR="008F4DD7" w:rsidRDefault="008F4DD7" w:rsidP="00800664">
      <w:r>
        <w:t xml:space="preserve">Er zijn bij een onvoorziene lozing als gevolg van een calamiteit bij een bedrijf meerdere afstroomroutes en effecten op o.a. een RWZI en het oppervlaktewater mogelijk. De onvoorziene lozing kan in sommige gevallen afstromen via het riool naar de RWZI. De afstroming naar de RWZI kan ertoe leiden dat de zuiverende werking van de RWZI wordt verstoord. De verstoring van de RWZI zal vervolgens kunnen leiden tot een ongezuiverde lozing van afvalwater op het oppervlaktewater. Voor het beoordelen van de risico’s wordt gebruik gemaakt van kaders of afspraken. Uit de beoordeling kunnen wensen tot vermindering van de risico’s voortkomen. </w:t>
      </w:r>
    </w:p>
    <w:p w14:paraId="187E44E4" w14:textId="77777777" w:rsidR="008F4DD7" w:rsidRDefault="008F4DD7" w:rsidP="00800664"/>
    <w:p w14:paraId="3F258AE3" w14:textId="77777777" w:rsidR="008F4DD7" w:rsidRDefault="008F4DD7" w:rsidP="00800664">
      <w:r>
        <w:t xml:space="preserve">Voor de beoordeling van het risico van de onvoorziene ongezuiverde lozing via de RWZI op oppervlaktewater bestond in principe al de mogelijkheid via het bestaande kader voor de risicobeoordeling van onvoorziene lozingen op opperaktewater (beschreven in het CIW document Integrale aanpak van risico’s van onvoorziene lozingen). Van deze mogelijkheid werd nauwelijks gebruik gemaakt, omdat dit niet expliciet was meegenomen in de risicomodellering: de RWZI was in de modellering een eindstation en had geen afstroomroute. In dit rapport wordt daarom uitgewerkt welke resulterende risico’s er voor het oppervlaktewater te verwachten zijn en hoe deze kunnen worden beoordeeld, mede met behulp van de risicomodellering.  </w:t>
      </w:r>
    </w:p>
    <w:p w14:paraId="1E4DF8D0" w14:textId="77777777" w:rsidR="008F4DD7" w:rsidRDefault="008F4DD7" w:rsidP="00800664"/>
    <w:p w14:paraId="304F0EF1" w14:textId="77777777" w:rsidR="008F4DD7" w:rsidRDefault="008F4DD7" w:rsidP="00800664">
      <w:r>
        <w:t xml:space="preserve">Voor het falen van de RWZI bestond al een eenvoudig afwegingskader, dat gebruikt werd door de beheerders van de RWZI’s, in casu de Waterschappen. Bij dit eenvoudige afwegingskader wordt alleen gekeken naar de faalkans. In dit document wordt het milieueffect daaraan toegevoegd, waardoor een nieuw beoordelingskader ontstaat. Het afwegingskader voor het falen van de RWZI (op basis van alleen de faalkans) is in dit document bijgesteld en opgenomen als secundaire beoordelingsstap (stap 2). </w:t>
      </w:r>
    </w:p>
    <w:p w14:paraId="63FD030C" w14:textId="77777777" w:rsidR="008F4DD7" w:rsidRDefault="008F4DD7" w:rsidP="00800664"/>
    <w:p w14:paraId="7C6AD8D8" w14:textId="77777777" w:rsidR="008F4DD7" w:rsidRDefault="008F4DD7" w:rsidP="00800664">
      <w:r>
        <w:t xml:space="preserve">De beoordeling zal leiden tot een oordeel over de situatie en de eventueel gewenste  mitigaties. Voor de risico’s van lozing op het oppervlaktewater worden de effecten bij overschrijding van de toelaatbaar geachte risico’s ernstiger beoordeeld dan het mogelijke falen van de RWZI. Over het algemeen kan ervan worden uit gegaan, dat wanneer de RWZI faalt, dat ook zal leiden tot ontoelaatbaar te achten lozingen op het oppervlaktewater. </w:t>
      </w:r>
    </w:p>
    <w:p w14:paraId="2A0DCF7B" w14:textId="77777777" w:rsidR="008F4DD7" w:rsidRDefault="008F4DD7" w:rsidP="00800664"/>
    <w:p w14:paraId="6EDD62A5" w14:textId="77777777" w:rsidR="008F4DD7" w:rsidRDefault="008F4DD7" w:rsidP="00800664">
      <w:r>
        <w:t xml:space="preserve">Voor de lozing op het oppervlaktewater zijn de waterbeheerders bevoegd gezag. Ze kunnen, als dat wenselijk is, vergunningsvoorschriften formuleren om ontoelaatbare risico’s zoveel mogelijk te voorkomen of te beperken. </w:t>
      </w:r>
    </w:p>
    <w:p w14:paraId="3E1E404A" w14:textId="77777777" w:rsidR="008F4DD7" w:rsidRDefault="008F4DD7" w:rsidP="00800664"/>
    <w:p w14:paraId="29952389" w14:textId="77777777" w:rsidR="008F4DD7" w:rsidRDefault="008F4DD7" w:rsidP="00800664">
      <w:pPr>
        <w:rPr>
          <w:i/>
        </w:rPr>
      </w:pPr>
      <w:r>
        <w:t xml:space="preserve">Waterbeheerders zijn geen bevoegd gezag ten aanzien van lozingen via de riolering op een RWZI (indirecte lozingen) maar hebben als beheerder van de RWZI wel een adviserende en toezichthoudende rol. Dit adviesrecht is in de Wabo geregeld ter bescherming van de doelmatige werking van de RWZI en ter bescherming van het ontvangende watersysteem. </w:t>
      </w:r>
      <w:r>
        <w:rPr>
          <w:i/>
        </w:rPr>
        <w:br w:type="page"/>
      </w:r>
    </w:p>
    <w:p w14:paraId="598111A4" w14:textId="5A0DE880" w:rsidR="008F4DD7" w:rsidRDefault="008F4DD7" w:rsidP="00800664"/>
    <w:p w14:paraId="478E965F" w14:textId="77777777" w:rsidR="008F4DD7" w:rsidRPr="00C17E4C" w:rsidRDefault="008F4DD7" w:rsidP="00800664">
      <w:pPr>
        <w:rPr>
          <w:rFonts w:cs="Helvetica"/>
          <w:b/>
          <w:bCs/>
        </w:rPr>
      </w:pPr>
      <w:r w:rsidRPr="00C17E4C">
        <w:rPr>
          <w:rFonts w:cs="Helvetica"/>
          <w:b/>
          <w:bCs/>
        </w:rPr>
        <w:t>Samenvatting</w:t>
      </w:r>
    </w:p>
    <w:p w14:paraId="442B9387" w14:textId="77777777" w:rsidR="008F4DD7" w:rsidRPr="00C17E4C" w:rsidRDefault="008F4DD7" w:rsidP="00800664">
      <w:pPr>
        <w:rPr>
          <w:rFonts w:cs="Helvetica"/>
        </w:rPr>
      </w:pPr>
    </w:p>
    <w:p w14:paraId="56C773CA" w14:textId="77777777" w:rsidR="008F4DD7" w:rsidRPr="00C17E4C" w:rsidRDefault="008F4DD7" w:rsidP="00800664">
      <w:pPr>
        <w:rPr>
          <w:rFonts w:cs="Helvetica"/>
        </w:rPr>
      </w:pPr>
    </w:p>
    <w:p w14:paraId="3CB1ECBE" w14:textId="77777777" w:rsidR="008F4DD7" w:rsidRPr="00C17E4C" w:rsidRDefault="008F4DD7" w:rsidP="00800664">
      <w:pPr>
        <w:rPr>
          <w:rFonts w:cs="Helvetica"/>
        </w:rPr>
      </w:pPr>
      <w:r w:rsidRPr="00C17E4C">
        <w:rPr>
          <w:rFonts w:cs="Helvetica"/>
        </w:rPr>
        <w:t xml:space="preserve">Rijkswaterstaat en de waterschappen hebben gezamenlijk een werkwijze voor de beoordeling van het restrisico van een onvoorziene lozing op een rioolwaterzuiveringsinstallatie (RWZI) opgesteld. Het resultaat hiervan vindt u in deze nota. </w:t>
      </w:r>
    </w:p>
    <w:p w14:paraId="10D3FF21" w14:textId="77777777" w:rsidR="008F4DD7" w:rsidRPr="00C17E4C" w:rsidRDefault="008F4DD7" w:rsidP="00800664">
      <w:pPr>
        <w:rPr>
          <w:rFonts w:cs="Helvetica"/>
        </w:rPr>
      </w:pPr>
    </w:p>
    <w:p w14:paraId="2FEF611E" w14:textId="77777777" w:rsidR="008F4DD7" w:rsidRPr="00C17E4C" w:rsidRDefault="008F4DD7" w:rsidP="00800664">
      <w:pPr>
        <w:rPr>
          <w:rFonts w:cs="Helvetica"/>
        </w:rPr>
      </w:pPr>
      <w:r w:rsidRPr="00C17E4C">
        <w:rPr>
          <w:rFonts w:cs="Helvetica"/>
        </w:rPr>
        <w:t xml:space="preserve">Een onvoorziene lozing op een RWZI kan resulteren in het falen van het zuiveringsproces. Een RWZI is in de meeste gevallen geen oplossing voor een onvoorziene lozing, maar verergert juist het effect van de onvoorziene lozing door het vrijkomen van ongezuiverd rioolwater dat op het oppervlaktewater wordt geloosd. </w:t>
      </w:r>
    </w:p>
    <w:p w14:paraId="0D6D845C" w14:textId="77777777" w:rsidR="008F4DD7" w:rsidRPr="00C17E4C" w:rsidRDefault="008F4DD7" w:rsidP="00800664">
      <w:pPr>
        <w:rPr>
          <w:rFonts w:cs="Helvetica"/>
        </w:rPr>
      </w:pPr>
    </w:p>
    <w:p w14:paraId="3D7B6356" w14:textId="77777777" w:rsidR="008F4DD7" w:rsidRPr="00C17E4C" w:rsidRDefault="008F4DD7" w:rsidP="00800664">
      <w:pPr>
        <w:rPr>
          <w:rFonts w:cs="Helvetica"/>
        </w:rPr>
      </w:pPr>
      <w:r w:rsidRPr="00C17E4C">
        <w:rPr>
          <w:rFonts w:cs="Helvetica"/>
        </w:rPr>
        <w:t>Het falen van de RWZI kan worden veroorzaakt door een viertal mechanismen:</w:t>
      </w:r>
    </w:p>
    <w:p w14:paraId="419EB0A2" w14:textId="77777777" w:rsidR="008F4DD7" w:rsidRPr="00C17E4C" w:rsidRDefault="008F4DD7" w:rsidP="00800664">
      <w:pPr>
        <w:rPr>
          <w:rFonts w:cs="Helvetica"/>
        </w:rPr>
      </w:pPr>
      <w:r w:rsidRPr="00C17E4C">
        <w:rPr>
          <w:rFonts w:cs="Helvetica"/>
        </w:rPr>
        <w:t>1.</w:t>
      </w:r>
      <w:r w:rsidRPr="00C17E4C">
        <w:rPr>
          <w:rFonts w:cs="Helvetica"/>
        </w:rPr>
        <w:tab/>
        <w:t>Overbelasting</w:t>
      </w:r>
    </w:p>
    <w:p w14:paraId="7FEB213F" w14:textId="77777777" w:rsidR="008F4DD7" w:rsidRPr="00C17E4C" w:rsidRDefault="008F4DD7" w:rsidP="00800664">
      <w:pPr>
        <w:rPr>
          <w:rFonts w:cs="Helvetica"/>
        </w:rPr>
      </w:pPr>
      <w:r w:rsidRPr="00C17E4C">
        <w:rPr>
          <w:rFonts w:cs="Helvetica"/>
        </w:rPr>
        <w:t>2.</w:t>
      </w:r>
      <w:r w:rsidRPr="00C17E4C">
        <w:rPr>
          <w:rFonts w:cs="Helvetica"/>
        </w:rPr>
        <w:tab/>
        <w:t>Afsterving van bacteriën en/of remming van bacteriën</w:t>
      </w:r>
    </w:p>
    <w:p w14:paraId="7A676B63" w14:textId="77777777" w:rsidR="008F4DD7" w:rsidRPr="00C17E4C" w:rsidRDefault="008F4DD7" w:rsidP="00800664">
      <w:pPr>
        <w:rPr>
          <w:rFonts w:cs="Helvetica"/>
        </w:rPr>
      </w:pPr>
      <w:r w:rsidRPr="00C17E4C">
        <w:rPr>
          <w:rFonts w:cs="Helvetica"/>
        </w:rPr>
        <w:t>3.</w:t>
      </w:r>
      <w:r w:rsidRPr="00C17E4C">
        <w:rPr>
          <w:rFonts w:cs="Helvetica"/>
        </w:rPr>
        <w:tab/>
        <w:t>Beïnvloeding actief slib door slecht oplosbare drijvende stoffen</w:t>
      </w:r>
    </w:p>
    <w:p w14:paraId="6C8FBEC1" w14:textId="77777777" w:rsidR="008F4DD7" w:rsidRPr="00C17E4C" w:rsidRDefault="008F4DD7" w:rsidP="00800664">
      <w:pPr>
        <w:rPr>
          <w:rFonts w:cs="Helvetica"/>
        </w:rPr>
      </w:pPr>
      <w:r w:rsidRPr="00C17E4C">
        <w:rPr>
          <w:rFonts w:cs="Helvetica"/>
        </w:rPr>
        <w:t>4.</w:t>
      </w:r>
      <w:r w:rsidRPr="00C17E4C">
        <w:rPr>
          <w:rFonts w:cs="Helvetica"/>
        </w:rPr>
        <w:tab/>
        <w:t>Beïnvloeding actief slib door slecht oplosbare zinkende stoffen</w:t>
      </w:r>
    </w:p>
    <w:p w14:paraId="6195F3D0" w14:textId="77777777" w:rsidR="008F4DD7" w:rsidRPr="00C17E4C" w:rsidRDefault="008F4DD7" w:rsidP="00800664">
      <w:pPr>
        <w:rPr>
          <w:rFonts w:cs="Helvetica"/>
        </w:rPr>
      </w:pPr>
    </w:p>
    <w:p w14:paraId="50B75C96" w14:textId="77777777" w:rsidR="008F4DD7" w:rsidRPr="00C17E4C" w:rsidRDefault="008F4DD7" w:rsidP="00800664">
      <w:pPr>
        <w:rPr>
          <w:rFonts w:cs="Helvetica"/>
        </w:rPr>
      </w:pPr>
      <w:r w:rsidRPr="00C17E4C">
        <w:rPr>
          <w:rFonts w:cs="Helvetica"/>
        </w:rPr>
        <w:t xml:space="preserve">De omvang van de resulterende lozing uit een falende RWZI heeft meestal een groot effect op de kwaliteit van het ontvangende oppervlaktewater. Zeker in gevallen waarbij een grote RWZI loost op relatief klein oppervlaktewater. Zuurstofdepletie in het ontvangende oppervlaktewater door de afbraak van organische stoffen die in geloosd ongezuiverd rioolwater zitten, is het belangrijkste effect dat kan optreden als gevolg van een onvoorziene lozing op een RWZI. </w:t>
      </w:r>
    </w:p>
    <w:p w14:paraId="2567C128" w14:textId="77777777" w:rsidR="008F4DD7" w:rsidRPr="00C17E4C" w:rsidRDefault="008F4DD7" w:rsidP="00800664">
      <w:pPr>
        <w:rPr>
          <w:rFonts w:cs="Helvetica"/>
        </w:rPr>
      </w:pPr>
    </w:p>
    <w:p w14:paraId="1869ED22" w14:textId="77777777" w:rsidR="008F4DD7" w:rsidRPr="00C17E4C" w:rsidRDefault="008F4DD7" w:rsidP="00800664">
      <w:pPr>
        <w:rPr>
          <w:rFonts w:cs="Helvetica"/>
        </w:rPr>
      </w:pPr>
      <w:r w:rsidRPr="00C17E4C">
        <w:rPr>
          <w:rFonts w:cs="Helvetica"/>
        </w:rPr>
        <w:t>Op basis van expert judgement zijn eenvoudige, worst case, rekenregels opgesteld, waarbij de effecten van de verschillende faalmechanismen op verschillende typen RWZI’s (laagbelast en hoogbelast, volledig gemengd of propstroom) kunnen worden berekend. Deze rekenregels zijn vervolgens ingebouwd in Proteus, zodat de restrisico’s van onvoorziene lozingen op RWZI’s nu met dit model kunnen worden berekend. De beoordeling vindt plaats aan de hand van het bestaande referentiekader voor onvoorziene lozingen (volumecontaminatie).</w:t>
      </w:r>
    </w:p>
    <w:p w14:paraId="32BADD69" w14:textId="77777777" w:rsidR="008F4DD7" w:rsidRPr="00C17E4C" w:rsidRDefault="008F4DD7" w:rsidP="00800664">
      <w:pPr>
        <w:rPr>
          <w:rFonts w:cs="Helvetica"/>
        </w:rPr>
      </w:pPr>
    </w:p>
    <w:p w14:paraId="45CCD77E" w14:textId="77777777" w:rsidR="008F4DD7" w:rsidRPr="00C17E4C" w:rsidRDefault="008F4DD7" w:rsidP="00800664">
      <w:pPr>
        <w:rPr>
          <w:rFonts w:cs="Helvetica"/>
        </w:rPr>
      </w:pPr>
      <w:r w:rsidRPr="00C17E4C">
        <w:rPr>
          <w:rFonts w:cs="Helvetica"/>
        </w:rPr>
        <w:t xml:space="preserve">Los van het milieueffect wil de beheerder zoveel mogelijk voorkomen dat de RWZI door een onvoorziene lozing zal falen. Wanneer blijkt dat het milieurisico niet verhoogd is volgens het referentiekader, dient daarom nog getoetst te worden of de faalkans van de RWZI verhoogd is. </w:t>
      </w:r>
    </w:p>
    <w:p w14:paraId="5E73C826" w14:textId="77777777" w:rsidR="008F4DD7" w:rsidRPr="00C17E4C" w:rsidRDefault="008F4DD7" w:rsidP="00800664">
      <w:pPr>
        <w:rPr>
          <w:rFonts w:cs="Helvetica"/>
        </w:rPr>
      </w:pPr>
    </w:p>
    <w:p w14:paraId="1AD24FAB" w14:textId="77777777" w:rsidR="008F4DD7" w:rsidRPr="00C17E4C" w:rsidRDefault="008F4DD7" w:rsidP="00800664">
      <w:pPr>
        <w:rPr>
          <w:rFonts w:cs="Helvetica"/>
        </w:rPr>
      </w:pPr>
      <w:r w:rsidRPr="00C17E4C">
        <w:rPr>
          <w:rFonts w:cs="Helvetica"/>
        </w:rPr>
        <w:t xml:space="preserve">Dit document kan worden beschouwd als een verdere uitwerking van de CIW-nota Integrale aanpak van risico’s van onvoorziene lozingen, 2000. Tot het gereedkomen van een herziening van deze nota (2019) zal dit document door de waterkwaliteitsbeheerders en het bedrijfsleven worden benut bij de invulling van de risicobeoordeling van onvoorziene lozingen op RWZI´s. </w:t>
      </w:r>
    </w:p>
    <w:p w14:paraId="11472240" w14:textId="77777777" w:rsidR="008F4DD7" w:rsidRPr="00C17E4C" w:rsidRDefault="008F4DD7" w:rsidP="00800664">
      <w:pPr>
        <w:rPr>
          <w:rFonts w:cs="Helvetica"/>
        </w:rPr>
      </w:pPr>
      <w:r w:rsidRPr="00C17E4C">
        <w:rPr>
          <w:rFonts w:cs="Helvetica"/>
        </w:rPr>
        <w:br w:type="page"/>
      </w:r>
    </w:p>
    <w:p w14:paraId="4E01B2E0" w14:textId="77777777" w:rsidR="008F4DD7" w:rsidRDefault="008F4DD7" w:rsidP="00800664">
      <w:pPr>
        <w:sectPr w:rsidR="008F4DD7" w:rsidSect="000A6315">
          <w:headerReference w:type="even" r:id="rId285"/>
          <w:headerReference w:type="default" r:id="rId286"/>
          <w:type w:val="continuous"/>
          <w:pgSz w:w="11905" w:h="16837"/>
          <w:pgMar w:top="2671" w:right="964" w:bottom="1134" w:left="1701" w:header="0" w:footer="709" w:gutter="1134"/>
          <w:cols w:space="708"/>
          <w:docGrid w:linePitch="326"/>
        </w:sectPr>
      </w:pPr>
    </w:p>
    <w:p w14:paraId="32381045" w14:textId="2890ECD2" w:rsidR="008F4DD7" w:rsidRPr="003B3C76" w:rsidRDefault="003B3C76" w:rsidP="00800664">
      <w:pPr>
        <w:rPr>
          <w:sz w:val="22"/>
          <w:szCs w:val="22"/>
        </w:rPr>
      </w:pPr>
      <w:bookmarkStart w:id="986" w:name="_Toc484764713"/>
      <w:bookmarkStart w:id="987" w:name="_Toc15050916"/>
      <w:r w:rsidRPr="003B3C76">
        <w:rPr>
          <w:sz w:val="22"/>
          <w:szCs w:val="22"/>
        </w:rPr>
        <w:t xml:space="preserve">1 </w:t>
      </w:r>
      <w:r w:rsidR="000A6315" w:rsidRPr="003B3C76">
        <w:rPr>
          <w:rFonts w:ascii="Verdana" w:hAnsi="Verdana"/>
          <w:sz w:val="22"/>
          <w:szCs w:val="22"/>
        </w:rPr>
        <w:t>I</w:t>
      </w:r>
      <w:r w:rsidR="008F4DD7" w:rsidRPr="003B3C76">
        <w:rPr>
          <w:rFonts w:ascii="Verdana" w:hAnsi="Verdana"/>
          <w:sz w:val="22"/>
          <w:szCs w:val="22"/>
        </w:rPr>
        <w:t>nleiding</w:t>
      </w:r>
      <w:bookmarkEnd w:id="986"/>
      <w:bookmarkEnd w:id="987"/>
    </w:p>
    <w:p w14:paraId="49295CE8" w14:textId="77777777" w:rsidR="003B3C76" w:rsidRDefault="003B3C76" w:rsidP="00800664">
      <w:pPr>
        <w:rPr>
          <w:u w:val="single"/>
        </w:rPr>
      </w:pPr>
    </w:p>
    <w:p w14:paraId="2BD4F930" w14:textId="3858FE87" w:rsidR="008F4DD7" w:rsidRPr="00157CAB" w:rsidRDefault="008F4DD7" w:rsidP="00800664">
      <w:pPr>
        <w:rPr>
          <w:u w:val="single"/>
        </w:rPr>
      </w:pPr>
      <w:r w:rsidRPr="00157CAB">
        <w:rPr>
          <w:u w:val="single"/>
        </w:rPr>
        <w:t>Achtergrond</w:t>
      </w:r>
    </w:p>
    <w:p w14:paraId="24688347" w14:textId="77777777" w:rsidR="008F4DD7" w:rsidRDefault="008F4DD7" w:rsidP="00800664"/>
    <w:p w14:paraId="5880F04A" w14:textId="77777777" w:rsidR="008F4DD7" w:rsidRDefault="008F4DD7" w:rsidP="00800664">
      <w:r>
        <w:t xml:space="preserve">Dit document beschrijft de werkwijze van de waterkwaliteitsbeheerders (Rijkswaterstaat en waterschappen) bij de beoordeling van restrisico’s van onvoorziene lozingen op RWZI’s. Het vastleggen van een uniforme, eenduidige werkwijze wordt door zowel de waterkwaliteitsbeheerders als het bedrijfsleven van </w:t>
      </w:r>
    </w:p>
    <w:p w14:paraId="658F3B3F" w14:textId="77777777" w:rsidR="008F4DD7" w:rsidRDefault="008F4DD7" w:rsidP="00800664">
      <w:r>
        <w:t xml:space="preserve">groot belang geacht. Zo kunnen de voorbereiding en daadwerkelijke uitvoering van </w:t>
      </w:r>
    </w:p>
    <w:p w14:paraId="42E0BD19" w14:textId="77777777" w:rsidR="008F4DD7" w:rsidRDefault="008F4DD7" w:rsidP="00800664">
      <w:r>
        <w:t xml:space="preserve">inspecties efficiënter en effectiever worden uitgevoerd. </w:t>
      </w:r>
    </w:p>
    <w:p w14:paraId="42C3406C" w14:textId="77777777" w:rsidR="008F4DD7" w:rsidRDefault="008F4DD7" w:rsidP="00800664"/>
    <w:p w14:paraId="578B4EFE" w14:textId="77777777" w:rsidR="008F4DD7" w:rsidRDefault="008F4DD7" w:rsidP="00800664">
      <w:r>
        <w:t xml:space="preserve">Hieronder is onder het kopje </w:t>
      </w:r>
      <w:r w:rsidRPr="00CA1A84">
        <w:rPr>
          <w:u w:val="single"/>
        </w:rPr>
        <w:t>Toelichting op het beleidskader</w:t>
      </w:r>
      <w:r>
        <w:t xml:space="preserve"> nader ingegaan op de plaats van dit kader bij vergunningverlening en handhaving.</w:t>
      </w:r>
    </w:p>
    <w:p w14:paraId="1662455C" w14:textId="77777777" w:rsidR="008F4DD7" w:rsidRDefault="008F4DD7" w:rsidP="00800664"/>
    <w:p w14:paraId="530BA127" w14:textId="77777777" w:rsidR="008F4DD7" w:rsidRPr="0034685B" w:rsidRDefault="008F4DD7" w:rsidP="00800664">
      <w:r w:rsidRPr="0034685B">
        <w:t>Een onvoorziene lozing op een RWZI kan resulteren in het falen van de RWZI door overbelasting  en/of beïnvloeding van de werking van het actief-slib. Tot nu toe werd bij de beoordeling van het risico van een onvoorziene lozing op een RWZI geen rekening gehouden met de resulterende lozing op het oppervlaktewater. Het falen van de RWZI als gevolg van een onvoorziene lozing werd gezien als een risico</w:t>
      </w:r>
      <w:r>
        <w:t>, onafhankelijk</w:t>
      </w:r>
      <w:r w:rsidRPr="0034685B">
        <w:t xml:space="preserve"> </w:t>
      </w:r>
      <w:r>
        <w:t>van</w:t>
      </w:r>
      <w:r w:rsidRPr="0034685B">
        <w:t xml:space="preserve"> </w:t>
      </w:r>
      <w:r>
        <w:t xml:space="preserve">de effecten op </w:t>
      </w:r>
      <w:r w:rsidRPr="0034685B">
        <w:t>het ontvangende oppervlaktewater. De RWZI werd dus gezien als een eindstation van de onvoorziene lozing.</w:t>
      </w:r>
    </w:p>
    <w:p w14:paraId="003240FE" w14:textId="77777777" w:rsidR="008F4DD7" w:rsidRPr="0034685B" w:rsidRDefault="008F4DD7" w:rsidP="00800664"/>
    <w:p w14:paraId="22F4125D" w14:textId="77777777" w:rsidR="008F4DD7" w:rsidRDefault="008F4DD7" w:rsidP="00800664">
      <w:r w:rsidRPr="0034685B">
        <w:t xml:space="preserve">In de praktijk blijkt dat de onvoorziene lozing op de RWZI in veel gevallen leidt tot een verergering van de lozing op het ontvangende oppervlaktewater, omdat ook het reguliere rioolwater op de RWZI niet of slechts gedeeltelijk wordt gezuiverd. De lozing uit een falende RWZI kan een groot effect </w:t>
      </w:r>
      <w:r>
        <w:t xml:space="preserve">hebben </w:t>
      </w:r>
      <w:r w:rsidRPr="0034685B">
        <w:t xml:space="preserve">op de waterkwaliteit van het ontvangende oppervlaktewater. Zeker in gevallen waarbij een grote RWZI loost op relatief klein oppervlaktewater. </w:t>
      </w:r>
    </w:p>
    <w:p w14:paraId="08713535" w14:textId="77777777" w:rsidR="008F4DD7" w:rsidRPr="0034685B" w:rsidRDefault="008F4DD7" w:rsidP="00800664"/>
    <w:p w14:paraId="7A12F5B0" w14:textId="77777777" w:rsidR="008F4DD7" w:rsidRPr="000A6315" w:rsidRDefault="008F4DD7" w:rsidP="00800664">
      <w:pPr>
        <w:rPr>
          <w:u w:val="single"/>
        </w:rPr>
      </w:pPr>
      <w:r w:rsidRPr="000A6315">
        <w:rPr>
          <w:u w:val="single"/>
        </w:rPr>
        <w:t>Beleidskader</w:t>
      </w:r>
    </w:p>
    <w:p w14:paraId="44684D0F" w14:textId="77777777" w:rsidR="008F4DD7" w:rsidRDefault="008F4DD7" w:rsidP="00800664">
      <w:r>
        <w:t xml:space="preserve">Restrisico’s van onvoorziene lozingen moeten in het kader van het Besluit risico’s zware ongevallen (Brzo) en de Wet Algemene Bepalingen Omgevingsrecht (Wabo) zoveel mogelijk worden voorkomen. Voor bepaalde categorieën bedrijven geldt dat ze een milieurisicoanalyse (MRA) moeten uitvoeren. Bij de vergunningverlening in het kader van de Wabo geldt dat moet worden voldaan aan de stand der veiligheidstechniek. Onderdeel daarvan kan ook weer zijn dat er een MRA moet worden uitgevoerd. Hoe en wanneer een MRA moet worden uitgevoerd staat beschreven in de nota “De integrale aanpak van risico’s van onvoorziene lozingen” (CIW, mei 2000, opgenomen in de wet en regelgeving als BBT document). Het voorliggende rapport is een aanvulling op de uitvoeringsvoorschriften voor het opstellen van een MRA, zoals in genoemde CIW nota is beschreven. </w:t>
      </w:r>
    </w:p>
    <w:p w14:paraId="7061167B" w14:textId="77777777" w:rsidR="008F4DD7" w:rsidRDefault="008F4DD7" w:rsidP="00800664"/>
    <w:p w14:paraId="57A86B50" w14:textId="77777777" w:rsidR="008F4DD7" w:rsidRDefault="008F4DD7" w:rsidP="00800664">
      <w:r>
        <w:t>A</w:t>
      </w:r>
      <w:r w:rsidRPr="00437F50">
        <w:t xml:space="preserve">ls </w:t>
      </w:r>
      <w:r>
        <w:t xml:space="preserve">voorbeeld kun je denken aan een bedrijf dat </w:t>
      </w:r>
      <w:r w:rsidRPr="00437F50">
        <w:t xml:space="preserve">veel zuurstof verbruikende stoffen in de opslag </w:t>
      </w:r>
      <w:r>
        <w:t>heeft</w:t>
      </w:r>
      <w:r w:rsidRPr="00437F50">
        <w:t xml:space="preserve"> staan waarvan het risico bestaat dat deze</w:t>
      </w:r>
      <w:r>
        <w:t xml:space="preserve"> bij een calamiteit</w:t>
      </w:r>
      <w:r w:rsidRPr="00437F50">
        <w:t xml:space="preserve"> via de riolering geloosd zouden kunnen worden.</w:t>
      </w:r>
      <w:r>
        <w:t xml:space="preserve"> Een voorbeeld van zo’n incident is </w:t>
      </w:r>
      <w:r w:rsidRPr="00437F50">
        <w:t xml:space="preserve">het zogenoemde Melasse incident bij Delfland in 1999. Hierbij </w:t>
      </w:r>
      <w:r>
        <w:t>scheurde</w:t>
      </w:r>
      <w:r w:rsidRPr="00437F50">
        <w:t xml:space="preserve"> een melasse opslagtank</w:t>
      </w:r>
      <w:r>
        <w:t xml:space="preserve"> en</w:t>
      </w:r>
      <w:r w:rsidRPr="00437F50">
        <w:t xml:space="preserve"> de melasse kwam in het riool, er ontstonden anaerobe condities in het ontvangstwerk van de </w:t>
      </w:r>
      <w:r>
        <w:t>RWZI</w:t>
      </w:r>
      <w:r w:rsidRPr="00437F50">
        <w:t xml:space="preserve"> Houtrust, waarbij explosieve gassen gevormd werden</w:t>
      </w:r>
      <w:r>
        <w:t>.</w:t>
      </w:r>
      <w:r w:rsidRPr="00437F50">
        <w:t xml:space="preserve"> </w:t>
      </w:r>
      <w:r>
        <w:t>Het overschrijden van de</w:t>
      </w:r>
      <w:r w:rsidRPr="00437F50">
        <w:t xml:space="preserve"> lower explosion level </w:t>
      </w:r>
      <w:r>
        <w:t>had tot gevolg</w:t>
      </w:r>
      <w:r w:rsidRPr="00437F50">
        <w:t xml:space="preserve"> dat de beluchting etc. uitgezet werd</w:t>
      </w:r>
      <w:r>
        <w:t xml:space="preserve"> en v</w:t>
      </w:r>
      <w:r w:rsidRPr="00437F50">
        <w:t xml:space="preserve">ervolgens werd </w:t>
      </w:r>
      <w:r>
        <w:t xml:space="preserve">er ongezuiverd geloosd op het oppervlaktewater. </w:t>
      </w:r>
    </w:p>
    <w:p w14:paraId="7329B500" w14:textId="77777777" w:rsidR="008F4DD7" w:rsidRDefault="008F4DD7" w:rsidP="00800664"/>
    <w:p w14:paraId="2211B225" w14:textId="77777777" w:rsidR="008F4DD7" w:rsidRDefault="008F4DD7" w:rsidP="00800664">
      <w:r>
        <w:t xml:space="preserve">De risicobeoordeling wordt uitgevoerd met het model Proteus. Hoewel hiermee lang niet alle mogelijke rampscenario’s worden beschreven, geeft het de mogelijkheid om een min of meer grove indicatie te verkrijgen over de belangrijke restrisico’s voor de RWZI en het ontvangende oppervlaktewater. Met die kennis kan vervolgens op zoek worden gegaan naar maatregelen om de restrisico’s zoveel mogelijk te beperken. </w:t>
      </w:r>
    </w:p>
    <w:p w14:paraId="1BEBF3B6" w14:textId="77777777" w:rsidR="008F4DD7" w:rsidRPr="00021B92" w:rsidRDefault="008F4DD7" w:rsidP="00800664">
      <w:pPr>
        <w:rPr>
          <w:u w:val="single"/>
        </w:rPr>
      </w:pPr>
    </w:p>
    <w:p w14:paraId="45F13E6C" w14:textId="77777777" w:rsidR="008F4DD7" w:rsidRDefault="008F4DD7" w:rsidP="00800664"/>
    <w:p w14:paraId="52F47CA4" w14:textId="77777777" w:rsidR="008F4DD7" w:rsidRPr="003B2D53" w:rsidRDefault="008F4DD7" w:rsidP="00800664">
      <w:pPr>
        <w:rPr>
          <w:u w:val="single"/>
        </w:rPr>
      </w:pPr>
      <w:r>
        <w:rPr>
          <w:u w:val="single"/>
        </w:rPr>
        <w:t>Toelichting op het</w:t>
      </w:r>
      <w:r w:rsidRPr="003B2D53">
        <w:rPr>
          <w:u w:val="single"/>
        </w:rPr>
        <w:t xml:space="preserve"> be</w:t>
      </w:r>
      <w:r>
        <w:rPr>
          <w:u w:val="single"/>
        </w:rPr>
        <w:t>leid</w:t>
      </w:r>
      <w:r w:rsidRPr="003B2D53">
        <w:rPr>
          <w:u w:val="single"/>
        </w:rPr>
        <w:t>skader</w:t>
      </w:r>
      <w:r>
        <w:rPr>
          <w:u w:val="single"/>
        </w:rPr>
        <w:t xml:space="preserve"> </w:t>
      </w:r>
      <w:r w:rsidRPr="003B2D53">
        <w:rPr>
          <w:u w:val="single"/>
        </w:rPr>
        <w:t xml:space="preserve"> </w:t>
      </w:r>
    </w:p>
    <w:p w14:paraId="085E7D64" w14:textId="77777777" w:rsidR="008F4DD7" w:rsidRDefault="008F4DD7" w:rsidP="00800664">
      <w:r>
        <w:t xml:space="preserve">Het beleidskader voor risico’s van onvoorziene lozingen naar oppervlaktewater is </w:t>
      </w:r>
    </w:p>
    <w:p w14:paraId="2BFD28B1" w14:textId="77777777" w:rsidR="008F4DD7" w:rsidRDefault="008F4DD7" w:rsidP="00800664">
      <w:r>
        <w:t xml:space="preserve">verwoord in het CIW-rapport “Integrale aanpak van risico’s van onvoorziene </w:t>
      </w:r>
    </w:p>
    <w:p w14:paraId="2A0ECD18" w14:textId="77777777" w:rsidR="008F4DD7" w:rsidRDefault="008F4DD7" w:rsidP="00800664">
      <w:r>
        <w:t xml:space="preserve">lozingen” d.d. februari 2000. Dit CIW-rapport is in principe van toepassing op alle </w:t>
      </w:r>
    </w:p>
    <w:p w14:paraId="14DECD71" w14:textId="77777777" w:rsidR="008F4DD7" w:rsidRDefault="008F4DD7" w:rsidP="00800664">
      <w:r>
        <w:t xml:space="preserve">situaties die risico’s voor het oppervlaktewater kunnen vormen. Het beleidskader </w:t>
      </w:r>
    </w:p>
    <w:p w14:paraId="427C129C" w14:textId="77777777" w:rsidR="008F4DD7" w:rsidRDefault="008F4DD7" w:rsidP="00800664">
      <w:r>
        <w:t xml:space="preserve">kan worden toegepast bij Waterwet- en Wabo-vergunningverlening en bij de </w:t>
      </w:r>
    </w:p>
    <w:p w14:paraId="2CE2CB1B" w14:textId="77777777" w:rsidR="008F4DD7" w:rsidRDefault="008F4DD7" w:rsidP="00800664">
      <w:r>
        <w:t xml:space="preserve">uitvoering van het Besluit Risico’s Zware Ongevallen (BRZO 2015). Het BRZO is de </w:t>
      </w:r>
    </w:p>
    <w:p w14:paraId="13969BE2" w14:textId="77777777" w:rsidR="008F4DD7" w:rsidRDefault="008F4DD7" w:rsidP="00800664">
      <w:r>
        <w:t xml:space="preserve">wettelijke implementatie van de Europese Seveso-III Richtlijn. Deze richtlijn heeft tot doel de risico’s van grote ongevallen met gevaarlijke stoffen in de industrie, voor </w:t>
      </w:r>
    </w:p>
    <w:p w14:paraId="13E6F51C" w14:textId="77777777" w:rsidR="008F4DD7" w:rsidRDefault="008F4DD7" w:rsidP="00800664">
      <w:r>
        <w:t xml:space="preserve">zowel mens als milieu, zoveel mogelijk te beperken. </w:t>
      </w:r>
    </w:p>
    <w:p w14:paraId="1E55FC01" w14:textId="77777777" w:rsidR="008F4DD7" w:rsidRDefault="008F4DD7" w:rsidP="00800664"/>
    <w:p w14:paraId="63B17B1E" w14:textId="77777777" w:rsidR="008F4DD7" w:rsidRDefault="008F4DD7" w:rsidP="00800664">
      <w:r>
        <w:t xml:space="preserve">Het verkleinen van de risico’s begint bij de basis, namelijk bij de Stand der </w:t>
      </w:r>
    </w:p>
    <w:p w14:paraId="2ACD160D" w14:textId="77777777" w:rsidR="008F4DD7" w:rsidRDefault="008F4DD7" w:rsidP="00800664">
      <w:r>
        <w:t xml:space="preserve">Veiligheidstechniek (SVT), zoals schematisch is weergegeven in figuur 1. De SVT </w:t>
      </w:r>
    </w:p>
    <w:p w14:paraId="18D3B6A2" w14:textId="77777777" w:rsidR="008F4DD7" w:rsidRDefault="008F4DD7" w:rsidP="00800664">
      <w:r>
        <w:t xml:space="preserve">beschrijft het niveau van de voorzieningen om onvoorziene lozingen, of de gevolgen </w:t>
      </w:r>
    </w:p>
    <w:p w14:paraId="0D122A63" w14:textId="77777777" w:rsidR="008F4DD7" w:rsidRDefault="008F4DD7" w:rsidP="00800664">
      <w:r>
        <w:t xml:space="preserve">daarvan, zoveel als redelijkerwijs mogelijk is te voorkomen. Dit uitgangspunt geldt </w:t>
      </w:r>
    </w:p>
    <w:p w14:paraId="0CF0E106" w14:textId="77777777" w:rsidR="008F4DD7" w:rsidRDefault="008F4DD7" w:rsidP="00800664">
      <w:r>
        <w:t>ongeacht de aard van de inrichting en de daar gehanteerde stoffen en processen.</w:t>
      </w:r>
    </w:p>
    <w:p w14:paraId="0FF55A7B" w14:textId="77777777" w:rsidR="008F4DD7" w:rsidRPr="00021B92" w:rsidRDefault="008F4DD7" w:rsidP="00800664"/>
    <w:p w14:paraId="529CD61B" w14:textId="77777777" w:rsidR="008F4DD7" w:rsidRPr="00BA4F18" w:rsidRDefault="008F4DD7" w:rsidP="00800664">
      <w:pPr>
        <w:rPr>
          <w:i/>
        </w:rPr>
      </w:pPr>
      <w:r w:rsidRPr="00BA4F18">
        <w:rPr>
          <w:i/>
        </w:rPr>
        <w:t>Figuur 1.</w:t>
      </w:r>
    </w:p>
    <w:p w14:paraId="65CEB734" w14:textId="492A4C10" w:rsidR="008F4DD7" w:rsidRDefault="008F4DD7" w:rsidP="00800664"/>
    <w:p w14:paraId="46572739" w14:textId="77777777" w:rsidR="008F4DD7" w:rsidRPr="00052DC6" w:rsidRDefault="008F4DD7" w:rsidP="00800664"/>
    <w:p w14:paraId="18888DAD" w14:textId="00DEC6CF" w:rsidR="008F4DD7" w:rsidRPr="00052DC6" w:rsidRDefault="001E6099" w:rsidP="00800664">
      <w:r>
        <w:rPr>
          <w:noProof/>
          <w:lang w:eastAsia="nl-NL"/>
        </w:rPr>
        <w:drawing>
          <wp:anchor distT="0" distB="0" distL="114300" distR="114300" simplePos="0" relativeHeight="251708928" behindDoc="0" locked="0" layoutInCell="1" allowOverlap="1" wp14:anchorId="7D7DA3AD" wp14:editId="57FD11B1">
            <wp:simplePos x="0" y="0"/>
            <wp:positionH relativeFrom="column">
              <wp:posOffset>450215</wp:posOffset>
            </wp:positionH>
            <wp:positionV relativeFrom="paragraph">
              <wp:posOffset>3650615</wp:posOffset>
            </wp:positionV>
            <wp:extent cx="2705100" cy="4006850"/>
            <wp:effectExtent l="0" t="0" r="0" b="0"/>
            <wp:wrapTopAndBottom/>
            <wp:docPr id="304" name="Afbeelding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Trappen MRA.JPG"/>
                    <pic:cNvPicPr/>
                  </pic:nvPicPr>
                  <pic:blipFill>
                    <a:blip r:embed="rId287">
                      <a:extLst>
                        <a:ext uri="{28A0092B-C50C-407E-A947-70E740481C1C}">
                          <a14:useLocalDpi xmlns:a14="http://schemas.microsoft.com/office/drawing/2010/main" val="0"/>
                        </a:ext>
                      </a:extLst>
                    </a:blip>
                    <a:stretch>
                      <a:fillRect/>
                    </a:stretch>
                  </pic:blipFill>
                  <pic:spPr>
                    <a:xfrm>
                      <a:off x="0" y="0"/>
                      <a:ext cx="2705100" cy="4006850"/>
                    </a:xfrm>
                    <a:prstGeom prst="rect">
                      <a:avLst/>
                    </a:prstGeom>
                  </pic:spPr>
                </pic:pic>
              </a:graphicData>
            </a:graphic>
            <wp14:sizeRelH relativeFrom="margin">
              <wp14:pctWidth>0</wp14:pctWidth>
            </wp14:sizeRelH>
            <wp14:sizeRelV relativeFrom="margin">
              <wp14:pctHeight>0</wp14:pctHeight>
            </wp14:sizeRelV>
          </wp:anchor>
        </w:drawing>
      </w:r>
    </w:p>
    <w:p w14:paraId="49AFE2C4" w14:textId="77777777" w:rsidR="008F4DD7" w:rsidRPr="00052DC6" w:rsidRDefault="008F4DD7" w:rsidP="00800664"/>
    <w:p w14:paraId="7B9B4687" w14:textId="77777777" w:rsidR="008F4DD7" w:rsidRPr="00052DC6" w:rsidRDefault="008F4DD7" w:rsidP="00800664"/>
    <w:p w14:paraId="0EED9445" w14:textId="77777777" w:rsidR="008F4DD7" w:rsidRPr="00052DC6" w:rsidRDefault="008F4DD7" w:rsidP="00800664"/>
    <w:p w14:paraId="4B5DCBD8" w14:textId="77777777" w:rsidR="008F4DD7" w:rsidRPr="00052DC6" w:rsidRDefault="008F4DD7" w:rsidP="00800664"/>
    <w:p w14:paraId="686200D2" w14:textId="77777777" w:rsidR="008F4DD7" w:rsidRPr="00052DC6" w:rsidRDefault="008F4DD7" w:rsidP="00800664"/>
    <w:p w14:paraId="12C672F3" w14:textId="77777777" w:rsidR="008F4DD7" w:rsidRPr="00052DC6" w:rsidRDefault="008F4DD7" w:rsidP="00800664"/>
    <w:p w14:paraId="62349503" w14:textId="77777777" w:rsidR="008F4DD7" w:rsidRPr="00052DC6" w:rsidRDefault="008F4DD7" w:rsidP="00800664"/>
    <w:p w14:paraId="164591E6" w14:textId="77777777" w:rsidR="008F4DD7" w:rsidRDefault="008F4DD7" w:rsidP="00800664"/>
    <w:p w14:paraId="05FAD70F" w14:textId="77777777" w:rsidR="008F4DD7" w:rsidRDefault="008F4DD7" w:rsidP="00800664">
      <w:r>
        <w:tab/>
      </w:r>
      <w:r>
        <w:br w:type="textWrapping" w:clear="all"/>
      </w:r>
    </w:p>
    <w:p w14:paraId="03191E43" w14:textId="77777777" w:rsidR="008F4DD7" w:rsidRPr="00D72720" w:rsidRDefault="008F4DD7" w:rsidP="00800664">
      <w:r w:rsidRPr="00D72720">
        <w:t xml:space="preserve">Risicobeoordeling vindt in vier stappen plaats. Eerst wordt bekeken of er </w:t>
      </w:r>
      <w:r>
        <w:t>voldaan wordt aan de</w:t>
      </w:r>
      <w:r w:rsidRPr="00D72720">
        <w:t xml:space="preserve"> </w:t>
      </w:r>
      <w:r>
        <w:t>SVT</w:t>
      </w:r>
      <w:r w:rsidRPr="00D72720">
        <w:t>. Vervolgens vindt een inschatting en kwantificering plaats van de resterende risico’s. De berekende restrisico’s worden beoordeeld aan de hand van een referentiekader.</w:t>
      </w:r>
      <w:r w:rsidRPr="00D72720">
        <w:rPr>
          <w:szCs w:val="24"/>
        </w:rPr>
        <w:t xml:space="preserve"> </w:t>
      </w:r>
      <w:r w:rsidRPr="00D72720">
        <w:t>Wanneer de restrisico’s volgens het referentiekader te hoog zijn, moeten aanvullende risicostudies worden gedaan, met als doel de risico’s nauwkeuriger in beeld te brengen en te beoordelen of aanvullende maatregelen mogelijk zijn.</w:t>
      </w:r>
    </w:p>
    <w:p w14:paraId="75AAB293" w14:textId="77777777" w:rsidR="008F4DD7" w:rsidRDefault="008F4DD7" w:rsidP="00800664"/>
    <w:p w14:paraId="3091A120" w14:textId="77777777" w:rsidR="008F4DD7" w:rsidRPr="00FE5BFF" w:rsidRDefault="008F4DD7" w:rsidP="00800664">
      <w:r w:rsidRPr="00BA4F18">
        <w:t xml:space="preserve">Ondanks het toepassen van de SVT blijven er restrisico’s bestaan. Deze resterende risico’s moeten zo goed mogelijk worden gekwantificeerd om uiteindelijk te kunnen beoordelen of deze acceptabel zijn. Het bepalen van de grootte van de restrisico’s is een complexe aangelegenheid omdat veel factoren op het risico kunnen inwerken. Te denken valt aan verdergaande technische maatregelen, de invloed van menselijk handelen en invloeden van buitenaf. Vandaar de keuze voor een model om de werkelijkheid te vereenvoudigen. Dit risicomodel is gebaseerd op casuïstiek: beschrijving van opgetreden ongevallen en de oorzaken en gevolgen die tot deze </w:t>
      </w:r>
      <w:r w:rsidRPr="00FE5BFF">
        <w:t>ongevallen hebben geleid.</w:t>
      </w:r>
    </w:p>
    <w:p w14:paraId="5DDF0C6F" w14:textId="77777777" w:rsidR="008F4DD7" w:rsidRPr="00FE5BFF" w:rsidRDefault="008F4DD7" w:rsidP="00800664"/>
    <w:p w14:paraId="71E72939" w14:textId="77777777" w:rsidR="001E6099" w:rsidRDefault="008F4DD7" w:rsidP="00800664">
      <w:r w:rsidRPr="00FE5BFF">
        <w:t>Het programma Proteus wordt gebruikt om een model te maken van een inrichtingssituatie. Met dit programma kunnen de (rest)risico’s van onvoorziene lozingen direct of indirect (via riolering en RWZI) op het oppervlaktewater voor die specifieke situatie worden bepaald. Regelmatig vinden updates van het programma plaats en het model Proteus is inmiddels aangepast aan de voorliggende werkwijze zodat ook restrisico</w:t>
      </w:r>
      <w:r>
        <w:t>’</w:t>
      </w:r>
      <w:r w:rsidRPr="00FE5BFF">
        <w:t>s kunnen worden berekend van onvoorziene lozingen met een afstroomroute via een RWZI naar oppervlaktewater</w:t>
      </w:r>
    </w:p>
    <w:p w14:paraId="501E339A" w14:textId="77777777" w:rsidR="001E6099" w:rsidRDefault="001E6099" w:rsidP="00800664"/>
    <w:p w14:paraId="30E6C450" w14:textId="4C255AEE" w:rsidR="008F4DD7" w:rsidRPr="001E6099" w:rsidRDefault="008F4DD7" w:rsidP="00800664">
      <w:pPr>
        <w:rPr>
          <w:rFonts w:cs="Helvetica"/>
        </w:rPr>
      </w:pPr>
      <w:r w:rsidRPr="001E6099">
        <w:rPr>
          <w:rFonts w:cs="Helvetica"/>
        </w:rPr>
        <w:t xml:space="preserve">Alvorens er gebruik wordt gemaakt van Proteus, moet eerst worden bepaald welke stoffen en installaties bij een bedrijf als risicovol worden beschouwd. In de CIW-nota “Integrale aanpak van de risico’s van onvoorziene lozingen” zijn voor oplosbare stoffen en drijflaagvormende stoffen drempelwaarden vastgesteld voor het geval deze bedrijven aan oppervlaktewater liggen of een afstroomroute hebben naar riolering en RWZI. </w:t>
      </w:r>
    </w:p>
    <w:p w14:paraId="2005FC5E" w14:textId="77777777" w:rsidR="008F4DD7" w:rsidRDefault="008F4DD7" w:rsidP="00800664">
      <w:pPr>
        <w:rPr>
          <w:rFonts w:ascii="Verdana" w:hAnsi="Verdana"/>
          <w:sz w:val="18"/>
          <w:szCs w:val="18"/>
        </w:rPr>
      </w:pPr>
    </w:p>
    <w:p w14:paraId="20AF6AAE" w14:textId="77777777" w:rsidR="008F4DD7" w:rsidRPr="001E6099" w:rsidRDefault="008F4DD7" w:rsidP="00800664">
      <w:pPr>
        <w:rPr>
          <w:rFonts w:cs="Helvetica"/>
        </w:rPr>
      </w:pPr>
      <w:r w:rsidRPr="001E6099">
        <w:rPr>
          <w:rFonts w:cs="Helvetica"/>
        </w:rPr>
        <w:t>In tabel 1 en tabel 2 zijn de tabellen uit de CIW-nota overgenomen, nu met GHS</w:t>
      </w:r>
      <w:r w:rsidRPr="001E6099">
        <w:rPr>
          <w:rStyle w:val="Voetnootmarkering"/>
          <w:rFonts w:cs="Helvetica"/>
        </w:rPr>
        <w:footnoteReference w:id="1"/>
      </w:r>
      <w:r w:rsidRPr="001E6099">
        <w:rPr>
          <w:rFonts w:cs="Helvetica"/>
        </w:rPr>
        <w:t xml:space="preserve"> classificatie . In tabel 1 staan de drempelwaarden voor oplosbare en onoplosbare stoffen die kunnen afstromen naar het oppervlaktewater en in tabel 2, die voor het afstromen op de RWZI. Voor de lozing op de RWZI van één bijzondere categorie oplosbare stoffen die niet biologisch afbreekbaar zijn en het actief slib niet beïnvloeden, gelden de drempelwaarden van tabel 1 die horen bij de LC</w:t>
      </w:r>
      <w:r w:rsidRPr="001E6099">
        <w:rPr>
          <w:rFonts w:cs="Helvetica"/>
          <w:vertAlign w:val="subscript"/>
        </w:rPr>
        <w:t>50</w:t>
      </w:r>
      <w:r w:rsidRPr="001E6099">
        <w:rPr>
          <w:rFonts w:cs="Helvetica"/>
        </w:rPr>
        <w:t xml:space="preserve"> waarden (in kolom 3).  Bedrijven die grotere hoeveelheden stoffen hebben opgeslagen dan deze drempelwaarden dienen een de milieurisico’s in beeld te brengen. Op installatieniveau liggen de drempelwaarden een factor 10 lager. Onderdeel van het in kaart brengen van de milieurisico’s kan een modellering met Proteus zijn voor de installaties die de installatiedrempelwaarden overschrijden.</w:t>
      </w:r>
    </w:p>
    <w:p w14:paraId="049C6876" w14:textId="77777777" w:rsidR="008F4DD7" w:rsidRPr="001E6099" w:rsidRDefault="008F4DD7" w:rsidP="00800664">
      <w:pPr>
        <w:rPr>
          <w:rFonts w:cs="Helvetica"/>
        </w:rPr>
      </w:pPr>
    </w:p>
    <w:p w14:paraId="7F6022C6" w14:textId="77777777" w:rsidR="008F4DD7" w:rsidRPr="001E6099" w:rsidRDefault="008F4DD7" w:rsidP="00800664">
      <w:pPr>
        <w:rPr>
          <w:rFonts w:cs="Helvetica"/>
        </w:rPr>
      </w:pPr>
      <w:r w:rsidRPr="001E6099">
        <w:rPr>
          <w:rFonts w:cs="Helvetica"/>
        </w:rPr>
        <w:t xml:space="preserve">In verband met de discussies over het BZV-getal van stoffen en het ontbreken van data voor dit getal, ligt het voor de hand om gebruik te maken van het TZV-getal. TZV staat voor het theoretisch zuurstofverbruik. Dit getal kan worden berekend uit de reactievergelijking van de volledige oxidatie van de stof met zuurstof. In de praktijk werd al vaak gebruik gemaakt van het TZV getal. Voordeel is dat dit het hiaat van ontbrekende BZV-getallen ondervangt. Ook kan op deze manier de invloed van stikstof in bepaalde verbindingen worden meegenomen. Stikstof wordt in oppervlaktewater en RWZI’s ook geoxideerd, waarbij relatief veel zuurstof wordt verbruikt. Omdat lang niet alle stoffen gemakkelijk afbreken in het oppervlaktewater of de RWZI, kan het TZV-getal natuurlijk altijd voor de biologische afbreekbaarheid worden gecorrigeerd als daar kwantitatieve gegevens over bekend zijn. </w:t>
      </w:r>
    </w:p>
    <w:p w14:paraId="2622F0B4" w14:textId="77777777" w:rsidR="008F4DD7" w:rsidRPr="00C14D86" w:rsidRDefault="008F4DD7" w:rsidP="00800664"/>
    <w:p w14:paraId="2578FD16" w14:textId="77777777" w:rsidR="008F4DD7" w:rsidRDefault="008F4DD7" w:rsidP="00800664">
      <w:pPr>
        <w:rPr>
          <w:i/>
        </w:rPr>
      </w:pPr>
      <w:r w:rsidRPr="00FE5BFF">
        <w:rPr>
          <w:i/>
        </w:rPr>
        <w:t>Tabel 1. Selectie van stoffen op inrichting</w:t>
      </w:r>
      <w:r>
        <w:rPr>
          <w:i/>
        </w:rPr>
        <w:t>s</w:t>
      </w:r>
      <w:r w:rsidRPr="00FE5BFF">
        <w:rPr>
          <w:i/>
        </w:rPr>
        <w:t>niveau bij directe a</w:t>
      </w:r>
      <w:r>
        <w:rPr>
          <w:i/>
        </w:rPr>
        <w:t>fstroming naar oppervlaktewater</w:t>
      </w:r>
      <w:r w:rsidRPr="00FE5BFF">
        <w:rPr>
          <w:i/>
        </w:rPr>
        <w:t xml:space="preserve"> voor oplosbare stoffen (effect: acute toxiciteit en zuurstofdepletie ofwel volumecontaminatie) en onoplosbare stoffen (effect: drijflaag/zinker). </w:t>
      </w:r>
    </w:p>
    <w:p w14:paraId="2D920AB6" w14:textId="77777777" w:rsidR="008F4DD7" w:rsidRDefault="008F4DD7" w:rsidP="00800664"/>
    <w:tbl>
      <w:tblPr>
        <w:tblW w:w="543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3"/>
        <w:gridCol w:w="1956"/>
        <w:gridCol w:w="1752"/>
        <w:gridCol w:w="1395"/>
        <w:gridCol w:w="1347"/>
        <w:gridCol w:w="1159"/>
      </w:tblGrid>
      <w:tr w:rsidR="008F4DD7" w14:paraId="29EA4ED4" w14:textId="77777777" w:rsidTr="00F025DC">
        <w:tc>
          <w:tcPr>
            <w:tcW w:w="1660" w:type="pct"/>
            <w:gridSpan w:val="2"/>
            <w:shd w:val="clear" w:color="auto" w:fill="E6E6E6"/>
          </w:tcPr>
          <w:p w14:paraId="56B1BA2A" w14:textId="77777777" w:rsidR="008F4DD7" w:rsidRDefault="008F4DD7" w:rsidP="00800664">
            <w:pPr>
              <w:rPr>
                <w:b/>
                <w:sz w:val="16"/>
              </w:rPr>
            </w:pPr>
            <w:r>
              <w:rPr>
                <w:b/>
                <w:noProof/>
                <w:sz w:val="16"/>
                <w:lang w:eastAsia="nl-NL"/>
              </w:rPr>
              <mc:AlternateContent>
                <mc:Choice Requires="wps">
                  <w:drawing>
                    <wp:anchor distT="0" distB="0" distL="114300" distR="114300" simplePos="0" relativeHeight="251699712" behindDoc="0" locked="0" layoutInCell="1" allowOverlap="1" wp14:anchorId="126D86D9" wp14:editId="53AA7E73">
                      <wp:simplePos x="0" y="0"/>
                      <wp:positionH relativeFrom="column">
                        <wp:posOffset>-71755</wp:posOffset>
                      </wp:positionH>
                      <wp:positionV relativeFrom="paragraph">
                        <wp:posOffset>31115</wp:posOffset>
                      </wp:positionV>
                      <wp:extent cx="1766570" cy="673100"/>
                      <wp:effectExtent l="0" t="0" r="24130" b="31750"/>
                      <wp:wrapNone/>
                      <wp:docPr id="296" name="Rechte verbindingslijn 296"/>
                      <wp:cNvGraphicFramePr/>
                      <a:graphic xmlns:a="http://schemas.openxmlformats.org/drawingml/2006/main">
                        <a:graphicData uri="http://schemas.microsoft.com/office/word/2010/wordprocessingShape">
                          <wps:wsp>
                            <wps:cNvCnPr/>
                            <wps:spPr>
                              <a:xfrm flipV="1">
                                <a:off x="0" y="0"/>
                                <a:ext cx="1766570" cy="6731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line w14:anchorId="52EE99C0" id="Rechte verbindingslijn 296" o:spid="_x0000_s1026" style="position:absolute;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5pt,2.45pt" to="133.45pt,5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" strokecolor="black [3213]" strokeweight="1pt">
                      <v:stroke joinstyle="miter"/>
                    </v:line>
                  </w:pict>
                </mc:Fallback>
              </mc:AlternateContent>
            </w:r>
            <w:r>
              <w:rPr>
                <w:b/>
                <w:sz w:val="16"/>
              </w:rPr>
              <w:t xml:space="preserve">GHS </w:t>
            </w:r>
          </w:p>
          <w:p w14:paraId="7B3FB31F" w14:textId="77777777" w:rsidR="008F4DD7" w:rsidRDefault="008F4DD7" w:rsidP="00800664">
            <w:pPr>
              <w:rPr>
                <w:b/>
                <w:sz w:val="16"/>
              </w:rPr>
            </w:pPr>
            <w:r>
              <w:rPr>
                <w:b/>
                <w:sz w:val="16"/>
              </w:rPr>
              <w:t>aanduiding</w:t>
            </w:r>
          </w:p>
          <w:p w14:paraId="55C7B29B" w14:textId="77777777" w:rsidR="008F4DD7" w:rsidRDefault="008F4DD7" w:rsidP="00800664">
            <w:pPr>
              <w:rPr>
                <w:b/>
                <w:sz w:val="16"/>
              </w:rPr>
            </w:pPr>
          </w:p>
          <w:p w14:paraId="691BD85F" w14:textId="77777777" w:rsidR="008F4DD7" w:rsidRDefault="008F4DD7" w:rsidP="00800664">
            <w:pPr>
              <w:rPr>
                <w:b/>
                <w:sz w:val="16"/>
              </w:rPr>
            </w:pPr>
            <w:r>
              <w:rPr>
                <w:b/>
                <w:sz w:val="16"/>
              </w:rPr>
              <w:t>Tekst GHS</w:t>
            </w:r>
          </w:p>
        </w:tc>
        <w:tc>
          <w:tcPr>
            <w:tcW w:w="1035" w:type="pct"/>
            <w:shd w:val="clear" w:color="auto" w:fill="E6E6E6"/>
          </w:tcPr>
          <w:p w14:paraId="6C489C36" w14:textId="77777777" w:rsidR="008F4DD7" w:rsidRPr="00EF57DC" w:rsidRDefault="008F4DD7" w:rsidP="00800664">
            <w:pPr>
              <w:rPr>
                <w:b/>
                <w:sz w:val="16"/>
              </w:rPr>
            </w:pPr>
            <w:r w:rsidRPr="00EF57DC">
              <w:rPr>
                <w:b/>
                <w:sz w:val="16"/>
              </w:rPr>
              <w:t>Acute toxiciteit</w:t>
            </w:r>
          </w:p>
          <w:p w14:paraId="389DAC71" w14:textId="77777777" w:rsidR="008F4DD7" w:rsidRPr="00EF57DC" w:rsidRDefault="008F4DD7" w:rsidP="00800664">
            <w:pPr>
              <w:rPr>
                <w:b/>
                <w:sz w:val="16"/>
              </w:rPr>
            </w:pPr>
            <w:r w:rsidRPr="00EF57DC">
              <w:rPr>
                <w:b/>
                <w:sz w:val="16"/>
              </w:rPr>
              <w:t>LC</w:t>
            </w:r>
            <w:r w:rsidRPr="00936D08">
              <w:rPr>
                <w:b/>
                <w:sz w:val="16"/>
                <w:vertAlign w:val="subscript"/>
              </w:rPr>
              <w:t>50</w:t>
            </w:r>
            <w:r>
              <w:rPr>
                <w:b/>
                <w:sz w:val="16"/>
              </w:rPr>
              <w:t xml:space="preserve"> </w:t>
            </w:r>
            <w:r w:rsidRPr="00EF57DC">
              <w:rPr>
                <w:b/>
                <w:sz w:val="16"/>
              </w:rPr>
              <w:t>vissen</w:t>
            </w:r>
            <w:r>
              <w:rPr>
                <w:b/>
                <w:sz w:val="16"/>
              </w:rPr>
              <w:t>,</w:t>
            </w:r>
            <w:r w:rsidRPr="00EF57DC">
              <w:rPr>
                <w:b/>
                <w:sz w:val="16"/>
              </w:rPr>
              <w:t xml:space="preserve"> EC</w:t>
            </w:r>
            <w:r w:rsidRPr="00936D08">
              <w:rPr>
                <w:b/>
                <w:sz w:val="16"/>
                <w:vertAlign w:val="subscript"/>
              </w:rPr>
              <w:t>50</w:t>
            </w:r>
            <w:r>
              <w:rPr>
                <w:b/>
                <w:sz w:val="16"/>
              </w:rPr>
              <w:t xml:space="preserve"> </w:t>
            </w:r>
            <w:r w:rsidRPr="00EF57DC">
              <w:rPr>
                <w:b/>
                <w:sz w:val="16"/>
              </w:rPr>
              <w:t>kreeftachtigen of IC50</w:t>
            </w:r>
            <w:r>
              <w:rPr>
                <w:b/>
                <w:sz w:val="16"/>
              </w:rPr>
              <w:t xml:space="preserve"> </w:t>
            </w:r>
            <w:r w:rsidRPr="00EF57DC">
              <w:rPr>
                <w:b/>
                <w:sz w:val="16"/>
              </w:rPr>
              <w:t>algen</w:t>
            </w:r>
          </w:p>
          <w:p w14:paraId="13ED4963" w14:textId="77777777" w:rsidR="008F4DD7" w:rsidRDefault="008F4DD7" w:rsidP="00800664">
            <w:pPr>
              <w:rPr>
                <w:b/>
                <w:sz w:val="16"/>
              </w:rPr>
            </w:pPr>
            <w:r w:rsidRPr="00021B92">
              <w:rPr>
                <w:b/>
                <w:sz w:val="16"/>
              </w:rPr>
              <w:t>[mg/l]</w:t>
            </w:r>
          </w:p>
          <w:p w14:paraId="112528BE" w14:textId="77777777" w:rsidR="008F4DD7" w:rsidRPr="00021B92" w:rsidRDefault="008F4DD7" w:rsidP="00800664">
            <w:pPr>
              <w:rPr>
                <w:b/>
                <w:sz w:val="16"/>
              </w:rPr>
            </w:pPr>
          </w:p>
        </w:tc>
        <w:tc>
          <w:tcPr>
            <w:tcW w:w="824" w:type="pct"/>
            <w:shd w:val="clear" w:color="auto" w:fill="E6E6E6"/>
          </w:tcPr>
          <w:p w14:paraId="5998C954" w14:textId="77777777" w:rsidR="008F4DD7" w:rsidRDefault="008F4DD7" w:rsidP="00800664">
            <w:pPr>
              <w:rPr>
                <w:b/>
                <w:sz w:val="16"/>
              </w:rPr>
            </w:pPr>
            <w:r>
              <w:rPr>
                <w:b/>
                <w:sz w:val="16"/>
              </w:rPr>
              <w:t>Zuurstof-</w:t>
            </w:r>
          </w:p>
          <w:p w14:paraId="55708038" w14:textId="77777777" w:rsidR="008F4DD7" w:rsidRDefault="008F4DD7" w:rsidP="00800664">
            <w:pPr>
              <w:rPr>
                <w:b/>
                <w:sz w:val="16"/>
              </w:rPr>
            </w:pPr>
            <w:r>
              <w:rPr>
                <w:b/>
                <w:sz w:val="16"/>
              </w:rPr>
              <w:t>Depletie</w:t>
            </w:r>
          </w:p>
          <w:p w14:paraId="57F3C2FA" w14:textId="77777777" w:rsidR="008F4DD7" w:rsidRDefault="008F4DD7" w:rsidP="00800664">
            <w:pPr>
              <w:rPr>
                <w:b/>
                <w:sz w:val="16"/>
              </w:rPr>
            </w:pPr>
            <w:r>
              <w:rPr>
                <w:b/>
                <w:sz w:val="16"/>
              </w:rPr>
              <w:t>TZV</w:t>
            </w:r>
          </w:p>
          <w:p w14:paraId="3D8BDA78" w14:textId="77777777" w:rsidR="008F4DD7" w:rsidRDefault="008F4DD7" w:rsidP="00800664">
            <w:pPr>
              <w:rPr>
                <w:b/>
                <w:sz w:val="16"/>
              </w:rPr>
            </w:pPr>
            <w:r>
              <w:rPr>
                <w:rFonts w:cs="Arial"/>
                <w:b/>
                <w:bCs/>
                <w:sz w:val="16"/>
                <w:szCs w:val="16"/>
              </w:rPr>
              <w:t>[gO</w:t>
            </w:r>
            <w:r>
              <w:rPr>
                <w:rFonts w:cs="Arial"/>
                <w:b/>
                <w:bCs/>
                <w:sz w:val="16"/>
                <w:szCs w:val="16"/>
                <w:vertAlign w:val="subscript"/>
              </w:rPr>
              <w:t>2</w:t>
            </w:r>
            <w:r>
              <w:rPr>
                <w:rFonts w:cs="Arial"/>
                <w:b/>
                <w:bCs/>
                <w:sz w:val="16"/>
                <w:szCs w:val="16"/>
              </w:rPr>
              <w:t>/g]</w:t>
            </w:r>
          </w:p>
        </w:tc>
        <w:tc>
          <w:tcPr>
            <w:tcW w:w="796" w:type="pct"/>
            <w:shd w:val="clear" w:color="auto" w:fill="E6E6E6"/>
          </w:tcPr>
          <w:p w14:paraId="39490BC8" w14:textId="77777777" w:rsidR="008F4DD7" w:rsidRDefault="008F4DD7" w:rsidP="00800664">
            <w:pPr>
              <w:rPr>
                <w:b/>
                <w:sz w:val="16"/>
              </w:rPr>
            </w:pPr>
            <w:r>
              <w:rPr>
                <w:b/>
                <w:sz w:val="16"/>
              </w:rPr>
              <w:t xml:space="preserve">Zinker of drijflaag </w:t>
            </w:r>
          </w:p>
          <w:p w14:paraId="4255B77F" w14:textId="77777777" w:rsidR="008F4DD7" w:rsidRDefault="008F4DD7" w:rsidP="00800664">
            <w:pPr>
              <w:rPr>
                <w:b/>
                <w:sz w:val="16"/>
              </w:rPr>
            </w:pPr>
            <w:r>
              <w:rPr>
                <w:b/>
                <w:sz w:val="16"/>
              </w:rPr>
              <w:t>oplosb.heid</w:t>
            </w:r>
          </w:p>
          <w:p w14:paraId="6D6D53AF" w14:textId="77777777" w:rsidR="008F4DD7" w:rsidRDefault="008F4DD7" w:rsidP="00800664">
            <w:pPr>
              <w:rPr>
                <w:b/>
                <w:sz w:val="16"/>
              </w:rPr>
            </w:pPr>
            <w:r>
              <w:rPr>
                <w:b/>
                <w:sz w:val="16"/>
              </w:rPr>
              <w:t>[mg/l]</w:t>
            </w:r>
          </w:p>
        </w:tc>
        <w:tc>
          <w:tcPr>
            <w:tcW w:w="685" w:type="pct"/>
            <w:shd w:val="clear" w:color="auto" w:fill="E6E6E6"/>
          </w:tcPr>
          <w:p w14:paraId="16304488" w14:textId="77777777" w:rsidR="008F4DD7" w:rsidRDefault="008F4DD7" w:rsidP="00800664">
            <w:pPr>
              <w:rPr>
                <w:b/>
                <w:sz w:val="16"/>
              </w:rPr>
            </w:pPr>
            <w:r>
              <w:rPr>
                <w:b/>
                <w:sz w:val="16"/>
              </w:rPr>
              <w:t>Drempel-</w:t>
            </w:r>
          </w:p>
          <w:p w14:paraId="54C1D4DF" w14:textId="77777777" w:rsidR="008F4DD7" w:rsidRDefault="008F4DD7" w:rsidP="00800664">
            <w:pPr>
              <w:rPr>
                <w:b/>
                <w:sz w:val="16"/>
              </w:rPr>
            </w:pPr>
            <w:r>
              <w:rPr>
                <w:b/>
                <w:sz w:val="16"/>
              </w:rPr>
              <w:t>waarde</w:t>
            </w:r>
          </w:p>
          <w:p w14:paraId="2B104315" w14:textId="77777777" w:rsidR="008F4DD7" w:rsidRDefault="008F4DD7" w:rsidP="00800664">
            <w:pPr>
              <w:rPr>
                <w:b/>
                <w:sz w:val="16"/>
              </w:rPr>
            </w:pPr>
            <w:r>
              <w:rPr>
                <w:b/>
                <w:sz w:val="16"/>
              </w:rPr>
              <w:t>[kg]</w:t>
            </w:r>
          </w:p>
        </w:tc>
      </w:tr>
      <w:tr w:rsidR="008F4DD7" w14:paraId="4ED2A4E8" w14:textId="77777777" w:rsidTr="00F025DC">
        <w:tc>
          <w:tcPr>
            <w:tcW w:w="504" w:type="pct"/>
          </w:tcPr>
          <w:p w14:paraId="1CDED876" w14:textId="77777777" w:rsidR="008F4DD7" w:rsidRDefault="008F4DD7" w:rsidP="00800664">
            <w:pPr>
              <w:rPr>
                <w:sz w:val="16"/>
              </w:rPr>
            </w:pPr>
            <w:r>
              <w:rPr>
                <w:sz w:val="16"/>
              </w:rPr>
              <w:t xml:space="preserve">H400 </w:t>
            </w:r>
          </w:p>
          <w:p w14:paraId="2C22D83F" w14:textId="77777777" w:rsidR="008F4DD7" w:rsidRDefault="008F4DD7" w:rsidP="00800664">
            <w:pPr>
              <w:rPr>
                <w:sz w:val="16"/>
              </w:rPr>
            </w:pPr>
          </w:p>
        </w:tc>
        <w:tc>
          <w:tcPr>
            <w:tcW w:w="1156" w:type="pct"/>
          </w:tcPr>
          <w:p w14:paraId="4FCEB743" w14:textId="77777777" w:rsidR="008F4DD7" w:rsidRPr="00B20449" w:rsidRDefault="008F4DD7" w:rsidP="00800664">
            <w:pPr>
              <w:rPr>
                <w:sz w:val="16"/>
              </w:rPr>
            </w:pPr>
            <w:r>
              <w:rPr>
                <w:sz w:val="16"/>
              </w:rPr>
              <w:t xml:space="preserve">Zeer giftig voor in het </w:t>
            </w:r>
            <w:r w:rsidRPr="00B20449">
              <w:rPr>
                <w:sz w:val="16"/>
              </w:rPr>
              <w:t xml:space="preserve">water </w:t>
            </w:r>
            <w:r>
              <w:rPr>
                <w:sz w:val="16"/>
              </w:rPr>
              <w:t>l</w:t>
            </w:r>
            <w:r w:rsidRPr="00B20449">
              <w:rPr>
                <w:sz w:val="16"/>
              </w:rPr>
              <w:t>evende</w:t>
            </w:r>
            <w:r>
              <w:rPr>
                <w:sz w:val="16"/>
              </w:rPr>
              <w:t xml:space="preserve"> </w:t>
            </w:r>
            <w:r w:rsidRPr="00B20449">
              <w:rPr>
                <w:sz w:val="16"/>
              </w:rPr>
              <w:t>organismen, met</w:t>
            </w:r>
          </w:p>
          <w:p w14:paraId="48595F07" w14:textId="77777777" w:rsidR="008F4DD7" w:rsidRDefault="008F4DD7" w:rsidP="00800664">
            <w:pPr>
              <w:rPr>
                <w:sz w:val="16"/>
              </w:rPr>
            </w:pPr>
            <w:r w:rsidRPr="00B20449">
              <w:rPr>
                <w:sz w:val="16"/>
              </w:rPr>
              <w:t>langdurige gevolgen</w:t>
            </w:r>
          </w:p>
        </w:tc>
        <w:tc>
          <w:tcPr>
            <w:tcW w:w="1035" w:type="pct"/>
          </w:tcPr>
          <w:p w14:paraId="279F79A5" w14:textId="77777777" w:rsidR="008F4DD7" w:rsidRDefault="008F4DD7" w:rsidP="00800664">
            <w:pPr>
              <w:rPr>
                <w:sz w:val="16"/>
              </w:rPr>
            </w:pPr>
            <m:oMath>
              <m:r>
                <w:rPr>
                  <w:rFonts w:ascii="Cambria Math" w:hAnsi="Cambria Math"/>
                  <w:sz w:val="16"/>
                  <w:vertAlign w:val="subscript"/>
                </w:rPr>
                <m:t>≤</m:t>
              </m:r>
            </m:oMath>
            <w:r>
              <w:rPr>
                <w:sz w:val="16"/>
              </w:rPr>
              <w:t>1</w:t>
            </w:r>
          </w:p>
          <w:p w14:paraId="2C0A6A36" w14:textId="77777777" w:rsidR="008F4DD7" w:rsidRDefault="008F4DD7" w:rsidP="00800664">
            <w:pPr>
              <w:rPr>
                <w:sz w:val="16"/>
              </w:rPr>
            </w:pPr>
          </w:p>
          <w:p w14:paraId="26996718" w14:textId="77777777" w:rsidR="008F4DD7" w:rsidRDefault="008F4DD7" w:rsidP="00800664">
            <w:pPr>
              <w:rPr>
                <w:sz w:val="16"/>
              </w:rPr>
            </w:pPr>
          </w:p>
        </w:tc>
        <w:tc>
          <w:tcPr>
            <w:tcW w:w="824" w:type="pct"/>
          </w:tcPr>
          <w:p w14:paraId="6614D683" w14:textId="77777777" w:rsidR="008F4DD7" w:rsidDel="00C16291" w:rsidRDefault="008F4DD7" w:rsidP="00800664">
            <w:pPr>
              <w:rPr>
                <w:sz w:val="16"/>
              </w:rPr>
            </w:pPr>
            <w:r>
              <w:rPr>
                <w:sz w:val="16"/>
              </w:rPr>
              <w:t>&gt;1,5</w:t>
            </w:r>
          </w:p>
        </w:tc>
        <w:tc>
          <w:tcPr>
            <w:tcW w:w="796" w:type="pct"/>
          </w:tcPr>
          <w:p w14:paraId="487654C7" w14:textId="77777777" w:rsidR="008F4DD7" w:rsidRDefault="008F4DD7" w:rsidP="00800664">
            <w:pPr>
              <w:rPr>
                <w:sz w:val="16"/>
              </w:rPr>
            </w:pPr>
          </w:p>
          <w:p w14:paraId="7E9F336D" w14:textId="77777777" w:rsidR="008F4DD7" w:rsidRPr="00E55F70" w:rsidRDefault="008F4DD7" w:rsidP="00800664">
            <w:pPr>
              <w:rPr>
                <w:sz w:val="16"/>
              </w:rPr>
            </w:pPr>
            <w:r>
              <w:rPr>
                <w:sz w:val="16"/>
              </w:rPr>
              <w:t>&gt;100</w:t>
            </w:r>
          </w:p>
        </w:tc>
        <w:tc>
          <w:tcPr>
            <w:tcW w:w="685" w:type="pct"/>
          </w:tcPr>
          <w:p w14:paraId="3C84D455" w14:textId="77777777" w:rsidR="008F4DD7" w:rsidRDefault="008F4DD7" w:rsidP="00800664">
            <w:pPr>
              <w:rPr>
                <w:sz w:val="16"/>
              </w:rPr>
            </w:pPr>
            <w:r>
              <w:rPr>
                <w:sz w:val="16"/>
              </w:rPr>
              <w:t>1.000</w:t>
            </w:r>
          </w:p>
        </w:tc>
      </w:tr>
      <w:tr w:rsidR="008F4DD7" w14:paraId="293DACEE" w14:textId="77777777" w:rsidTr="00F025DC">
        <w:tc>
          <w:tcPr>
            <w:tcW w:w="504" w:type="pct"/>
          </w:tcPr>
          <w:p w14:paraId="020D44EE" w14:textId="77777777" w:rsidR="008F4DD7" w:rsidRDefault="008F4DD7" w:rsidP="00800664">
            <w:pPr>
              <w:rPr>
                <w:sz w:val="16"/>
              </w:rPr>
            </w:pPr>
            <w:r>
              <w:rPr>
                <w:sz w:val="16"/>
              </w:rPr>
              <w:t>H410</w:t>
            </w:r>
          </w:p>
        </w:tc>
        <w:tc>
          <w:tcPr>
            <w:tcW w:w="1156" w:type="pct"/>
          </w:tcPr>
          <w:p w14:paraId="521A2079" w14:textId="77777777" w:rsidR="008F4DD7" w:rsidRDefault="008F4DD7" w:rsidP="00800664">
            <w:pPr>
              <w:rPr>
                <w:sz w:val="16"/>
              </w:rPr>
            </w:pPr>
            <w:r>
              <w:rPr>
                <w:sz w:val="16"/>
              </w:rPr>
              <w:t xml:space="preserve">Idem </w:t>
            </w:r>
          </w:p>
        </w:tc>
        <w:tc>
          <w:tcPr>
            <w:tcW w:w="1035" w:type="pct"/>
          </w:tcPr>
          <w:p w14:paraId="4F5C9CC6" w14:textId="77777777" w:rsidR="008F4DD7" w:rsidRDefault="008F4DD7" w:rsidP="00800664">
            <w:pPr>
              <w:rPr>
                <w:sz w:val="16"/>
              </w:rPr>
            </w:pPr>
            <w:r>
              <w:rPr>
                <w:sz w:val="16"/>
              </w:rPr>
              <w:t>1</w:t>
            </w:r>
            <m:oMath>
              <m:r>
                <w:rPr>
                  <w:rFonts w:ascii="Cambria Math" w:hAnsi="Cambria Math"/>
                  <w:sz w:val="16"/>
                  <w:vertAlign w:val="subscript"/>
                </w:rPr>
                <m:t>≤</m:t>
              </m:r>
            </m:oMath>
          </w:p>
          <w:p w14:paraId="2EF7281B" w14:textId="77777777" w:rsidR="008F4DD7" w:rsidRDefault="008F4DD7" w:rsidP="00800664">
            <w:pPr>
              <w:rPr>
                <w:sz w:val="16"/>
                <w:vertAlign w:val="subscript"/>
              </w:rPr>
            </w:pPr>
          </w:p>
        </w:tc>
        <w:tc>
          <w:tcPr>
            <w:tcW w:w="824" w:type="pct"/>
          </w:tcPr>
          <w:p w14:paraId="5ACA54EC" w14:textId="77777777" w:rsidR="008F4DD7" w:rsidRDefault="008F4DD7" w:rsidP="00800664">
            <w:pPr>
              <w:rPr>
                <w:sz w:val="16"/>
              </w:rPr>
            </w:pPr>
          </w:p>
        </w:tc>
        <w:tc>
          <w:tcPr>
            <w:tcW w:w="796" w:type="pct"/>
          </w:tcPr>
          <w:p w14:paraId="1F28B5A8" w14:textId="77777777" w:rsidR="008F4DD7" w:rsidRDefault="008F4DD7" w:rsidP="00800664">
            <w:pPr>
              <w:rPr>
                <w:sz w:val="16"/>
              </w:rPr>
            </w:pPr>
            <w:r>
              <w:rPr>
                <w:sz w:val="16"/>
              </w:rPr>
              <w:t>&gt;100</w:t>
            </w:r>
          </w:p>
        </w:tc>
        <w:tc>
          <w:tcPr>
            <w:tcW w:w="685" w:type="pct"/>
          </w:tcPr>
          <w:p w14:paraId="77CDB24A" w14:textId="77777777" w:rsidR="008F4DD7" w:rsidRDefault="008F4DD7" w:rsidP="00800664">
            <w:pPr>
              <w:rPr>
                <w:sz w:val="16"/>
              </w:rPr>
            </w:pPr>
            <w:r>
              <w:rPr>
                <w:sz w:val="16"/>
              </w:rPr>
              <w:t>1.000</w:t>
            </w:r>
          </w:p>
        </w:tc>
      </w:tr>
      <w:tr w:rsidR="008F4DD7" w14:paraId="0CFEA8F0" w14:textId="77777777" w:rsidTr="00F025DC">
        <w:tc>
          <w:tcPr>
            <w:tcW w:w="504" w:type="pct"/>
          </w:tcPr>
          <w:p w14:paraId="3E1FFD9A" w14:textId="77777777" w:rsidR="008F4DD7" w:rsidRDefault="008F4DD7" w:rsidP="00800664">
            <w:pPr>
              <w:rPr>
                <w:sz w:val="16"/>
              </w:rPr>
            </w:pPr>
            <w:r>
              <w:rPr>
                <w:sz w:val="16"/>
              </w:rPr>
              <w:t>H411</w:t>
            </w:r>
          </w:p>
        </w:tc>
        <w:tc>
          <w:tcPr>
            <w:tcW w:w="1156" w:type="pct"/>
          </w:tcPr>
          <w:p w14:paraId="6C50E04C" w14:textId="77777777" w:rsidR="008F4DD7" w:rsidRDefault="008F4DD7" w:rsidP="00800664">
            <w:pPr>
              <w:rPr>
                <w:sz w:val="16"/>
              </w:rPr>
            </w:pPr>
            <w:r w:rsidRPr="00B20449">
              <w:rPr>
                <w:sz w:val="16"/>
              </w:rPr>
              <w:t>Giftig voor in het water</w:t>
            </w:r>
            <w:r>
              <w:rPr>
                <w:sz w:val="16"/>
              </w:rPr>
              <w:t xml:space="preserve"> </w:t>
            </w:r>
            <w:r w:rsidRPr="00B20449">
              <w:rPr>
                <w:sz w:val="16"/>
              </w:rPr>
              <w:t>levende organismen,</w:t>
            </w:r>
            <w:r>
              <w:rPr>
                <w:sz w:val="16"/>
              </w:rPr>
              <w:t xml:space="preserve"> </w:t>
            </w:r>
            <w:r w:rsidRPr="00B20449">
              <w:rPr>
                <w:sz w:val="16"/>
              </w:rPr>
              <w:t>met langdurige</w:t>
            </w:r>
            <w:r>
              <w:rPr>
                <w:sz w:val="16"/>
              </w:rPr>
              <w:t xml:space="preserve"> </w:t>
            </w:r>
            <w:r w:rsidRPr="00B20449">
              <w:rPr>
                <w:sz w:val="16"/>
              </w:rPr>
              <w:t>gevolgen</w:t>
            </w:r>
          </w:p>
        </w:tc>
        <w:tc>
          <w:tcPr>
            <w:tcW w:w="1035" w:type="pct"/>
          </w:tcPr>
          <w:p w14:paraId="75B9BE44" w14:textId="77777777" w:rsidR="008F4DD7" w:rsidRDefault="008F4DD7" w:rsidP="00800664">
            <w:pPr>
              <w:rPr>
                <w:sz w:val="16"/>
              </w:rPr>
            </w:pPr>
            <w:r>
              <w:rPr>
                <w:sz w:val="16"/>
              </w:rPr>
              <w:t>&gt;1</w:t>
            </w:r>
          </w:p>
          <w:p w14:paraId="71C51DE0" w14:textId="77777777" w:rsidR="008F4DD7" w:rsidRDefault="008F4DD7" w:rsidP="00800664">
            <w:pPr>
              <w:rPr>
                <w:sz w:val="16"/>
                <w:vertAlign w:val="subscript"/>
              </w:rPr>
            </w:pPr>
            <w:r>
              <w:rPr>
                <w:sz w:val="16"/>
              </w:rPr>
              <w:t>tot</w:t>
            </w:r>
          </w:p>
          <w:p w14:paraId="32181F39" w14:textId="77777777" w:rsidR="008F4DD7" w:rsidRDefault="008F4DD7" w:rsidP="00800664">
            <w:pPr>
              <w:rPr>
                <w:sz w:val="16"/>
              </w:rPr>
            </w:pPr>
            <m:oMath>
              <m:r>
                <w:rPr>
                  <w:rFonts w:ascii="Cambria Math" w:hAnsi="Cambria Math"/>
                  <w:sz w:val="16"/>
                  <w:vertAlign w:val="subscript"/>
                </w:rPr>
                <m:t>≤</m:t>
              </m:r>
            </m:oMath>
            <w:r>
              <w:rPr>
                <w:sz w:val="16"/>
              </w:rPr>
              <w:t>10</w:t>
            </w:r>
          </w:p>
          <w:p w14:paraId="6272A97E" w14:textId="77777777" w:rsidR="008F4DD7" w:rsidRDefault="008F4DD7" w:rsidP="00800664">
            <w:pPr>
              <w:rPr>
                <w:sz w:val="16"/>
              </w:rPr>
            </w:pPr>
          </w:p>
        </w:tc>
        <w:tc>
          <w:tcPr>
            <w:tcW w:w="824" w:type="pct"/>
          </w:tcPr>
          <w:p w14:paraId="63DD342B" w14:textId="77777777" w:rsidR="008F4DD7" w:rsidRDefault="008F4DD7" w:rsidP="00800664">
            <w:pPr>
              <w:rPr>
                <w:sz w:val="16"/>
              </w:rPr>
            </w:pPr>
            <w:r>
              <w:rPr>
                <w:sz w:val="16"/>
              </w:rPr>
              <w:t xml:space="preserve">0,15 </w:t>
            </w:r>
            <m:oMath>
              <m:r>
                <w:rPr>
                  <w:rFonts w:ascii="Cambria Math" w:hAnsi="Cambria Math"/>
                  <w:sz w:val="16"/>
                  <w:vertAlign w:val="subscript"/>
                </w:rPr>
                <m:t>≤</m:t>
              </m:r>
            </m:oMath>
          </w:p>
          <w:p w14:paraId="382736F4" w14:textId="77777777" w:rsidR="008F4DD7" w:rsidRDefault="008F4DD7" w:rsidP="00800664">
            <w:pPr>
              <w:rPr>
                <w:sz w:val="16"/>
              </w:rPr>
            </w:pPr>
            <w:r>
              <w:rPr>
                <w:sz w:val="16"/>
              </w:rPr>
              <w:t xml:space="preserve">tot </w:t>
            </w:r>
          </w:p>
          <w:p w14:paraId="5374069B" w14:textId="77777777" w:rsidR="008F4DD7" w:rsidRDefault="008F4DD7" w:rsidP="00800664">
            <w:pPr>
              <w:rPr>
                <w:sz w:val="16"/>
              </w:rPr>
            </w:pPr>
            <w:r>
              <w:rPr>
                <w:sz w:val="16"/>
              </w:rPr>
              <w:t>≤1,5</w:t>
            </w:r>
          </w:p>
        </w:tc>
        <w:tc>
          <w:tcPr>
            <w:tcW w:w="796" w:type="pct"/>
          </w:tcPr>
          <w:p w14:paraId="252E4B97" w14:textId="77777777" w:rsidR="008F4DD7" w:rsidRDefault="008F4DD7" w:rsidP="00800664">
            <w:pPr>
              <w:rPr>
                <w:sz w:val="16"/>
              </w:rPr>
            </w:pPr>
            <w:r>
              <w:rPr>
                <w:sz w:val="16"/>
              </w:rPr>
              <w:t>&gt;100</w:t>
            </w:r>
          </w:p>
        </w:tc>
        <w:tc>
          <w:tcPr>
            <w:tcW w:w="685" w:type="pct"/>
          </w:tcPr>
          <w:p w14:paraId="7C16AD2E" w14:textId="77777777" w:rsidR="008F4DD7" w:rsidRDefault="008F4DD7" w:rsidP="00800664">
            <w:pPr>
              <w:rPr>
                <w:sz w:val="16"/>
              </w:rPr>
            </w:pPr>
            <w:r>
              <w:rPr>
                <w:sz w:val="16"/>
              </w:rPr>
              <w:t>10.000</w:t>
            </w:r>
          </w:p>
        </w:tc>
      </w:tr>
      <w:tr w:rsidR="008F4DD7" w14:paraId="3A166C58" w14:textId="77777777" w:rsidTr="00F025DC">
        <w:tc>
          <w:tcPr>
            <w:tcW w:w="504" w:type="pct"/>
          </w:tcPr>
          <w:p w14:paraId="20A3AFF8" w14:textId="77777777" w:rsidR="008F4DD7" w:rsidRDefault="008F4DD7" w:rsidP="00800664">
            <w:pPr>
              <w:rPr>
                <w:sz w:val="16"/>
              </w:rPr>
            </w:pPr>
            <w:r>
              <w:rPr>
                <w:sz w:val="16"/>
              </w:rPr>
              <w:t>H412</w:t>
            </w:r>
          </w:p>
        </w:tc>
        <w:tc>
          <w:tcPr>
            <w:tcW w:w="1156" w:type="pct"/>
          </w:tcPr>
          <w:p w14:paraId="42A27A16" w14:textId="77777777" w:rsidR="008F4DD7" w:rsidRPr="00B20449" w:rsidRDefault="008F4DD7" w:rsidP="00800664">
            <w:pPr>
              <w:rPr>
                <w:sz w:val="16"/>
              </w:rPr>
            </w:pPr>
            <w:r w:rsidRPr="00B20449">
              <w:rPr>
                <w:sz w:val="16"/>
              </w:rPr>
              <w:t>Schadelijk voor in het</w:t>
            </w:r>
          </w:p>
          <w:p w14:paraId="6E327249" w14:textId="77777777" w:rsidR="008F4DD7" w:rsidDel="00AD61BC" w:rsidRDefault="008F4DD7" w:rsidP="00800664">
            <w:pPr>
              <w:rPr>
                <w:sz w:val="16"/>
              </w:rPr>
            </w:pPr>
            <w:r w:rsidRPr="00B20449">
              <w:rPr>
                <w:sz w:val="16"/>
              </w:rPr>
              <w:t>water levende</w:t>
            </w:r>
            <w:r>
              <w:rPr>
                <w:sz w:val="16"/>
              </w:rPr>
              <w:t xml:space="preserve"> </w:t>
            </w:r>
            <w:r w:rsidRPr="00B20449">
              <w:rPr>
                <w:sz w:val="16"/>
              </w:rPr>
              <w:t>organismen, met</w:t>
            </w:r>
            <w:r>
              <w:rPr>
                <w:sz w:val="16"/>
              </w:rPr>
              <w:t xml:space="preserve"> </w:t>
            </w:r>
            <w:r w:rsidRPr="00B20449">
              <w:rPr>
                <w:sz w:val="16"/>
              </w:rPr>
              <w:t>langdurige gevolgen</w:t>
            </w:r>
          </w:p>
        </w:tc>
        <w:tc>
          <w:tcPr>
            <w:tcW w:w="1035" w:type="pct"/>
          </w:tcPr>
          <w:p w14:paraId="205741A0" w14:textId="77777777" w:rsidR="008F4DD7" w:rsidRPr="00D012CA" w:rsidRDefault="008F4DD7" w:rsidP="00800664">
            <w:pPr>
              <w:rPr>
                <w:sz w:val="16"/>
              </w:rPr>
            </w:pPr>
            <w:r>
              <w:rPr>
                <w:sz w:val="16"/>
              </w:rPr>
              <w:t>&gt;10</w:t>
            </w:r>
          </w:p>
          <w:p w14:paraId="4E7D4834" w14:textId="77777777" w:rsidR="008F4DD7" w:rsidRPr="00D012CA" w:rsidRDefault="008F4DD7" w:rsidP="00800664">
            <w:pPr>
              <w:rPr>
                <w:sz w:val="16"/>
              </w:rPr>
            </w:pPr>
            <w:r>
              <w:rPr>
                <w:sz w:val="16"/>
              </w:rPr>
              <w:t>tot</w:t>
            </w:r>
          </w:p>
          <w:p w14:paraId="3747CBC2" w14:textId="77777777" w:rsidR="008F4DD7" w:rsidRDefault="008F4DD7" w:rsidP="00800664">
            <w:pPr>
              <w:rPr>
                <w:sz w:val="16"/>
              </w:rPr>
            </w:pPr>
            <m:oMath>
              <m:r>
                <w:rPr>
                  <w:rFonts w:ascii="Cambria Math" w:hAnsi="Cambria Math"/>
                  <w:sz w:val="16"/>
                  <w:vertAlign w:val="subscript"/>
                </w:rPr>
                <m:t>≤</m:t>
              </m:r>
            </m:oMath>
            <w:r>
              <w:rPr>
                <w:sz w:val="16"/>
              </w:rPr>
              <w:t>100</w:t>
            </w:r>
          </w:p>
          <w:p w14:paraId="58609549" w14:textId="77777777" w:rsidR="008F4DD7" w:rsidRDefault="008F4DD7" w:rsidP="00800664">
            <w:pPr>
              <w:rPr>
                <w:sz w:val="16"/>
              </w:rPr>
            </w:pPr>
          </w:p>
        </w:tc>
        <w:tc>
          <w:tcPr>
            <w:tcW w:w="824" w:type="pct"/>
          </w:tcPr>
          <w:p w14:paraId="0C4BFA1F" w14:textId="77777777" w:rsidR="008F4DD7" w:rsidRDefault="008F4DD7" w:rsidP="00800664">
            <w:pPr>
              <w:rPr>
                <w:sz w:val="16"/>
              </w:rPr>
            </w:pPr>
            <m:oMath>
              <m:r>
                <w:rPr>
                  <w:rFonts w:ascii="Cambria Math" w:hAnsi="Cambria Math"/>
                  <w:sz w:val="16"/>
                  <w:vertAlign w:val="subscript"/>
                </w:rPr>
                <m:t>≤</m:t>
              </m:r>
            </m:oMath>
            <w:r>
              <w:rPr>
                <w:sz w:val="16"/>
              </w:rPr>
              <w:t xml:space="preserve"> 0,15</w:t>
            </w:r>
          </w:p>
        </w:tc>
        <w:tc>
          <w:tcPr>
            <w:tcW w:w="796" w:type="pct"/>
          </w:tcPr>
          <w:p w14:paraId="59C7409E" w14:textId="77777777" w:rsidR="008F4DD7" w:rsidRDefault="008F4DD7" w:rsidP="00800664">
            <w:pPr>
              <w:rPr>
                <w:sz w:val="16"/>
              </w:rPr>
            </w:pPr>
            <m:oMath>
              <m:r>
                <w:rPr>
                  <w:rFonts w:ascii="Cambria Math" w:hAnsi="Cambria Math"/>
                  <w:sz w:val="16"/>
                  <w:vertAlign w:val="subscript"/>
                </w:rPr>
                <m:t>≤</m:t>
              </m:r>
            </m:oMath>
            <w:r>
              <w:rPr>
                <w:sz w:val="16"/>
              </w:rPr>
              <w:t>100</w:t>
            </w:r>
          </w:p>
        </w:tc>
        <w:tc>
          <w:tcPr>
            <w:tcW w:w="685" w:type="pct"/>
          </w:tcPr>
          <w:p w14:paraId="4C06C092" w14:textId="77777777" w:rsidR="008F4DD7" w:rsidRDefault="008F4DD7" w:rsidP="00800664">
            <w:pPr>
              <w:rPr>
                <w:sz w:val="16"/>
              </w:rPr>
            </w:pPr>
            <w:r>
              <w:rPr>
                <w:sz w:val="16"/>
              </w:rPr>
              <w:t xml:space="preserve">100.000 </w:t>
            </w:r>
          </w:p>
        </w:tc>
      </w:tr>
      <w:tr w:rsidR="008F4DD7" w14:paraId="0FC08B2D" w14:textId="77777777" w:rsidTr="00F025DC">
        <w:tc>
          <w:tcPr>
            <w:tcW w:w="504" w:type="pct"/>
          </w:tcPr>
          <w:p w14:paraId="09473481" w14:textId="77777777" w:rsidR="008F4DD7" w:rsidRDefault="008F4DD7" w:rsidP="00800664">
            <w:pPr>
              <w:rPr>
                <w:sz w:val="16"/>
              </w:rPr>
            </w:pPr>
          </w:p>
        </w:tc>
        <w:tc>
          <w:tcPr>
            <w:tcW w:w="1156" w:type="pct"/>
          </w:tcPr>
          <w:p w14:paraId="0BB5E5C0" w14:textId="77777777" w:rsidR="008F4DD7" w:rsidRPr="00B20449" w:rsidRDefault="008F4DD7" w:rsidP="00800664">
            <w:pPr>
              <w:rPr>
                <w:sz w:val="16"/>
              </w:rPr>
            </w:pPr>
          </w:p>
        </w:tc>
        <w:tc>
          <w:tcPr>
            <w:tcW w:w="1035" w:type="pct"/>
          </w:tcPr>
          <w:p w14:paraId="5C3BA2A8" w14:textId="77777777" w:rsidR="008F4DD7" w:rsidRPr="00D012CA" w:rsidRDefault="008F4DD7" w:rsidP="00800664">
            <w:pPr>
              <w:rPr>
                <w:sz w:val="16"/>
              </w:rPr>
            </w:pPr>
            <w:r>
              <w:rPr>
                <w:sz w:val="16"/>
              </w:rPr>
              <w:t>&gt;100</w:t>
            </w:r>
          </w:p>
          <w:p w14:paraId="76DBF1CD" w14:textId="77777777" w:rsidR="008F4DD7" w:rsidRDefault="008F4DD7" w:rsidP="00800664">
            <w:pPr>
              <w:rPr>
                <w:sz w:val="16"/>
              </w:rPr>
            </w:pPr>
            <w:r>
              <w:rPr>
                <w:sz w:val="16"/>
              </w:rPr>
              <w:t>tot</w:t>
            </w:r>
          </w:p>
          <w:p w14:paraId="6ED83F74" w14:textId="77777777" w:rsidR="008F4DD7" w:rsidRDefault="008F4DD7" w:rsidP="00800664">
            <w:pPr>
              <w:rPr>
                <w:sz w:val="16"/>
              </w:rPr>
            </w:pPr>
            <m:oMath>
              <m:r>
                <w:rPr>
                  <w:rFonts w:ascii="Cambria Math" w:hAnsi="Cambria Math"/>
                  <w:sz w:val="16"/>
                  <w:vertAlign w:val="subscript"/>
                </w:rPr>
                <m:t>≤</m:t>
              </m:r>
            </m:oMath>
            <w:r>
              <w:rPr>
                <w:sz w:val="16"/>
              </w:rPr>
              <w:t xml:space="preserve">1000 </w:t>
            </w:r>
          </w:p>
          <w:p w14:paraId="79073A40" w14:textId="77777777" w:rsidR="008F4DD7" w:rsidRDefault="008F4DD7" w:rsidP="00800664">
            <w:pPr>
              <w:rPr>
                <w:sz w:val="16"/>
              </w:rPr>
            </w:pPr>
          </w:p>
        </w:tc>
        <w:tc>
          <w:tcPr>
            <w:tcW w:w="824" w:type="pct"/>
          </w:tcPr>
          <w:p w14:paraId="2552A5DC" w14:textId="77777777" w:rsidR="008F4DD7" w:rsidRDefault="008F4DD7" w:rsidP="00800664">
            <w:pPr>
              <w:rPr>
                <w:sz w:val="16"/>
              </w:rPr>
            </w:pPr>
          </w:p>
        </w:tc>
        <w:tc>
          <w:tcPr>
            <w:tcW w:w="796" w:type="pct"/>
          </w:tcPr>
          <w:p w14:paraId="6EB19F18" w14:textId="77777777" w:rsidR="008F4DD7" w:rsidRDefault="008F4DD7" w:rsidP="00800664">
            <w:pPr>
              <w:rPr>
                <w:sz w:val="16"/>
              </w:rPr>
            </w:pPr>
            <w:r>
              <w:rPr>
                <w:sz w:val="16"/>
              </w:rPr>
              <w:t>&gt;100</w:t>
            </w:r>
          </w:p>
        </w:tc>
        <w:tc>
          <w:tcPr>
            <w:tcW w:w="685" w:type="pct"/>
          </w:tcPr>
          <w:p w14:paraId="2F314212" w14:textId="77777777" w:rsidR="008F4DD7" w:rsidRDefault="008F4DD7" w:rsidP="00800664">
            <w:pPr>
              <w:rPr>
                <w:sz w:val="16"/>
              </w:rPr>
            </w:pPr>
            <w:r>
              <w:rPr>
                <w:sz w:val="16"/>
              </w:rPr>
              <w:t>1.000.000</w:t>
            </w:r>
          </w:p>
        </w:tc>
      </w:tr>
      <w:tr w:rsidR="008F4DD7" w14:paraId="5573927D" w14:textId="77777777" w:rsidTr="00F025DC">
        <w:tc>
          <w:tcPr>
            <w:tcW w:w="504" w:type="pct"/>
          </w:tcPr>
          <w:p w14:paraId="68A800A2" w14:textId="77777777" w:rsidR="008F4DD7" w:rsidRDefault="008F4DD7" w:rsidP="00800664">
            <w:pPr>
              <w:rPr>
                <w:sz w:val="16"/>
              </w:rPr>
            </w:pPr>
            <w:r>
              <w:rPr>
                <w:sz w:val="16"/>
              </w:rPr>
              <w:t>H413</w:t>
            </w:r>
          </w:p>
        </w:tc>
        <w:tc>
          <w:tcPr>
            <w:tcW w:w="1156" w:type="pct"/>
          </w:tcPr>
          <w:p w14:paraId="102D250A" w14:textId="77777777" w:rsidR="008F4DD7" w:rsidRPr="00B20449" w:rsidRDefault="008F4DD7" w:rsidP="00800664">
            <w:pPr>
              <w:rPr>
                <w:sz w:val="16"/>
              </w:rPr>
            </w:pPr>
            <w:r w:rsidRPr="00B20449">
              <w:rPr>
                <w:sz w:val="16"/>
              </w:rPr>
              <w:t>Kan langdurige</w:t>
            </w:r>
            <w:r>
              <w:rPr>
                <w:sz w:val="16"/>
              </w:rPr>
              <w:t xml:space="preserve"> </w:t>
            </w:r>
            <w:r w:rsidRPr="00B20449">
              <w:rPr>
                <w:sz w:val="16"/>
              </w:rPr>
              <w:t>schadelijke gevolgen</w:t>
            </w:r>
            <w:r>
              <w:rPr>
                <w:sz w:val="16"/>
              </w:rPr>
              <w:t xml:space="preserve"> </w:t>
            </w:r>
            <w:r w:rsidRPr="00B20449">
              <w:rPr>
                <w:sz w:val="16"/>
              </w:rPr>
              <w:t>voor in het water</w:t>
            </w:r>
          </w:p>
          <w:p w14:paraId="2EF2B079" w14:textId="77777777" w:rsidR="008F4DD7" w:rsidRDefault="008F4DD7" w:rsidP="00800664">
            <w:pPr>
              <w:rPr>
                <w:sz w:val="16"/>
              </w:rPr>
            </w:pPr>
            <w:r w:rsidRPr="00B20449">
              <w:rPr>
                <w:sz w:val="16"/>
              </w:rPr>
              <w:t>levende organismen</w:t>
            </w:r>
            <w:r>
              <w:rPr>
                <w:sz w:val="16"/>
              </w:rPr>
              <w:t xml:space="preserve"> </w:t>
            </w:r>
            <w:r w:rsidRPr="00B20449">
              <w:rPr>
                <w:sz w:val="16"/>
              </w:rPr>
              <w:t>hebben</w:t>
            </w:r>
          </w:p>
        </w:tc>
        <w:tc>
          <w:tcPr>
            <w:tcW w:w="1035" w:type="pct"/>
          </w:tcPr>
          <w:p w14:paraId="2F68E282" w14:textId="77777777" w:rsidR="008F4DD7" w:rsidRDefault="008F4DD7" w:rsidP="00800664">
            <w:pPr>
              <w:rPr>
                <w:sz w:val="16"/>
              </w:rPr>
            </w:pPr>
            <w:r>
              <w:rPr>
                <w:sz w:val="16"/>
              </w:rPr>
              <w:t>&gt;1000</w:t>
            </w:r>
          </w:p>
        </w:tc>
        <w:tc>
          <w:tcPr>
            <w:tcW w:w="824" w:type="pct"/>
          </w:tcPr>
          <w:p w14:paraId="65C652D1" w14:textId="77777777" w:rsidR="008F4DD7" w:rsidRDefault="008F4DD7" w:rsidP="00800664">
            <w:pPr>
              <w:rPr>
                <w:sz w:val="16"/>
              </w:rPr>
            </w:pPr>
          </w:p>
        </w:tc>
        <w:tc>
          <w:tcPr>
            <w:tcW w:w="796" w:type="pct"/>
          </w:tcPr>
          <w:p w14:paraId="0464019C" w14:textId="77777777" w:rsidR="008F4DD7" w:rsidRDefault="008F4DD7" w:rsidP="00800664">
            <w:pPr>
              <w:rPr>
                <w:sz w:val="16"/>
              </w:rPr>
            </w:pPr>
            <w:r>
              <w:rPr>
                <w:sz w:val="16"/>
              </w:rPr>
              <w:t>&gt;100</w:t>
            </w:r>
          </w:p>
        </w:tc>
        <w:tc>
          <w:tcPr>
            <w:tcW w:w="685" w:type="pct"/>
          </w:tcPr>
          <w:p w14:paraId="0B9E5D72" w14:textId="77777777" w:rsidR="008F4DD7" w:rsidRDefault="008F4DD7" w:rsidP="00800664">
            <w:pPr>
              <w:rPr>
                <w:sz w:val="16"/>
              </w:rPr>
            </w:pPr>
            <w:r>
              <w:rPr>
                <w:sz w:val="16"/>
              </w:rPr>
              <w:t>10.000.000</w:t>
            </w:r>
          </w:p>
        </w:tc>
      </w:tr>
    </w:tbl>
    <w:p w14:paraId="4DC7A877" w14:textId="77777777" w:rsidR="008F4DD7" w:rsidRDefault="008F4DD7" w:rsidP="00800664">
      <w:pPr>
        <w:rPr>
          <w:sz w:val="14"/>
          <w:szCs w:val="14"/>
        </w:rPr>
      </w:pPr>
      <w:r>
        <w:rPr>
          <w:sz w:val="14"/>
          <w:szCs w:val="14"/>
        </w:rPr>
        <w:t>Toelichting tabel:</w:t>
      </w:r>
    </w:p>
    <w:p w14:paraId="7F96BC03" w14:textId="77777777" w:rsidR="008F4DD7" w:rsidRDefault="008F4DD7" w:rsidP="00800664">
      <w:pPr>
        <w:rPr>
          <w:sz w:val="14"/>
          <w:szCs w:val="14"/>
        </w:rPr>
      </w:pPr>
      <w:r w:rsidRPr="00FE5BFF">
        <w:rPr>
          <w:sz w:val="14"/>
          <w:szCs w:val="14"/>
        </w:rPr>
        <w:t>LC</w:t>
      </w:r>
      <w:r w:rsidRPr="00936D08">
        <w:rPr>
          <w:sz w:val="14"/>
          <w:szCs w:val="14"/>
          <w:vertAlign w:val="subscript"/>
        </w:rPr>
        <w:t>50</w:t>
      </w:r>
      <w:r w:rsidRPr="00FE5BFF">
        <w:rPr>
          <w:sz w:val="14"/>
          <w:szCs w:val="14"/>
        </w:rPr>
        <w:t xml:space="preserve"> = </w:t>
      </w:r>
      <w:r>
        <w:rPr>
          <w:sz w:val="14"/>
          <w:szCs w:val="14"/>
        </w:rPr>
        <w:t>(Lethale) concentratie van een stof</w:t>
      </w:r>
      <w:r w:rsidRPr="00FE5BFF">
        <w:rPr>
          <w:sz w:val="14"/>
          <w:szCs w:val="14"/>
        </w:rPr>
        <w:t xml:space="preserve"> in mg/l waarbij de </w:t>
      </w:r>
      <w:r>
        <w:rPr>
          <w:sz w:val="14"/>
          <w:szCs w:val="14"/>
        </w:rPr>
        <w:t xml:space="preserve">gemeten </w:t>
      </w:r>
      <w:r w:rsidRPr="00FE5BFF">
        <w:rPr>
          <w:sz w:val="14"/>
          <w:szCs w:val="14"/>
        </w:rPr>
        <w:t xml:space="preserve">sterfte van een specifieke soort </w:t>
      </w:r>
      <w:r>
        <w:rPr>
          <w:sz w:val="14"/>
          <w:szCs w:val="14"/>
        </w:rPr>
        <w:t xml:space="preserve">(vis) </w:t>
      </w:r>
      <w:r w:rsidRPr="00FE5BFF">
        <w:rPr>
          <w:sz w:val="14"/>
          <w:szCs w:val="14"/>
        </w:rPr>
        <w:t>50% is.</w:t>
      </w:r>
    </w:p>
    <w:p w14:paraId="54B7B6AD" w14:textId="77777777" w:rsidR="008F4DD7" w:rsidRDefault="008F4DD7" w:rsidP="00800664">
      <w:pPr>
        <w:rPr>
          <w:sz w:val="14"/>
          <w:szCs w:val="14"/>
        </w:rPr>
      </w:pPr>
      <w:r>
        <w:rPr>
          <w:sz w:val="14"/>
          <w:szCs w:val="14"/>
        </w:rPr>
        <w:t>EC</w:t>
      </w:r>
      <w:r w:rsidRPr="00936D08">
        <w:rPr>
          <w:sz w:val="14"/>
          <w:szCs w:val="14"/>
          <w:vertAlign w:val="subscript"/>
        </w:rPr>
        <w:t>50</w:t>
      </w:r>
      <w:r>
        <w:rPr>
          <w:sz w:val="14"/>
          <w:szCs w:val="14"/>
        </w:rPr>
        <w:t xml:space="preserve"> = (Effect) concentratie van een stof in mg/l waarbij het gemeten effect (bv. mobiliteit) op</w:t>
      </w:r>
      <w:r w:rsidRPr="00FE5BFF">
        <w:rPr>
          <w:sz w:val="14"/>
          <w:szCs w:val="14"/>
        </w:rPr>
        <w:t xml:space="preserve"> een specifieke soort </w:t>
      </w:r>
      <w:r>
        <w:rPr>
          <w:sz w:val="14"/>
          <w:szCs w:val="14"/>
        </w:rPr>
        <w:t xml:space="preserve">(bv. kreeftachtigen) </w:t>
      </w:r>
      <w:r w:rsidRPr="00FE5BFF">
        <w:rPr>
          <w:sz w:val="14"/>
          <w:szCs w:val="14"/>
        </w:rPr>
        <w:t>50% is.</w:t>
      </w:r>
    </w:p>
    <w:p w14:paraId="26E7E0CB" w14:textId="77777777" w:rsidR="008F4DD7" w:rsidRDefault="008F4DD7" w:rsidP="00800664">
      <w:pPr>
        <w:rPr>
          <w:sz w:val="14"/>
          <w:szCs w:val="14"/>
        </w:rPr>
      </w:pPr>
      <w:r w:rsidRPr="00FE5BFF">
        <w:rPr>
          <w:sz w:val="14"/>
          <w:szCs w:val="14"/>
        </w:rPr>
        <w:t>IC</w:t>
      </w:r>
      <w:r w:rsidRPr="00936D08">
        <w:rPr>
          <w:sz w:val="14"/>
          <w:szCs w:val="14"/>
          <w:vertAlign w:val="subscript"/>
        </w:rPr>
        <w:t>50</w:t>
      </w:r>
      <w:r w:rsidRPr="00FE5BFF">
        <w:rPr>
          <w:sz w:val="14"/>
          <w:szCs w:val="14"/>
        </w:rPr>
        <w:t xml:space="preserve"> = Concentratie in mg/l waarbij de inhibitie of remming </w:t>
      </w:r>
      <w:r>
        <w:rPr>
          <w:sz w:val="14"/>
          <w:szCs w:val="14"/>
        </w:rPr>
        <w:t>van de groeisnelheid van algen</w:t>
      </w:r>
      <w:r w:rsidRPr="00FE5BFF">
        <w:rPr>
          <w:sz w:val="14"/>
          <w:szCs w:val="14"/>
        </w:rPr>
        <w:t xml:space="preserve"> 50% is. </w:t>
      </w:r>
    </w:p>
    <w:p w14:paraId="28A78C56" w14:textId="77777777" w:rsidR="008F4DD7" w:rsidRPr="008F4DD7" w:rsidRDefault="008F4DD7" w:rsidP="00800664">
      <w:pPr>
        <w:rPr>
          <w:sz w:val="14"/>
          <w:szCs w:val="14"/>
        </w:rPr>
      </w:pPr>
      <w:r w:rsidRPr="008F4DD7">
        <w:rPr>
          <w:sz w:val="14"/>
          <w:szCs w:val="14"/>
        </w:rPr>
        <w:t>TZV = Theoretisch = Totaal Zuurstof Verbruik, uitgedrukt in g O</w:t>
      </w:r>
      <w:r w:rsidRPr="008F4DD7">
        <w:rPr>
          <w:sz w:val="14"/>
          <w:szCs w:val="14"/>
          <w:vertAlign w:val="subscript"/>
        </w:rPr>
        <w:t>2</w:t>
      </w:r>
      <w:r w:rsidRPr="008F4DD7">
        <w:rPr>
          <w:sz w:val="14"/>
          <w:szCs w:val="14"/>
        </w:rPr>
        <w:t>/g stof en wordt berekend uit het zuurstofverbruik van de volledige oxidatie van de geloosde stof met zuurstof</w:t>
      </w:r>
      <w:r w:rsidRPr="00FE5BFF">
        <w:rPr>
          <w:rStyle w:val="Voetnootmarkering"/>
          <w:sz w:val="14"/>
          <w:szCs w:val="14"/>
        </w:rPr>
        <w:footnoteReference w:id="2"/>
      </w:r>
      <w:r w:rsidRPr="008F4DD7">
        <w:rPr>
          <w:sz w:val="14"/>
          <w:szCs w:val="14"/>
        </w:rPr>
        <w:t xml:space="preserve">; het is dus het totale zuurstofverbruik, inclusief die benodigd voor de oxidatie van stikstof. In eerdere documenten wordt steeds uitgegaan van het Biologisch Zuurstof Verbruik (BZV), maar in de praktijk wordt vrijwel steeds gerekend met het theoretische zuurstofverbruik, omdat de BZV-waarden van veel stoffen niet zijn bepaald. Het BZV is de hoeveelheid zuurstof die nodig is om in vijf dagen de aanwezige organische verontreinigingen in een liter afvalwater met behulp van aerobe micro-organismen af te breken.  Door de randvoorwaarden van deze test wordt maar een deel van de zuurstofvraag bepaald. Nadeel van het TZV is dat het geen rekening houdt met een beperking in de biologische afbreekbaarheid van een stof. Wanneer daar gegevens over bekend zijn, is het uiteraard logisch en gerechtvaardigd om er voor te corrigeren. </w:t>
      </w:r>
    </w:p>
    <w:p w14:paraId="3EBF88BF" w14:textId="77777777" w:rsidR="008F4DD7" w:rsidRPr="008F4DD7" w:rsidRDefault="008F4DD7" w:rsidP="00800664">
      <w:pPr>
        <w:rPr>
          <w:sz w:val="14"/>
          <w:szCs w:val="14"/>
        </w:rPr>
      </w:pPr>
      <w:r w:rsidRPr="008F4DD7">
        <w:rPr>
          <w:sz w:val="14"/>
          <w:szCs w:val="14"/>
        </w:rPr>
        <w:t>De onoplosbare stoffen worden geselecteerd door hun slechte oplosbaarheid. Bij een dichtheid van de onoplosbare stof kleiner dan die van water betreft het een drijflaag en als de dichtheid groter is dan die van water betreft het een zinker. Bij lozing op oppervlaktewater is de risico benadering van een drijflaag te onderscheiden van die van een zinker, maar voor de selectie van stoffen is het soortelijk gewicht geen criterium.</w:t>
      </w:r>
    </w:p>
    <w:p w14:paraId="54EDE87E" w14:textId="77777777" w:rsidR="008F4DD7" w:rsidRPr="008F4DD7" w:rsidRDefault="008F4DD7" w:rsidP="00800664">
      <w:pPr>
        <w:rPr>
          <w:sz w:val="14"/>
          <w:szCs w:val="14"/>
        </w:rPr>
      </w:pPr>
      <w:r w:rsidRPr="008F4DD7">
        <w:rPr>
          <w:sz w:val="14"/>
          <w:szCs w:val="14"/>
        </w:rPr>
        <w:t xml:space="preserve">De focus ligt op acute toxiciteit. Dat betekent dat voor stoffen- ook die met een H-aanduiding - altijd de acute toxiciteit moet worden opgezocht of opgevraagd. Zie het document “Handreiking voor het opzoeken van gegevens voor de uitvoering van de ABM” als hulp bij het opzoeken van benodigde stofgegevens.  Als bij een stof met een H-aanduiding er geen acute toxiciteit bekend is, wordt worst case uitgegaan van de range in kolom 3. </w:t>
      </w:r>
    </w:p>
    <w:p w14:paraId="45FD1333" w14:textId="77777777" w:rsidR="008F4DD7" w:rsidRPr="008F4DD7" w:rsidRDefault="008F4DD7" w:rsidP="00800664">
      <w:pPr>
        <w:rPr>
          <w:i/>
        </w:rPr>
      </w:pPr>
      <w:r w:rsidRPr="008F4DD7">
        <w:rPr>
          <w:sz w:val="14"/>
          <w:szCs w:val="14"/>
        </w:rPr>
        <w:t>Stoffen met een H413 aanduiding betreft stoffen met mogelijk lange termijn effecten voor waterorganismen. Deze worden van wege de onwenselijkheid toch geselecteerd, zij het met een hoge drempelwaarde.</w:t>
      </w:r>
    </w:p>
    <w:p w14:paraId="18D654CF" w14:textId="77777777" w:rsidR="008F4DD7" w:rsidRPr="008F4DD7" w:rsidRDefault="008F4DD7" w:rsidP="00800664">
      <w:pPr>
        <w:rPr>
          <w:sz w:val="14"/>
          <w:szCs w:val="14"/>
        </w:rPr>
      </w:pPr>
    </w:p>
    <w:p w14:paraId="71805566" w14:textId="77777777" w:rsidR="008F4DD7" w:rsidRPr="008F4DD7" w:rsidRDefault="008F4DD7" w:rsidP="00800664">
      <w:pPr>
        <w:rPr>
          <w:i/>
        </w:rPr>
      </w:pPr>
    </w:p>
    <w:p w14:paraId="63591FD7" w14:textId="77777777" w:rsidR="008F4DD7" w:rsidRPr="004C1E94" w:rsidRDefault="008F4DD7" w:rsidP="00800664">
      <w:pPr>
        <w:rPr>
          <w:i/>
        </w:rPr>
      </w:pPr>
      <w:r w:rsidRPr="000A6315">
        <w:rPr>
          <w:i/>
          <w:sz w:val="18"/>
          <w:szCs w:val="18"/>
        </w:rPr>
        <w:t>Tabel 2. Selectie van stoffen op inrichtingsniveau bij indirecte afstroming naar oppervlaktewater via riolering en RWZI. Toegevoegd ten opzichte van tabel in de CIW-nota zijn de drempelwaarden voor drijvers en zinkers</w:t>
      </w:r>
      <w:r w:rsidRPr="004C1E94">
        <w:rPr>
          <w:i/>
        </w:rPr>
        <w:t>.</w:t>
      </w:r>
    </w:p>
    <w:p w14:paraId="6D27699F" w14:textId="77777777" w:rsidR="008F4DD7" w:rsidRPr="00FE5BFF" w:rsidRDefault="008F4DD7" w:rsidP="00800664"/>
    <w:tbl>
      <w:tblPr>
        <w:tblW w:w="5903" w:type="pct"/>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46"/>
        <w:gridCol w:w="1717"/>
        <w:gridCol w:w="1937"/>
        <w:gridCol w:w="1820"/>
        <w:gridCol w:w="1671"/>
      </w:tblGrid>
      <w:tr w:rsidR="008F4DD7" w:rsidRPr="00FE5BFF" w14:paraId="1EFD6011" w14:textId="77777777" w:rsidTr="00F025DC">
        <w:trPr>
          <w:trHeight w:val="518"/>
        </w:trPr>
        <w:tc>
          <w:tcPr>
            <w:tcW w:w="1113" w:type="pct"/>
            <w:vMerge w:val="restart"/>
            <w:shd w:val="clear" w:color="auto" w:fill="auto"/>
          </w:tcPr>
          <w:p w14:paraId="1C0BF5E5" w14:textId="77777777" w:rsidR="008F4DD7" w:rsidRDefault="008F4DD7" w:rsidP="00800664">
            <w:pPr>
              <w:rPr>
                <w:b/>
                <w:sz w:val="16"/>
              </w:rPr>
            </w:pPr>
            <w:r>
              <w:rPr>
                <w:b/>
                <w:sz w:val="16"/>
              </w:rPr>
              <w:t>Selectie</w:t>
            </w:r>
          </w:p>
          <w:p w14:paraId="11E512DC" w14:textId="77777777" w:rsidR="008F4DD7" w:rsidRDefault="008F4DD7" w:rsidP="00800664">
            <w:pPr>
              <w:rPr>
                <w:b/>
                <w:sz w:val="16"/>
              </w:rPr>
            </w:pPr>
            <w:r>
              <w:rPr>
                <w:b/>
                <w:noProof/>
                <w:sz w:val="16"/>
                <w:lang w:eastAsia="nl-NL"/>
              </w:rPr>
              <mc:AlternateContent>
                <mc:Choice Requires="wps">
                  <w:drawing>
                    <wp:anchor distT="0" distB="0" distL="114300" distR="114300" simplePos="0" relativeHeight="251697664" behindDoc="0" locked="0" layoutInCell="1" allowOverlap="1" wp14:anchorId="00D03EB5" wp14:editId="694E9EBB">
                      <wp:simplePos x="0" y="0"/>
                      <wp:positionH relativeFrom="column">
                        <wp:posOffset>585470</wp:posOffset>
                      </wp:positionH>
                      <wp:positionV relativeFrom="paragraph">
                        <wp:posOffset>40005</wp:posOffset>
                      </wp:positionV>
                      <wp:extent cx="442259" cy="45719"/>
                      <wp:effectExtent l="0" t="19050" r="34290" b="31115"/>
                      <wp:wrapNone/>
                      <wp:docPr id="297" name="PIJL-RECHTS 8"/>
                      <wp:cNvGraphicFramePr/>
                      <a:graphic xmlns:a="http://schemas.openxmlformats.org/drawingml/2006/main">
                        <a:graphicData uri="http://schemas.microsoft.com/office/word/2010/wordprocessingShape">
                          <wps:wsp>
                            <wps:cNvSpPr/>
                            <wps:spPr>
                              <a:xfrm>
                                <a:off x="0" y="0"/>
                                <a:ext cx="442259" cy="45719"/>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147EFF8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RECHTS 8" o:spid="_x0000_s1026" type="#_x0000_t13" style="position:absolute;margin-left:46.1pt;margin-top:3.15pt;width:34.8pt;height:3.6pt;z-index:251697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" adj="20484" fillcolor="#5b9bd5 [3204]" strokecolor="#1f4d78 [1604]" strokeweight="1pt"/>
                  </w:pict>
                </mc:Fallback>
              </mc:AlternateContent>
            </w:r>
            <w:r>
              <w:rPr>
                <w:b/>
                <w:sz w:val="16"/>
              </w:rPr>
              <w:t>Criteria</w:t>
            </w:r>
          </w:p>
          <w:p w14:paraId="26638442" w14:textId="77777777" w:rsidR="001E6099" w:rsidRDefault="001E6099" w:rsidP="00800664">
            <w:pPr>
              <w:rPr>
                <w:b/>
                <w:sz w:val="16"/>
              </w:rPr>
            </w:pPr>
          </w:p>
          <w:p w14:paraId="679858B0" w14:textId="77777777" w:rsidR="001E6099" w:rsidRDefault="001E6099" w:rsidP="00800664">
            <w:pPr>
              <w:rPr>
                <w:b/>
                <w:sz w:val="16"/>
              </w:rPr>
            </w:pPr>
          </w:p>
          <w:p w14:paraId="1C112C09" w14:textId="52D59A96" w:rsidR="008F4DD7" w:rsidRDefault="008F4DD7" w:rsidP="00800664">
            <w:pPr>
              <w:rPr>
                <w:b/>
                <w:sz w:val="16"/>
              </w:rPr>
            </w:pPr>
            <w:r w:rsidRPr="00FE5BFF">
              <w:rPr>
                <w:b/>
                <w:sz w:val="16"/>
              </w:rPr>
              <w:t>Ontwerpcapaciteit RWZI (v.e.).</w:t>
            </w:r>
            <w:r>
              <w:rPr>
                <w:b/>
                <w:sz w:val="16"/>
              </w:rPr>
              <w:t xml:space="preserve">’s, </w:t>
            </w:r>
          </w:p>
          <w:p w14:paraId="59D30BE4" w14:textId="77777777" w:rsidR="008F4DD7" w:rsidRDefault="008F4DD7" w:rsidP="00800664">
            <w:pPr>
              <w:rPr>
                <w:b/>
                <w:sz w:val="16"/>
              </w:rPr>
            </w:pPr>
            <w:r>
              <w:rPr>
                <w:b/>
                <w:sz w:val="16"/>
              </w:rPr>
              <w:t>1 v.e. komt overeen met 150 g O</w:t>
            </w:r>
            <w:r w:rsidRPr="00660F37">
              <w:rPr>
                <w:b/>
                <w:sz w:val="16"/>
                <w:vertAlign w:val="subscript"/>
              </w:rPr>
              <w:t>2</w:t>
            </w:r>
            <w:r>
              <w:rPr>
                <w:b/>
                <w:sz w:val="16"/>
              </w:rPr>
              <w:t xml:space="preserve"> per persoon per dag</w:t>
            </w:r>
            <w:r w:rsidRPr="00FE5BFF">
              <w:rPr>
                <w:b/>
                <w:sz w:val="16"/>
              </w:rPr>
              <w:t>)</w:t>
            </w:r>
          </w:p>
          <w:p w14:paraId="107C13A1" w14:textId="77777777" w:rsidR="008F4DD7" w:rsidRPr="00FE5BFF" w:rsidRDefault="008F4DD7" w:rsidP="00800664">
            <w:pPr>
              <w:rPr>
                <w:b/>
                <w:sz w:val="16"/>
              </w:rPr>
            </w:pPr>
            <w:r>
              <w:rPr>
                <w:b/>
                <w:noProof/>
                <w:sz w:val="16"/>
                <w:lang w:eastAsia="nl-NL"/>
              </w:rPr>
              <mc:AlternateContent>
                <mc:Choice Requires="wps">
                  <w:drawing>
                    <wp:anchor distT="0" distB="0" distL="114300" distR="114300" simplePos="0" relativeHeight="251698688" behindDoc="0" locked="0" layoutInCell="1" allowOverlap="1" wp14:anchorId="070BC841" wp14:editId="6A0E1E2F">
                      <wp:simplePos x="0" y="0"/>
                      <wp:positionH relativeFrom="column">
                        <wp:posOffset>547445</wp:posOffset>
                      </wp:positionH>
                      <wp:positionV relativeFrom="paragraph">
                        <wp:posOffset>87518</wp:posOffset>
                      </wp:positionV>
                      <wp:extent cx="45719" cy="340659"/>
                      <wp:effectExtent l="19050" t="0" r="31115" b="40640"/>
                      <wp:wrapNone/>
                      <wp:docPr id="298" name="PIJL-OMLAAG 9"/>
                      <wp:cNvGraphicFramePr/>
                      <a:graphic xmlns:a="http://schemas.openxmlformats.org/drawingml/2006/main">
                        <a:graphicData uri="http://schemas.microsoft.com/office/word/2010/wordprocessingShape">
                          <wps:wsp>
                            <wps:cNvSpPr/>
                            <wps:spPr>
                              <a:xfrm>
                                <a:off x="0" y="0"/>
                                <a:ext cx="45719" cy="34065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52B118A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IJL-OMLAAG 9" o:spid="_x0000_s1026" type="#_x0000_t67" style="position:absolute;margin-left:43.1pt;margin-top:6.9pt;width:3.6pt;height:26.8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" adj="20151" fillcolor="#5b9bd5 [3204]" strokecolor="#1f4d78 [1604]" strokeweight="1pt"/>
                  </w:pict>
                </mc:Fallback>
              </mc:AlternateContent>
            </w:r>
          </w:p>
        </w:tc>
        <w:tc>
          <w:tcPr>
            <w:tcW w:w="934" w:type="pct"/>
            <w:shd w:val="clear" w:color="auto" w:fill="auto"/>
          </w:tcPr>
          <w:p w14:paraId="0309CD40" w14:textId="77777777" w:rsidR="008F4DD7" w:rsidRPr="00FE5BFF" w:rsidRDefault="008F4DD7" w:rsidP="00800664">
            <w:pPr>
              <w:rPr>
                <w:b/>
                <w:sz w:val="16"/>
              </w:rPr>
            </w:pPr>
            <w:r w:rsidRPr="00FE5BFF">
              <w:rPr>
                <w:b/>
                <w:sz w:val="16"/>
              </w:rPr>
              <w:t>IC</w:t>
            </w:r>
            <w:r w:rsidRPr="00936D08">
              <w:rPr>
                <w:b/>
                <w:sz w:val="16"/>
                <w:vertAlign w:val="subscript"/>
              </w:rPr>
              <w:t>50</w:t>
            </w:r>
            <w:r w:rsidRPr="00FE5BFF">
              <w:rPr>
                <w:b/>
                <w:sz w:val="16"/>
              </w:rPr>
              <w:t>&lt; 10</w:t>
            </w:r>
            <w:r>
              <w:rPr>
                <w:b/>
                <w:sz w:val="16"/>
              </w:rPr>
              <w:t xml:space="preserve"> mg/l</w:t>
            </w:r>
          </w:p>
        </w:tc>
        <w:tc>
          <w:tcPr>
            <w:tcW w:w="1054" w:type="pct"/>
            <w:shd w:val="clear" w:color="auto" w:fill="auto"/>
          </w:tcPr>
          <w:p w14:paraId="2A13C7D9" w14:textId="77777777" w:rsidR="008F4DD7" w:rsidRPr="00074CE2" w:rsidRDefault="008F4DD7" w:rsidP="00800664">
            <w:pPr>
              <w:rPr>
                <w:b/>
                <w:sz w:val="16"/>
                <w:lang w:val="en-US"/>
              </w:rPr>
            </w:pPr>
            <w:r w:rsidRPr="00074CE2">
              <w:rPr>
                <w:b/>
                <w:sz w:val="16"/>
                <w:lang w:val="en-US"/>
              </w:rPr>
              <w:t>10 &lt; IC</w:t>
            </w:r>
            <w:r w:rsidRPr="00936D08">
              <w:rPr>
                <w:b/>
                <w:sz w:val="16"/>
                <w:vertAlign w:val="subscript"/>
                <w:lang w:val="en-US"/>
              </w:rPr>
              <w:t>50</w:t>
            </w:r>
            <w:r w:rsidRPr="00074CE2">
              <w:rPr>
                <w:b/>
                <w:sz w:val="16"/>
                <w:lang w:val="en-US"/>
              </w:rPr>
              <w:t xml:space="preserve"> &lt; 100</w:t>
            </w:r>
          </w:p>
          <w:p w14:paraId="53E6A121" w14:textId="77777777" w:rsidR="008F4DD7" w:rsidRPr="00074CE2" w:rsidRDefault="008F4DD7" w:rsidP="00800664">
            <w:pPr>
              <w:rPr>
                <w:b/>
                <w:sz w:val="16"/>
                <w:lang w:val="en-US"/>
              </w:rPr>
            </w:pPr>
            <w:r w:rsidRPr="00074CE2">
              <w:rPr>
                <w:b/>
                <w:sz w:val="16"/>
                <w:lang w:val="en-US"/>
              </w:rPr>
              <w:t>[mg/l]</w:t>
            </w:r>
          </w:p>
          <w:p w14:paraId="51C062E7" w14:textId="77777777" w:rsidR="008F4DD7" w:rsidRPr="00074CE2" w:rsidRDefault="008F4DD7" w:rsidP="00800664">
            <w:pPr>
              <w:rPr>
                <w:b/>
                <w:sz w:val="16"/>
                <w:lang w:val="en-US"/>
              </w:rPr>
            </w:pPr>
            <w:r w:rsidRPr="00074CE2">
              <w:rPr>
                <w:b/>
                <w:sz w:val="16"/>
                <w:lang w:val="en-US"/>
              </w:rPr>
              <w:t>Of</w:t>
            </w:r>
          </w:p>
          <w:p w14:paraId="5C9F11AE" w14:textId="77777777" w:rsidR="008F4DD7" w:rsidRPr="00074CE2" w:rsidRDefault="008F4DD7" w:rsidP="00800664">
            <w:pPr>
              <w:rPr>
                <w:b/>
                <w:sz w:val="16"/>
                <w:lang w:val="en-US"/>
              </w:rPr>
            </w:pPr>
            <w:r w:rsidRPr="00074CE2">
              <w:rPr>
                <w:b/>
                <w:sz w:val="16"/>
                <w:lang w:val="en-US"/>
              </w:rPr>
              <w:t>TZV &gt;1,5</w:t>
            </w:r>
          </w:p>
          <w:p w14:paraId="5D763147" w14:textId="77777777" w:rsidR="008F4DD7" w:rsidRPr="00FE5BFF" w:rsidRDefault="008F4DD7" w:rsidP="00800664">
            <w:pPr>
              <w:rPr>
                <w:b/>
                <w:sz w:val="16"/>
              </w:rPr>
            </w:pPr>
            <w:r>
              <w:rPr>
                <w:b/>
                <w:sz w:val="16"/>
              </w:rPr>
              <w:t>[</w:t>
            </w:r>
            <w:r w:rsidRPr="002D56CC">
              <w:rPr>
                <w:b/>
                <w:sz w:val="16"/>
              </w:rPr>
              <w:t>g O</w:t>
            </w:r>
            <w:r w:rsidRPr="00021B92">
              <w:rPr>
                <w:b/>
                <w:sz w:val="16"/>
                <w:vertAlign w:val="subscript"/>
              </w:rPr>
              <w:t>2</w:t>
            </w:r>
            <w:r w:rsidRPr="002D56CC">
              <w:rPr>
                <w:b/>
                <w:sz w:val="16"/>
              </w:rPr>
              <w:t>/g stof</w:t>
            </w:r>
            <w:r>
              <w:rPr>
                <w:b/>
                <w:sz w:val="16"/>
              </w:rPr>
              <w:t>]</w:t>
            </w:r>
          </w:p>
          <w:p w14:paraId="1A4D4E4E" w14:textId="77777777" w:rsidR="008F4DD7" w:rsidRPr="00FE5BFF" w:rsidRDefault="008F4DD7" w:rsidP="00800664">
            <w:pPr>
              <w:rPr>
                <w:b/>
                <w:sz w:val="16"/>
              </w:rPr>
            </w:pPr>
            <w:r w:rsidRPr="00FE5BFF">
              <w:rPr>
                <w:b/>
                <w:sz w:val="16"/>
              </w:rPr>
              <w:t>Of</w:t>
            </w:r>
          </w:p>
          <w:p w14:paraId="22C1D430" w14:textId="77777777" w:rsidR="008F4DD7" w:rsidRDefault="008F4DD7" w:rsidP="00800664">
            <w:pPr>
              <w:rPr>
                <w:b/>
                <w:sz w:val="16"/>
              </w:rPr>
            </w:pPr>
            <w:r w:rsidRPr="00FE5BFF">
              <w:rPr>
                <w:b/>
                <w:sz w:val="16"/>
              </w:rPr>
              <w:t>oplosbaarheid stof &lt; 100 mg/l</w:t>
            </w:r>
          </w:p>
          <w:p w14:paraId="00F604B7" w14:textId="77777777" w:rsidR="008F4DD7" w:rsidRPr="00FE5BFF" w:rsidRDefault="008F4DD7" w:rsidP="00800664">
            <w:pPr>
              <w:rPr>
                <w:b/>
                <w:sz w:val="16"/>
              </w:rPr>
            </w:pPr>
          </w:p>
          <w:p w14:paraId="791F9AB2" w14:textId="77777777" w:rsidR="008F4DD7" w:rsidRPr="00FE5BFF" w:rsidRDefault="008F4DD7" w:rsidP="00800664">
            <w:pPr>
              <w:rPr>
                <w:sz w:val="16"/>
              </w:rPr>
            </w:pPr>
          </w:p>
        </w:tc>
        <w:tc>
          <w:tcPr>
            <w:tcW w:w="990" w:type="pct"/>
            <w:shd w:val="clear" w:color="auto" w:fill="auto"/>
          </w:tcPr>
          <w:p w14:paraId="4C7EA40A" w14:textId="77777777" w:rsidR="008F4DD7" w:rsidRPr="004C1E94" w:rsidRDefault="008F4DD7" w:rsidP="00800664">
            <w:pPr>
              <w:rPr>
                <w:b/>
                <w:sz w:val="16"/>
                <w:lang w:val="en-US"/>
              </w:rPr>
            </w:pPr>
            <w:r w:rsidRPr="004C1E94">
              <w:rPr>
                <w:b/>
                <w:sz w:val="16"/>
                <w:lang w:val="en-US"/>
              </w:rPr>
              <w:t>100&lt;IC</w:t>
            </w:r>
            <w:r w:rsidRPr="00936D08">
              <w:rPr>
                <w:b/>
                <w:sz w:val="16"/>
                <w:vertAlign w:val="subscript"/>
                <w:lang w:val="en-US"/>
              </w:rPr>
              <w:t>50</w:t>
            </w:r>
            <w:r w:rsidRPr="004C1E94">
              <w:rPr>
                <w:b/>
                <w:sz w:val="16"/>
                <w:lang w:val="en-US"/>
              </w:rPr>
              <w:t xml:space="preserve">&lt;1000 </w:t>
            </w:r>
            <w:r>
              <w:rPr>
                <w:b/>
                <w:sz w:val="16"/>
                <w:lang w:val="en-US"/>
              </w:rPr>
              <w:t>[</w:t>
            </w:r>
            <w:r w:rsidRPr="004C1E94">
              <w:rPr>
                <w:b/>
                <w:sz w:val="16"/>
                <w:lang w:val="en-US"/>
              </w:rPr>
              <w:t>mg/l</w:t>
            </w:r>
            <w:r>
              <w:rPr>
                <w:b/>
                <w:sz w:val="16"/>
                <w:lang w:val="en-US"/>
              </w:rPr>
              <w:t>]</w:t>
            </w:r>
          </w:p>
          <w:p w14:paraId="3167DEF0" w14:textId="77777777" w:rsidR="008F4DD7" w:rsidRPr="004C1E94" w:rsidRDefault="008F4DD7" w:rsidP="00800664">
            <w:pPr>
              <w:rPr>
                <w:b/>
                <w:sz w:val="16"/>
                <w:lang w:val="en-US"/>
              </w:rPr>
            </w:pPr>
            <w:r w:rsidRPr="004C1E94">
              <w:rPr>
                <w:b/>
                <w:sz w:val="16"/>
                <w:lang w:val="en-US"/>
              </w:rPr>
              <w:t>Of</w:t>
            </w:r>
          </w:p>
          <w:p w14:paraId="78E065B7" w14:textId="77777777" w:rsidR="008F4DD7" w:rsidRPr="00074CE2" w:rsidRDefault="008F4DD7" w:rsidP="00800664">
            <w:pPr>
              <w:rPr>
                <w:b/>
                <w:sz w:val="16"/>
                <w:lang w:val="en-US"/>
              </w:rPr>
            </w:pPr>
            <w:r w:rsidRPr="00074CE2">
              <w:rPr>
                <w:b/>
                <w:sz w:val="16"/>
                <w:lang w:val="en-US"/>
              </w:rPr>
              <w:t xml:space="preserve">0,15 TZV &lt; 1,5 </w:t>
            </w:r>
          </w:p>
          <w:p w14:paraId="53AB1717" w14:textId="77777777" w:rsidR="008F4DD7" w:rsidRPr="002D56CC" w:rsidRDefault="008F4DD7" w:rsidP="00800664">
            <w:pPr>
              <w:rPr>
                <w:b/>
                <w:sz w:val="16"/>
              </w:rPr>
            </w:pPr>
            <w:r>
              <w:rPr>
                <w:b/>
                <w:sz w:val="16"/>
              </w:rPr>
              <w:t>[</w:t>
            </w:r>
            <w:r w:rsidRPr="002D56CC">
              <w:rPr>
                <w:b/>
                <w:sz w:val="16"/>
              </w:rPr>
              <w:t>g O</w:t>
            </w:r>
            <w:r w:rsidRPr="00021B92">
              <w:rPr>
                <w:b/>
                <w:sz w:val="16"/>
                <w:vertAlign w:val="subscript"/>
              </w:rPr>
              <w:t>2</w:t>
            </w:r>
            <w:r w:rsidRPr="002D56CC">
              <w:rPr>
                <w:b/>
                <w:sz w:val="16"/>
              </w:rPr>
              <w:t>/g stof</w:t>
            </w:r>
            <w:r>
              <w:rPr>
                <w:b/>
                <w:sz w:val="16"/>
              </w:rPr>
              <w:t>]</w:t>
            </w:r>
          </w:p>
        </w:tc>
        <w:tc>
          <w:tcPr>
            <w:tcW w:w="909" w:type="pct"/>
            <w:shd w:val="clear" w:color="auto" w:fill="auto"/>
          </w:tcPr>
          <w:p w14:paraId="65A19FB3" w14:textId="77777777" w:rsidR="008F4DD7" w:rsidRDefault="008F4DD7" w:rsidP="00800664">
            <w:pPr>
              <w:rPr>
                <w:b/>
                <w:sz w:val="16"/>
              </w:rPr>
            </w:pPr>
            <w:r w:rsidRPr="00FE5BFF">
              <w:rPr>
                <w:b/>
                <w:sz w:val="16"/>
              </w:rPr>
              <w:t>TZV &lt; 0,15</w:t>
            </w:r>
          </w:p>
          <w:p w14:paraId="047887C6" w14:textId="77777777" w:rsidR="008F4DD7" w:rsidRPr="00FE5BFF" w:rsidRDefault="008F4DD7" w:rsidP="00800664">
            <w:pPr>
              <w:rPr>
                <w:b/>
                <w:sz w:val="16"/>
              </w:rPr>
            </w:pPr>
            <w:r>
              <w:rPr>
                <w:b/>
                <w:sz w:val="16"/>
              </w:rPr>
              <w:t xml:space="preserve"> [</w:t>
            </w:r>
            <w:r w:rsidRPr="002D56CC">
              <w:rPr>
                <w:b/>
                <w:sz w:val="16"/>
              </w:rPr>
              <w:t>g O</w:t>
            </w:r>
            <w:r w:rsidRPr="00021B92">
              <w:rPr>
                <w:b/>
                <w:sz w:val="16"/>
                <w:vertAlign w:val="subscript"/>
              </w:rPr>
              <w:t>2</w:t>
            </w:r>
            <w:r w:rsidRPr="002D56CC">
              <w:rPr>
                <w:b/>
                <w:sz w:val="16"/>
              </w:rPr>
              <w:t>/g stof</w:t>
            </w:r>
            <w:r>
              <w:rPr>
                <w:b/>
                <w:sz w:val="16"/>
              </w:rPr>
              <w:t>]</w:t>
            </w:r>
          </w:p>
        </w:tc>
      </w:tr>
      <w:tr w:rsidR="008F4DD7" w:rsidRPr="00FE5BFF" w14:paraId="1156CC8E" w14:textId="77777777" w:rsidTr="00F025DC">
        <w:trPr>
          <w:trHeight w:val="518"/>
        </w:trPr>
        <w:tc>
          <w:tcPr>
            <w:tcW w:w="1113" w:type="pct"/>
            <w:vMerge/>
            <w:shd w:val="clear" w:color="auto" w:fill="auto"/>
          </w:tcPr>
          <w:p w14:paraId="795B3B4C" w14:textId="77777777" w:rsidR="008F4DD7" w:rsidRPr="00FE5BFF" w:rsidRDefault="008F4DD7" w:rsidP="00800664">
            <w:pPr>
              <w:rPr>
                <w:b/>
                <w:sz w:val="16"/>
              </w:rPr>
            </w:pPr>
          </w:p>
        </w:tc>
        <w:tc>
          <w:tcPr>
            <w:tcW w:w="3887" w:type="pct"/>
            <w:gridSpan w:val="4"/>
            <w:shd w:val="clear" w:color="auto" w:fill="auto"/>
          </w:tcPr>
          <w:p w14:paraId="3BFECB9F" w14:textId="77777777" w:rsidR="008F4DD7" w:rsidRDefault="008F4DD7" w:rsidP="00800664">
            <w:pPr>
              <w:rPr>
                <w:b/>
                <w:sz w:val="16"/>
              </w:rPr>
            </w:pPr>
            <w:r>
              <w:rPr>
                <w:b/>
                <w:sz w:val="16"/>
              </w:rPr>
              <w:t>Drempelwaarden</w:t>
            </w:r>
          </w:p>
          <w:p w14:paraId="38D653BA" w14:textId="77777777" w:rsidR="008F4DD7" w:rsidRPr="00FE5BFF" w:rsidRDefault="008F4DD7" w:rsidP="00800664">
            <w:pPr>
              <w:rPr>
                <w:b/>
                <w:sz w:val="16"/>
              </w:rPr>
            </w:pPr>
            <w:r>
              <w:rPr>
                <w:b/>
                <w:sz w:val="16"/>
              </w:rPr>
              <w:t>[kg]</w:t>
            </w:r>
          </w:p>
        </w:tc>
      </w:tr>
      <w:tr w:rsidR="008F4DD7" w:rsidRPr="00FE5BFF" w14:paraId="3BFCC39C" w14:textId="77777777" w:rsidTr="00F025DC">
        <w:tc>
          <w:tcPr>
            <w:tcW w:w="1113" w:type="pct"/>
            <w:shd w:val="clear" w:color="auto" w:fill="auto"/>
          </w:tcPr>
          <w:p w14:paraId="49F23016" w14:textId="77777777" w:rsidR="008F4DD7" w:rsidRPr="00FE5BFF" w:rsidRDefault="008F4DD7" w:rsidP="00800664">
            <w:pPr>
              <w:rPr>
                <w:sz w:val="16"/>
              </w:rPr>
            </w:pPr>
            <w:r w:rsidRPr="00FE5BFF">
              <w:rPr>
                <w:sz w:val="16"/>
              </w:rPr>
              <w:t>&lt;10.000</w:t>
            </w:r>
          </w:p>
        </w:tc>
        <w:tc>
          <w:tcPr>
            <w:tcW w:w="934" w:type="pct"/>
            <w:shd w:val="clear" w:color="auto" w:fill="auto"/>
          </w:tcPr>
          <w:p w14:paraId="6B2BA74A" w14:textId="77777777" w:rsidR="008F4DD7" w:rsidRPr="00FE5BFF" w:rsidRDefault="008F4DD7" w:rsidP="00800664">
            <w:pPr>
              <w:rPr>
                <w:sz w:val="16"/>
              </w:rPr>
            </w:pPr>
            <w:r w:rsidRPr="00FE5BFF">
              <w:rPr>
                <w:sz w:val="16"/>
              </w:rPr>
              <w:t>50</w:t>
            </w:r>
          </w:p>
        </w:tc>
        <w:tc>
          <w:tcPr>
            <w:tcW w:w="1054" w:type="pct"/>
            <w:shd w:val="clear" w:color="auto" w:fill="auto"/>
          </w:tcPr>
          <w:p w14:paraId="04BD9FEC" w14:textId="77777777" w:rsidR="008F4DD7" w:rsidRPr="00FE5BFF" w:rsidRDefault="008F4DD7" w:rsidP="00800664">
            <w:pPr>
              <w:rPr>
                <w:sz w:val="16"/>
              </w:rPr>
            </w:pPr>
            <w:r w:rsidRPr="00FE5BFF">
              <w:rPr>
                <w:sz w:val="16"/>
              </w:rPr>
              <w:t>500</w:t>
            </w:r>
          </w:p>
        </w:tc>
        <w:tc>
          <w:tcPr>
            <w:tcW w:w="990" w:type="pct"/>
            <w:shd w:val="clear" w:color="auto" w:fill="auto"/>
          </w:tcPr>
          <w:p w14:paraId="79ACD2B5" w14:textId="77777777" w:rsidR="008F4DD7" w:rsidRPr="00FE5BFF" w:rsidDel="00C16291" w:rsidRDefault="008F4DD7" w:rsidP="00800664">
            <w:pPr>
              <w:rPr>
                <w:sz w:val="16"/>
              </w:rPr>
            </w:pPr>
            <w:r w:rsidRPr="00FE5BFF">
              <w:rPr>
                <w:sz w:val="16"/>
              </w:rPr>
              <w:t>5.000</w:t>
            </w:r>
          </w:p>
        </w:tc>
        <w:tc>
          <w:tcPr>
            <w:tcW w:w="909" w:type="pct"/>
            <w:shd w:val="clear" w:color="auto" w:fill="auto"/>
          </w:tcPr>
          <w:p w14:paraId="761C6FDF" w14:textId="77777777" w:rsidR="008F4DD7" w:rsidRPr="00FE5BFF" w:rsidRDefault="008F4DD7" w:rsidP="00800664">
            <w:pPr>
              <w:rPr>
                <w:sz w:val="16"/>
              </w:rPr>
            </w:pPr>
            <w:r w:rsidRPr="00FE5BFF">
              <w:rPr>
                <w:sz w:val="16"/>
              </w:rPr>
              <w:t>50.000</w:t>
            </w:r>
          </w:p>
        </w:tc>
      </w:tr>
      <w:tr w:rsidR="008F4DD7" w:rsidRPr="00FE5BFF" w14:paraId="75763A0C" w14:textId="77777777" w:rsidTr="00F025DC">
        <w:tc>
          <w:tcPr>
            <w:tcW w:w="1113" w:type="pct"/>
            <w:shd w:val="clear" w:color="auto" w:fill="auto"/>
          </w:tcPr>
          <w:p w14:paraId="6AE90C6A" w14:textId="77777777" w:rsidR="008F4DD7" w:rsidRPr="00FE5BFF" w:rsidRDefault="008F4DD7" w:rsidP="00800664">
            <w:pPr>
              <w:rPr>
                <w:sz w:val="16"/>
              </w:rPr>
            </w:pPr>
            <w:r w:rsidRPr="00FE5BFF">
              <w:rPr>
                <w:sz w:val="16"/>
              </w:rPr>
              <w:t>10.000-25.000</w:t>
            </w:r>
          </w:p>
        </w:tc>
        <w:tc>
          <w:tcPr>
            <w:tcW w:w="934" w:type="pct"/>
            <w:shd w:val="clear" w:color="auto" w:fill="auto"/>
          </w:tcPr>
          <w:p w14:paraId="098E290F" w14:textId="77777777" w:rsidR="008F4DD7" w:rsidRPr="00FE5BFF" w:rsidRDefault="008F4DD7" w:rsidP="00800664">
            <w:pPr>
              <w:rPr>
                <w:sz w:val="16"/>
              </w:rPr>
            </w:pPr>
            <w:r w:rsidRPr="00FE5BFF">
              <w:rPr>
                <w:sz w:val="16"/>
              </w:rPr>
              <w:t>100</w:t>
            </w:r>
          </w:p>
        </w:tc>
        <w:tc>
          <w:tcPr>
            <w:tcW w:w="1054" w:type="pct"/>
            <w:shd w:val="clear" w:color="auto" w:fill="auto"/>
          </w:tcPr>
          <w:p w14:paraId="2DC9E351" w14:textId="77777777" w:rsidR="008F4DD7" w:rsidRPr="00FE5BFF" w:rsidRDefault="008F4DD7" w:rsidP="00800664">
            <w:pPr>
              <w:rPr>
                <w:sz w:val="16"/>
              </w:rPr>
            </w:pPr>
            <w:r w:rsidRPr="00FE5BFF">
              <w:rPr>
                <w:sz w:val="16"/>
              </w:rPr>
              <w:t>1.000</w:t>
            </w:r>
          </w:p>
        </w:tc>
        <w:tc>
          <w:tcPr>
            <w:tcW w:w="990" w:type="pct"/>
            <w:shd w:val="clear" w:color="auto" w:fill="auto"/>
          </w:tcPr>
          <w:p w14:paraId="35225D1D" w14:textId="77777777" w:rsidR="008F4DD7" w:rsidRPr="00FE5BFF" w:rsidRDefault="008F4DD7" w:rsidP="00800664">
            <w:pPr>
              <w:rPr>
                <w:sz w:val="16"/>
              </w:rPr>
            </w:pPr>
            <w:r w:rsidRPr="00FE5BFF">
              <w:rPr>
                <w:sz w:val="16"/>
              </w:rPr>
              <w:t>10.000</w:t>
            </w:r>
          </w:p>
        </w:tc>
        <w:tc>
          <w:tcPr>
            <w:tcW w:w="909" w:type="pct"/>
            <w:shd w:val="clear" w:color="auto" w:fill="auto"/>
          </w:tcPr>
          <w:p w14:paraId="025AEE57" w14:textId="77777777" w:rsidR="008F4DD7" w:rsidRPr="00FE5BFF" w:rsidRDefault="008F4DD7" w:rsidP="00800664">
            <w:pPr>
              <w:rPr>
                <w:sz w:val="16"/>
              </w:rPr>
            </w:pPr>
            <w:r w:rsidRPr="00FE5BFF">
              <w:rPr>
                <w:sz w:val="16"/>
              </w:rPr>
              <w:t>100.000</w:t>
            </w:r>
          </w:p>
        </w:tc>
      </w:tr>
      <w:tr w:rsidR="008F4DD7" w:rsidRPr="00FE5BFF" w14:paraId="1D3429F2" w14:textId="77777777" w:rsidTr="00F025DC">
        <w:tc>
          <w:tcPr>
            <w:tcW w:w="1113" w:type="pct"/>
            <w:shd w:val="clear" w:color="auto" w:fill="auto"/>
          </w:tcPr>
          <w:p w14:paraId="539DD246" w14:textId="77777777" w:rsidR="008F4DD7" w:rsidRPr="00FE5BFF" w:rsidRDefault="008F4DD7" w:rsidP="00800664">
            <w:pPr>
              <w:rPr>
                <w:sz w:val="16"/>
              </w:rPr>
            </w:pPr>
            <w:r w:rsidRPr="00FE5BFF">
              <w:rPr>
                <w:sz w:val="16"/>
              </w:rPr>
              <w:t>25.000-50.000</w:t>
            </w:r>
          </w:p>
        </w:tc>
        <w:tc>
          <w:tcPr>
            <w:tcW w:w="934" w:type="pct"/>
            <w:shd w:val="clear" w:color="auto" w:fill="auto"/>
          </w:tcPr>
          <w:p w14:paraId="6898B832" w14:textId="77777777" w:rsidR="008F4DD7" w:rsidRPr="00FE5BFF" w:rsidDel="00AD61BC" w:rsidRDefault="008F4DD7" w:rsidP="00800664">
            <w:pPr>
              <w:rPr>
                <w:sz w:val="16"/>
              </w:rPr>
            </w:pPr>
            <w:r w:rsidRPr="00FE5BFF">
              <w:rPr>
                <w:sz w:val="16"/>
              </w:rPr>
              <w:t>200</w:t>
            </w:r>
          </w:p>
        </w:tc>
        <w:tc>
          <w:tcPr>
            <w:tcW w:w="1054" w:type="pct"/>
            <w:shd w:val="clear" w:color="auto" w:fill="auto"/>
          </w:tcPr>
          <w:p w14:paraId="45DF3E2A" w14:textId="77777777" w:rsidR="008F4DD7" w:rsidRPr="00FE5BFF" w:rsidRDefault="008F4DD7" w:rsidP="00800664">
            <w:pPr>
              <w:rPr>
                <w:sz w:val="16"/>
              </w:rPr>
            </w:pPr>
            <w:r w:rsidRPr="00FE5BFF">
              <w:rPr>
                <w:sz w:val="16"/>
              </w:rPr>
              <w:t>2.000</w:t>
            </w:r>
          </w:p>
        </w:tc>
        <w:tc>
          <w:tcPr>
            <w:tcW w:w="990" w:type="pct"/>
            <w:shd w:val="clear" w:color="auto" w:fill="auto"/>
          </w:tcPr>
          <w:p w14:paraId="2060AF98" w14:textId="77777777" w:rsidR="008F4DD7" w:rsidRPr="00FE5BFF" w:rsidRDefault="008F4DD7" w:rsidP="00800664">
            <w:pPr>
              <w:rPr>
                <w:sz w:val="16"/>
              </w:rPr>
            </w:pPr>
            <w:r w:rsidRPr="00FE5BFF">
              <w:rPr>
                <w:sz w:val="16"/>
              </w:rPr>
              <w:t>20.000</w:t>
            </w:r>
          </w:p>
        </w:tc>
        <w:tc>
          <w:tcPr>
            <w:tcW w:w="909" w:type="pct"/>
            <w:shd w:val="clear" w:color="auto" w:fill="auto"/>
          </w:tcPr>
          <w:p w14:paraId="383D27FF" w14:textId="77777777" w:rsidR="008F4DD7" w:rsidRPr="00FE5BFF" w:rsidRDefault="008F4DD7" w:rsidP="00800664">
            <w:pPr>
              <w:rPr>
                <w:sz w:val="16"/>
              </w:rPr>
            </w:pPr>
            <w:r w:rsidRPr="00FE5BFF">
              <w:rPr>
                <w:rFonts w:cs="Arial"/>
                <w:sz w:val="16"/>
              </w:rPr>
              <w:t>200.000</w:t>
            </w:r>
          </w:p>
        </w:tc>
      </w:tr>
      <w:tr w:rsidR="008F4DD7" w:rsidRPr="00FE5BFF" w14:paraId="16FC62F7" w14:textId="77777777" w:rsidTr="00F025DC">
        <w:tc>
          <w:tcPr>
            <w:tcW w:w="1113" w:type="pct"/>
            <w:shd w:val="clear" w:color="auto" w:fill="auto"/>
          </w:tcPr>
          <w:p w14:paraId="7539E740" w14:textId="77777777" w:rsidR="008F4DD7" w:rsidRPr="00FE5BFF" w:rsidRDefault="008F4DD7" w:rsidP="00800664">
            <w:pPr>
              <w:rPr>
                <w:sz w:val="16"/>
              </w:rPr>
            </w:pPr>
            <w:r w:rsidRPr="00FE5BFF">
              <w:rPr>
                <w:sz w:val="16"/>
              </w:rPr>
              <w:t>50.000-100.000</w:t>
            </w:r>
          </w:p>
        </w:tc>
        <w:tc>
          <w:tcPr>
            <w:tcW w:w="934" w:type="pct"/>
            <w:shd w:val="clear" w:color="auto" w:fill="auto"/>
          </w:tcPr>
          <w:p w14:paraId="4969873F" w14:textId="77777777" w:rsidR="008F4DD7" w:rsidRPr="00FE5BFF" w:rsidRDefault="008F4DD7" w:rsidP="00800664">
            <w:pPr>
              <w:rPr>
                <w:sz w:val="16"/>
              </w:rPr>
            </w:pPr>
            <w:r w:rsidRPr="00FE5BFF">
              <w:rPr>
                <w:sz w:val="16"/>
              </w:rPr>
              <w:t>400</w:t>
            </w:r>
          </w:p>
        </w:tc>
        <w:tc>
          <w:tcPr>
            <w:tcW w:w="1054" w:type="pct"/>
            <w:shd w:val="clear" w:color="auto" w:fill="auto"/>
          </w:tcPr>
          <w:p w14:paraId="7076659C" w14:textId="77777777" w:rsidR="008F4DD7" w:rsidRPr="00FE5BFF" w:rsidRDefault="008F4DD7" w:rsidP="00800664">
            <w:pPr>
              <w:rPr>
                <w:sz w:val="16"/>
              </w:rPr>
            </w:pPr>
            <w:r w:rsidRPr="00FE5BFF">
              <w:rPr>
                <w:sz w:val="16"/>
              </w:rPr>
              <w:t>4.000</w:t>
            </w:r>
          </w:p>
        </w:tc>
        <w:tc>
          <w:tcPr>
            <w:tcW w:w="990" w:type="pct"/>
            <w:shd w:val="clear" w:color="auto" w:fill="auto"/>
          </w:tcPr>
          <w:p w14:paraId="0924F6D4" w14:textId="77777777" w:rsidR="008F4DD7" w:rsidRPr="00FE5BFF" w:rsidRDefault="008F4DD7" w:rsidP="00800664">
            <w:pPr>
              <w:rPr>
                <w:sz w:val="16"/>
              </w:rPr>
            </w:pPr>
            <w:r w:rsidRPr="00FE5BFF">
              <w:rPr>
                <w:sz w:val="16"/>
              </w:rPr>
              <w:t>40.000</w:t>
            </w:r>
          </w:p>
        </w:tc>
        <w:tc>
          <w:tcPr>
            <w:tcW w:w="909" w:type="pct"/>
            <w:shd w:val="clear" w:color="auto" w:fill="auto"/>
          </w:tcPr>
          <w:p w14:paraId="6A1DDEE2" w14:textId="77777777" w:rsidR="008F4DD7" w:rsidRPr="00FE5BFF" w:rsidRDefault="008F4DD7" w:rsidP="00800664">
            <w:pPr>
              <w:rPr>
                <w:sz w:val="16"/>
              </w:rPr>
            </w:pPr>
            <w:r w:rsidRPr="00FE5BFF">
              <w:rPr>
                <w:sz w:val="16"/>
              </w:rPr>
              <w:t>400.000</w:t>
            </w:r>
          </w:p>
        </w:tc>
      </w:tr>
      <w:tr w:rsidR="008F4DD7" w:rsidRPr="00FE5BFF" w14:paraId="076F4F35" w14:textId="77777777" w:rsidTr="00F025DC">
        <w:tc>
          <w:tcPr>
            <w:tcW w:w="1113" w:type="pct"/>
            <w:shd w:val="clear" w:color="auto" w:fill="auto"/>
          </w:tcPr>
          <w:p w14:paraId="6B6D4F8E" w14:textId="77777777" w:rsidR="008F4DD7" w:rsidRPr="00FE5BFF" w:rsidRDefault="008F4DD7" w:rsidP="00800664">
            <w:pPr>
              <w:rPr>
                <w:sz w:val="16"/>
              </w:rPr>
            </w:pPr>
            <w:r w:rsidRPr="00FE5BFF">
              <w:rPr>
                <w:sz w:val="16"/>
              </w:rPr>
              <w:t>&gt;100.000</w:t>
            </w:r>
          </w:p>
        </w:tc>
        <w:tc>
          <w:tcPr>
            <w:tcW w:w="934" w:type="pct"/>
            <w:shd w:val="clear" w:color="auto" w:fill="auto"/>
          </w:tcPr>
          <w:p w14:paraId="5B91F2C5" w14:textId="77777777" w:rsidR="008F4DD7" w:rsidRPr="00FE5BFF" w:rsidRDefault="008F4DD7" w:rsidP="00800664">
            <w:pPr>
              <w:rPr>
                <w:sz w:val="16"/>
              </w:rPr>
            </w:pPr>
            <w:r w:rsidRPr="00FE5BFF">
              <w:rPr>
                <w:sz w:val="16"/>
              </w:rPr>
              <w:t>600</w:t>
            </w:r>
          </w:p>
        </w:tc>
        <w:tc>
          <w:tcPr>
            <w:tcW w:w="1054" w:type="pct"/>
            <w:shd w:val="clear" w:color="auto" w:fill="auto"/>
          </w:tcPr>
          <w:p w14:paraId="091B56E5" w14:textId="77777777" w:rsidR="008F4DD7" w:rsidRPr="00FE5BFF" w:rsidRDefault="008F4DD7" w:rsidP="00800664">
            <w:pPr>
              <w:rPr>
                <w:sz w:val="16"/>
              </w:rPr>
            </w:pPr>
            <w:r w:rsidRPr="00FE5BFF">
              <w:rPr>
                <w:sz w:val="16"/>
              </w:rPr>
              <w:t>6.000</w:t>
            </w:r>
          </w:p>
        </w:tc>
        <w:tc>
          <w:tcPr>
            <w:tcW w:w="990" w:type="pct"/>
            <w:shd w:val="clear" w:color="auto" w:fill="auto"/>
          </w:tcPr>
          <w:p w14:paraId="78E1552C" w14:textId="77777777" w:rsidR="008F4DD7" w:rsidRPr="00FE5BFF" w:rsidRDefault="008F4DD7" w:rsidP="00800664">
            <w:pPr>
              <w:rPr>
                <w:sz w:val="16"/>
              </w:rPr>
            </w:pPr>
            <w:r w:rsidRPr="00FE5BFF">
              <w:rPr>
                <w:sz w:val="16"/>
              </w:rPr>
              <w:t>60.000</w:t>
            </w:r>
          </w:p>
        </w:tc>
        <w:tc>
          <w:tcPr>
            <w:tcW w:w="909" w:type="pct"/>
            <w:shd w:val="clear" w:color="auto" w:fill="auto"/>
          </w:tcPr>
          <w:p w14:paraId="778D6BD9" w14:textId="77777777" w:rsidR="008F4DD7" w:rsidRPr="00FE5BFF" w:rsidRDefault="008F4DD7" w:rsidP="00800664">
            <w:pPr>
              <w:rPr>
                <w:sz w:val="16"/>
              </w:rPr>
            </w:pPr>
            <w:r w:rsidRPr="00FE5BFF">
              <w:rPr>
                <w:sz w:val="16"/>
              </w:rPr>
              <w:t>600.000</w:t>
            </w:r>
          </w:p>
        </w:tc>
      </w:tr>
    </w:tbl>
    <w:p w14:paraId="543E62F8" w14:textId="77777777" w:rsidR="008F4DD7" w:rsidRDefault="008F4DD7" w:rsidP="00800664">
      <w:pPr>
        <w:rPr>
          <w:sz w:val="14"/>
          <w:szCs w:val="14"/>
        </w:rPr>
      </w:pPr>
      <w:r w:rsidRPr="00FE5BFF">
        <w:rPr>
          <w:sz w:val="14"/>
          <w:szCs w:val="14"/>
        </w:rPr>
        <w:t>IC</w:t>
      </w:r>
      <w:r w:rsidRPr="00936D08">
        <w:rPr>
          <w:sz w:val="14"/>
          <w:szCs w:val="14"/>
          <w:vertAlign w:val="subscript"/>
        </w:rPr>
        <w:t>50</w:t>
      </w:r>
      <w:r w:rsidRPr="00FE5BFF">
        <w:rPr>
          <w:sz w:val="14"/>
          <w:szCs w:val="14"/>
        </w:rPr>
        <w:t xml:space="preserve"> </w:t>
      </w:r>
      <w:r>
        <w:rPr>
          <w:sz w:val="14"/>
          <w:szCs w:val="14"/>
        </w:rPr>
        <w:t xml:space="preserve">bacterie </w:t>
      </w:r>
      <w:r w:rsidRPr="00FE5BFF">
        <w:rPr>
          <w:sz w:val="14"/>
          <w:szCs w:val="14"/>
        </w:rPr>
        <w:t xml:space="preserve">= Concentratie in mg/l waarbij de inhibitie of remming van een specifieke biologisch zuiveringsproces (meestal nitrificatie) 50% is. </w:t>
      </w:r>
    </w:p>
    <w:p w14:paraId="78679F34" w14:textId="77777777" w:rsidR="008F4DD7" w:rsidRPr="00FE5BFF" w:rsidRDefault="008F4DD7" w:rsidP="00800664">
      <w:pPr>
        <w:rPr>
          <w:sz w:val="14"/>
          <w:szCs w:val="14"/>
        </w:rPr>
      </w:pPr>
      <w:r>
        <w:rPr>
          <w:sz w:val="14"/>
          <w:szCs w:val="14"/>
        </w:rPr>
        <w:t xml:space="preserve">De drempelwaarden voor onoplosbare stoffen (in kolom 3) is berekend  uit de aanname dat een hoeveelheid van die stoffen groter dan 10% van de bacteriemassa in de beluchtingstank van de RWZI tot een ernstige verstoring van de RWZI leidt. </w:t>
      </w:r>
    </w:p>
    <w:p w14:paraId="3A53894C" w14:textId="77777777" w:rsidR="008F4DD7" w:rsidRDefault="008F4DD7" w:rsidP="00800664">
      <w:r w:rsidRPr="00110ED4">
        <w:rPr>
          <w:sz w:val="14"/>
          <w:szCs w:val="14"/>
        </w:rPr>
        <w:t>Een goed oplosbare stof zonder IC</w:t>
      </w:r>
      <w:r w:rsidRPr="00936D08">
        <w:rPr>
          <w:sz w:val="14"/>
          <w:szCs w:val="14"/>
          <w:vertAlign w:val="subscript"/>
        </w:rPr>
        <w:t>50</w:t>
      </w:r>
      <w:r w:rsidRPr="00110ED4">
        <w:rPr>
          <w:sz w:val="14"/>
          <w:szCs w:val="14"/>
        </w:rPr>
        <w:t xml:space="preserve">-waarde en TZV-waarde zou volgens de tabel </w:t>
      </w:r>
      <w:r>
        <w:rPr>
          <w:sz w:val="14"/>
          <w:szCs w:val="14"/>
        </w:rPr>
        <w:t>niet</w:t>
      </w:r>
      <w:r w:rsidRPr="00110ED4">
        <w:rPr>
          <w:sz w:val="14"/>
          <w:szCs w:val="14"/>
        </w:rPr>
        <w:t xml:space="preserve"> geselecteerd worden, terwijl de stof bij een calamiteit vrijwel ongehinderd de RWZI passeert en op oppervlaktewater wordt geloosd. </w:t>
      </w:r>
      <w:r w:rsidRPr="004D6955">
        <w:rPr>
          <w:sz w:val="14"/>
          <w:szCs w:val="14"/>
        </w:rPr>
        <w:t>In dat geval gelden de drempelwaarden voor LC</w:t>
      </w:r>
      <w:r w:rsidRPr="00936D08">
        <w:rPr>
          <w:sz w:val="14"/>
          <w:szCs w:val="14"/>
          <w:vertAlign w:val="subscript"/>
        </w:rPr>
        <w:t>50</w:t>
      </w:r>
      <w:r w:rsidRPr="004D6955">
        <w:rPr>
          <w:sz w:val="14"/>
          <w:szCs w:val="14"/>
        </w:rPr>
        <w:t xml:space="preserve"> uit tabel 1. </w:t>
      </w:r>
    </w:p>
    <w:p w14:paraId="31C708BE" w14:textId="77777777" w:rsidR="008F4DD7" w:rsidRDefault="008F4DD7" w:rsidP="00800664"/>
    <w:p w14:paraId="3BA73C96" w14:textId="77777777" w:rsidR="008F4DD7" w:rsidRDefault="008F4DD7" w:rsidP="00800664">
      <w:r w:rsidRPr="00F91C53">
        <w:t xml:space="preserve">Nadat de restrisico’s door middel van Proteus zijn gekwantificeerd, is het noodzakelijk de restrisico’s te beoordelen, de </w:t>
      </w:r>
      <w:r>
        <w:t>voor</w:t>
      </w:r>
      <w:r w:rsidRPr="00F91C53">
        <w:t xml:space="preserve">laatste stap uit figuur 1. </w:t>
      </w:r>
    </w:p>
    <w:p w14:paraId="19CC1EFC" w14:textId="77777777" w:rsidR="008F4DD7" w:rsidRDefault="008F4DD7" w:rsidP="00800664"/>
    <w:p w14:paraId="46CD70E1" w14:textId="77777777" w:rsidR="008F4DD7" w:rsidRPr="001C6052" w:rsidRDefault="008F4DD7" w:rsidP="00800664">
      <w:pPr>
        <w:rPr>
          <w:szCs w:val="18"/>
        </w:rPr>
      </w:pPr>
      <w:r w:rsidRPr="00F91C53">
        <w:t>Zijn de onderzochte restrisico’s van een bedrijf nu verwaarloosbaar, acceptabel of verhoogd? Hiertoe is het onontbeerlijk om te beschikken over</w:t>
      </w:r>
      <w:r>
        <w:t xml:space="preserve"> landelijke</w:t>
      </w:r>
      <w:r w:rsidRPr="00F91C53">
        <w:t xml:space="preserve"> </w:t>
      </w:r>
      <w:r>
        <w:t>beoordelings</w:t>
      </w:r>
      <w:r w:rsidRPr="00F91C53">
        <w:t>kaders om uniformiteit in de beoordeling van de restrisico’s te verkrijgen.</w:t>
      </w:r>
    </w:p>
    <w:p w14:paraId="52703E94" w14:textId="77777777" w:rsidR="008F4DD7" w:rsidRPr="00F91C53" w:rsidRDefault="008F4DD7" w:rsidP="00800664"/>
    <w:p w14:paraId="371DA19D" w14:textId="77777777" w:rsidR="008F4DD7" w:rsidRPr="00F91C53" w:rsidRDefault="008F4DD7" w:rsidP="00800664">
      <w:r w:rsidRPr="00F91C53">
        <w:t xml:space="preserve">Vanwege de verschillen in effecten tussen toxische en/of zuurstofvragende oplosbare en drijflaagvormende onoplosbare stoffen, zijn </w:t>
      </w:r>
      <w:r>
        <w:t xml:space="preserve">reeds </w:t>
      </w:r>
      <w:r w:rsidRPr="00F91C53">
        <w:t xml:space="preserve">twee </w:t>
      </w:r>
      <w:r>
        <w:t>beoordelings</w:t>
      </w:r>
      <w:r w:rsidRPr="00F91C53">
        <w:t xml:space="preserve">kaders </w:t>
      </w:r>
      <w:r>
        <w:t>beschikbaar</w:t>
      </w:r>
      <w:r w:rsidRPr="00F91C53">
        <w:t>:</w:t>
      </w:r>
    </w:p>
    <w:p w14:paraId="06CDC274" w14:textId="77777777" w:rsidR="008F4DD7" w:rsidRPr="00F91C53" w:rsidRDefault="008F4DD7" w:rsidP="00800664">
      <w:r>
        <w:t xml:space="preserve">Beoordelingskader </w:t>
      </w:r>
      <w:r w:rsidRPr="00F91C53">
        <w:t>volumecontaminatie (oplosbare stoffen);</w:t>
      </w:r>
      <w:r>
        <w:t xml:space="preserve"> </w:t>
      </w:r>
    </w:p>
    <w:p w14:paraId="1EA99B62" w14:textId="77777777" w:rsidR="008F4DD7" w:rsidRPr="00F91C53" w:rsidRDefault="008F4DD7" w:rsidP="00800664">
      <w:r>
        <w:t xml:space="preserve">Beoordelingskader </w:t>
      </w:r>
      <w:r w:rsidRPr="00F91C53">
        <w:t>drijflaagvormende stoffen (onoplosbare stoffen).</w:t>
      </w:r>
    </w:p>
    <w:p w14:paraId="6BBABDC4" w14:textId="77777777" w:rsidR="008F4DD7" w:rsidRPr="00F91C53" w:rsidRDefault="008F4DD7" w:rsidP="00800664"/>
    <w:p w14:paraId="760EE6C2" w14:textId="77777777" w:rsidR="008F4DD7" w:rsidRDefault="008F4DD7" w:rsidP="00800664">
      <w:r w:rsidRPr="00F91C53">
        <w:t xml:space="preserve">Voor </w:t>
      </w:r>
      <w:r>
        <w:t xml:space="preserve">de risico’s van onvoorziene lozingen op RWZI’s </w:t>
      </w:r>
      <w:r w:rsidRPr="00F91C53">
        <w:t xml:space="preserve">was nog geen </w:t>
      </w:r>
      <w:r>
        <w:t>volledig beoordelingskader</w:t>
      </w:r>
      <w:r w:rsidRPr="00F91C53">
        <w:t xml:space="preserve"> beschikbaar</w:t>
      </w:r>
      <w:r>
        <w:t>. Het resultaat was: De RWZI faalt of niet</w:t>
      </w:r>
      <w:r w:rsidRPr="00F91C53">
        <w:t>.</w:t>
      </w:r>
      <w:r w:rsidRPr="00F91C53" w:rsidDel="00FF31FA">
        <w:t xml:space="preserve"> </w:t>
      </w:r>
      <w:r>
        <w:t>Het voorliggende kader voor RWZI’s is ontwikkeld door leden van het BRZO-expertteam van zowel de waterschappen als Rijkswaterstaat. Specifieke kennis op het gebied van afvalwaterzuivering in RWZI’s is verkregen van zuiveringstechnologen van onder andere Waterschap Hollandse Delta en Waterschap Brabantse Delta. Ook is dit beoordelingskader besproken in het landelijk technologenplatform van de waterschappen. De samenstelling van de projectgroep is weergegeven in bijlage 3.</w:t>
      </w:r>
    </w:p>
    <w:p w14:paraId="34B7A9AC" w14:textId="77777777" w:rsidR="008F4DD7" w:rsidRDefault="008F4DD7" w:rsidP="00800664"/>
    <w:p w14:paraId="04F4F571" w14:textId="77777777" w:rsidR="008F4DD7" w:rsidRDefault="008F4DD7" w:rsidP="00800664">
      <w:r>
        <w:t xml:space="preserve">In feite is dit beoordelingskader een afgeleide van het beoordelingskader volumecontaminatie (beoordelingskader 1). Elke onvoorziene lozing op een RWZI (opgeloste afbreekbare of toxische stoffen, onopgeloste drijflaagvormende of zinkende stoffen) kan uiteindelijk leiden tot volumecontaminatie van het ontvangende oppervlaktewater. Met name ernstige verstoring van de RWZI door toxische stoffen leidt tot (langdurige) lozing van ongezuiverd rioolwater.  Drijflaagvormende of zinkende stoffen zullen in het algemeen tegengehouden worden in de RWZI en daarna worden opgeruimd. Daarom is in dit geval de beoordeling van restrisico’s van de onvoorziene lozing van onoplosbare stoffen </w:t>
      </w:r>
      <w:r w:rsidRPr="006620C4">
        <w:rPr>
          <w:u w:val="single"/>
        </w:rPr>
        <w:t>op het oppervlaktewater</w:t>
      </w:r>
      <w:r>
        <w:t xml:space="preserve"> (referentiekader 2) niet van belang. Deze stoffen kunnen echter wel een verstorende werking hebben op een RWZI. De lozing van onoplosbare stoffen op een RWZI  is daarom wel een essentieel onderdeel van dit beoordelingskader.</w:t>
      </w:r>
    </w:p>
    <w:p w14:paraId="4478AE3E" w14:textId="77777777" w:rsidR="008F4DD7" w:rsidRDefault="008F4DD7" w:rsidP="00800664"/>
    <w:p w14:paraId="64C15138" w14:textId="77777777" w:rsidR="008F4DD7" w:rsidRPr="005E48F6" w:rsidRDefault="008F4DD7" w:rsidP="00800664">
      <w:pPr>
        <w:rPr>
          <w:u w:val="single"/>
        </w:rPr>
      </w:pPr>
      <w:r w:rsidRPr="005E48F6">
        <w:rPr>
          <w:u w:val="single"/>
        </w:rPr>
        <w:t>Leeswijzer</w:t>
      </w:r>
    </w:p>
    <w:p w14:paraId="6755C33C" w14:textId="77777777" w:rsidR="008F4DD7" w:rsidRDefault="008F4DD7" w:rsidP="00800664">
      <w:r w:rsidRPr="00DA439A">
        <w:t>In hoofdstuk 2 wordt ingegaan op de verschillende typen RWZI’s en de faalscenario’s die worden onderscheiden. Hoofdstuk 3 beschrijft hoe de uiteindelijke toetsing van een berekende milieuschade-index moet plaatsvinden aan het referentiekader volumecontaminatie. In hoofdstuk 4 worden de rekenregels voor de verschillende faalscenario’s nader besproken. Tenslotte gaat hoofdstuk</w:t>
      </w:r>
      <w:r>
        <w:t xml:space="preserve"> 6</w:t>
      </w:r>
      <w:r w:rsidRPr="00DA439A">
        <w:t xml:space="preserve"> in op de mogelijke maatregelen </w:t>
      </w:r>
      <w:r>
        <w:t xml:space="preserve">of acties </w:t>
      </w:r>
      <w:r w:rsidRPr="00DA439A">
        <w:t>(</w:t>
      </w:r>
      <w:r>
        <w:t xml:space="preserve">ook wel aangeduid als </w:t>
      </w:r>
      <w:r w:rsidRPr="00DA439A">
        <w:t>Lines of Defense, LOD’s) die bedrijven kunnen nemen bij verhoogde risico’s. Deze LOD’s dienen te worden uitgewerkt in een aanvullende veiligheidsstudie als er sprake is van een verhoogd risico (RWZI faalt en/of restrisico resulterende lozing bevindt zich in verhoogd gebied referentiekader volumecontaminatie).</w:t>
      </w:r>
    </w:p>
    <w:p w14:paraId="602FB23B" w14:textId="77777777" w:rsidR="008F4DD7" w:rsidRDefault="008F4DD7" w:rsidP="00800664">
      <w:pPr>
        <w:rPr>
          <w:szCs w:val="18"/>
        </w:rPr>
      </w:pPr>
      <w:r>
        <w:br w:type="page"/>
      </w:r>
    </w:p>
    <w:p w14:paraId="20D56EAE" w14:textId="0FB8F510" w:rsidR="008F4DD7" w:rsidRPr="001E6099" w:rsidRDefault="003B3C76" w:rsidP="001E6099">
      <w:bookmarkStart w:id="988" w:name="_Toc484764714"/>
      <w:bookmarkStart w:id="989" w:name="_Toc15050917"/>
      <w:r w:rsidRPr="001E6099">
        <w:t xml:space="preserve">2 </w:t>
      </w:r>
      <w:r w:rsidR="008F4DD7" w:rsidRPr="001E6099">
        <w:t>Onvoorziene lozingen op een RWZI</w:t>
      </w:r>
      <w:bookmarkEnd w:id="988"/>
      <w:bookmarkEnd w:id="989"/>
      <w:r w:rsidR="008F4DD7" w:rsidRPr="001E6099">
        <w:t xml:space="preserve"> </w:t>
      </w:r>
    </w:p>
    <w:p w14:paraId="459E2F58" w14:textId="77777777" w:rsidR="003B3C76" w:rsidRPr="000A6315" w:rsidRDefault="003B3C76" w:rsidP="00800664"/>
    <w:p w14:paraId="3703DC9B" w14:textId="187FCE8B" w:rsidR="008F4DD7" w:rsidRPr="001E6099" w:rsidRDefault="003B3C76" w:rsidP="00800664">
      <w:pPr>
        <w:rPr>
          <w:rFonts w:cs="Helvetica"/>
          <w:b/>
        </w:rPr>
      </w:pPr>
      <w:bookmarkStart w:id="990" w:name="_Toc484764715"/>
      <w:bookmarkStart w:id="991" w:name="_Toc15050918"/>
      <w:r w:rsidRPr="001E6099">
        <w:rPr>
          <w:rFonts w:cs="Helvetica"/>
          <w:b/>
        </w:rPr>
        <w:t>2.1</w:t>
      </w:r>
      <w:r w:rsidRPr="001E6099">
        <w:rPr>
          <w:rFonts w:cs="Helvetica"/>
          <w:b/>
        </w:rPr>
        <w:tab/>
      </w:r>
      <w:r w:rsidR="008F4DD7" w:rsidRPr="001E6099">
        <w:rPr>
          <w:rFonts w:cs="Helvetica"/>
          <w:b/>
        </w:rPr>
        <w:t>RWZI</w:t>
      </w:r>
      <w:bookmarkEnd w:id="990"/>
      <w:r w:rsidR="008F4DD7" w:rsidRPr="001E6099">
        <w:rPr>
          <w:rFonts w:cs="Helvetica"/>
          <w:b/>
        </w:rPr>
        <w:t>-typen</w:t>
      </w:r>
      <w:bookmarkEnd w:id="991"/>
    </w:p>
    <w:p w14:paraId="2A330685" w14:textId="77777777" w:rsidR="008F4DD7" w:rsidRPr="001E6099" w:rsidRDefault="008F4DD7" w:rsidP="00800664">
      <w:pPr>
        <w:rPr>
          <w:rFonts w:cs="Helvetica"/>
        </w:rPr>
      </w:pPr>
    </w:p>
    <w:p w14:paraId="028DD87D" w14:textId="77777777" w:rsidR="008F4DD7" w:rsidRPr="001E6099" w:rsidRDefault="008F4DD7" w:rsidP="00800664">
      <w:pPr>
        <w:rPr>
          <w:rFonts w:cs="Helvetica"/>
        </w:rPr>
      </w:pPr>
      <w:r w:rsidRPr="001E6099">
        <w:rPr>
          <w:rFonts w:cs="Helvetica"/>
        </w:rPr>
        <w:t>De RWZI (rioolwaterzuiveringsinstallatie) is een communale zuivering voor huishoudelijk en industrieel afvalwater buiten het bedrijfsterrein. Het afvalwater wordt in beheer bij een publiek- of privaatrechtelijk orgaan gezuiverd tot een effluent dat voldoet aan zodanige kwaliteitseisen, dat het op oppervlaktewater kan worden geloosd.</w:t>
      </w:r>
    </w:p>
    <w:p w14:paraId="16B6E16B" w14:textId="77777777" w:rsidR="008F4DD7" w:rsidRPr="001E6099" w:rsidRDefault="008F4DD7" w:rsidP="00800664">
      <w:pPr>
        <w:rPr>
          <w:rFonts w:cs="Helvetica"/>
        </w:rPr>
      </w:pPr>
      <w:r w:rsidRPr="001E6099">
        <w:rPr>
          <w:rFonts w:cs="Helvetica"/>
        </w:rPr>
        <w:t>Binnen een RWZI vindt afbraak van organisch materiaal plaats. Daarnaast wordt in RWZI's biologisch stikstof verwijderd. Zowel het organisch materiaal als de stikstof leiden bij ongezuiverde lozing tot een grote zuurstofvraag in het ontvangende oppervlaktewater.</w:t>
      </w:r>
    </w:p>
    <w:p w14:paraId="00F28D96" w14:textId="77777777" w:rsidR="008F4DD7" w:rsidRPr="001E6099" w:rsidRDefault="008F4DD7" w:rsidP="00800664">
      <w:pPr>
        <w:rPr>
          <w:rFonts w:cs="Helvetica"/>
        </w:rPr>
      </w:pPr>
      <w:r w:rsidRPr="001E6099">
        <w:rPr>
          <w:rFonts w:cs="Helvetica"/>
        </w:rPr>
        <w:t>De stikstofverwijdering via nitrificatie/denitrificatie in RWZI’s is afhankelijk van de belasting en het type. Verwijdering van fosfaat kan zowel biologisch als chemisch plaatsvinden. Omdat een verhoogde lozing van fosfaat niet leidt tot acuut toxische effecten in het oppervlaktewater wordt dit proces hier verder buiten beschouwing gelaten.</w:t>
      </w:r>
    </w:p>
    <w:p w14:paraId="742E5116" w14:textId="77777777" w:rsidR="008F4DD7" w:rsidRPr="001E6099" w:rsidRDefault="008F4DD7" w:rsidP="00800664">
      <w:pPr>
        <w:rPr>
          <w:rFonts w:cs="Helvetica"/>
        </w:rPr>
      </w:pPr>
    </w:p>
    <w:p w14:paraId="2FE9AF88" w14:textId="77777777" w:rsidR="008F4DD7" w:rsidRPr="001E6099" w:rsidRDefault="008F4DD7" w:rsidP="00800664">
      <w:pPr>
        <w:rPr>
          <w:rFonts w:cs="Helvetica"/>
        </w:rPr>
      </w:pPr>
      <w:r w:rsidRPr="001E6099">
        <w:rPr>
          <w:rFonts w:cs="Helvetica"/>
        </w:rPr>
        <w:t>Tegenwoordig zijn vrijwel alle installaties in Nederland gebaseerd op het actief-slibproces, waarbij het actief-slib (voor een belangrijk deel bestaande uit levende micro-organismen) in suspensie aanwezig is in de aeratietank. Installaties gebaseerd op de groei van bacteriën op dragermateriaal (oxidatiebedden) bestaan vrijwel niet meer en worden daarom in dit beoordelingskader niet meegenomen.</w:t>
      </w:r>
    </w:p>
    <w:p w14:paraId="32FFC10F" w14:textId="77777777" w:rsidR="008F4DD7" w:rsidRPr="001E6099" w:rsidRDefault="008F4DD7" w:rsidP="00800664">
      <w:pPr>
        <w:rPr>
          <w:rFonts w:cs="Helvetica"/>
        </w:rPr>
      </w:pPr>
    </w:p>
    <w:p w14:paraId="189E2F53" w14:textId="77777777" w:rsidR="008F4DD7" w:rsidRPr="001E6099" w:rsidRDefault="008F4DD7" w:rsidP="00800664">
      <w:pPr>
        <w:rPr>
          <w:rFonts w:cs="Helvetica"/>
        </w:rPr>
      </w:pPr>
      <w:r w:rsidRPr="001E6099">
        <w:rPr>
          <w:rFonts w:cs="Helvetica"/>
        </w:rPr>
        <w:t>Er wordt onderscheid gemaakt in hoogbelaste en laagbelaste installaties. De trend in Nederland is duidelijk richting laagbelaste actief-slibinstallaties. Dit vanwege de stikstofeisen in het effluent van RWZI’s, die alleen haalbaar zijn met lage slibbelastingen. De uitvoering van de RWZI kan zijn een aeratietank of een oxidatiesloot (waaronder ook het type carrousel wordt gerekend). In een oxidatiesloot stroomt het afvalwater in propstroom, in tegenstelling tot de aeratietank waarin volledige menging plaatsvindt.</w:t>
      </w:r>
    </w:p>
    <w:p w14:paraId="078A3296" w14:textId="77777777" w:rsidR="008F4DD7" w:rsidRPr="001E6099" w:rsidRDefault="008F4DD7" w:rsidP="00800664">
      <w:pPr>
        <w:rPr>
          <w:rFonts w:cs="Helvetica"/>
        </w:rPr>
      </w:pPr>
    </w:p>
    <w:p w14:paraId="5BC35724" w14:textId="77777777" w:rsidR="008F4DD7" w:rsidRPr="001E6099" w:rsidRDefault="008F4DD7" w:rsidP="00800664">
      <w:pPr>
        <w:rPr>
          <w:rFonts w:cs="Helvetica"/>
        </w:rPr>
      </w:pPr>
      <w:r w:rsidRPr="001E6099">
        <w:rPr>
          <w:rFonts w:cs="Helvetica"/>
        </w:rPr>
        <w:t>Vooralsnog blijven biologische bedrijfsafvalwaterzuiveringen buiten beschouwing, gelet op de verschillen tussen een RWZI als communale zuivering en een bedrijfsafvalwaterzuivering. Op termijn zal een afgeleide van dit kader worden opgesteld om recht te doen aan de bedrijfsafvalwaterzuiveringen.</w:t>
      </w:r>
    </w:p>
    <w:p w14:paraId="6FF2F830" w14:textId="77777777" w:rsidR="008F4DD7" w:rsidRPr="001E6099" w:rsidRDefault="008F4DD7" w:rsidP="00800664">
      <w:pPr>
        <w:rPr>
          <w:rFonts w:cs="Helvetica"/>
        </w:rPr>
      </w:pPr>
    </w:p>
    <w:p w14:paraId="572829CB" w14:textId="77777777" w:rsidR="008F4DD7" w:rsidRPr="001E6099" w:rsidRDefault="008F4DD7" w:rsidP="00800664">
      <w:pPr>
        <w:rPr>
          <w:rFonts w:cs="Helvetica"/>
        </w:rPr>
      </w:pPr>
    </w:p>
    <w:p w14:paraId="3AD8415D" w14:textId="77777777" w:rsidR="008F4DD7" w:rsidRPr="001E6099" w:rsidRDefault="008F4DD7" w:rsidP="00800664">
      <w:pPr>
        <w:rPr>
          <w:rFonts w:cs="Helvetica"/>
        </w:rPr>
      </w:pPr>
      <w:bookmarkStart w:id="992" w:name="_Toc484764716"/>
      <w:bookmarkStart w:id="993" w:name="_Toc15050919"/>
      <w:r w:rsidRPr="001E6099">
        <w:rPr>
          <w:rFonts w:cs="Helvetica"/>
        </w:rPr>
        <w:t>Faalscenario’s RWZI</w:t>
      </w:r>
      <w:bookmarkEnd w:id="992"/>
      <w:bookmarkEnd w:id="993"/>
    </w:p>
    <w:p w14:paraId="155066DA" w14:textId="77777777" w:rsidR="008F4DD7" w:rsidRPr="001E6099" w:rsidRDefault="008F4DD7" w:rsidP="00800664">
      <w:pPr>
        <w:rPr>
          <w:rFonts w:cs="Helvetica"/>
        </w:rPr>
      </w:pPr>
    </w:p>
    <w:p w14:paraId="48867969" w14:textId="77777777" w:rsidR="008F4DD7" w:rsidRPr="001E6099" w:rsidRDefault="008F4DD7" w:rsidP="00800664">
      <w:pPr>
        <w:rPr>
          <w:rFonts w:cs="Helvetica"/>
        </w:rPr>
      </w:pPr>
      <w:r w:rsidRPr="001E6099">
        <w:rPr>
          <w:rFonts w:cs="Helvetica"/>
        </w:rPr>
        <w:t xml:space="preserve">Door een onvoorziene lozing kan de werking van de RWZI geheel of gedeeltelijk verstoord raken. Ervaring leert dat geringe hoeveelheden toxische stoffen al een sterk effect kunnen hebben op een RWZI (zie bijlage 3 voorbeeld 2). De effluentkwaliteit gaat daardoor achteruit, en als de zuivering geheel ontregeld raakt, kan het gevolg zijn dat er gedurende lange tijd ongezuiverd afvalwater van de aangesloten huishoudens en industrie wordt geloosd. Bij zo’n ernstige verstoring kost het dagen tot weken om de zuivering weer helemaal op orde te hebben. De onvoorziene lozing op een RWZI kan hierdoor lange tijd tot een omvangrijke ongezuiverde lozing van een grote hoeveelheid afvalwater vanuit de RWZI leiden. </w:t>
      </w:r>
    </w:p>
    <w:p w14:paraId="69EC7E2B" w14:textId="77777777" w:rsidR="008F4DD7" w:rsidRPr="001E6099" w:rsidRDefault="008F4DD7" w:rsidP="00800664">
      <w:pPr>
        <w:rPr>
          <w:rFonts w:cs="Helvetica"/>
        </w:rPr>
      </w:pPr>
      <w:r w:rsidRPr="001E6099">
        <w:rPr>
          <w:rFonts w:cs="Helvetica"/>
        </w:rPr>
        <w:t xml:space="preserve">Ernstige verstoringen vallen onder het begrip “falen van een RWZI”. Hieronder verstaan we situaties waarbij, door een onvoorziene lozing, gedurende langere tijd de RWZI overbelast is of de werking van de RWZI onomkeerbaar is verstoord. Kleine verstoringen, waarbij de effluenteisen niet worden gehaald maar de zuivering nog wel redelijk tot goed functioneert, worden in het kader van risicobeoordeling niet als falen van een RWZI gezien. </w:t>
      </w:r>
    </w:p>
    <w:p w14:paraId="30B12D56" w14:textId="77777777" w:rsidR="008F4DD7" w:rsidRPr="001E6099" w:rsidRDefault="008F4DD7" w:rsidP="00800664">
      <w:pPr>
        <w:rPr>
          <w:rFonts w:cs="Helvetica"/>
        </w:rPr>
      </w:pPr>
    </w:p>
    <w:p w14:paraId="1824FD6F" w14:textId="77777777" w:rsidR="008F4DD7" w:rsidRPr="001E6099" w:rsidRDefault="008F4DD7" w:rsidP="00800664">
      <w:pPr>
        <w:rPr>
          <w:rFonts w:cs="Helvetica"/>
        </w:rPr>
      </w:pPr>
      <w:r w:rsidRPr="001E6099">
        <w:rPr>
          <w:rFonts w:cs="Helvetica"/>
        </w:rPr>
        <w:t>Ter bescherming van de doelmatige werking van de RWZI en de kwaliteit van het ontvangende oppervlaktewater is het belangrijk om nader te beschouwen wat de gevolgen zijn van een onvoorziene lozing voor een RWZI en voor de kwaliteit van het ontvangende oppervlaktewater. Met behulp van het Proteusmodel kan dit worden berekend en worden getoetst aan het bestaande referentiekader voor volumecontaminatie en het beoordelingskader falen RWZI’s .</w:t>
      </w:r>
    </w:p>
    <w:p w14:paraId="5E1B3FD9" w14:textId="77777777" w:rsidR="008F4DD7" w:rsidRPr="001E6099" w:rsidRDefault="008F4DD7" w:rsidP="00800664">
      <w:pPr>
        <w:rPr>
          <w:rFonts w:cs="Helvetica"/>
        </w:rPr>
      </w:pPr>
    </w:p>
    <w:p w14:paraId="566D4E55" w14:textId="77777777" w:rsidR="008F4DD7" w:rsidRPr="001E6099" w:rsidRDefault="008F4DD7" w:rsidP="00800664">
      <w:pPr>
        <w:rPr>
          <w:rFonts w:cs="Helvetica"/>
        </w:rPr>
      </w:pPr>
      <w:r w:rsidRPr="001E6099">
        <w:rPr>
          <w:rFonts w:cs="Helvetica"/>
        </w:rPr>
        <w:t>Stoffen die goed oplossen en biologisch afbreekbaar zijn, kunnen leiden tot overbelasting van de RWZI. In het geval van oplosbare toxische stoffen kan er afsterving van bacteriën optreden waardoor de zuivering stagneert. Ook kunnen goed oplosbare toxische stoffen de RWZI soms passeren en in het oppervlaktewater tot een toxisch effect leiden. Dat kan gebeuren wanneer de zuivering faalt, maar ook wanneer de zuivering zelf niet faalt omdat de stof niet toxisch is voor bacteriën.</w:t>
      </w:r>
    </w:p>
    <w:p w14:paraId="3A62FF4D" w14:textId="77777777" w:rsidR="008F4DD7" w:rsidRPr="001E6099" w:rsidRDefault="008F4DD7" w:rsidP="00800664">
      <w:pPr>
        <w:rPr>
          <w:rFonts w:cs="Helvetica"/>
        </w:rPr>
      </w:pPr>
      <w:r w:rsidRPr="001E6099">
        <w:rPr>
          <w:rFonts w:cs="Helvetica"/>
        </w:rPr>
        <w:t>Stoffen die slecht oplossen, kunnen leiden tot verdringing van het actief slib uit de RWZI of kunnen de fysieke eigenschappen van dit slib nadelig beïnvloeden, waardoor het zuiveringsrendement achteruitgaat met als gevolg dat het communale afvalwater zonder zuivering of slechts gedeeltelijk gezuiverd zal worden geloosd op het oppervlaktewater. Dit geldt voor zowel slecht oplosbare stoffen die opdrijven, als voor stoffen die bezinken.</w:t>
      </w:r>
    </w:p>
    <w:p w14:paraId="02E90072" w14:textId="77777777" w:rsidR="008F4DD7" w:rsidRPr="001E6099" w:rsidRDefault="008F4DD7" w:rsidP="00800664">
      <w:pPr>
        <w:rPr>
          <w:rFonts w:cs="Helvetica"/>
        </w:rPr>
      </w:pPr>
    </w:p>
    <w:p w14:paraId="3FC2D63A" w14:textId="77777777" w:rsidR="008F4DD7" w:rsidRPr="001E6099" w:rsidRDefault="008F4DD7" w:rsidP="00800664">
      <w:pPr>
        <w:rPr>
          <w:rFonts w:cs="Helvetica"/>
        </w:rPr>
      </w:pPr>
      <w:r w:rsidRPr="001E6099">
        <w:rPr>
          <w:rFonts w:cs="Helvetica"/>
        </w:rPr>
        <w:t>Vier faalmechanismen voor de RWZI door een onvoorziene lozing kunnen dus worden onderscheiden:</w:t>
      </w:r>
    </w:p>
    <w:p w14:paraId="30A14D7C" w14:textId="77777777" w:rsidR="008F4DD7" w:rsidRPr="001E6099" w:rsidRDefault="008F4DD7" w:rsidP="00800664">
      <w:pPr>
        <w:rPr>
          <w:rFonts w:cs="Helvetica"/>
        </w:rPr>
      </w:pPr>
    </w:p>
    <w:p w14:paraId="3726536E" w14:textId="77777777" w:rsidR="008F4DD7" w:rsidRPr="001E6099" w:rsidRDefault="008F4DD7" w:rsidP="00800664">
      <w:pPr>
        <w:rPr>
          <w:rFonts w:cs="Helvetica"/>
        </w:rPr>
      </w:pPr>
      <w:bookmarkStart w:id="994" w:name="_Hlk486104249"/>
      <w:r w:rsidRPr="001E6099">
        <w:rPr>
          <w:rFonts w:cs="Helvetica"/>
        </w:rPr>
        <w:t>falen door overbelasting;</w:t>
      </w:r>
    </w:p>
    <w:p w14:paraId="545B8471" w14:textId="77777777" w:rsidR="008F4DD7" w:rsidRPr="001E6099" w:rsidRDefault="008F4DD7" w:rsidP="00800664">
      <w:pPr>
        <w:rPr>
          <w:rFonts w:cs="Helvetica"/>
        </w:rPr>
      </w:pPr>
      <w:r w:rsidRPr="001E6099">
        <w:rPr>
          <w:rFonts w:cs="Helvetica"/>
        </w:rPr>
        <w:t xml:space="preserve">falen door afsterving en/of remming van bacteriën; </w:t>
      </w:r>
    </w:p>
    <w:p w14:paraId="55F4C8F4" w14:textId="77777777" w:rsidR="008F4DD7" w:rsidRPr="001E6099" w:rsidRDefault="008F4DD7" w:rsidP="00800664">
      <w:pPr>
        <w:rPr>
          <w:rFonts w:cs="Helvetica"/>
        </w:rPr>
      </w:pPr>
      <w:r w:rsidRPr="001E6099">
        <w:rPr>
          <w:rFonts w:cs="Helvetica"/>
        </w:rPr>
        <w:t>falen door beïnvloeding van het actief-slib door slecht oplosbare drijvende stoffen;</w:t>
      </w:r>
    </w:p>
    <w:p w14:paraId="2ACE13AE" w14:textId="77777777" w:rsidR="008F4DD7" w:rsidRPr="001E6099" w:rsidRDefault="008F4DD7" w:rsidP="00800664">
      <w:pPr>
        <w:rPr>
          <w:rFonts w:cs="Helvetica"/>
        </w:rPr>
      </w:pPr>
      <w:r w:rsidRPr="001E6099">
        <w:rPr>
          <w:rFonts w:cs="Helvetica"/>
        </w:rPr>
        <w:t>falen door beïnvloeding van het actief-slib door slecht oplosbare zinkende stoffen.</w:t>
      </w:r>
    </w:p>
    <w:p w14:paraId="3ED5C849" w14:textId="77777777" w:rsidR="008F4DD7" w:rsidRPr="001E6099" w:rsidRDefault="008F4DD7" w:rsidP="00800664">
      <w:pPr>
        <w:rPr>
          <w:rFonts w:cs="Helvetica"/>
        </w:rPr>
      </w:pPr>
    </w:p>
    <w:bookmarkEnd w:id="994"/>
    <w:p w14:paraId="2A717CB3" w14:textId="77777777" w:rsidR="008F4DD7" w:rsidRPr="001E6099" w:rsidRDefault="008F4DD7" w:rsidP="00800664">
      <w:pPr>
        <w:rPr>
          <w:rFonts w:cs="Helvetica"/>
        </w:rPr>
      </w:pPr>
      <w:r w:rsidRPr="001E6099">
        <w:rPr>
          <w:rFonts w:cs="Helvetica"/>
        </w:rPr>
        <w:t>Hieronder worden de effecten van onvoorziene lozingen voor deze vier mechanismen nader bekeken. In hoofdstuk 4 zijn de wiskundige formuleringen van deze scenario’s opgenomen. Er is gekozen voor een worst casebenadering om de risico’s zoveel als mogelijk in kaart te brengen. Hierbij wordt opgemerkt dat naderhand risico’s nader gespecifieerd of genuanceerd mogen worden.</w:t>
      </w:r>
    </w:p>
    <w:p w14:paraId="5EC9B33F" w14:textId="77777777" w:rsidR="008F4DD7" w:rsidRPr="001E6099" w:rsidRDefault="008F4DD7" w:rsidP="00800664">
      <w:pPr>
        <w:rPr>
          <w:rFonts w:cs="Helvetica"/>
        </w:rPr>
      </w:pPr>
    </w:p>
    <w:p w14:paraId="7AEE5804" w14:textId="77777777" w:rsidR="008F4DD7" w:rsidRPr="001E6099" w:rsidRDefault="008F4DD7" w:rsidP="00800664">
      <w:pPr>
        <w:rPr>
          <w:rFonts w:cs="Helvetica"/>
        </w:rPr>
      </w:pPr>
      <w:bookmarkStart w:id="995" w:name="_Toc484764717"/>
      <w:bookmarkStart w:id="996" w:name="_Toc15050920"/>
      <w:r w:rsidRPr="001E6099">
        <w:rPr>
          <w:rFonts w:cs="Helvetica"/>
        </w:rPr>
        <w:t>Falen door overbelasting</w:t>
      </w:r>
      <w:bookmarkEnd w:id="995"/>
      <w:bookmarkEnd w:id="996"/>
    </w:p>
    <w:p w14:paraId="24B39361" w14:textId="77777777" w:rsidR="008F4DD7" w:rsidRPr="001E6099" w:rsidRDefault="008F4DD7" w:rsidP="00800664">
      <w:pPr>
        <w:rPr>
          <w:rFonts w:cs="Helvetica"/>
        </w:rPr>
      </w:pPr>
      <w:r w:rsidRPr="001E6099">
        <w:rPr>
          <w:rFonts w:cs="Helvetica"/>
        </w:rPr>
        <w:t xml:space="preserve">Overbelasting kan optreden als er een omvangrijke lozing van opgeloste en goed afbreekbare stoffen op de RWZI plaatsvindt. Een eenvoudige benadering van dit mechanisme is dat er meer zuurstof voor de afbraak van de geloosde stof nodig is dan er in de RWZI beschikbaar is. De RWZI zal pas echt gaan falen als de zuurstofbehoefte 1,5 tot 2 keer de ontwerpcapaciteit van de beluchting bedraagt. Bij het ontwerp van de meeste RWZI’s is namelijk rekening gehouden met een bepaalde piekfactor in de berekening van de benodigde zuurstofinbrengcapaciteit. Het kortstondig overschrijden van de ontwerpcapaciteit van de RWZI leidt dan meestal nog niet tot het falen van een RWZI. Overigens kan dit wel leiden tot het overschrijden van de lozingseisen van een RWZI, onder andere door onvolledige nitrificatie. </w:t>
      </w:r>
    </w:p>
    <w:p w14:paraId="1829C8E2" w14:textId="77777777" w:rsidR="008F4DD7" w:rsidRPr="001E6099" w:rsidRDefault="008F4DD7" w:rsidP="00800664">
      <w:pPr>
        <w:rPr>
          <w:rFonts w:cs="Helvetica"/>
        </w:rPr>
      </w:pPr>
    </w:p>
    <w:p w14:paraId="160C3502" w14:textId="77777777" w:rsidR="008F4DD7" w:rsidRPr="001E6099" w:rsidRDefault="008F4DD7" w:rsidP="00800664">
      <w:pPr>
        <w:rPr>
          <w:rFonts w:cs="Helvetica"/>
        </w:rPr>
      </w:pPr>
      <w:r w:rsidRPr="001E6099">
        <w:rPr>
          <w:rFonts w:cs="Helvetica"/>
        </w:rPr>
        <w:t>Laagbelaste actief-slibinrichtingen kunnen gedurende een etmaal circa tweemaal de ontwerpbelasting ontvangen zonder in (grote) problemen te raken. Bij hoogbelaste installaties wordt de toegestane overschrijding op maximaal anderhalf keer de ontwerpbelasting gesteld. Dit leidt tot de volgende faalcriteria:</w:t>
      </w:r>
    </w:p>
    <w:p w14:paraId="6D5A5C53" w14:textId="77777777" w:rsidR="008F4DD7" w:rsidRPr="00E30AB1" w:rsidRDefault="008F4DD7" w:rsidP="00800664">
      <w:pPr>
        <w:rPr>
          <w:rFonts w:ascii="Verdana" w:hAnsi="Verdana"/>
          <w:sz w:val="18"/>
          <w:szCs w:val="18"/>
        </w:rPr>
      </w:pPr>
    </w:p>
    <w:p w14:paraId="3E94CABF" w14:textId="77777777" w:rsidR="008F4DD7" w:rsidRPr="001E6099" w:rsidRDefault="008F4DD7" w:rsidP="00800664">
      <w:pPr>
        <w:rPr>
          <w:rFonts w:cs="Helvetica"/>
          <w:i/>
        </w:rPr>
      </w:pPr>
      <w:r w:rsidRPr="001E6099">
        <w:rPr>
          <w:rFonts w:cs="Helvetica"/>
          <w:i/>
        </w:rPr>
        <w:t>Tabel 3. Indeling RWZI’s naar type belasting en faalcriterium</w:t>
      </w:r>
    </w:p>
    <w:p w14:paraId="6D32DF1F" w14:textId="77777777" w:rsidR="008F4DD7" w:rsidRPr="00E30AB1" w:rsidRDefault="008F4DD7" w:rsidP="00800664">
      <w:pPr>
        <w:rPr>
          <w:rFonts w:ascii="Verdana" w:hAnsi="Verdana"/>
          <w:i/>
          <w:sz w:val="18"/>
          <w:szCs w:val="18"/>
        </w:rPr>
      </w:pPr>
    </w:p>
    <w:tbl>
      <w:tblPr>
        <w:tblW w:w="805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8"/>
        <w:gridCol w:w="1949"/>
        <w:gridCol w:w="2273"/>
        <w:gridCol w:w="2383"/>
      </w:tblGrid>
      <w:tr w:rsidR="008F4DD7" w:rsidRPr="00E1528D" w14:paraId="51E0B290" w14:textId="77777777" w:rsidTr="00F025DC">
        <w:trPr>
          <w:cantSplit/>
        </w:trPr>
        <w:tc>
          <w:tcPr>
            <w:tcW w:w="1448" w:type="dxa"/>
            <w:shd w:val="clear" w:color="auto" w:fill="auto"/>
          </w:tcPr>
          <w:p w14:paraId="53A68B04" w14:textId="77777777" w:rsidR="008F4DD7" w:rsidRDefault="008F4DD7" w:rsidP="00800664">
            <w:r>
              <w:t>Type</w:t>
            </w:r>
          </w:p>
        </w:tc>
        <w:tc>
          <w:tcPr>
            <w:tcW w:w="1949" w:type="dxa"/>
            <w:shd w:val="clear" w:color="auto" w:fill="auto"/>
          </w:tcPr>
          <w:p w14:paraId="373001E1" w14:textId="77777777" w:rsidR="008F4DD7" w:rsidRDefault="008F4DD7" w:rsidP="00800664">
            <w:r>
              <w:t>Stikstofverwijdering</w:t>
            </w:r>
          </w:p>
        </w:tc>
        <w:tc>
          <w:tcPr>
            <w:tcW w:w="2273" w:type="dxa"/>
            <w:shd w:val="clear" w:color="auto" w:fill="auto"/>
          </w:tcPr>
          <w:p w14:paraId="47C4DE05" w14:textId="77777777" w:rsidR="008F4DD7" w:rsidRDefault="008F4DD7" w:rsidP="00800664">
            <w:r>
              <w:t>Slibbelasting</w:t>
            </w:r>
          </w:p>
          <w:p w14:paraId="66863204" w14:textId="77777777" w:rsidR="008F4DD7" w:rsidRDefault="008F4DD7" w:rsidP="00800664">
            <w:r>
              <w:t>[</w:t>
            </w:r>
            <w:r w:rsidRPr="00BB7286">
              <w:t>kg BZV</w:t>
            </w:r>
            <w:r>
              <w:t xml:space="preserve"> per </w:t>
            </w:r>
            <w:r w:rsidRPr="00BB7286">
              <w:t>kg d</w:t>
            </w:r>
            <w:r>
              <w:t xml:space="preserve">roge </w:t>
            </w:r>
            <w:r w:rsidRPr="00BB7286">
              <w:t>s</w:t>
            </w:r>
            <w:r>
              <w:t>tof</w:t>
            </w:r>
            <w:r w:rsidRPr="00BB7286">
              <w:t xml:space="preserve"> </w:t>
            </w:r>
            <w:r>
              <w:t xml:space="preserve">per </w:t>
            </w:r>
            <w:r w:rsidRPr="00BB7286">
              <w:t>etmaal</w:t>
            </w:r>
            <w:r>
              <w:t>]</w:t>
            </w:r>
          </w:p>
        </w:tc>
        <w:tc>
          <w:tcPr>
            <w:tcW w:w="2383" w:type="dxa"/>
          </w:tcPr>
          <w:p w14:paraId="4539B93E" w14:textId="77777777" w:rsidR="008F4DD7" w:rsidRDefault="008F4DD7" w:rsidP="00800664">
            <w:r w:rsidRPr="00E1528D">
              <w:t>Faalcriteria:</w:t>
            </w:r>
          </w:p>
          <w:p w14:paraId="528447AE" w14:textId="77777777" w:rsidR="008F4DD7" w:rsidRDefault="008F4DD7" w:rsidP="00800664">
            <w:r w:rsidRPr="00E1528D">
              <w:t>Z</w:t>
            </w:r>
            <w:r w:rsidRPr="00E1528D">
              <w:rPr>
                <w:vertAlign w:val="subscript"/>
              </w:rPr>
              <w:t>tot</w:t>
            </w:r>
            <w:r w:rsidRPr="00E1528D">
              <w:t xml:space="preserve"> </w:t>
            </w:r>
          </w:p>
          <w:p w14:paraId="37BEB4FB" w14:textId="77777777" w:rsidR="008F4DD7" w:rsidRDefault="008F4DD7" w:rsidP="00800664">
            <w:r w:rsidRPr="00E1528D">
              <w:t>t</w:t>
            </w:r>
            <w:r>
              <w:t>.o.v. ontwerpbelasting</w:t>
            </w:r>
          </w:p>
          <w:p w14:paraId="2A31C1B3" w14:textId="77777777" w:rsidR="008F4DD7" w:rsidRPr="00E1528D" w:rsidRDefault="008F4DD7" w:rsidP="00800664">
            <w:r w:rsidRPr="00E1528D">
              <w:t>[kg O</w:t>
            </w:r>
            <w:r w:rsidRPr="00E1528D">
              <w:rPr>
                <w:vertAlign w:val="subscript"/>
              </w:rPr>
              <w:t>2</w:t>
            </w:r>
            <w:r w:rsidRPr="00E1528D">
              <w:t>/d</w:t>
            </w:r>
            <w:r w:rsidRPr="00544258">
              <w:t>ag]</w:t>
            </w:r>
          </w:p>
        </w:tc>
      </w:tr>
      <w:tr w:rsidR="008F4DD7" w14:paraId="5D5E97A0" w14:textId="77777777" w:rsidTr="00F025DC">
        <w:trPr>
          <w:cantSplit/>
        </w:trPr>
        <w:tc>
          <w:tcPr>
            <w:tcW w:w="1448" w:type="dxa"/>
            <w:shd w:val="clear" w:color="auto" w:fill="auto"/>
          </w:tcPr>
          <w:p w14:paraId="342F238B" w14:textId="77777777" w:rsidR="008F4DD7" w:rsidRPr="00BB7286" w:rsidRDefault="008F4DD7" w:rsidP="00800664">
            <w:r>
              <w:t>B1 Laag belast actief-slib</w:t>
            </w:r>
          </w:p>
        </w:tc>
        <w:tc>
          <w:tcPr>
            <w:tcW w:w="1949" w:type="dxa"/>
            <w:shd w:val="clear" w:color="auto" w:fill="auto"/>
          </w:tcPr>
          <w:p w14:paraId="0F734E30" w14:textId="77777777" w:rsidR="008F4DD7" w:rsidRPr="00BB7286" w:rsidRDefault="008F4DD7" w:rsidP="00800664">
            <w:r w:rsidRPr="00BB7286">
              <w:t>Vergaand</w:t>
            </w:r>
          </w:p>
        </w:tc>
        <w:tc>
          <w:tcPr>
            <w:tcW w:w="2273" w:type="dxa"/>
            <w:shd w:val="clear" w:color="auto" w:fill="auto"/>
          </w:tcPr>
          <w:p w14:paraId="558B2DE0" w14:textId="77777777" w:rsidR="008F4DD7" w:rsidRPr="00BB7286" w:rsidRDefault="008F4DD7" w:rsidP="00800664">
            <w:r>
              <w:t xml:space="preserve">≤ </w:t>
            </w:r>
            <w:r w:rsidRPr="00BB7286">
              <w:t xml:space="preserve">0,05 </w:t>
            </w:r>
          </w:p>
        </w:tc>
        <w:tc>
          <w:tcPr>
            <w:tcW w:w="2383" w:type="dxa"/>
          </w:tcPr>
          <w:p w14:paraId="576BCB2E" w14:textId="77777777" w:rsidR="008F4DD7" w:rsidRPr="007B60B9" w:rsidRDefault="008F4DD7" w:rsidP="00800664">
            <w:r w:rsidRPr="007B60B9">
              <w:t>Z</w:t>
            </w:r>
            <w:r w:rsidRPr="00A80B11">
              <w:rPr>
                <w:rStyle w:val="BodytextSubscriptChar"/>
              </w:rPr>
              <w:t>tot</w:t>
            </w:r>
            <w:r>
              <w:rPr>
                <w:rStyle w:val="BodytextSubscriptChar"/>
              </w:rPr>
              <w:t xml:space="preserve"> </w:t>
            </w:r>
            <w:r w:rsidRPr="007B60B9">
              <w:t xml:space="preserve"> &gt; 2,00 * O</w:t>
            </w:r>
            <w:r>
              <w:rPr>
                <w:rStyle w:val="BodytextSubscriptChar"/>
              </w:rPr>
              <w:t xml:space="preserve">cap </w:t>
            </w:r>
            <w:r>
              <w:t xml:space="preserve">* </w:t>
            </w:r>
            <w:r w:rsidRPr="007B60B9">
              <w:t>0</w:t>
            </w:r>
            <w:r>
              <w:t>,150</w:t>
            </w:r>
          </w:p>
        </w:tc>
      </w:tr>
      <w:tr w:rsidR="008F4DD7" w14:paraId="3FE2AFFB" w14:textId="77777777" w:rsidTr="00F025DC">
        <w:trPr>
          <w:cantSplit/>
        </w:trPr>
        <w:tc>
          <w:tcPr>
            <w:tcW w:w="1448" w:type="dxa"/>
            <w:shd w:val="clear" w:color="auto" w:fill="auto"/>
          </w:tcPr>
          <w:p w14:paraId="10EBAEE4" w14:textId="77777777" w:rsidR="008F4DD7" w:rsidRPr="00BB7286" w:rsidRDefault="008F4DD7" w:rsidP="00800664">
            <w:r w:rsidRPr="00BB7286">
              <w:t>B2 Hoo</w:t>
            </w:r>
            <w:r>
              <w:t>g belast actief-slib</w:t>
            </w:r>
          </w:p>
        </w:tc>
        <w:tc>
          <w:tcPr>
            <w:tcW w:w="1949" w:type="dxa"/>
            <w:shd w:val="clear" w:color="auto" w:fill="auto"/>
          </w:tcPr>
          <w:p w14:paraId="3CA12B88" w14:textId="77777777" w:rsidR="008F4DD7" w:rsidRPr="00BB7286" w:rsidRDefault="008F4DD7" w:rsidP="00800664">
            <w:r w:rsidRPr="00BB7286">
              <w:t>Gedeeltelijk</w:t>
            </w:r>
          </w:p>
        </w:tc>
        <w:tc>
          <w:tcPr>
            <w:tcW w:w="2273" w:type="dxa"/>
            <w:shd w:val="clear" w:color="auto" w:fill="auto"/>
          </w:tcPr>
          <w:p w14:paraId="0E0FDDEC" w14:textId="77777777" w:rsidR="008F4DD7" w:rsidRPr="00BB7286" w:rsidRDefault="008F4DD7" w:rsidP="00800664">
            <w:r>
              <w:t xml:space="preserve">&gt; </w:t>
            </w:r>
            <w:r w:rsidRPr="00BB7286">
              <w:t xml:space="preserve">0,15 </w:t>
            </w:r>
          </w:p>
        </w:tc>
        <w:tc>
          <w:tcPr>
            <w:tcW w:w="2383" w:type="dxa"/>
          </w:tcPr>
          <w:p w14:paraId="11C14E3A" w14:textId="77777777" w:rsidR="008F4DD7" w:rsidRPr="00C425FB" w:rsidRDefault="008F4DD7" w:rsidP="00800664">
            <w:pPr>
              <w:rPr>
                <w:sz w:val="16"/>
              </w:rPr>
            </w:pPr>
            <w:r w:rsidRPr="007B60B9">
              <w:t>Z</w:t>
            </w:r>
            <w:r w:rsidRPr="00A80B11">
              <w:rPr>
                <w:rStyle w:val="BodytextSubscriptChar"/>
              </w:rPr>
              <w:t>tot</w:t>
            </w:r>
            <w:r w:rsidRPr="007B60B9">
              <w:t xml:space="preserve"> &gt; 1,50 * O</w:t>
            </w:r>
            <w:r>
              <w:rPr>
                <w:rStyle w:val="BodytextSubscriptChar"/>
              </w:rPr>
              <w:t xml:space="preserve">cap </w:t>
            </w:r>
            <w:r>
              <w:t xml:space="preserve">* </w:t>
            </w:r>
            <w:r w:rsidRPr="007B60B9">
              <w:t>0</w:t>
            </w:r>
            <w:r>
              <w:t>,150</w:t>
            </w:r>
          </w:p>
        </w:tc>
      </w:tr>
    </w:tbl>
    <w:p w14:paraId="768610C3" w14:textId="77777777" w:rsidR="008F4DD7" w:rsidRPr="001E6099" w:rsidRDefault="008F4DD7" w:rsidP="00800664">
      <w:r w:rsidRPr="001E6099">
        <w:t>Z</w:t>
      </w:r>
      <w:r w:rsidRPr="001E6099">
        <w:rPr>
          <w:vertAlign w:val="subscript"/>
        </w:rPr>
        <w:t>tot</w:t>
      </w:r>
      <w:r w:rsidRPr="001E6099">
        <w:rPr>
          <w:vertAlign w:val="subscript"/>
        </w:rPr>
        <w:tab/>
      </w:r>
      <w:r w:rsidRPr="001E6099">
        <w:t>: Zuurstofvraag RWZI, inclusief de onvoorziene lozing (kg O2/dag)</w:t>
      </w:r>
    </w:p>
    <w:p w14:paraId="66826830" w14:textId="77777777" w:rsidR="001E6099" w:rsidRDefault="008F4DD7" w:rsidP="00800664">
      <w:r w:rsidRPr="001E6099">
        <w:t>O</w:t>
      </w:r>
      <w:r w:rsidRPr="001E6099">
        <w:rPr>
          <w:vertAlign w:val="subscript"/>
        </w:rPr>
        <w:t>cap</w:t>
      </w:r>
      <w:r w:rsidRPr="001E6099">
        <w:tab/>
        <w:t>: Ontwerpcapaciteit RWZI (in v.e.. 1 v.e. = 150 g O</w:t>
      </w:r>
      <w:r w:rsidRPr="001E6099">
        <w:rPr>
          <w:vertAlign w:val="subscript"/>
        </w:rPr>
        <w:t>2</w:t>
      </w:r>
      <w:r w:rsidRPr="001E6099">
        <w:t xml:space="preserve"> per persoon per dag); </w:t>
      </w:r>
    </w:p>
    <w:p w14:paraId="51BE5D2B" w14:textId="77777777" w:rsidR="001E6099" w:rsidRDefault="001E6099" w:rsidP="001E6099"/>
    <w:p w14:paraId="103E0E37" w14:textId="529C5038" w:rsidR="008F4DD7" w:rsidRPr="001E6099" w:rsidRDefault="008F4DD7" w:rsidP="001E6099">
      <w:r w:rsidRPr="001E6099">
        <w:t>O</w:t>
      </w:r>
      <w:r w:rsidRPr="001E6099">
        <w:rPr>
          <w:vertAlign w:val="subscript"/>
        </w:rPr>
        <w:t>cap</w:t>
      </w:r>
      <w:r w:rsidRPr="001E6099">
        <w:t xml:space="preserve"> * 0,150 is daarmee gelijk aan de ontwerpbelasting van de RWZI</w:t>
      </w:r>
    </w:p>
    <w:p w14:paraId="37B413BF" w14:textId="77777777" w:rsidR="008F4DD7" w:rsidRPr="001E6099" w:rsidRDefault="008F4DD7" w:rsidP="00800664">
      <w:pPr>
        <w:rPr>
          <w:color w:val="FF0000"/>
        </w:rPr>
      </w:pPr>
    </w:p>
    <w:p w14:paraId="12664FF8" w14:textId="77777777" w:rsidR="008F4DD7" w:rsidRDefault="008F4DD7" w:rsidP="00800664"/>
    <w:p w14:paraId="7A169ECD" w14:textId="77777777" w:rsidR="008F4DD7" w:rsidRPr="001E6099" w:rsidRDefault="008F4DD7" w:rsidP="00800664">
      <w:pPr>
        <w:rPr>
          <w:rFonts w:cs="Helvetica"/>
        </w:rPr>
      </w:pPr>
      <w:r w:rsidRPr="001E6099">
        <w:rPr>
          <w:rFonts w:cs="Helvetica"/>
        </w:rPr>
        <w:t xml:space="preserve">Voor een benadering van de omvang van de resulterende lozing wordt ervan uitgegaan dat de onvoorziene lozing gedeeltelijk gezuiverd door de RWZI wordt geloosd op oppervlaktewater. Er wordt geen rekening gehouden met verminderde stikstofverwijdering in het reguliere rioolwater en ook niet met de eventueel aanwezige reservecapaciteit (onderbelasting) in de RWZI. Ook wordt er van uitgegaan dat de RWZI zich snel zal herstellen na het passeren van de onvoorziene lozing. Het effect van de resulterende ongezuiverde lozing op de waterkwaliteit kan met behulp van Proteus worden berekend. Het effect wordt beoordeeld aan de hand van het bestaande referentiekader. </w:t>
      </w:r>
    </w:p>
    <w:p w14:paraId="50D72A23" w14:textId="77777777" w:rsidR="008F4DD7" w:rsidRPr="001E6099" w:rsidRDefault="008F4DD7" w:rsidP="00800664">
      <w:pPr>
        <w:rPr>
          <w:rFonts w:cs="Helvetica"/>
        </w:rPr>
      </w:pPr>
    </w:p>
    <w:p w14:paraId="697870BB" w14:textId="77777777" w:rsidR="008F4DD7" w:rsidRPr="001E6099" w:rsidRDefault="008F4DD7" w:rsidP="00800664">
      <w:pPr>
        <w:rPr>
          <w:rFonts w:cs="Helvetica"/>
        </w:rPr>
      </w:pPr>
      <w:r w:rsidRPr="001E6099">
        <w:rPr>
          <w:rFonts w:cs="Helvetica"/>
        </w:rPr>
        <w:t>Opmerking:</w:t>
      </w:r>
    </w:p>
    <w:p w14:paraId="4C89A4FA" w14:textId="77777777" w:rsidR="008F4DD7" w:rsidRPr="001E6099" w:rsidRDefault="008F4DD7" w:rsidP="00800664">
      <w:pPr>
        <w:rPr>
          <w:rFonts w:cs="Helvetica"/>
        </w:rPr>
      </w:pPr>
      <w:r w:rsidRPr="001E6099">
        <w:rPr>
          <w:rFonts w:cs="Helvetica"/>
        </w:rPr>
        <w:t xml:space="preserve">Het kan voorkomen dat de onvoorziene lozing naast zuurstofbindende stoffen die de overbelasting veroorzaken, ook toxische stoffen bevat die de RWZI ongestoord passeren. Het effect van deze toxische stoffen kan zijn dat het ontvangend oppervlaktewater wordt vergiftigd. Met Proteus wordt berekend of dit effect kleiner of groter is dan dat als gevolg van de overbelasting. Het grootste effect zal dan worden gebruikt in de beoordeling aan de hand van het referentiekader. </w:t>
      </w:r>
    </w:p>
    <w:p w14:paraId="578AEC00" w14:textId="77777777" w:rsidR="008F4DD7" w:rsidRPr="001E6099" w:rsidRDefault="008F4DD7" w:rsidP="00800664">
      <w:pPr>
        <w:rPr>
          <w:rFonts w:cs="Helvetica"/>
        </w:rPr>
      </w:pPr>
    </w:p>
    <w:p w14:paraId="078CAC65" w14:textId="77777777" w:rsidR="008F4DD7" w:rsidRPr="001E6099" w:rsidRDefault="008F4DD7" w:rsidP="00800664">
      <w:pPr>
        <w:rPr>
          <w:rFonts w:cs="Helvetica"/>
        </w:rPr>
      </w:pPr>
    </w:p>
    <w:p w14:paraId="3ABE63DA" w14:textId="77777777" w:rsidR="008F4DD7" w:rsidRPr="001E6099" w:rsidRDefault="008F4DD7" w:rsidP="00800664">
      <w:pPr>
        <w:rPr>
          <w:rFonts w:cs="Helvetica"/>
        </w:rPr>
      </w:pPr>
      <w:bookmarkStart w:id="997" w:name="_Toc484764718"/>
      <w:bookmarkStart w:id="998" w:name="_Toc15050921"/>
      <w:r w:rsidRPr="001E6099">
        <w:rPr>
          <w:rFonts w:cs="Helvetica"/>
        </w:rPr>
        <w:t xml:space="preserve">Falen door </w:t>
      </w:r>
      <w:bookmarkEnd w:id="997"/>
      <w:r w:rsidRPr="001E6099">
        <w:rPr>
          <w:rFonts w:cs="Helvetica"/>
        </w:rPr>
        <w:t>afsterven of remming van bacteriën</w:t>
      </w:r>
      <w:bookmarkEnd w:id="998"/>
    </w:p>
    <w:p w14:paraId="35096EC6" w14:textId="77777777" w:rsidR="008F4DD7" w:rsidRPr="001E6099" w:rsidRDefault="008F4DD7" w:rsidP="00800664">
      <w:pPr>
        <w:rPr>
          <w:rFonts w:cs="Helvetica"/>
        </w:rPr>
      </w:pPr>
      <w:r w:rsidRPr="001E6099">
        <w:rPr>
          <w:rFonts w:cs="Helvetica"/>
        </w:rPr>
        <w:t xml:space="preserve">Wanneer de onvoorziene lozing op de RWZI wordt veroorzaakt door opgeloste, toxische stoffen, kan remming van bacteriën optreden, waardoor de zuiverende werking van de RWZI afneemt. In lichte gevallen zal deze remming tijdelijk van aard zijn (enkele dagen). In ernstige gevallen kan de bacteriepopulatie gedeeltelijk of geheel worden gedood. In dit document wordt uitgegaan van het laatste scenario. In dat geval zal al het afvalwater dat op de RWZI komt, ongezuiverd worden geloosd op het oppervlaktewater (als worst case scenario). Omdat het onvermijdelijk lang duurt voordat er weer een nieuwe en optimaal werkende bacteriepopulatie in de RWZI aanwezig is, zal deze ongezuiverde lozing dagen tot enkele weken voortduren. </w:t>
      </w:r>
    </w:p>
    <w:p w14:paraId="45EB6DD5" w14:textId="77777777" w:rsidR="008F4DD7" w:rsidRPr="001E6099" w:rsidRDefault="008F4DD7" w:rsidP="00800664">
      <w:pPr>
        <w:rPr>
          <w:rFonts w:cs="Helvetica"/>
        </w:rPr>
      </w:pPr>
      <w:r w:rsidRPr="001E6099">
        <w:rPr>
          <w:rFonts w:cs="Helvetica"/>
        </w:rPr>
        <w:t>Zo’n ernstige verstoring zal optreden als de concentratie van de geloosde stof in de beluchtingstank van de RWZI boven de inhibitieconcentratie (IC</w:t>
      </w:r>
      <w:r w:rsidRPr="001E6099">
        <w:rPr>
          <w:rFonts w:cs="Helvetica"/>
          <w:vertAlign w:val="subscript"/>
        </w:rPr>
        <w:t>50</w:t>
      </w:r>
      <w:r w:rsidRPr="001E6099">
        <w:rPr>
          <w:rFonts w:cs="Helvetica"/>
        </w:rPr>
        <w:t xml:space="preserve">) komt. De duur van de ongezuiverde lozing hangt af van de hersteltijd die nodig is om de bacteriepopulatie weer gezond te maken. Bij een sterke inhibitie worden RWZI’s meestal geënt met actief-slib van andere installaties om de hersteltijd te verkorten. Aangenomen wordt, gesteund door casuïstiek, dat het voor een kleinere RWZI (ontwerpcapaciteit &lt; 50.000 v.e.) een week in beslag neemt en voor een grotere RWZI (ontwerpcapaciteit &gt; 50.000 v.e.) drie weken voordat deze installaties weer op de gewenste capaciteit zijn.  </w:t>
      </w:r>
    </w:p>
    <w:p w14:paraId="73E15E4A" w14:textId="77777777" w:rsidR="008F4DD7" w:rsidRPr="00D9185C" w:rsidRDefault="008F4DD7" w:rsidP="00800664">
      <w:pPr>
        <w:rPr>
          <w:rFonts w:ascii="Verdana" w:hAnsi="Verdana"/>
          <w:sz w:val="18"/>
          <w:szCs w:val="18"/>
        </w:rPr>
      </w:pPr>
    </w:p>
    <w:p w14:paraId="27EB3BE3" w14:textId="77777777" w:rsidR="008F4DD7" w:rsidRPr="001E6099" w:rsidRDefault="008F4DD7" w:rsidP="00800664">
      <w:pPr>
        <w:rPr>
          <w:rFonts w:cs="Helvetica"/>
          <w:i/>
        </w:rPr>
      </w:pPr>
      <w:r w:rsidRPr="001E6099">
        <w:rPr>
          <w:rFonts w:cs="Helvetica"/>
          <w:i/>
        </w:rPr>
        <w:t xml:space="preserve">Tabel 4. Hersteltijd van RWZI’s </w:t>
      </w:r>
    </w:p>
    <w:p w14:paraId="066548D0" w14:textId="77777777" w:rsidR="008F4DD7" w:rsidRPr="00D9185C" w:rsidRDefault="008F4DD7" w:rsidP="00800664">
      <w:pPr>
        <w:rPr>
          <w:rFonts w:ascii="Verdana" w:hAnsi="Verdana"/>
          <w:sz w:val="18"/>
          <w:szCs w:val="1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8"/>
        <w:gridCol w:w="2693"/>
        <w:gridCol w:w="2126"/>
      </w:tblGrid>
      <w:tr w:rsidR="008F4DD7" w:rsidRPr="00BE64BF" w14:paraId="2E33331C" w14:textId="77777777" w:rsidTr="00F025DC">
        <w:trPr>
          <w:cantSplit/>
        </w:trPr>
        <w:tc>
          <w:tcPr>
            <w:tcW w:w="1418" w:type="dxa"/>
            <w:shd w:val="clear" w:color="auto" w:fill="auto"/>
          </w:tcPr>
          <w:p w14:paraId="76A702C4" w14:textId="77777777" w:rsidR="008F4DD7" w:rsidRPr="00BE64BF" w:rsidRDefault="008F4DD7" w:rsidP="00800664">
            <w:pPr>
              <w:rPr>
                <w:rFonts w:ascii="Arial" w:hAnsi="Arial"/>
                <w:b/>
                <w:bCs/>
                <w:spacing w:val="-2"/>
              </w:rPr>
            </w:pPr>
            <w:r w:rsidRPr="00BE64BF">
              <w:rPr>
                <w:rFonts w:ascii="Arial" w:hAnsi="Arial"/>
                <w:b/>
                <w:bCs/>
                <w:spacing w:val="-2"/>
              </w:rPr>
              <w:t>Type</w:t>
            </w:r>
          </w:p>
        </w:tc>
        <w:tc>
          <w:tcPr>
            <w:tcW w:w="2693" w:type="dxa"/>
            <w:shd w:val="clear" w:color="auto" w:fill="auto"/>
          </w:tcPr>
          <w:p w14:paraId="002203AE" w14:textId="77777777" w:rsidR="008F4DD7" w:rsidRPr="00BE64BF" w:rsidRDefault="008F4DD7" w:rsidP="00800664">
            <w:pPr>
              <w:rPr>
                <w:rFonts w:ascii="Arial" w:hAnsi="Arial"/>
                <w:b/>
                <w:bCs/>
                <w:spacing w:val="-2"/>
              </w:rPr>
            </w:pPr>
            <w:r>
              <w:rPr>
                <w:rFonts w:ascii="Arial" w:hAnsi="Arial"/>
                <w:b/>
                <w:bCs/>
                <w:spacing w:val="-2"/>
              </w:rPr>
              <w:t>Ontwerpcapaciteit (v.e.)</w:t>
            </w:r>
          </w:p>
        </w:tc>
        <w:tc>
          <w:tcPr>
            <w:tcW w:w="2126" w:type="dxa"/>
          </w:tcPr>
          <w:p w14:paraId="33F3E209" w14:textId="77777777" w:rsidR="008F4DD7" w:rsidRPr="00BE64BF" w:rsidRDefault="008F4DD7" w:rsidP="00800664">
            <w:pPr>
              <w:rPr>
                <w:rFonts w:ascii="Arial" w:hAnsi="Arial"/>
                <w:b/>
                <w:bCs/>
                <w:spacing w:val="-2"/>
              </w:rPr>
            </w:pPr>
            <w:r>
              <w:rPr>
                <w:rFonts w:ascii="Arial" w:hAnsi="Arial"/>
                <w:b/>
                <w:bCs/>
                <w:spacing w:val="-2"/>
              </w:rPr>
              <w:t>Hersteltijd (dagen)</w:t>
            </w:r>
          </w:p>
        </w:tc>
      </w:tr>
      <w:tr w:rsidR="008F4DD7" w:rsidRPr="00BE64BF" w14:paraId="4AFA8030" w14:textId="77777777" w:rsidTr="00F025DC">
        <w:trPr>
          <w:cantSplit/>
        </w:trPr>
        <w:tc>
          <w:tcPr>
            <w:tcW w:w="1418" w:type="dxa"/>
            <w:shd w:val="clear" w:color="auto" w:fill="auto"/>
          </w:tcPr>
          <w:p w14:paraId="7D3C981A" w14:textId="77777777" w:rsidR="008F4DD7" w:rsidRPr="00BE64BF" w:rsidRDefault="008F4DD7" w:rsidP="00800664">
            <w:r>
              <w:t>Kleine RWZI</w:t>
            </w:r>
          </w:p>
        </w:tc>
        <w:tc>
          <w:tcPr>
            <w:tcW w:w="2693" w:type="dxa"/>
            <w:shd w:val="clear" w:color="auto" w:fill="auto"/>
          </w:tcPr>
          <w:p w14:paraId="18A422F8" w14:textId="77777777" w:rsidR="008F4DD7" w:rsidRPr="00BE64BF" w:rsidRDefault="008F4DD7" w:rsidP="00800664">
            <w:r>
              <w:t>&lt;50.000 v.e</w:t>
            </w:r>
          </w:p>
        </w:tc>
        <w:tc>
          <w:tcPr>
            <w:tcW w:w="2126" w:type="dxa"/>
          </w:tcPr>
          <w:p w14:paraId="6BDE51F1" w14:textId="77777777" w:rsidR="008F4DD7" w:rsidRPr="00BE64BF" w:rsidRDefault="008F4DD7" w:rsidP="00800664">
            <w:r>
              <w:t>7</w:t>
            </w:r>
          </w:p>
        </w:tc>
      </w:tr>
      <w:tr w:rsidR="008F4DD7" w:rsidRPr="00BE64BF" w14:paraId="55553EA4" w14:textId="77777777" w:rsidTr="00F025DC">
        <w:trPr>
          <w:cantSplit/>
        </w:trPr>
        <w:tc>
          <w:tcPr>
            <w:tcW w:w="1418" w:type="dxa"/>
            <w:shd w:val="clear" w:color="auto" w:fill="auto"/>
          </w:tcPr>
          <w:p w14:paraId="0714922C" w14:textId="77777777" w:rsidR="008F4DD7" w:rsidRPr="00BE64BF" w:rsidRDefault="008F4DD7" w:rsidP="00800664">
            <w:r>
              <w:t>Grote RWZI</w:t>
            </w:r>
          </w:p>
        </w:tc>
        <w:tc>
          <w:tcPr>
            <w:tcW w:w="2693" w:type="dxa"/>
            <w:shd w:val="clear" w:color="auto" w:fill="auto"/>
          </w:tcPr>
          <w:p w14:paraId="3B386891" w14:textId="77777777" w:rsidR="008F4DD7" w:rsidRPr="00BE64BF" w:rsidRDefault="008F4DD7" w:rsidP="00800664">
            <w:r>
              <w:t>&gt;</w:t>
            </w:r>
            <w:r w:rsidRPr="00BE64BF">
              <w:t>50.000 v.e.</w:t>
            </w:r>
          </w:p>
        </w:tc>
        <w:tc>
          <w:tcPr>
            <w:tcW w:w="2126" w:type="dxa"/>
          </w:tcPr>
          <w:p w14:paraId="7E10608F" w14:textId="77777777" w:rsidR="008F4DD7" w:rsidRPr="00BE64BF" w:rsidRDefault="008F4DD7" w:rsidP="00800664">
            <w:r>
              <w:t>21</w:t>
            </w:r>
          </w:p>
        </w:tc>
      </w:tr>
    </w:tbl>
    <w:p w14:paraId="4250FA9C" w14:textId="77777777" w:rsidR="008F4DD7" w:rsidRDefault="008F4DD7" w:rsidP="00800664">
      <w:pPr>
        <w:rPr>
          <w:szCs w:val="18"/>
        </w:rPr>
      </w:pPr>
    </w:p>
    <w:p w14:paraId="37AB1521" w14:textId="77777777" w:rsidR="008F4DD7" w:rsidRDefault="008F4DD7" w:rsidP="00800664">
      <w:pPr>
        <w:rPr>
          <w:szCs w:val="18"/>
        </w:rPr>
      </w:pPr>
    </w:p>
    <w:p w14:paraId="39566064" w14:textId="77777777" w:rsidR="008F4DD7" w:rsidRPr="00D519BA" w:rsidRDefault="008F4DD7" w:rsidP="00800664">
      <w:pPr>
        <w:rPr>
          <w:rFonts w:cs="Helvetica"/>
        </w:rPr>
      </w:pPr>
      <w:r w:rsidRPr="00D519BA">
        <w:rPr>
          <w:rFonts w:cs="Helvetica"/>
        </w:rPr>
        <w:t>Wanneer de inhibitieconcentratie (IC</w:t>
      </w:r>
      <w:r w:rsidRPr="00D519BA">
        <w:rPr>
          <w:rFonts w:cs="Helvetica"/>
          <w:vertAlign w:val="subscript"/>
        </w:rPr>
        <w:t>50</w:t>
      </w:r>
      <w:r w:rsidRPr="00D519BA">
        <w:rPr>
          <w:rFonts w:cs="Helvetica"/>
        </w:rPr>
        <w:t>) wordt overschreden gaat het model Proteus uit van volledige verstoring van het zuiveringsproces. De resulterende lozing zal dan bestaan uit de ongezuiverde lozing van al het reguliere afvalwater dat naar de RWZI wordt gevoerd gedurende één (hersteltijd kleine RWZI) of drie weken (hersteltijd grote RWZI). Daarnaast zal ook de onvoorziene lozing via de RWZI ongezuiverd worden geloosd op het oppervlaktewater. Er zijn dan 2 mogelijke scenario’s:</w:t>
      </w:r>
    </w:p>
    <w:p w14:paraId="41BCA828" w14:textId="77777777" w:rsidR="008F4DD7" w:rsidRPr="00D519BA" w:rsidRDefault="008F4DD7" w:rsidP="00800664">
      <w:pPr>
        <w:rPr>
          <w:rFonts w:cs="Helvetica"/>
        </w:rPr>
      </w:pPr>
      <w:r w:rsidRPr="00D519BA">
        <w:rPr>
          <w:rFonts w:cs="Helvetica"/>
        </w:rPr>
        <w:t xml:space="preserve">In de meeste gevallen zal zuurstofdepletie als gevolg van de lozing van het reguliere afvalwater in het oppervlaktewater het belangrijkste effect zijn. </w:t>
      </w:r>
    </w:p>
    <w:p w14:paraId="7D8BD979" w14:textId="77777777" w:rsidR="008F4DD7" w:rsidRPr="00D519BA" w:rsidRDefault="008F4DD7" w:rsidP="00800664">
      <w:pPr>
        <w:rPr>
          <w:rFonts w:cs="Helvetica"/>
        </w:rPr>
      </w:pPr>
      <w:r w:rsidRPr="00D519BA">
        <w:rPr>
          <w:rFonts w:cs="Helvetica"/>
        </w:rPr>
        <w:t>Wellicht zijn er ook scenario’s denkbaar waarbij de onvoorziene lozing niet helemaal afgebroken of helemaal niet afgebroken wordt. Stoffen met een lage LC</w:t>
      </w:r>
      <w:r w:rsidRPr="00D519BA">
        <w:rPr>
          <w:rFonts w:cs="Helvetica"/>
          <w:vertAlign w:val="subscript"/>
        </w:rPr>
        <w:t>50</w:t>
      </w:r>
      <w:r w:rsidRPr="00D519BA">
        <w:rPr>
          <w:rFonts w:cs="Helvetica"/>
        </w:rPr>
        <w:t xml:space="preserve"> voor aquatische organismen zouden dan toch tot verhoogde risico’s kunnen leiden voor het ontvangende oppervlaktewater. De restrisico’s van dergelijke stoffen kunnen dan worden berekend met Proteus.</w:t>
      </w:r>
    </w:p>
    <w:p w14:paraId="7922FA14" w14:textId="77777777" w:rsidR="008F4DD7" w:rsidRPr="00D519BA" w:rsidRDefault="008F4DD7" w:rsidP="00800664">
      <w:pPr>
        <w:rPr>
          <w:rFonts w:cs="Helvetica"/>
        </w:rPr>
      </w:pPr>
    </w:p>
    <w:p w14:paraId="4DE0CCAC" w14:textId="77777777" w:rsidR="008F4DD7" w:rsidRPr="00D519BA" w:rsidRDefault="008F4DD7" w:rsidP="00800664">
      <w:pPr>
        <w:rPr>
          <w:rFonts w:cs="Helvetica"/>
        </w:rPr>
      </w:pPr>
      <w:bookmarkStart w:id="999" w:name="_Toc484764719"/>
      <w:bookmarkStart w:id="1000" w:name="_Toc15050922"/>
      <w:r w:rsidRPr="00D519BA">
        <w:rPr>
          <w:rFonts w:cs="Helvetica"/>
        </w:rPr>
        <w:t>Falen door beïnvloeding van het actief-slib door drijvers</w:t>
      </w:r>
      <w:bookmarkEnd w:id="999"/>
      <w:bookmarkEnd w:id="1000"/>
    </w:p>
    <w:p w14:paraId="4418C29E" w14:textId="77777777" w:rsidR="008F4DD7" w:rsidRPr="00D519BA" w:rsidRDefault="008F4DD7" w:rsidP="00800664">
      <w:pPr>
        <w:rPr>
          <w:rFonts w:cs="Helvetica"/>
        </w:rPr>
      </w:pPr>
      <w:r w:rsidRPr="00D519BA">
        <w:rPr>
          <w:rFonts w:cs="Helvetica"/>
        </w:rPr>
        <w:t xml:space="preserve">Vloeistoffen die niet goed oplossen in water kunnen ook problemen op de RWZI veroorzaken. Wanneer er relatief veel van dit soort stoffen in de beluchtingstank terechtkomen, zal er beïnvloeding van de eigenschappen van het actief-slib plaatsvinden. De drijver, een stof die slecht oplost en lichter is dan water, kan de RWZI laten falen door de werking en eigenschappen (bezinkbaarheid) van het actief-slib te beïnvloeden. Uit praktijkcases is bekend, dat wanneer een tiende (10%) van het actief-slib bestaat uit drijflaagvormende stof, de RWZI zeker zal falen. In vorige versies van Proteus was dit percentage hoger, maar ervaringen bij waterschappen hebben geleid tot aanpassing van deze fractie. Gedurende langere tijd zal de bacteriepopulatie in de RWZI niet optimaal zijn, resulterend in een langdurig ongezuiverde lozing van al het afvalwater dat naar de RWZI wordt afgevoerd. Pas na schoonmaken en opnieuw enten van de RWZI met ander actief-slib zal de installatie weer goed kunnen functioneren. Er wordt van uitgegaan dat de drijvende stof zoveel mogelijk binnen de RWZI wordt gehouden en opgeruimd. Als de drijvende stof gedeeltelijk uitspoelt met het actief-slib uit de RWZI zal deze emulsie (slib plus drijver) overigens niet veel bijdragen aan het effect van volumecontaminatie omdat de emulsie slechts langzaam zal oplossen. </w:t>
      </w:r>
    </w:p>
    <w:p w14:paraId="04EF02F7" w14:textId="77777777" w:rsidR="008F4DD7" w:rsidRPr="00D9185C" w:rsidRDefault="008F4DD7" w:rsidP="00800664">
      <w:pPr>
        <w:rPr>
          <w:rFonts w:ascii="Verdana" w:hAnsi="Verdana"/>
          <w:sz w:val="18"/>
          <w:szCs w:val="18"/>
        </w:rPr>
      </w:pPr>
    </w:p>
    <w:p w14:paraId="60516FDB" w14:textId="77777777" w:rsidR="008F4DD7" w:rsidRPr="00D9185C" w:rsidRDefault="008F4DD7" w:rsidP="00800664">
      <w:bookmarkStart w:id="1001" w:name="_Toc15050923"/>
      <w:bookmarkStart w:id="1002" w:name="_Toc484764720"/>
      <w:r w:rsidRPr="00D9185C">
        <w:t>Falen door beïnvloeding van het actief-slib door zinkers</w:t>
      </w:r>
      <w:bookmarkEnd w:id="1001"/>
    </w:p>
    <w:bookmarkEnd w:id="1002"/>
    <w:p w14:paraId="2F3D1241" w14:textId="77777777" w:rsidR="008F4DD7" w:rsidRDefault="008F4DD7" w:rsidP="00800664">
      <w:r>
        <w:t>Ook slecht oplosbare stoffen die een hogere dichtheid hebben dan water (zinkers), kunnen het actief-slib beïnvloeden. De beïnvloeding bestaat er vooral uit dat de stof ruimte inneemt in de beluchtingstank, waardoor actief-slib wordt verdrongen en de hoeveelheid actief-slib dat daadwerkelijk deelneemt aan het zuiveringsproces in de RWZI afneemt. Ook kan er toch sprake zijn van interactie met het actief-slib waardoor de eigenschappen van het actief-slib negatief kunnen worden beïnvloed. Aangenomen wordt dat wanneer 10 % van de beluchtingsruimte wordt ingenomen door de zinker de RWZI zal falen. Dit percentage is door bekende casuïstiek en expert judgement bepaald. Er wordt aangenomen dat er geen voorbezinktank aanwezig is, waarin een zinker kan worden opgevangen.</w:t>
      </w:r>
      <w:r>
        <w:rPr>
          <w:rStyle w:val="Voetnootmarkering"/>
        </w:rPr>
        <w:footnoteReference w:id="3"/>
      </w:r>
      <w:r>
        <w:t xml:space="preserve"> De zinker zal niet uit de aeratietank of de RWZI worden geloosd (tenminste als het volume kleiner is dan het volume aanwezig in de tankruimtes in de RWZI). Net als bij de onvoorziene lozing van een drijver zal er als resultaat een ongezuiverde lozing van al het aangevoerde afvalwater plaatsvinden gedurende één of drie weken, afhankelijk van de grootte van de RWZI. </w:t>
      </w:r>
    </w:p>
    <w:p w14:paraId="54F21E74" w14:textId="77777777" w:rsidR="008F4DD7" w:rsidRPr="00D9185C" w:rsidRDefault="008F4DD7" w:rsidP="00800664">
      <w:bookmarkStart w:id="1003" w:name="_Toc15050924"/>
      <w:r w:rsidRPr="00D9185C">
        <w:t>Lozing van toxische stoffen via de RWZI</w:t>
      </w:r>
      <w:bookmarkEnd w:id="1003"/>
    </w:p>
    <w:p w14:paraId="678735FC" w14:textId="77777777" w:rsidR="008F4DD7" w:rsidRPr="001C6052" w:rsidRDefault="008F4DD7" w:rsidP="00800664">
      <w:pPr>
        <w:rPr>
          <w:i/>
        </w:rPr>
      </w:pPr>
      <w:r w:rsidRPr="001C6052">
        <w:rPr>
          <w:i/>
        </w:rPr>
        <w:t>Goed oplosbare, biologisch niet of slecht afbreekbare</w:t>
      </w:r>
      <w:r>
        <w:rPr>
          <w:i/>
        </w:rPr>
        <w:t xml:space="preserve"> stoffen met hoge IC50- en lage</w:t>
      </w:r>
      <w:r w:rsidRPr="001C6052">
        <w:rPr>
          <w:i/>
        </w:rPr>
        <w:t xml:space="preserve"> LC</w:t>
      </w:r>
      <w:r w:rsidRPr="00936D08">
        <w:rPr>
          <w:i/>
          <w:vertAlign w:val="subscript"/>
        </w:rPr>
        <w:t>50</w:t>
      </w:r>
      <w:r w:rsidRPr="001C6052">
        <w:rPr>
          <w:i/>
        </w:rPr>
        <w:t>-waarde</w:t>
      </w:r>
    </w:p>
    <w:p w14:paraId="492EE953" w14:textId="77777777" w:rsidR="008F4DD7" w:rsidRDefault="008F4DD7" w:rsidP="00800664"/>
    <w:p w14:paraId="27B9FAC2" w14:textId="77777777" w:rsidR="008F4DD7" w:rsidRDefault="008F4DD7" w:rsidP="00800664">
      <w:r>
        <w:t>Uit het bovenstaande blijkt dat de RWZI kan falen door overbelasting, afsterving van bacteriën of beïnvloeding van het actief slib door onopgeloste stoffen. Bepaalde stoffen hebben de eigenschap dat ze de RWZI ongehinderd passeren zonder dat de RWZI faalt, terwijl ze toch een toxisch effect op het oppervlaktewater hebben. Dit soort stoffen hebben een lage LC</w:t>
      </w:r>
      <w:r w:rsidRPr="006E2F11">
        <w:rPr>
          <w:vertAlign w:val="subscript"/>
        </w:rPr>
        <w:t>50</w:t>
      </w:r>
      <w:r>
        <w:t xml:space="preserve"> waarde en een hoge IC</w:t>
      </w:r>
      <w:r w:rsidRPr="006E2F11">
        <w:rPr>
          <w:vertAlign w:val="subscript"/>
        </w:rPr>
        <w:t>50</w:t>
      </w:r>
      <w:r>
        <w:t xml:space="preserve"> waarde en zijn biologisch niet of zeer slecht afbreekbaar. Te denken valt aan sommige herbiciden. Ze worden in de RWZI verdund, waardoor het effluent in de meeste gevallen niet meer toxisch zal zijn. Relatief grote onvoorziene lozingen in combinatie met zeer lage LC</w:t>
      </w:r>
      <w:r w:rsidRPr="00936D08">
        <w:rPr>
          <w:vertAlign w:val="subscript"/>
        </w:rPr>
        <w:t>50</w:t>
      </w:r>
      <w:r>
        <w:t xml:space="preserve"> waarden kunnen toch leiden tot een giftig effluent en een belangrijk effect op het oppervlaktewater. </w:t>
      </w:r>
    </w:p>
    <w:p w14:paraId="24D5A3A5" w14:textId="77777777" w:rsidR="008F4DD7" w:rsidRDefault="008F4DD7" w:rsidP="00800664"/>
    <w:p w14:paraId="32F3A924" w14:textId="77777777" w:rsidR="008F4DD7" w:rsidRDefault="008F4DD7" w:rsidP="00800664">
      <w:r>
        <w:t xml:space="preserve">Met behulp van Proteus berekeningen kunnen de effecten van deze stoffen (na lozing via de RWZI op het ontvangende  oppervlaktewater) worden berekend. </w:t>
      </w:r>
    </w:p>
    <w:p w14:paraId="48AC8665" w14:textId="77777777" w:rsidR="008F4DD7" w:rsidRPr="00C74D8C" w:rsidRDefault="008F4DD7" w:rsidP="00800664"/>
    <w:p w14:paraId="1DACB300" w14:textId="77777777" w:rsidR="008F4DD7" w:rsidRDefault="008F4DD7" w:rsidP="00800664">
      <w:pPr>
        <w:rPr>
          <w:szCs w:val="18"/>
        </w:rPr>
      </w:pPr>
      <w:r>
        <w:rPr>
          <w:szCs w:val="18"/>
        </w:rPr>
        <w:br w:type="page"/>
      </w:r>
    </w:p>
    <w:p w14:paraId="2CD9974D" w14:textId="77777777" w:rsidR="008F4DD7" w:rsidRPr="00D9185C" w:rsidRDefault="008F4DD7" w:rsidP="00800664">
      <w:pPr>
        <w:rPr>
          <w:sz w:val="22"/>
          <w:szCs w:val="22"/>
        </w:rPr>
      </w:pPr>
      <w:bookmarkStart w:id="1004" w:name="_Toc484764721"/>
      <w:bookmarkStart w:id="1005" w:name="_Toc15050925"/>
      <w:r w:rsidRPr="00D9185C">
        <w:rPr>
          <w:sz w:val="22"/>
          <w:szCs w:val="22"/>
        </w:rPr>
        <w:t>Beoordeling van de resulterende lozing op oppervlaktewater</w:t>
      </w:r>
      <w:bookmarkEnd w:id="1004"/>
      <w:bookmarkEnd w:id="1005"/>
    </w:p>
    <w:p w14:paraId="328E372C" w14:textId="77777777" w:rsidR="008F4DD7" w:rsidRPr="0004494F" w:rsidRDefault="008F4DD7" w:rsidP="00800664">
      <w:pPr>
        <w:rPr>
          <w:bCs/>
        </w:rPr>
      </w:pPr>
      <w:r>
        <w:rPr>
          <w:bCs/>
        </w:rPr>
        <w:t>Een onvoorziene lozing op een RWZI resulteert in een aantal gevallen in een (omvangrijke) lozing op het oppervlaktewater. De effectvolumes in het oppervlaktewater als gevolg hiervan moeten worden uitgerekend. In onderstaande hoofdstukken worden de uitgangspunten daarvoor besproken. Dit is al eerder beschreven in de notitie Beoordelingskader van Rijkswaterstaat betreffende restrisico’s van onvoorziene lozingen uit 2013, maar wordt hier in het kort herhaald. Daarna wordt de beoordeling van de gevolgen van een onvoorziene lozing op een RWZI uitgewerkt.</w:t>
      </w:r>
    </w:p>
    <w:p w14:paraId="14E7506E" w14:textId="77777777" w:rsidR="008F4DD7" w:rsidRDefault="008F4DD7" w:rsidP="00800664">
      <w:pPr>
        <w:rPr>
          <w:b/>
          <w:bCs/>
        </w:rPr>
      </w:pPr>
    </w:p>
    <w:p w14:paraId="09053D58" w14:textId="77777777" w:rsidR="008F4DD7" w:rsidRDefault="008F4DD7" w:rsidP="00800664">
      <w:pPr>
        <w:rPr>
          <w:b/>
          <w:bCs/>
        </w:rPr>
      </w:pPr>
    </w:p>
    <w:p w14:paraId="290F00FB" w14:textId="77777777" w:rsidR="008F4DD7" w:rsidRPr="00D9185C" w:rsidRDefault="008F4DD7" w:rsidP="00800664">
      <w:bookmarkStart w:id="1006" w:name="_Toc484764722"/>
      <w:bookmarkStart w:id="1007" w:name="_Toc15050926"/>
      <w:r w:rsidRPr="00D9185C">
        <w:t>Het berekenen van effectvolume, weegfactor en milieuschade-index</w:t>
      </w:r>
      <w:bookmarkEnd w:id="1006"/>
      <w:bookmarkEnd w:id="1007"/>
    </w:p>
    <w:p w14:paraId="3FA576E0" w14:textId="77777777" w:rsidR="008F4DD7" w:rsidRDefault="008F4DD7" w:rsidP="00800664"/>
    <w:p w14:paraId="49CE331C" w14:textId="77777777" w:rsidR="008F4DD7" w:rsidRDefault="008F4DD7" w:rsidP="00800664">
      <w:r w:rsidRPr="0093551B">
        <w:t xml:space="preserve">Het gevolg (effect) van een onvoorziene lozing </w:t>
      </w:r>
      <w:r>
        <w:t xml:space="preserve">op oppervlaktewater </w:t>
      </w:r>
      <w:r w:rsidRPr="0093551B">
        <w:t>met oplosbare stoffen wordt</w:t>
      </w:r>
      <w:r>
        <w:t xml:space="preserve"> </w:t>
      </w:r>
      <w:r w:rsidRPr="0093551B">
        <w:t>uitgedrukt in het oppervlaktewatervolume (m</w:t>
      </w:r>
      <w:r w:rsidRPr="00FD2386">
        <w:rPr>
          <w:vertAlign w:val="superscript"/>
        </w:rPr>
        <w:t>3</w:t>
      </w:r>
      <w:r w:rsidRPr="0093551B">
        <w:t xml:space="preserve">) dat negatief is </w:t>
      </w:r>
      <w:r>
        <w:t>b</w:t>
      </w:r>
      <w:r w:rsidRPr="0093551B">
        <w:t>eïnvloed, het</w:t>
      </w:r>
      <w:r>
        <w:t xml:space="preserve"> </w:t>
      </w:r>
      <w:r w:rsidRPr="0093551B">
        <w:t>zogenaamde effectvolume (Vow).</w:t>
      </w:r>
      <w:r>
        <w:t xml:space="preserve"> Bij de lozing vanuit een RWZI als gevolg van een verstoring door een onvoorziene lozing hebben we te maken met de lozing van toxische stoffen (ongezuiverd geloosd) en/of van zuurstofbindende stoffen (ongezuiverd afvalwater vanuit de RWZI).</w:t>
      </w:r>
    </w:p>
    <w:p w14:paraId="068B9ACF" w14:textId="77777777" w:rsidR="008F4DD7" w:rsidRPr="0093551B" w:rsidRDefault="008F4DD7" w:rsidP="00800664"/>
    <w:p w14:paraId="34BE9E50" w14:textId="77777777" w:rsidR="008F4DD7" w:rsidRPr="00FD2386" w:rsidRDefault="008F4DD7" w:rsidP="00800664">
      <w:pPr>
        <w:rPr>
          <w:u w:val="single"/>
        </w:rPr>
      </w:pPr>
      <w:r w:rsidRPr="00FD2386">
        <w:rPr>
          <w:u w:val="single"/>
        </w:rPr>
        <w:t>Toxische stoffen</w:t>
      </w:r>
    </w:p>
    <w:p w14:paraId="0FCC35DD" w14:textId="77777777" w:rsidR="008F4DD7" w:rsidRPr="0093551B" w:rsidRDefault="008F4DD7" w:rsidP="00800664">
      <w:r w:rsidRPr="0093551B">
        <w:t>Voor toxische stoffen wordt het effectvolume berekend aan de hand van de LC50,</w:t>
      </w:r>
    </w:p>
    <w:p w14:paraId="283B07C0" w14:textId="77777777" w:rsidR="008F4DD7" w:rsidRPr="0093551B" w:rsidRDefault="008F4DD7" w:rsidP="00800664">
      <w:r w:rsidRPr="0093551B">
        <w:t>dispersievergelijkingen en gegevens van het watersysteem. Met behulp van deze</w:t>
      </w:r>
    </w:p>
    <w:p w14:paraId="7BA50785" w14:textId="77777777" w:rsidR="008F4DD7" w:rsidRPr="0093551B" w:rsidRDefault="008F4DD7" w:rsidP="00800664">
      <w:r w:rsidRPr="0093551B">
        <w:t>vergelijkingen wordt het punt bepaald waar de concentratie van de stof gelijk is aan</w:t>
      </w:r>
    </w:p>
    <w:p w14:paraId="051E710E" w14:textId="77777777" w:rsidR="008F4DD7" w:rsidRPr="0093551B" w:rsidRDefault="008F4DD7" w:rsidP="00800664">
      <w:r w:rsidRPr="0093551B">
        <w:t>de LC50-concentratie. Door de afstand tot het lozingspunt te vermenigvuldigen met</w:t>
      </w:r>
    </w:p>
    <w:p w14:paraId="7BE3E3C0" w14:textId="77777777" w:rsidR="008F4DD7" w:rsidRDefault="008F4DD7" w:rsidP="00800664">
      <w:r w:rsidRPr="0093551B">
        <w:t>de breedte en de diepte van het watersysteem wordt het effectvolume bepaald.</w:t>
      </w:r>
    </w:p>
    <w:p w14:paraId="70A52965" w14:textId="77777777" w:rsidR="008F4DD7" w:rsidRPr="0093551B" w:rsidRDefault="008F4DD7" w:rsidP="00800664"/>
    <w:p w14:paraId="0B31F038" w14:textId="77777777" w:rsidR="008F4DD7" w:rsidRPr="00FD2386" w:rsidRDefault="008F4DD7" w:rsidP="00800664">
      <w:pPr>
        <w:rPr>
          <w:u w:val="single"/>
        </w:rPr>
      </w:pPr>
      <w:r w:rsidRPr="00FD2386">
        <w:rPr>
          <w:u w:val="single"/>
        </w:rPr>
        <w:t>Zuurstofbindende stoffen</w:t>
      </w:r>
    </w:p>
    <w:p w14:paraId="15D956CF" w14:textId="77777777" w:rsidR="008F4DD7" w:rsidRPr="0093551B" w:rsidRDefault="008F4DD7" w:rsidP="00800664">
      <w:r w:rsidRPr="0093551B">
        <w:t>Voor zuurstofbindende stoffen wordt ook een effectvolume berekend: het</w:t>
      </w:r>
    </w:p>
    <w:p w14:paraId="4DE3FB18" w14:textId="77777777" w:rsidR="008F4DD7" w:rsidRPr="0093551B" w:rsidRDefault="008F4DD7" w:rsidP="00800664">
      <w:r w:rsidRPr="0093551B">
        <w:t xml:space="preserve">oppervlaktewatervolume waarin de zuurstofconcentratie minder dan </w:t>
      </w:r>
      <w:r>
        <w:t>3,</w:t>
      </w:r>
      <w:r w:rsidRPr="0093551B">
        <w:t>5 mg/l</w:t>
      </w:r>
    </w:p>
    <w:p w14:paraId="3E24B4E4" w14:textId="77777777" w:rsidR="008F4DD7" w:rsidRDefault="008F4DD7" w:rsidP="00800664">
      <w:r w:rsidRPr="0093551B">
        <w:t xml:space="preserve">bedraagt. </w:t>
      </w:r>
    </w:p>
    <w:p w14:paraId="213C5B42" w14:textId="77777777" w:rsidR="008F4DD7" w:rsidRPr="0093551B" w:rsidRDefault="008F4DD7" w:rsidP="00800664"/>
    <w:p w14:paraId="2385B0F2" w14:textId="77777777" w:rsidR="008F4DD7" w:rsidRPr="00FD2386" w:rsidRDefault="008F4DD7" w:rsidP="00800664">
      <w:pPr>
        <w:rPr>
          <w:u w:val="single"/>
        </w:rPr>
      </w:pPr>
      <w:r w:rsidRPr="00FD2386">
        <w:rPr>
          <w:u w:val="single"/>
        </w:rPr>
        <w:t>Referentievolum</w:t>
      </w:r>
      <w:r>
        <w:rPr>
          <w:u w:val="single"/>
        </w:rPr>
        <w:t>en en weegfactoren</w:t>
      </w:r>
    </w:p>
    <w:p w14:paraId="5AE1EFB5" w14:textId="77777777" w:rsidR="008F4DD7" w:rsidRPr="0093551B" w:rsidRDefault="008F4DD7" w:rsidP="00800664">
      <w:r w:rsidRPr="0093551B">
        <w:t>Of het berekende effectvolume relevant is voor een watersysteem moet getoetst</w:t>
      </w:r>
    </w:p>
    <w:p w14:paraId="28B5CAA6" w14:textId="77777777" w:rsidR="008F4DD7" w:rsidRDefault="008F4DD7" w:rsidP="00800664">
      <w:r w:rsidRPr="0093551B">
        <w:t xml:space="preserve">worden aan een referentievolume. </w:t>
      </w:r>
      <w:r>
        <w:t>De standaardreferentie is vastgesteld op 15 * 10</w:t>
      </w:r>
      <w:r w:rsidRPr="003C3BC7">
        <w:rPr>
          <w:vertAlign w:val="superscript"/>
        </w:rPr>
        <w:t>6</w:t>
      </w:r>
      <w:r>
        <w:t xml:space="preserve"> m</w:t>
      </w:r>
      <w:r w:rsidRPr="00B10DBD">
        <w:rPr>
          <w:vertAlign w:val="superscript"/>
        </w:rPr>
        <w:t>3</w:t>
      </w:r>
      <w:r>
        <w:t xml:space="preserve">, gebaseerd op een grote rivier. Voor kleinere rivieren, kanalen, meren, delta’s worden hierop correcties (weegfactoren) uitgevoerd. Hoe deze correcties tot stand komen, is beschreven in de nota Beoordelingskader van Rijkswaterstaat betreffende restrisico’s van onvoorziene lozingen van 17 oktober 2013. </w:t>
      </w:r>
    </w:p>
    <w:p w14:paraId="612BF840" w14:textId="77777777" w:rsidR="008F4DD7" w:rsidRDefault="008F4DD7" w:rsidP="00800664">
      <w:pPr>
        <w:rPr>
          <w:szCs w:val="18"/>
        </w:rPr>
      </w:pPr>
      <w:r>
        <w:br w:type="page"/>
      </w:r>
    </w:p>
    <w:p w14:paraId="6EDFA70F" w14:textId="77777777" w:rsidR="008F4DD7" w:rsidRDefault="008F4DD7" w:rsidP="00800664"/>
    <w:p w14:paraId="1518D54D" w14:textId="77777777" w:rsidR="008F4DD7" w:rsidRPr="003D114E" w:rsidRDefault="008F4DD7" w:rsidP="00800664"/>
    <w:p w14:paraId="74BB9F58" w14:textId="77777777" w:rsidR="008F4DD7" w:rsidRPr="003D114E" w:rsidRDefault="008F4DD7" w:rsidP="00800664">
      <w:r w:rsidRPr="003D114E">
        <w:t>Voor rivieren, kanalen en havens is de weegfactor specifiek per situatie te berekenen door de volgende formule:</w:t>
      </w:r>
    </w:p>
    <w:p w14:paraId="5CDCF1E5" w14:textId="77777777" w:rsidR="008F4DD7" w:rsidRDefault="008F4DD7" w:rsidP="00800664"/>
    <w:p w14:paraId="2338D302" w14:textId="77777777" w:rsidR="008F4DD7" w:rsidRPr="00FC3442" w:rsidRDefault="008F4DD7" w:rsidP="00800664">
      <m:oMathPara>
        <m:oMathParaPr>
          <m:jc m:val="left"/>
        </m:oMathParaPr>
        <m:oMath>
          <m:r>
            <m:rPr>
              <m:sty m:val="p"/>
            </m:rPr>
            <w:rPr>
              <w:rFonts w:ascii="Cambria Math" w:hAnsi="Cambria Math"/>
            </w:rPr>
            <m:t>Weegfactor=</m:t>
          </m:r>
          <m:f>
            <m:fPr>
              <m:ctrlPr>
                <w:rPr>
                  <w:rFonts w:ascii="Cambria Math" w:hAnsi="Cambria Math"/>
                </w:rPr>
              </m:ctrlPr>
            </m:fPr>
            <m:num>
              <m:r>
                <m:rPr>
                  <m:sty m:val="p"/>
                </m:rPr>
                <w:rPr>
                  <w:rFonts w:ascii="Cambria Math" w:hAnsi="Cambria Math"/>
                </w:rPr>
                <m:t xml:space="preserve">15 ×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num>
            <m:den>
              <m:r>
                <m:rPr>
                  <m:sty m:val="p"/>
                </m:rPr>
                <w:rPr>
                  <w:rFonts w:ascii="Cambria Math" w:hAnsi="Cambria Math"/>
                </w:rPr>
                <m:t xml:space="preserve">10.000 m × breedte × diepte opp.vlaktewater (in m) </m:t>
              </m:r>
            </m:den>
          </m:f>
        </m:oMath>
      </m:oMathPara>
    </w:p>
    <w:p w14:paraId="5603AE05" w14:textId="77777777" w:rsidR="008F4DD7" w:rsidRPr="003D114E" w:rsidRDefault="008F4DD7" w:rsidP="00800664"/>
    <w:p w14:paraId="6637DBCB" w14:textId="77777777" w:rsidR="008F4DD7" w:rsidRPr="003D114E" w:rsidRDefault="008F4DD7" w:rsidP="00800664">
      <w:r w:rsidRPr="003D114E">
        <w:t xml:space="preserve">Voor meren en stagnant water hanteert </w:t>
      </w:r>
      <w:r>
        <w:t>de Seveso richtlijn</w:t>
      </w:r>
      <w:r w:rsidRPr="003D114E">
        <w:t xml:space="preserve"> een andere norm als voor rivieren, namelijk een effect op 1 hectare. Daarmee wordt de formule anders</w:t>
      </w:r>
      <w:r>
        <w:t>,</w:t>
      </w:r>
      <w:r w:rsidRPr="003D114E">
        <w:t xml:space="preserve"> namelijk:</w:t>
      </w:r>
    </w:p>
    <w:p w14:paraId="07F7DCC2" w14:textId="77777777" w:rsidR="008F4DD7" w:rsidRDefault="008F4DD7" w:rsidP="00800664"/>
    <w:p w14:paraId="4ADCA211" w14:textId="77777777" w:rsidR="008F4DD7" w:rsidRPr="00FC3442" w:rsidRDefault="008F4DD7" w:rsidP="00800664">
      <m:oMathPara>
        <m:oMathParaPr>
          <m:jc m:val="left"/>
        </m:oMathParaPr>
        <m:oMath>
          <m:r>
            <m:rPr>
              <m:sty m:val="p"/>
            </m:rPr>
            <w:rPr>
              <w:rFonts w:ascii="Cambria Math" w:hAnsi="Cambria Math"/>
            </w:rPr>
            <m:t>Weegfactor=</m:t>
          </m:r>
          <m:f>
            <m:fPr>
              <m:ctrlPr>
                <w:rPr>
                  <w:rFonts w:ascii="Cambria Math" w:hAnsi="Cambria Math"/>
                </w:rPr>
              </m:ctrlPr>
            </m:fPr>
            <m:num>
              <m:r>
                <m:rPr>
                  <m:sty m:val="p"/>
                </m:rPr>
                <w:rPr>
                  <w:rFonts w:ascii="Cambria Math" w:hAnsi="Cambria Math"/>
                </w:rPr>
                <m:t xml:space="preserve">15 ×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num>
            <m:den>
              <m:r>
                <m:rPr>
                  <m:sty m:val="p"/>
                </m:rPr>
                <w:rPr>
                  <w:rFonts w:ascii="Cambria Math" w:hAnsi="Cambria Math"/>
                </w:rPr>
                <m:t xml:space="preserve">10.000 </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r>
                <m:rPr>
                  <m:sty m:val="p"/>
                </m:rPr>
                <w:rPr>
                  <w:rFonts w:ascii="Cambria Math" w:hAnsi="Cambria Math"/>
                </w:rPr>
                <m:t xml:space="preserve">  × diepte opp.vlaktewater (in m) </m:t>
              </m:r>
            </m:den>
          </m:f>
        </m:oMath>
      </m:oMathPara>
    </w:p>
    <w:p w14:paraId="0D424ABC" w14:textId="77777777" w:rsidR="008F4DD7" w:rsidRPr="003D114E" w:rsidRDefault="008F4DD7" w:rsidP="00800664"/>
    <w:p w14:paraId="4339B8A2" w14:textId="77777777" w:rsidR="008F4DD7" w:rsidRPr="006620C4" w:rsidRDefault="008F4DD7" w:rsidP="00800664">
      <w:r w:rsidRPr="006620C4">
        <w:t>Tabel 5. Voorbeelden van berekende weegfactoren ten opzichte van het standaardreferentievolume per type oppervlaktewater.</w:t>
      </w:r>
    </w:p>
    <w:p w14:paraId="186CEA62" w14:textId="77777777" w:rsidR="008F4DD7" w:rsidRPr="00165C17" w:rsidRDefault="008F4DD7" w:rsidP="00800664"/>
    <w:p w14:paraId="256868AD" w14:textId="77777777" w:rsidR="008F4DD7" w:rsidRPr="003D114E" w:rsidRDefault="008F4DD7" w:rsidP="0080066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81"/>
        <w:gridCol w:w="3027"/>
        <w:gridCol w:w="2040"/>
      </w:tblGrid>
      <w:tr w:rsidR="008F4DD7" w:rsidRPr="003D114E" w14:paraId="75E241BC" w14:textId="77777777" w:rsidTr="00F025DC">
        <w:tc>
          <w:tcPr>
            <w:tcW w:w="1881" w:type="dxa"/>
          </w:tcPr>
          <w:p w14:paraId="31847BBB" w14:textId="77777777" w:rsidR="008F4DD7" w:rsidRPr="003D114E" w:rsidRDefault="008F4DD7" w:rsidP="00800664">
            <w:r w:rsidRPr="003D114E">
              <w:t>Type oppervlaktewater</w:t>
            </w:r>
          </w:p>
        </w:tc>
        <w:tc>
          <w:tcPr>
            <w:tcW w:w="3027" w:type="dxa"/>
          </w:tcPr>
          <w:p w14:paraId="428B8854" w14:textId="77777777" w:rsidR="008F4DD7" w:rsidRPr="003D114E" w:rsidRDefault="008F4DD7" w:rsidP="00800664">
            <w:r w:rsidRPr="003D114E">
              <w:t>Voorbeelden</w:t>
            </w:r>
          </w:p>
        </w:tc>
        <w:tc>
          <w:tcPr>
            <w:tcW w:w="2040" w:type="dxa"/>
          </w:tcPr>
          <w:p w14:paraId="7DF9DEB8" w14:textId="77777777" w:rsidR="008F4DD7" w:rsidRPr="003D114E" w:rsidRDefault="008F4DD7" w:rsidP="00800664">
            <w:r w:rsidRPr="003D114E">
              <w:t>Weegfactor</w:t>
            </w:r>
          </w:p>
        </w:tc>
      </w:tr>
      <w:tr w:rsidR="008F4DD7" w:rsidRPr="003D114E" w14:paraId="6DE93C00" w14:textId="77777777" w:rsidTr="00F025DC">
        <w:tc>
          <w:tcPr>
            <w:tcW w:w="1881" w:type="dxa"/>
          </w:tcPr>
          <w:p w14:paraId="0400C41C" w14:textId="77777777" w:rsidR="008F4DD7" w:rsidRPr="006620C4" w:rsidRDefault="008F4DD7" w:rsidP="00800664">
            <w:pPr>
              <w:rPr>
                <w:i/>
              </w:rPr>
            </w:pPr>
            <w:r w:rsidRPr="006620C4">
              <w:rPr>
                <w:i/>
              </w:rPr>
              <w:t>Rivier</w:t>
            </w:r>
          </w:p>
          <w:p w14:paraId="2C700E8F" w14:textId="77777777" w:rsidR="008F4DD7" w:rsidRPr="003D114E" w:rsidRDefault="008F4DD7" w:rsidP="00800664">
            <w:r w:rsidRPr="003D114E">
              <w:t>Groot</w:t>
            </w:r>
          </w:p>
          <w:p w14:paraId="61EB5A1D" w14:textId="77777777" w:rsidR="008F4DD7" w:rsidRPr="003D114E" w:rsidRDefault="008F4DD7" w:rsidP="00800664"/>
          <w:p w14:paraId="1CED0665" w14:textId="77777777" w:rsidR="008F4DD7" w:rsidRPr="003D114E" w:rsidRDefault="008F4DD7" w:rsidP="00800664"/>
          <w:p w14:paraId="4C1B0DD5" w14:textId="77777777" w:rsidR="008F4DD7" w:rsidRPr="003D114E" w:rsidRDefault="008F4DD7" w:rsidP="00800664">
            <w:r w:rsidRPr="003D114E">
              <w:t>Middel</w:t>
            </w:r>
          </w:p>
          <w:p w14:paraId="44EE869C" w14:textId="77777777" w:rsidR="008F4DD7" w:rsidRPr="003D114E" w:rsidRDefault="008F4DD7" w:rsidP="00800664">
            <w:r w:rsidRPr="003D114E">
              <w:t>Klein</w:t>
            </w:r>
          </w:p>
        </w:tc>
        <w:tc>
          <w:tcPr>
            <w:tcW w:w="3027" w:type="dxa"/>
          </w:tcPr>
          <w:p w14:paraId="0DAEED89" w14:textId="77777777" w:rsidR="008F4DD7" w:rsidRPr="003D114E" w:rsidRDefault="008F4DD7" w:rsidP="00800664"/>
          <w:p w14:paraId="0ADB529A" w14:textId="77777777" w:rsidR="008F4DD7" w:rsidRPr="003D114E" w:rsidRDefault="008F4DD7" w:rsidP="00800664">
            <w:r w:rsidRPr="003D114E">
              <w:t>Maas, Rijn, Schelde, Eems/Dollard</w:t>
            </w:r>
          </w:p>
          <w:p w14:paraId="1AFC8968" w14:textId="77777777" w:rsidR="008F4DD7" w:rsidRPr="003D114E" w:rsidRDefault="008F4DD7" w:rsidP="00800664">
            <w:r w:rsidRPr="003D114E">
              <w:t>Vecht</w:t>
            </w:r>
          </w:p>
          <w:p w14:paraId="65301BBE" w14:textId="77777777" w:rsidR="008F4DD7" w:rsidRPr="003D114E" w:rsidRDefault="008F4DD7" w:rsidP="00800664">
            <w:r w:rsidRPr="003D114E">
              <w:t>Donge, Linge</w:t>
            </w:r>
          </w:p>
        </w:tc>
        <w:tc>
          <w:tcPr>
            <w:tcW w:w="2040" w:type="dxa"/>
          </w:tcPr>
          <w:p w14:paraId="01A53460" w14:textId="77777777" w:rsidR="008F4DD7" w:rsidRPr="003D114E" w:rsidRDefault="008F4DD7" w:rsidP="00800664"/>
          <w:p w14:paraId="39D6ED04" w14:textId="77777777" w:rsidR="008F4DD7" w:rsidRPr="003D114E" w:rsidRDefault="008F4DD7" w:rsidP="00800664">
            <w:r w:rsidRPr="003D114E">
              <w:t>1</w:t>
            </w:r>
          </w:p>
          <w:p w14:paraId="054F7764" w14:textId="77777777" w:rsidR="008F4DD7" w:rsidRPr="003D114E" w:rsidRDefault="008F4DD7" w:rsidP="00800664"/>
          <w:p w14:paraId="54A3FA77" w14:textId="77777777" w:rsidR="008F4DD7" w:rsidRPr="003D114E" w:rsidRDefault="008F4DD7" w:rsidP="00800664"/>
          <w:p w14:paraId="31CC777B" w14:textId="77777777" w:rsidR="008F4DD7" w:rsidRPr="003D114E" w:rsidRDefault="008F4DD7" w:rsidP="00800664">
            <w:r w:rsidRPr="003D114E">
              <w:t>7,5</w:t>
            </w:r>
          </w:p>
          <w:p w14:paraId="0C1071C5" w14:textId="77777777" w:rsidR="008F4DD7" w:rsidRPr="003D114E" w:rsidRDefault="008F4DD7" w:rsidP="00800664">
            <w:r w:rsidRPr="003D114E">
              <w:t>50</w:t>
            </w:r>
          </w:p>
        </w:tc>
      </w:tr>
      <w:tr w:rsidR="008F4DD7" w:rsidRPr="003D114E" w14:paraId="100CC78A" w14:textId="77777777" w:rsidTr="00F025DC">
        <w:tc>
          <w:tcPr>
            <w:tcW w:w="1881" w:type="dxa"/>
          </w:tcPr>
          <w:p w14:paraId="27AFB700" w14:textId="77777777" w:rsidR="008F4DD7" w:rsidRPr="006620C4" w:rsidRDefault="008F4DD7" w:rsidP="00800664">
            <w:pPr>
              <w:rPr>
                <w:i/>
              </w:rPr>
            </w:pPr>
            <w:r w:rsidRPr="006620C4">
              <w:rPr>
                <w:i/>
              </w:rPr>
              <w:t>Kanaal</w:t>
            </w:r>
          </w:p>
          <w:p w14:paraId="1B0C3D2A" w14:textId="77777777" w:rsidR="008F4DD7" w:rsidRPr="003D114E" w:rsidRDefault="008F4DD7" w:rsidP="00800664">
            <w:r w:rsidRPr="003D114E">
              <w:t>Groot</w:t>
            </w:r>
          </w:p>
          <w:p w14:paraId="3F9336A5" w14:textId="77777777" w:rsidR="008F4DD7" w:rsidRPr="003D114E" w:rsidRDefault="008F4DD7" w:rsidP="00800664">
            <w:r w:rsidRPr="003D114E">
              <w:t>Middel</w:t>
            </w:r>
          </w:p>
          <w:p w14:paraId="0DA42F3C" w14:textId="77777777" w:rsidR="008F4DD7" w:rsidRPr="003D114E" w:rsidRDefault="008F4DD7" w:rsidP="00800664">
            <w:r w:rsidRPr="003D114E">
              <w:t>Klein</w:t>
            </w:r>
          </w:p>
        </w:tc>
        <w:tc>
          <w:tcPr>
            <w:tcW w:w="3027" w:type="dxa"/>
          </w:tcPr>
          <w:p w14:paraId="6EB4DBB9" w14:textId="77777777" w:rsidR="008F4DD7" w:rsidRPr="003D114E" w:rsidRDefault="008F4DD7" w:rsidP="00800664"/>
          <w:p w14:paraId="2B5E3AA0" w14:textId="77777777" w:rsidR="008F4DD7" w:rsidRPr="003D114E" w:rsidRDefault="008F4DD7" w:rsidP="00800664">
            <w:r w:rsidRPr="003D114E">
              <w:t>Noordzeekanaal</w:t>
            </w:r>
          </w:p>
          <w:p w14:paraId="58FBCDB0" w14:textId="77777777" w:rsidR="008F4DD7" w:rsidRPr="003D114E" w:rsidRDefault="008F4DD7" w:rsidP="00800664">
            <w:r w:rsidRPr="003D114E">
              <w:t>Twentekanaal</w:t>
            </w:r>
          </w:p>
          <w:p w14:paraId="4F0EB04E" w14:textId="77777777" w:rsidR="008F4DD7" w:rsidRPr="003D114E" w:rsidRDefault="008F4DD7" w:rsidP="00800664">
            <w:r w:rsidRPr="003D114E">
              <w:t>Afwateringskanaal</w:t>
            </w:r>
          </w:p>
        </w:tc>
        <w:tc>
          <w:tcPr>
            <w:tcW w:w="2040" w:type="dxa"/>
          </w:tcPr>
          <w:p w14:paraId="018E723D" w14:textId="77777777" w:rsidR="008F4DD7" w:rsidRPr="003D114E" w:rsidRDefault="008F4DD7" w:rsidP="00800664"/>
          <w:p w14:paraId="50C12FBA" w14:textId="77777777" w:rsidR="008F4DD7" w:rsidRPr="003D114E" w:rsidRDefault="008F4DD7" w:rsidP="00800664">
            <w:r w:rsidRPr="003D114E">
              <w:t>1</w:t>
            </w:r>
          </w:p>
          <w:p w14:paraId="1E50DACD" w14:textId="77777777" w:rsidR="008F4DD7" w:rsidRPr="003D114E" w:rsidRDefault="008F4DD7" w:rsidP="00800664">
            <w:r w:rsidRPr="003D114E">
              <w:t>3,8</w:t>
            </w:r>
          </w:p>
          <w:p w14:paraId="1EE69C74" w14:textId="77777777" w:rsidR="008F4DD7" w:rsidRPr="003D114E" w:rsidRDefault="008F4DD7" w:rsidP="00800664">
            <w:r w:rsidRPr="003D114E">
              <w:t>16,7</w:t>
            </w:r>
          </w:p>
        </w:tc>
      </w:tr>
      <w:tr w:rsidR="008F4DD7" w:rsidRPr="003D114E" w14:paraId="3B0768EB" w14:textId="77777777" w:rsidTr="00F025DC">
        <w:tc>
          <w:tcPr>
            <w:tcW w:w="1881" w:type="dxa"/>
          </w:tcPr>
          <w:p w14:paraId="554FB1DA" w14:textId="77777777" w:rsidR="008F4DD7" w:rsidRPr="003D114E" w:rsidRDefault="008F4DD7" w:rsidP="00800664">
            <w:r w:rsidRPr="003D114E">
              <w:t>Zeehaven</w:t>
            </w:r>
          </w:p>
        </w:tc>
        <w:tc>
          <w:tcPr>
            <w:tcW w:w="3027" w:type="dxa"/>
          </w:tcPr>
          <w:p w14:paraId="6D66E54A" w14:textId="77777777" w:rsidR="008F4DD7" w:rsidRPr="003D114E" w:rsidRDefault="008F4DD7" w:rsidP="00800664">
            <w:r w:rsidRPr="003D114E">
              <w:t>Botlek</w:t>
            </w:r>
          </w:p>
        </w:tc>
        <w:tc>
          <w:tcPr>
            <w:tcW w:w="2040" w:type="dxa"/>
          </w:tcPr>
          <w:p w14:paraId="1F7733B5" w14:textId="77777777" w:rsidR="008F4DD7" w:rsidRPr="003D114E" w:rsidRDefault="008F4DD7" w:rsidP="00800664">
            <w:r w:rsidRPr="003D114E">
              <w:t>1</w:t>
            </w:r>
          </w:p>
        </w:tc>
      </w:tr>
      <w:tr w:rsidR="008F4DD7" w:rsidRPr="003D114E" w14:paraId="46A79A31" w14:textId="77777777" w:rsidTr="00F025DC">
        <w:tc>
          <w:tcPr>
            <w:tcW w:w="1881" w:type="dxa"/>
          </w:tcPr>
          <w:p w14:paraId="2650C1C2" w14:textId="77777777" w:rsidR="008F4DD7" w:rsidRPr="003D114E" w:rsidRDefault="008F4DD7" w:rsidP="00800664">
            <w:r w:rsidRPr="003D114E">
              <w:t>Meer</w:t>
            </w:r>
          </w:p>
        </w:tc>
        <w:tc>
          <w:tcPr>
            <w:tcW w:w="3027" w:type="dxa"/>
          </w:tcPr>
          <w:p w14:paraId="032606C6" w14:textId="77777777" w:rsidR="008F4DD7" w:rsidRPr="003D114E" w:rsidRDefault="008F4DD7" w:rsidP="00800664">
            <w:r w:rsidRPr="003D114E">
              <w:t>IJsselmeer</w:t>
            </w:r>
          </w:p>
        </w:tc>
        <w:tc>
          <w:tcPr>
            <w:tcW w:w="2040" w:type="dxa"/>
          </w:tcPr>
          <w:p w14:paraId="64DE7E7E" w14:textId="77777777" w:rsidR="008F4DD7" w:rsidRPr="003D114E" w:rsidRDefault="008F4DD7" w:rsidP="00800664">
            <w:r w:rsidRPr="003D114E">
              <w:t>500</w:t>
            </w:r>
          </w:p>
        </w:tc>
      </w:tr>
      <w:tr w:rsidR="008F4DD7" w:rsidRPr="003D114E" w14:paraId="60F36A27" w14:textId="77777777" w:rsidTr="00F025DC">
        <w:tc>
          <w:tcPr>
            <w:tcW w:w="1881" w:type="dxa"/>
          </w:tcPr>
          <w:p w14:paraId="26D3224B" w14:textId="77777777" w:rsidR="008F4DD7" w:rsidRPr="003D114E" w:rsidRDefault="008F4DD7" w:rsidP="00800664">
            <w:r w:rsidRPr="003D114E">
              <w:t>Stagnant water</w:t>
            </w:r>
          </w:p>
        </w:tc>
        <w:tc>
          <w:tcPr>
            <w:tcW w:w="3027" w:type="dxa"/>
          </w:tcPr>
          <w:p w14:paraId="0CD75E95" w14:textId="77777777" w:rsidR="008F4DD7" w:rsidRPr="003D114E" w:rsidRDefault="008F4DD7" w:rsidP="00800664">
            <w:r w:rsidRPr="003D114E">
              <w:t>Stadswater</w:t>
            </w:r>
          </w:p>
        </w:tc>
        <w:tc>
          <w:tcPr>
            <w:tcW w:w="2040" w:type="dxa"/>
          </w:tcPr>
          <w:p w14:paraId="3D542A9C" w14:textId="77777777" w:rsidR="008F4DD7" w:rsidRPr="003D114E" w:rsidRDefault="008F4DD7" w:rsidP="00800664">
            <w:r w:rsidRPr="003D114E">
              <w:t>1500</w:t>
            </w:r>
          </w:p>
        </w:tc>
      </w:tr>
    </w:tbl>
    <w:p w14:paraId="753C3EF2" w14:textId="77777777" w:rsidR="008F4DD7" w:rsidRDefault="008F4DD7" w:rsidP="00800664"/>
    <w:p w14:paraId="2347AF85" w14:textId="77777777" w:rsidR="008F4DD7" w:rsidRPr="003D114E" w:rsidRDefault="008F4DD7" w:rsidP="00800664"/>
    <w:p w14:paraId="1025407C" w14:textId="77777777" w:rsidR="008F4DD7" w:rsidRPr="003D114E" w:rsidRDefault="008F4DD7" w:rsidP="00800664">
      <w:pPr>
        <w:rPr>
          <w:u w:val="single"/>
        </w:rPr>
      </w:pPr>
      <w:r w:rsidRPr="003D114E">
        <w:rPr>
          <w:u w:val="single"/>
        </w:rPr>
        <w:t>MSI</w:t>
      </w:r>
    </w:p>
    <w:p w14:paraId="00278D3F" w14:textId="77777777" w:rsidR="008F4DD7" w:rsidRPr="003D114E" w:rsidRDefault="008F4DD7" w:rsidP="00800664">
      <w:r w:rsidRPr="003D114E">
        <w:t xml:space="preserve">De gevolgen van onvoorziene lozingen kunnen, behalve in een effectvolume, ook worden uitgedrukt in een zogenaamde milieuschade-index (MSI), waarbij rekening wordt gehouden met de grootte van het ontvangende oppervlaktewater. De MSI kan </w:t>
      </w:r>
    </w:p>
    <w:p w14:paraId="08626635" w14:textId="77777777" w:rsidR="008F4DD7" w:rsidRPr="003D114E" w:rsidRDefault="008F4DD7" w:rsidP="00800664">
      <w:r w:rsidRPr="003D114E">
        <w:t>met behulp van het effectvolume (V</w:t>
      </w:r>
      <w:r w:rsidRPr="006620C4">
        <w:rPr>
          <w:vertAlign w:val="subscript"/>
        </w:rPr>
        <w:t>ow</w:t>
      </w:r>
      <w:r w:rsidRPr="003D114E">
        <w:t>), standaardreferentievolume (V</w:t>
      </w:r>
      <w:r w:rsidRPr="006620C4">
        <w:rPr>
          <w:vertAlign w:val="subscript"/>
        </w:rPr>
        <w:t>ref</w:t>
      </w:r>
      <w:r w:rsidRPr="003D114E">
        <w:t>) en de weegfactor voor watersystemen (F</w:t>
      </w:r>
      <w:r w:rsidRPr="006620C4">
        <w:rPr>
          <w:vertAlign w:val="subscript"/>
        </w:rPr>
        <w:t>ws</w:t>
      </w:r>
      <w:r w:rsidRPr="003D114E">
        <w:t>) voor volumecontaminatie of zuurstofdepletie als volgt worden berekend:</w:t>
      </w:r>
    </w:p>
    <w:p w14:paraId="41F7BB33" w14:textId="77777777" w:rsidR="008F4DD7" w:rsidRDefault="008F4DD7" w:rsidP="00800664"/>
    <w:p w14:paraId="57D5615E" w14:textId="77777777" w:rsidR="008F4DD7" w:rsidRPr="00FC3442" w:rsidRDefault="008F4DD7" w:rsidP="00800664">
      <m:oMathPara>
        <m:oMathParaPr>
          <m:jc m:val="left"/>
        </m:oMathParaPr>
        <m:oMath>
          <m:r>
            <m:rPr>
              <m:sty m:val="p"/>
            </m:rPr>
            <w:rPr>
              <w:rFonts w:ascii="Cambria Math" w:hAnsi="Cambria Math"/>
            </w:rPr>
            <m:t xml:space="preserve">MSI= </m:t>
          </m:r>
          <m:f>
            <m:fPr>
              <m:ctrlPr>
                <w:rPr>
                  <w:rFonts w:ascii="Cambria Math" w:hAnsi="Cambria Math"/>
                </w:rPr>
              </m:ctrlPr>
            </m:fPr>
            <m:num>
              <m:sSub>
                <m:sSubPr>
                  <m:ctrlPr>
                    <w:rPr>
                      <w:rFonts w:ascii="Cambria Math" w:hAnsi="Cambria Math"/>
                    </w:rPr>
                  </m:ctrlPr>
                </m:sSubPr>
                <m:e>
                  <m:r>
                    <m:rPr>
                      <m:sty m:val="p"/>
                    </m:rPr>
                    <w:rPr>
                      <w:rFonts w:ascii="Cambria Math" w:hAnsi="Cambria Math"/>
                    </w:rPr>
                    <m:t>V</m:t>
                  </m:r>
                </m:e>
                <m:sub>
                  <m:r>
                    <m:rPr>
                      <m:sty m:val="p"/>
                    </m:rPr>
                    <w:rPr>
                      <w:rFonts w:ascii="Cambria Math" w:hAnsi="Cambria Math"/>
                    </w:rPr>
                    <m:t>ow</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F</m:t>
                  </m:r>
                </m:e>
                <m:sub>
                  <m:r>
                    <m:rPr>
                      <m:sty m:val="p"/>
                    </m:rPr>
                    <w:rPr>
                      <w:rFonts w:ascii="Cambria Math" w:hAnsi="Cambria Math"/>
                    </w:rPr>
                    <m:t>ws</m:t>
                  </m:r>
                </m:sub>
              </m:sSub>
            </m:num>
            <m:den>
              <m:sSub>
                <m:sSubPr>
                  <m:ctrlPr>
                    <w:rPr>
                      <w:rFonts w:ascii="Cambria Math" w:hAnsi="Cambria Math"/>
                    </w:rPr>
                  </m:ctrlPr>
                </m:sSubPr>
                <m:e>
                  <m:r>
                    <m:rPr>
                      <m:sty m:val="p"/>
                    </m:rPr>
                    <w:rPr>
                      <w:rFonts w:ascii="Cambria Math" w:hAnsi="Cambria Math"/>
                    </w:rPr>
                    <m:t>V</m:t>
                  </m:r>
                </m:e>
                <m:sub>
                  <m:r>
                    <m:rPr>
                      <m:sty m:val="p"/>
                    </m:rPr>
                    <w:rPr>
                      <w:rFonts w:ascii="Cambria Math" w:hAnsi="Cambria Math"/>
                    </w:rPr>
                    <m:t>ref</m:t>
                  </m:r>
                </m:sub>
              </m:sSub>
            </m:den>
          </m:f>
        </m:oMath>
      </m:oMathPara>
    </w:p>
    <w:p w14:paraId="30053980" w14:textId="77777777" w:rsidR="008F4DD7" w:rsidRPr="003D114E" w:rsidRDefault="008F4DD7" w:rsidP="00800664"/>
    <w:p w14:paraId="537BC1FC" w14:textId="77777777" w:rsidR="008F4DD7" w:rsidRDefault="008F4DD7" w:rsidP="00800664">
      <w:bookmarkStart w:id="1008" w:name="OLE_LINK1"/>
    </w:p>
    <w:p w14:paraId="4DCDBC42" w14:textId="77777777" w:rsidR="008F4DD7" w:rsidRPr="003D114E" w:rsidRDefault="008F4DD7" w:rsidP="00800664">
      <w:r w:rsidRPr="003D114E">
        <w:t xml:space="preserve">Het standaardreferentievolume staat vast op 15 </w:t>
      </w:r>
      <w:r>
        <w:t>*</w:t>
      </w:r>
      <w:r w:rsidRPr="003D114E">
        <w:t xml:space="preserve"> </w:t>
      </w:r>
      <w:r>
        <w:t>10</w:t>
      </w:r>
      <w:r w:rsidRPr="008409A6">
        <w:rPr>
          <w:vertAlign w:val="superscript"/>
        </w:rPr>
        <w:t>6</w:t>
      </w:r>
      <w:r w:rsidRPr="003D114E">
        <w:t xml:space="preserve"> m</w:t>
      </w:r>
      <w:r w:rsidRPr="00580F8B">
        <w:rPr>
          <w:vertAlign w:val="superscript"/>
        </w:rPr>
        <w:t>3</w:t>
      </w:r>
    </w:p>
    <w:p w14:paraId="68BC1667" w14:textId="77777777" w:rsidR="008F4DD7" w:rsidRPr="003D114E" w:rsidRDefault="008F4DD7" w:rsidP="00800664">
      <w:r w:rsidRPr="003D114E">
        <w:t>Het effectvolume (V</w:t>
      </w:r>
      <w:r w:rsidRPr="006620C4">
        <w:rPr>
          <w:vertAlign w:val="subscript"/>
        </w:rPr>
        <w:t>ow</w:t>
      </w:r>
      <w:r w:rsidRPr="003D114E">
        <w:t xml:space="preserve">) wordt verkregen met een modellering met Proteus. De weegfactor </w:t>
      </w:r>
      <w:r>
        <w:t>wordt in Proteus</w:t>
      </w:r>
      <w:r w:rsidRPr="003D114E">
        <w:t xml:space="preserve"> berekend </w:t>
      </w:r>
      <w:r>
        <w:t>door</w:t>
      </w:r>
      <w:r w:rsidRPr="003D114E">
        <w:t xml:space="preserve"> </w:t>
      </w:r>
      <w:r>
        <w:t xml:space="preserve">de hierboven beschreven methodes met behulp van de ingevoerde dimensies van het betrokken oppervlaktewater. </w:t>
      </w:r>
    </w:p>
    <w:bookmarkEnd w:id="1008"/>
    <w:p w14:paraId="639AF4A0" w14:textId="77777777" w:rsidR="00DA0BCC" w:rsidRDefault="00DA0BCC" w:rsidP="00800664"/>
    <w:p w14:paraId="7F1954E3" w14:textId="77777777" w:rsidR="00DA0BCC" w:rsidRDefault="00DA0BCC" w:rsidP="00800664"/>
    <w:p w14:paraId="12B452E0" w14:textId="4F3DC0FF" w:rsidR="008F4DD7" w:rsidRDefault="008F4DD7" w:rsidP="00800664">
      <w:pPr>
        <w:rPr>
          <w:b/>
          <w:szCs w:val="18"/>
        </w:rPr>
      </w:pPr>
    </w:p>
    <w:p w14:paraId="2ADC0C9B" w14:textId="77777777" w:rsidR="008F4DD7" w:rsidRPr="006E01B4" w:rsidRDefault="008F4DD7" w:rsidP="00800664">
      <w:bookmarkStart w:id="1009" w:name="_Toc484764723"/>
      <w:bookmarkStart w:id="1010" w:name="_Toc15050927"/>
      <w:r w:rsidRPr="006E01B4">
        <w:t>Toetsing van de MSI aan het referentiekader volumecontaminatie</w:t>
      </w:r>
      <w:bookmarkEnd w:id="1009"/>
      <w:bookmarkEnd w:id="1010"/>
      <w:r w:rsidRPr="006E01B4">
        <w:t xml:space="preserve"> </w:t>
      </w:r>
    </w:p>
    <w:p w14:paraId="56DC56BF" w14:textId="77777777" w:rsidR="008F4DD7" w:rsidRPr="003D114E" w:rsidRDefault="008F4DD7" w:rsidP="00800664"/>
    <w:p w14:paraId="5DF8BF51" w14:textId="77777777" w:rsidR="008F4DD7" w:rsidRPr="003D114E" w:rsidRDefault="008F4DD7" w:rsidP="00800664">
      <w:r w:rsidRPr="003D114E">
        <w:t>In Nederland wordt bij de toetsing van risico's voor omwonenden een systeem gebruikt dat een relatie legt tussen de kans van een voorval en de consequenties daarvan. Door deze koppeling tussen een bepaalde milieuschade (effect) en de waarschijnlijkheid (kans) ook voor risico’s van onvoorziene lozingen aan te brengen, wordt een referentiekader verkregen. Daarbij wordt, analoog aan humane risico’s een zogenaamd</w:t>
      </w:r>
      <w:r>
        <w:t>e hellingshoek gehanteerd van -10</w:t>
      </w:r>
      <w:r w:rsidRPr="003D114E">
        <w:t>. Dit betekent dat een toename van het effect met een bepaalde factor (bijvoorbeeld: 10), moet worden gecompenseerd met een kwadratische afname van de waarschijnlijkheid (in dit voorbeeld: 100).</w:t>
      </w:r>
    </w:p>
    <w:p w14:paraId="2AD06FC7" w14:textId="77777777" w:rsidR="008F4DD7" w:rsidRPr="003D114E" w:rsidRDefault="008F4DD7" w:rsidP="00800664"/>
    <w:p w14:paraId="195CE79B" w14:textId="77777777" w:rsidR="008F4DD7" w:rsidRPr="003D114E" w:rsidRDefault="008F4DD7" w:rsidP="00800664">
      <w:r w:rsidRPr="003D114E">
        <w:t>Voor de getalsmatige invulling van het referentiekader is een referentiepunt noodzakelijk. Dit referentiepunt wordt gevormd door het maximale effectvolume of MSI dat nog juist toelaatbaar wordt geacht bij een bepaalde kans. Bij een MSI van 1 wordt aangesloten bij het groepsrisico voor mensen. Op grond hiervan zou een voorval met een MSI van 1 slechts toelaatbaar zijn wanneer de w</w:t>
      </w:r>
      <w:r>
        <w:t>aarschijnlijkheid minder dan 10</w:t>
      </w:r>
      <w:r w:rsidRPr="0046776E">
        <w:rPr>
          <w:vertAlign w:val="superscript"/>
        </w:rPr>
        <w:t>-6</w:t>
      </w:r>
      <w:r w:rsidRPr="003D114E">
        <w:t xml:space="preserve"> bedraagt.</w:t>
      </w:r>
    </w:p>
    <w:p w14:paraId="1C2DF5A2" w14:textId="77777777" w:rsidR="008F4DD7" w:rsidRPr="003D114E" w:rsidRDefault="008F4DD7" w:rsidP="00800664"/>
    <w:p w14:paraId="2A3516E7" w14:textId="77777777" w:rsidR="008F4DD7" w:rsidRPr="003D114E" w:rsidRDefault="008F4DD7" w:rsidP="00800664">
      <w:r w:rsidRPr="003D114E">
        <w:t>De grafiek van het referentiekader (zie fig</w:t>
      </w:r>
      <w:r>
        <w:t>uur</w:t>
      </w:r>
      <w:r w:rsidRPr="003D114E">
        <w:t xml:space="preserve"> 2) kan dan als volgt worden ingevuld:</w:t>
      </w:r>
    </w:p>
    <w:p w14:paraId="51BC6798" w14:textId="77777777" w:rsidR="008F4DD7" w:rsidRPr="003D114E" w:rsidRDefault="008F4DD7" w:rsidP="00800664"/>
    <w:p w14:paraId="43DF1D97" w14:textId="77777777" w:rsidR="008F4DD7" w:rsidRPr="003D114E" w:rsidRDefault="008F4DD7" w:rsidP="00800664">
      <w:r w:rsidRPr="003D114E">
        <w:t>het ref</w:t>
      </w:r>
      <w:r>
        <w:t>erentiepunt (MSI = 1, kans = 10</w:t>
      </w:r>
      <w:r w:rsidRPr="00997665">
        <w:rPr>
          <w:vertAlign w:val="superscript"/>
        </w:rPr>
        <w:t>-6</w:t>
      </w:r>
      <w:r w:rsidRPr="003D114E">
        <w:t>);</w:t>
      </w:r>
    </w:p>
    <w:p w14:paraId="617F0EDB" w14:textId="77777777" w:rsidR="008F4DD7" w:rsidRPr="003D114E" w:rsidRDefault="008F4DD7" w:rsidP="00800664">
      <w:r w:rsidRPr="003D114E">
        <w:t>het maximaal toelaatbaar risico, vertrekkend uit het referentiepunt met een hellingsfactor -</w:t>
      </w:r>
      <w:r>
        <w:t>10;</w:t>
      </w:r>
    </w:p>
    <w:p w14:paraId="6269E211" w14:textId="77777777" w:rsidR="008F4DD7" w:rsidRPr="003D114E" w:rsidRDefault="008F4DD7" w:rsidP="00800664">
      <w:r w:rsidRPr="003D114E">
        <w:t>afkapgrens voor voorvallen met een relatief grote kans (&gt;10</w:t>
      </w:r>
      <w:r w:rsidRPr="0063650D">
        <w:rPr>
          <w:vertAlign w:val="superscript"/>
        </w:rPr>
        <w:t>-2</w:t>
      </w:r>
      <w:r w:rsidRPr="003D114E">
        <w:t>); deze zijn zo waarschijnlijk dat ze niet meer als onvoorziene lozing worden gerangschikt. In deze gevallen moeten altijd maatregelen genomen worden. Er is dan geen sprake van calamiteiten, maar voorzienbare gevaren die bij reguliere vergunningtrajecten moeten worden beoordeeld. Met het toepassen van de stand der veiligheidstechniek zijn dergelijke faalkansen niet te verwachten;</w:t>
      </w:r>
    </w:p>
    <w:p w14:paraId="13127F58" w14:textId="77777777" w:rsidR="008F4DD7" w:rsidRPr="003D114E" w:rsidRDefault="008F4DD7" w:rsidP="00800664">
      <w:r w:rsidRPr="003D114E">
        <w:t>afkapgrens voor voorvallen m</w:t>
      </w:r>
      <w:r>
        <w:t xml:space="preserve">et een zeer geringe kans (&lt; 10 </w:t>
      </w:r>
      <w:r w:rsidRPr="0063650D">
        <w:rPr>
          <w:vertAlign w:val="superscript"/>
        </w:rPr>
        <w:t>-8</w:t>
      </w:r>
      <w:r w:rsidRPr="003D114E">
        <w:t>), maar met een gr</w:t>
      </w:r>
      <w:r>
        <w:t>oot effect (MSI &gt; 10);</w:t>
      </w:r>
    </w:p>
    <w:p w14:paraId="47AC0C4A" w14:textId="77777777" w:rsidR="008F4DD7" w:rsidRPr="003D114E" w:rsidRDefault="008F4DD7" w:rsidP="00800664">
      <w:r w:rsidRPr="003D114E">
        <w:t>De lijn voor verwaarloosbare risico</w:t>
      </w:r>
      <w:r>
        <w:t>’</w:t>
      </w:r>
      <w:r w:rsidRPr="003D114E">
        <w:t>s is bepaald door de MSI door 100 te delen bij gelijkblijvende kans</w:t>
      </w:r>
      <w:r>
        <w:t>.</w:t>
      </w:r>
    </w:p>
    <w:p w14:paraId="2E604B00" w14:textId="77777777" w:rsidR="008F4DD7" w:rsidRDefault="008F4DD7" w:rsidP="00800664">
      <w:pPr>
        <w:rPr>
          <w:szCs w:val="18"/>
        </w:rPr>
      </w:pPr>
    </w:p>
    <w:p w14:paraId="473B4E7D" w14:textId="77777777" w:rsidR="00DA0BCC" w:rsidRDefault="00DA0BCC" w:rsidP="00800664">
      <w:pPr>
        <w:rPr>
          <w:i/>
        </w:rPr>
      </w:pPr>
    </w:p>
    <w:p w14:paraId="7A1890C7" w14:textId="77777777" w:rsidR="00DA0BCC" w:rsidRDefault="00DA0BCC" w:rsidP="00800664">
      <w:pPr>
        <w:rPr>
          <w:i/>
        </w:rPr>
      </w:pPr>
    </w:p>
    <w:p w14:paraId="6F51ABF5" w14:textId="77777777" w:rsidR="00DA0BCC" w:rsidRDefault="00DA0BCC" w:rsidP="00800664">
      <w:pPr>
        <w:rPr>
          <w:i/>
        </w:rPr>
      </w:pPr>
    </w:p>
    <w:p w14:paraId="410C057C" w14:textId="77777777" w:rsidR="00DA0BCC" w:rsidRDefault="00DA0BCC" w:rsidP="00800664">
      <w:pPr>
        <w:rPr>
          <w:i/>
        </w:rPr>
      </w:pPr>
    </w:p>
    <w:p w14:paraId="02B31F3B" w14:textId="77777777" w:rsidR="00DA0BCC" w:rsidRDefault="00DA0BCC" w:rsidP="00800664">
      <w:pPr>
        <w:rPr>
          <w:i/>
        </w:rPr>
      </w:pPr>
    </w:p>
    <w:p w14:paraId="1465F45A" w14:textId="77777777" w:rsidR="00DA0BCC" w:rsidRDefault="00DA0BCC" w:rsidP="00800664">
      <w:pPr>
        <w:rPr>
          <w:i/>
        </w:rPr>
      </w:pPr>
    </w:p>
    <w:p w14:paraId="3F2A09DB" w14:textId="40C6598B" w:rsidR="008F4DD7" w:rsidRPr="003D114E" w:rsidRDefault="008F4DD7" w:rsidP="00800664">
      <w:r w:rsidRPr="00511C08">
        <w:rPr>
          <w:i/>
        </w:rPr>
        <w:t>Figuur 2. Grafiek Referentiekader volumecontaminatie</w:t>
      </w:r>
    </w:p>
    <w:p w14:paraId="4AC8DBA4" w14:textId="77777777" w:rsidR="008F4DD7" w:rsidRDefault="008F4DD7" w:rsidP="00800664">
      <w:pPr>
        <w:rPr>
          <w:b/>
        </w:rPr>
      </w:pPr>
      <w:r>
        <w:rPr>
          <w:noProof/>
          <w:lang w:eastAsia="nl-NL"/>
        </w:rPr>
        <w:drawing>
          <wp:inline distT="0" distB="0" distL="0" distR="0" wp14:anchorId="3AA8D03C" wp14:editId="79495B7F">
            <wp:extent cx="4130566" cy="2410613"/>
            <wp:effectExtent l="0" t="0" r="3810" b="8890"/>
            <wp:docPr id="305" name="Afbeelding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ferentiegrafiek met nummers erin.PNG"/>
                    <pic:cNvPicPr/>
                  </pic:nvPicPr>
                  <pic:blipFill>
                    <a:blip r:embed="rId288">
                      <a:extLst>
                        <a:ext uri="{28A0092B-C50C-407E-A947-70E740481C1C}">
                          <a14:useLocalDpi xmlns:a14="http://schemas.microsoft.com/office/drawing/2010/main" val="0"/>
                        </a:ext>
                      </a:extLst>
                    </a:blip>
                    <a:stretch>
                      <a:fillRect/>
                    </a:stretch>
                  </pic:blipFill>
                  <pic:spPr>
                    <a:xfrm>
                      <a:off x="0" y="0"/>
                      <a:ext cx="4130585" cy="2410624"/>
                    </a:xfrm>
                    <a:prstGeom prst="rect">
                      <a:avLst/>
                    </a:prstGeom>
                  </pic:spPr>
                </pic:pic>
              </a:graphicData>
            </a:graphic>
          </wp:inline>
        </w:drawing>
      </w:r>
    </w:p>
    <w:p w14:paraId="61F815A0" w14:textId="77777777" w:rsidR="00DA0BCC" w:rsidRDefault="00DA0BCC" w:rsidP="00800664">
      <w:pPr>
        <w:rPr>
          <w:b/>
        </w:rPr>
      </w:pPr>
    </w:p>
    <w:p w14:paraId="1A6C7C19" w14:textId="77777777" w:rsidR="00DA0BCC" w:rsidRDefault="00DA0BCC" w:rsidP="00800664">
      <w:pPr>
        <w:rPr>
          <w:b/>
        </w:rPr>
      </w:pPr>
    </w:p>
    <w:p w14:paraId="169F0E8D" w14:textId="2F4E5092" w:rsidR="008F4DD7" w:rsidRDefault="008F4DD7" w:rsidP="00800664">
      <w:pPr>
        <w:rPr>
          <w:b/>
          <w:szCs w:val="18"/>
        </w:rPr>
      </w:pPr>
    </w:p>
    <w:p w14:paraId="6EFE073E" w14:textId="77777777" w:rsidR="008F4DD7" w:rsidRPr="006E01B4" w:rsidRDefault="008F4DD7" w:rsidP="00800664">
      <w:bookmarkStart w:id="1011" w:name="_Toc484764724"/>
      <w:bookmarkStart w:id="1012" w:name="_Toc15050928"/>
      <w:r w:rsidRPr="006E01B4">
        <w:t>Gevolgen toetsing referentiekader volumecontaminatie</w:t>
      </w:r>
      <w:bookmarkEnd w:id="1011"/>
      <w:bookmarkEnd w:id="1012"/>
    </w:p>
    <w:p w14:paraId="2268D56E" w14:textId="77777777" w:rsidR="008F4DD7" w:rsidRPr="003D114E" w:rsidRDefault="008F4DD7" w:rsidP="00800664"/>
    <w:p w14:paraId="2AD092D6" w14:textId="77777777" w:rsidR="008F4DD7" w:rsidRPr="003D114E" w:rsidRDefault="008F4DD7" w:rsidP="00800664">
      <w:r w:rsidRPr="003D114E">
        <w:t xml:space="preserve">Wanneer bij de uitwerking van een scenario blijkt dat het risico in het verhoogde gebied komt te liggen, moet een </w:t>
      </w:r>
      <w:r w:rsidRPr="003D114E">
        <w:rPr>
          <w:i/>
        </w:rPr>
        <w:t>aanvullende veiligheidsstudie</w:t>
      </w:r>
      <w:r w:rsidRPr="003D114E">
        <w:t xml:space="preserve"> worden uitgevoerd. De veiligheidsstudie moet altijd leiden tot een conclusie: het restrisico is acceptabel of niet acceptabel. </w:t>
      </w:r>
    </w:p>
    <w:p w14:paraId="1E9DE639" w14:textId="77777777" w:rsidR="008F4DD7" w:rsidRPr="003D114E" w:rsidRDefault="008F4DD7" w:rsidP="00800664"/>
    <w:p w14:paraId="2A95E150" w14:textId="77777777" w:rsidR="008F4DD7" w:rsidRPr="003D114E" w:rsidRDefault="008F4DD7" w:rsidP="00800664">
      <w:r w:rsidRPr="003D114E">
        <w:t>In deze aanvullende veiligheidsstudie moeten de volgende stappen worden doorlopen, om te komen tot een beoordeling:</w:t>
      </w:r>
    </w:p>
    <w:p w14:paraId="52F19446" w14:textId="77777777" w:rsidR="008F4DD7" w:rsidRPr="003D114E" w:rsidRDefault="008F4DD7" w:rsidP="00800664"/>
    <w:p w14:paraId="18D235F2" w14:textId="77777777" w:rsidR="008F4DD7" w:rsidRPr="003D114E" w:rsidRDefault="008F4DD7" w:rsidP="00800664">
      <w:r w:rsidRPr="003D114E">
        <w:t>reflectie ten aanzien van de stand der veiligheidstechniek</w:t>
      </w:r>
      <w:r>
        <w:t xml:space="preserve">, waarin </w:t>
      </w:r>
      <w:r w:rsidRPr="003D114E">
        <w:t>een specifieke uitwerking van de risicoreducerende procedures, voorzieningen en maatregelen relevant voor het desbetreffende scenari</w:t>
      </w:r>
      <w:r>
        <w:t>o aan de orde moet komen;</w:t>
      </w:r>
    </w:p>
    <w:p w14:paraId="536C49B3" w14:textId="77777777" w:rsidR="008F4DD7" w:rsidRPr="003D114E" w:rsidRDefault="008F4DD7" w:rsidP="00800664">
      <w:r w:rsidRPr="003D114E">
        <w:t>nadere beschouwing van de kans en het effect in de praktijk, inclusief de mogelijk te nemen maatregelen om kans en effect van deze scenario’s te reduceren tot een acceptabel niveau, inclusief de kosten van deze maatregelen;</w:t>
      </w:r>
    </w:p>
    <w:p w14:paraId="7C54281F" w14:textId="77777777" w:rsidR="008F4DD7" w:rsidRPr="008F4DD7" w:rsidRDefault="008F4DD7" w:rsidP="00800664">
      <w:pPr>
        <w:rPr>
          <w:szCs w:val="18"/>
        </w:rPr>
      </w:pPr>
      <w:r w:rsidRPr="008F4DD7">
        <w:t xml:space="preserve">bij onvoldoende risicoreductie een nadere beschouwing van de korte en/of lange termijneffecten van een stof. </w:t>
      </w:r>
      <w:r w:rsidRPr="008F4DD7">
        <w:rPr>
          <w:szCs w:val="18"/>
        </w:rPr>
        <w:t xml:space="preserve">Is sprake van lange termijn effecten, dan kan het risico niet worden geaccepteerd. Een bedrijf moet dan opnieuw kijken naar de stand der veiligheidstechniek maatregelen (bestaande situatie) om wel binnen het acceptabele gebied te komen. </w:t>
      </w:r>
    </w:p>
    <w:p w14:paraId="43943422" w14:textId="77777777" w:rsidR="008F4DD7" w:rsidRPr="003D114E" w:rsidRDefault="008F4DD7" w:rsidP="00800664"/>
    <w:p w14:paraId="27A0D465" w14:textId="77777777" w:rsidR="008F4DD7" w:rsidRDefault="008F4DD7" w:rsidP="00800664"/>
    <w:p w14:paraId="6000EA93" w14:textId="77777777" w:rsidR="008F4DD7" w:rsidRDefault="008F4DD7" w:rsidP="00800664">
      <w:r w:rsidRPr="00EE06DD">
        <w:t xml:space="preserve">Hoe deze </w:t>
      </w:r>
      <w:r>
        <w:t>stappen doorlopen kunnen worden</w:t>
      </w:r>
      <w:r w:rsidRPr="00EE06DD">
        <w:t>, is</w:t>
      </w:r>
      <w:r>
        <w:t xml:space="preserve"> uitgebreid</w:t>
      </w:r>
      <w:r w:rsidRPr="00EE06DD">
        <w:t xml:space="preserve"> beschreven in de nota Beoordelingskader van Rijkswaterstaat betreffende restrisico’s van onvoorziene lozingen van 1</w:t>
      </w:r>
      <w:r>
        <w:t>7 oktober 2013. Voor wat betreft afstroming naar een RWZI wordt in hoofdstuk 6 inzage gegeven in welke maatregelen nog mogelijk zijn.</w:t>
      </w:r>
    </w:p>
    <w:p w14:paraId="1E33F8F9" w14:textId="77777777" w:rsidR="008F4DD7" w:rsidRPr="006E01B4" w:rsidRDefault="008F4DD7" w:rsidP="00800664">
      <w:pPr>
        <w:rPr>
          <w:sz w:val="22"/>
          <w:szCs w:val="22"/>
        </w:rPr>
      </w:pPr>
      <w:bookmarkStart w:id="1013" w:name="_Toc484764725"/>
      <w:bookmarkStart w:id="1014" w:name="_Toc15050929"/>
      <w:r w:rsidRPr="006E01B4">
        <w:rPr>
          <w:sz w:val="22"/>
          <w:szCs w:val="22"/>
        </w:rPr>
        <w:t>Rekenregels</w:t>
      </w:r>
      <w:bookmarkEnd w:id="1013"/>
      <w:r w:rsidRPr="006E01B4">
        <w:rPr>
          <w:sz w:val="22"/>
          <w:szCs w:val="22"/>
        </w:rPr>
        <w:t xml:space="preserve"> voor het falen van de RWZI</w:t>
      </w:r>
      <w:bookmarkEnd w:id="1014"/>
    </w:p>
    <w:p w14:paraId="4AE32DB1" w14:textId="77777777" w:rsidR="008F4DD7" w:rsidRPr="00EF6711" w:rsidRDefault="008F4DD7" w:rsidP="00800664">
      <w:pPr>
        <w:rPr>
          <w:rFonts w:cs="Helvetica"/>
        </w:rPr>
      </w:pPr>
      <w:r w:rsidRPr="00EF6711">
        <w:rPr>
          <w:rFonts w:cs="Helvetica"/>
        </w:rPr>
        <w:t xml:space="preserve">Voor de rekenregels wordt uitgegaan van aannames waarbij de werkelijke situatie wordt geschematiseerd. In hoofdstuk 2 zijn de uitgangspunten hiervoor te vinden. Het wordt voor het doel van de beoordeling niet nodig geacht om alle nuances mee te nemen in de rekenregels, omdat dit aan de nauwkeurigheid van de uitkomst weinig bijdraagt. </w:t>
      </w:r>
    </w:p>
    <w:p w14:paraId="085CB2D9" w14:textId="77777777" w:rsidR="008F4DD7" w:rsidRPr="006E01B4" w:rsidRDefault="008F4DD7" w:rsidP="00800664">
      <w:pPr>
        <w:rPr>
          <w:rFonts w:ascii="Verdana" w:hAnsi="Verdana"/>
          <w:sz w:val="18"/>
          <w:szCs w:val="18"/>
        </w:rPr>
      </w:pPr>
    </w:p>
    <w:p w14:paraId="6745F69C" w14:textId="77777777" w:rsidR="008F4DD7" w:rsidRPr="006E01B4" w:rsidRDefault="008F4DD7" w:rsidP="00800664">
      <w:bookmarkStart w:id="1015" w:name="_Toc484764727"/>
      <w:bookmarkStart w:id="1016" w:name="_Toc15050930"/>
      <w:r w:rsidRPr="006E01B4">
        <w:t>Faalscenario’s RWZI</w:t>
      </w:r>
      <w:bookmarkEnd w:id="1015"/>
      <w:bookmarkEnd w:id="1016"/>
    </w:p>
    <w:p w14:paraId="0212BF54" w14:textId="54C21675" w:rsidR="008F4DD7" w:rsidRPr="006E01B4" w:rsidRDefault="008F4DD7" w:rsidP="00800664">
      <w:bookmarkStart w:id="1017" w:name="_Toc484764728"/>
      <w:bookmarkStart w:id="1018" w:name="_Toc15050931"/>
      <w:r w:rsidRPr="006E01B4">
        <w:t>Falen door overbelasting</w:t>
      </w:r>
      <w:bookmarkEnd w:id="1017"/>
      <w:bookmarkEnd w:id="1018"/>
    </w:p>
    <w:p w14:paraId="2442A846" w14:textId="77777777" w:rsidR="008F4DD7" w:rsidRPr="006E01B4" w:rsidRDefault="008F4DD7" w:rsidP="00800664">
      <w:r w:rsidRPr="006E01B4">
        <w:t>Falen</w:t>
      </w:r>
    </w:p>
    <w:p w14:paraId="2C3E4619" w14:textId="77777777" w:rsidR="008F4DD7" w:rsidRDefault="008F4DD7" w:rsidP="00800664">
      <w:pPr>
        <w:rPr>
          <w:szCs w:val="18"/>
        </w:rPr>
      </w:pPr>
      <w:r>
        <w:rPr>
          <w:szCs w:val="18"/>
        </w:rPr>
        <w:t>Overbelasting treedt op als er een omvangrijke lozing van opgeloste en goed afbreekbare stoffen op de RWZI plaatsvindt. Een eenvoudige benadering van dit mechanisme is dat er meer zuurstof voor de afbraak van de geloosde stof nodig is dan er in de RWZI beschikbaar is. De RWZI zal gaan falen als de zuurstofbehoefte meer dan de ontwerpcapaciteit bedraagt. Er wordt geen rekening gehouden met nog niet benutte capaciteit in de RWZI. De lozing op de RWZI kan als volgt worden uitgedrukt:</w:t>
      </w:r>
    </w:p>
    <w:p w14:paraId="6C13EE31" w14:textId="77777777" w:rsidR="008F4DD7" w:rsidRPr="0094693F" w:rsidRDefault="008D3751" w:rsidP="00800664">
      <w:pPr>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loz</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M</m:t>
              </m:r>
            </m:e>
            <m:sub>
              <m:r>
                <m:rPr>
                  <m:sty m:val="p"/>
                </m:rPr>
                <w:rPr>
                  <w:rFonts w:ascii="Cambria Math" w:hAnsi="Cambria Math"/>
                  <w:szCs w:val="18"/>
                </w:rPr>
                <m:t>l</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TZV</m:t>
              </m:r>
            </m:e>
            <m:sub>
              <m:r>
                <m:rPr>
                  <m:sty m:val="p"/>
                </m:rPr>
                <w:rPr>
                  <w:rFonts w:ascii="Cambria Math" w:hAnsi="Cambria Math"/>
                  <w:szCs w:val="18"/>
                </w:rPr>
                <m:t>stof</m:t>
              </m:r>
            </m:sub>
          </m:sSub>
        </m:oMath>
      </m:oMathPara>
    </w:p>
    <w:p w14:paraId="53A5C815" w14:textId="77777777" w:rsidR="008F4DD7" w:rsidRPr="00E47578" w:rsidRDefault="008F4DD7" w:rsidP="00800664">
      <w:pPr>
        <w:rPr>
          <w:szCs w:val="18"/>
        </w:rPr>
      </w:pPr>
      <w:r>
        <w:rPr>
          <w:szCs w:val="18"/>
        </w:rPr>
        <w:t xml:space="preserve">  </w:t>
      </w:r>
    </w:p>
    <w:p w14:paraId="19F9B841" w14:textId="77777777" w:rsidR="008F4DD7" w:rsidRPr="004F7191" w:rsidRDefault="008F4DD7" w:rsidP="00800664">
      <w:pPr>
        <w:rPr>
          <w:szCs w:val="18"/>
        </w:rPr>
      </w:pPr>
      <w:r w:rsidRPr="004F7191">
        <w:rPr>
          <w:szCs w:val="18"/>
        </w:rPr>
        <w:t>Z</w:t>
      </w:r>
      <w:r w:rsidRPr="004F7191">
        <w:rPr>
          <w:rStyle w:val="BodytextSubscriptChar"/>
          <w:rFonts w:eastAsia="DejaVu Sans"/>
          <w:sz w:val="18"/>
          <w:szCs w:val="18"/>
          <w:vertAlign w:val="subscript"/>
        </w:rPr>
        <w:t>loz</w:t>
      </w:r>
      <w:r w:rsidRPr="004F7191">
        <w:rPr>
          <w:rStyle w:val="BodytextSubscriptChar"/>
          <w:rFonts w:eastAsia="DejaVu Sans"/>
          <w:sz w:val="18"/>
          <w:szCs w:val="18"/>
          <w:vertAlign w:val="subscript"/>
        </w:rPr>
        <w:tab/>
      </w:r>
      <w:r w:rsidRPr="004F7191">
        <w:rPr>
          <w:rStyle w:val="BodytextSubscriptChar"/>
          <w:rFonts w:eastAsia="DejaVu Sans"/>
          <w:sz w:val="18"/>
          <w:szCs w:val="18"/>
          <w:vertAlign w:val="subscript"/>
        </w:rPr>
        <w:tab/>
      </w:r>
      <w:r>
        <w:rPr>
          <w:rStyle w:val="BodytextSubscriptChar"/>
          <w:rFonts w:eastAsia="DejaVu Sans"/>
          <w:sz w:val="18"/>
          <w:szCs w:val="18"/>
          <w:vertAlign w:val="subscript"/>
        </w:rPr>
        <w:tab/>
      </w:r>
      <w:r w:rsidRPr="004F7191">
        <w:rPr>
          <w:rStyle w:val="BodytextSubscriptChar"/>
          <w:rFonts w:eastAsia="DejaVu Sans"/>
          <w:sz w:val="18"/>
          <w:szCs w:val="18"/>
          <w:vertAlign w:val="subscript"/>
        </w:rPr>
        <w:tab/>
      </w:r>
      <w:r w:rsidRPr="004F7191">
        <w:rPr>
          <w:szCs w:val="18"/>
        </w:rPr>
        <w:t xml:space="preserve">: </w:t>
      </w:r>
      <w:r>
        <w:rPr>
          <w:szCs w:val="18"/>
        </w:rPr>
        <w:tab/>
      </w:r>
      <w:r w:rsidRPr="004F7191">
        <w:rPr>
          <w:szCs w:val="18"/>
        </w:rPr>
        <w:t>Extra zuurstofvraag als gevolg van de onvoorziene lozing (kg O</w:t>
      </w:r>
      <w:r w:rsidRPr="004F7191">
        <w:rPr>
          <w:szCs w:val="18"/>
          <w:vertAlign w:val="subscript"/>
        </w:rPr>
        <w:t>2</w:t>
      </w:r>
      <w:r w:rsidRPr="004F7191">
        <w:rPr>
          <w:szCs w:val="18"/>
        </w:rPr>
        <w:t>)</w:t>
      </w:r>
    </w:p>
    <w:p w14:paraId="1C1E5B4D" w14:textId="77777777" w:rsidR="008F4DD7" w:rsidRPr="004F7191" w:rsidRDefault="008F4DD7" w:rsidP="00800664">
      <w:pPr>
        <w:rPr>
          <w:szCs w:val="18"/>
        </w:rPr>
      </w:pPr>
      <w:r w:rsidRPr="004F7191">
        <w:rPr>
          <w:szCs w:val="18"/>
        </w:rPr>
        <w:t>M</w:t>
      </w:r>
      <w:r w:rsidRPr="004F7191">
        <w:rPr>
          <w:szCs w:val="18"/>
          <w:vertAlign w:val="subscript"/>
        </w:rPr>
        <w:t>l</w:t>
      </w:r>
      <w:r w:rsidRPr="004F7191">
        <w:rPr>
          <w:szCs w:val="18"/>
        </w:rPr>
        <w:tab/>
      </w:r>
      <w:r w:rsidRPr="004F7191">
        <w:rPr>
          <w:szCs w:val="18"/>
        </w:rPr>
        <w:tab/>
      </w:r>
      <w:r w:rsidRPr="004F7191">
        <w:rPr>
          <w:szCs w:val="18"/>
        </w:rPr>
        <w:tab/>
      </w:r>
      <w:r w:rsidRPr="004F7191">
        <w:rPr>
          <w:szCs w:val="18"/>
        </w:rPr>
        <w:tab/>
        <w:t>: Massa van de onvoorziene lozing (kg)</w:t>
      </w:r>
    </w:p>
    <w:p w14:paraId="53A1499A" w14:textId="77777777" w:rsidR="008F4DD7" w:rsidRPr="004F7191" w:rsidRDefault="008F4DD7" w:rsidP="00800664">
      <w:pPr>
        <w:rPr>
          <w:szCs w:val="18"/>
        </w:rPr>
      </w:pPr>
      <w:r w:rsidRPr="004F7191">
        <w:rPr>
          <w:szCs w:val="18"/>
        </w:rPr>
        <w:t>TZV</w:t>
      </w:r>
      <w:r w:rsidRPr="004F7191">
        <w:rPr>
          <w:rStyle w:val="BodytextSubscriptChar"/>
          <w:rFonts w:eastAsia="DejaVu Sans"/>
          <w:sz w:val="18"/>
          <w:szCs w:val="18"/>
          <w:vertAlign w:val="subscript"/>
        </w:rPr>
        <w:t>stof</w:t>
      </w:r>
      <w:r w:rsidRPr="004F7191">
        <w:rPr>
          <w:rStyle w:val="BodytextSubscriptChar"/>
          <w:rFonts w:eastAsia="DejaVu Sans"/>
          <w:sz w:val="18"/>
          <w:szCs w:val="18"/>
        </w:rPr>
        <w:tab/>
      </w:r>
      <w:r w:rsidRPr="004F7191">
        <w:rPr>
          <w:rStyle w:val="BodytextSubscriptChar"/>
          <w:rFonts w:eastAsia="DejaVu Sans"/>
          <w:sz w:val="18"/>
          <w:szCs w:val="18"/>
        </w:rPr>
        <w:tab/>
      </w:r>
      <w:r w:rsidRPr="004F7191">
        <w:rPr>
          <w:szCs w:val="18"/>
        </w:rPr>
        <w:t>: Totale zuurstofbehoefte volledige afbraak geloosde stof (g O</w:t>
      </w:r>
      <w:r w:rsidRPr="004F7191">
        <w:rPr>
          <w:szCs w:val="18"/>
          <w:vertAlign w:val="subscript"/>
        </w:rPr>
        <w:t>2</w:t>
      </w:r>
      <w:r w:rsidRPr="004F7191">
        <w:rPr>
          <w:szCs w:val="18"/>
        </w:rPr>
        <w:t>/g)</w:t>
      </w:r>
    </w:p>
    <w:p w14:paraId="6D916E5C" w14:textId="77777777" w:rsidR="008F4DD7" w:rsidRPr="00074BD3" w:rsidRDefault="008F4DD7" w:rsidP="00800664">
      <w:pPr>
        <w:rPr>
          <w:szCs w:val="18"/>
        </w:rPr>
      </w:pPr>
    </w:p>
    <w:p w14:paraId="7F43C251" w14:textId="77777777" w:rsidR="008F4DD7" w:rsidRDefault="008F4DD7" w:rsidP="00800664">
      <w:pPr>
        <w:rPr>
          <w:szCs w:val="18"/>
        </w:rPr>
      </w:pPr>
      <w:r w:rsidRPr="00FE5BFF">
        <w:rPr>
          <w:szCs w:val="18"/>
        </w:rPr>
        <w:t>De TZV</w:t>
      </w:r>
      <w:r w:rsidRPr="00FE5BFF">
        <w:rPr>
          <w:rStyle w:val="BodytextSubscriptChar"/>
          <w:rFonts w:eastAsia="DejaVu Sans"/>
          <w:sz w:val="18"/>
          <w:szCs w:val="18"/>
          <w:vertAlign w:val="subscript"/>
        </w:rPr>
        <w:t>stof</w:t>
      </w:r>
      <w:r w:rsidRPr="00FE5BFF">
        <w:rPr>
          <w:rStyle w:val="BodytextSubscriptChar"/>
          <w:rFonts w:eastAsia="DejaVu Sans"/>
          <w:sz w:val="18"/>
          <w:szCs w:val="18"/>
        </w:rPr>
        <w:tab/>
      </w:r>
      <w:r w:rsidRPr="00FE5BFF">
        <w:rPr>
          <w:szCs w:val="18"/>
        </w:rPr>
        <w:t>wordt berekend door het zuurstofverbruik te berekenen van de volledige oxidatie van de geloosde stof met zuurstof</w:t>
      </w:r>
      <w:r>
        <w:rPr>
          <w:szCs w:val="18"/>
        </w:rPr>
        <w:t xml:space="preserve"> (toelichting zie Inleiding Tabel 1)</w:t>
      </w:r>
      <w:r w:rsidRPr="00FE5BFF">
        <w:rPr>
          <w:szCs w:val="18"/>
        </w:rPr>
        <w:t>. Dit is een overschatting van de daadwerkelijke zuurstofbehoefte in een actief-slibinstallatie, omdat een gedeelte van de geloosde stof niet volledig wordt afgebroken, maar wordt omgezet in slibmassa die nog kan worden verwijderd uit de installatie. In het oppervlaktewater zal de eventueel geloosde stof uiteindelijk geheel worden afgebroken.</w:t>
      </w:r>
      <w:r>
        <w:rPr>
          <w:szCs w:val="18"/>
        </w:rPr>
        <w:t xml:space="preserve"> </w:t>
      </w:r>
    </w:p>
    <w:p w14:paraId="6582AA37" w14:textId="77777777" w:rsidR="008F4DD7" w:rsidRDefault="008F4DD7" w:rsidP="00800664">
      <w:pPr>
        <w:rPr>
          <w:szCs w:val="18"/>
        </w:rPr>
      </w:pPr>
      <w:r w:rsidRPr="00FE5BFF">
        <w:rPr>
          <w:szCs w:val="18"/>
        </w:rPr>
        <w:t xml:space="preserve">De </w:t>
      </w:r>
      <w:r>
        <w:rPr>
          <w:szCs w:val="18"/>
        </w:rPr>
        <w:t>reguliere</w:t>
      </w:r>
      <w:r w:rsidRPr="00FE5BFF">
        <w:rPr>
          <w:szCs w:val="18"/>
        </w:rPr>
        <w:t xml:space="preserve"> zuurstofvraag van de RWZI (Z</w:t>
      </w:r>
      <w:r w:rsidRPr="00C36221">
        <w:rPr>
          <w:szCs w:val="18"/>
          <w:vertAlign w:val="subscript"/>
        </w:rPr>
        <w:t>reg</w:t>
      </w:r>
      <w:r w:rsidRPr="00FE5BFF">
        <w:rPr>
          <w:szCs w:val="18"/>
        </w:rPr>
        <w:t>), zonder de onvoorziene lozing in kg O</w:t>
      </w:r>
      <w:r w:rsidRPr="00FE5BFF">
        <w:rPr>
          <w:sz w:val="16"/>
          <w:szCs w:val="18"/>
          <w:vertAlign w:val="subscript"/>
        </w:rPr>
        <w:t>2</w:t>
      </w:r>
      <w:r w:rsidRPr="00FE5BFF">
        <w:rPr>
          <w:szCs w:val="18"/>
        </w:rPr>
        <w:t xml:space="preserve">, </w:t>
      </w:r>
      <w:r>
        <w:rPr>
          <w:szCs w:val="18"/>
        </w:rPr>
        <w:t xml:space="preserve">kan </w:t>
      </w:r>
      <w:r w:rsidRPr="00FE5BFF">
        <w:rPr>
          <w:szCs w:val="18"/>
        </w:rPr>
        <w:t>word</w:t>
      </w:r>
      <w:r>
        <w:rPr>
          <w:szCs w:val="18"/>
        </w:rPr>
        <w:t>en</w:t>
      </w:r>
      <w:r w:rsidRPr="00FE5BFF">
        <w:rPr>
          <w:szCs w:val="18"/>
        </w:rPr>
        <w:t xml:space="preserve"> geschat </w:t>
      </w:r>
      <w:r>
        <w:rPr>
          <w:szCs w:val="18"/>
        </w:rPr>
        <w:t>aan de hand van de</w:t>
      </w:r>
      <w:r w:rsidRPr="00FE5BFF">
        <w:rPr>
          <w:szCs w:val="18"/>
        </w:rPr>
        <w:t xml:space="preserve"> de ontwerpcapaciteit van de RWZI. Er wordt geen rekening gehouden met eventuele reservecapaciteit.</w:t>
      </w:r>
    </w:p>
    <w:p w14:paraId="60C8E582" w14:textId="77777777" w:rsidR="008F4DD7" w:rsidRDefault="008F4DD7" w:rsidP="00800664">
      <w:pPr>
        <w:rPr>
          <w:szCs w:val="18"/>
        </w:rPr>
      </w:pPr>
    </w:p>
    <w:p w14:paraId="16198ACA" w14:textId="77777777" w:rsidR="008F4DD7" w:rsidRPr="0094693F" w:rsidRDefault="008D3751" w:rsidP="00800664">
      <w:pPr>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reg</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O</m:t>
              </m:r>
            </m:e>
            <m:sub>
              <m:r>
                <m:rPr>
                  <m:sty m:val="p"/>
                </m:rPr>
                <w:rPr>
                  <w:rFonts w:ascii="Cambria Math" w:hAnsi="Cambria Math"/>
                  <w:szCs w:val="18"/>
                </w:rPr>
                <m:t>cap</m:t>
              </m:r>
            </m:sub>
          </m:sSub>
          <m:r>
            <m:rPr>
              <m:sty m:val="p"/>
            </m:rPr>
            <w:rPr>
              <w:rFonts w:ascii="Cambria Math" w:hAnsi="Cambria Math"/>
              <w:szCs w:val="18"/>
            </w:rPr>
            <m:t>×0,15</m:t>
          </m:r>
        </m:oMath>
      </m:oMathPara>
    </w:p>
    <w:p w14:paraId="6CEE23B3" w14:textId="77777777" w:rsidR="008F4DD7" w:rsidRDefault="008F4DD7" w:rsidP="00800664">
      <w:pPr>
        <w:rPr>
          <w:szCs w:val="18"/>
        </w:rPr>
      </w:pPr>
      <w:r>
        <w:rPr>
          <w:szCs w:val="18"/>
        </w:rPr>
        <w:t>Met:</w:t>
      </w:r>
    </w:p>
    <w:p w14:paraId="06DC6C56" w14:textId="77777777" w:rsidR="008F4DD7" w:rsidRPr="004F7191" w:rsidRDefault="008F4DD7" w:rsidP="00800664">
      <w:pPr>
        <w:rPr>
          <w:szCs w:val="18"/>
        </w:rPr>
      </w:pPr>
      <w:r w:rsidRPr="004F7191">
        <w:rPr>
          <w:szCs w:val="18"/>
        </w:rPr>
        <w:t>Z</w:t>
      </w:r>
      <w:r>
        <w:rPr>
          <w:rStyle w:val="BodytextSubscriptChar"/>
          <w:rFonts w:eastAsia="DejaVu Sans"/>
          <w:sz w:val="18"/>
          <w:szCs w:val="18"/>
          <w:vertAlign w:val="subscript"/>
        </w:rPr>
        <w:t>reg</w:t>
      </w:r>
      <w:r w:rsidRPr="004F7191">
        <w:rPr>
          <w:rStyle w:val="BodytextSubscriptChar"/>
          <w:rFonts w:eastAsia="DejaVu Sans"/>
          <w:sz w:val="18"/>
          <w:szCs w:val="18"/>
          <w:vertAlign w:val="subscript"/>
        </w:rPr>
        <w:tab/>
      </w:r>
      <w:r w:rsidRPr="004F7191">
        <w:rPr>
          <w:rStyle w:val="BodytextSubscriptChar"/>
          <w:rFonts w:eastAsia="DejaVu Sans"/>
          <w:sz w:val="18"/>
          <w:szCs w:val="18"/>
          <w:vertAlign w:val="subscript"/>
        </w:rPr>
        <w:tab/>
      </w:r>
      <w:r w:rsidRPr="004F7191">
        <w:rPr>
          <w:rStyle w:val="BodytextSubscriptChar"/>
          <w:rFonts w:eastAsia="DejaVu Sans"/>
          <w:sz w:val="18"/>
          <w:szCs w:val="18"/>
          <w:vertAlign w:val="subscript"/>
        </w:rPr>
        <w:tab/>
      </w:r>
      <w:r>
        <w:rPr>
          <w:szCs w:val="18"/>
        </w:rPr>
        <w:t>:</w:t>
      </w:r>
      <w:r>
        <w:rPr>
          <w:szCs w:val="18"/>
        </w:rPr>
        <w:tab/>
      </w:r>
      <w:r>
        <w:rPr>
          <w:szCs w:val="18"/>
        </w:rPr>
        <w:tab/>
        <w:t>Z</w:t>
      </w:r>
      <w:r w:rsidRPr="004F7191">
        <w:rPr>
          <w:szCs w:val="18"/>
        </w:rPr>
        <w:t xml:space="preserve">uurstofvraag RWZI als gevolg van </w:t>
      </w:r>
      <w:r>
        <w:rPr>
          <w:szCs w:val="18"/>
        </w:rPr>
        <w:t xml:space="preserve">de reguliere </w:t>
      </w:r>
      <w:r w:rsidRPr="004F7191">
        <w:rPr>
          <w:szCs w:val="18"/>
        </w:rPr>
        <w:t>lozing (kg O</w:t>
      </w:r>
      <w:r w:rsidRPr="004F7191">
        <w:rPr>
          <w:szCs w:val="18"/>
          <w:vertAlign w:val="subscript"/>
        </w:rPr>
        <w:t>2</w:t>
      </w:r>
      <w:r w:rsidRPr="004F7191">
        <w:rPr>
          <w:szCs w:val="18"/>
        </w:rPr>
        <w:t>)</w:t>
      </w:r>
    </w:p>
    <w:p w14:paraId="5134DEB5" w14:textId="77777777" w:rsidR="008F4DD7" w:rsidRPr="004F7191" w:rsidRDefault="008F4DD7" w:rsidP="00800664">
      <w:pPr>
        <w:rPr>
          <w:szCs w:val="18"/>
        </w:rPr>
      </w:pPr>
      <w:r w:rsidRPr="004F7191">
        <w:rPr>
          <w:szCs w:val="18"/>
        </w:rPr>
        <w:t>O</w:t>
      </w:r>
      <w:r w:rsidRPr="004F7191">
        <w:rPr>
          <w:szCs w:val="18"/>
          <w:vertAlign w:val="subscript"/>
        </w:rPr>
        <w:t>cap</w:t>
      </w:r>
      <w:r w:rsidRPr="004F7191">
        <w:rPr>
          <w:szCs w:val="18"/>
        </w:rPr>
        <w:tab/>
      </w:r>
      <w:r w:rsidRPr="004F7191">
        <w:rPr>
          <w:szCs w:val="18"/>
        </w:rPr>
        <w:tab/>
        <w:t>:</w:t>
      </w:r>
      <w:r>
        <w:rPr>
          <w:szCs w:val="18"/>
        </w:rPr>
        <w:tab/>
      </w:r>
      <w:r>
        <w:rPr>
          <w:szCs w:val="18"/>
        </w:rPr>
        <w:tab/>
      </w:r>
      <w:r w:rsidRPr="004F7191">
        <w:rPr>
          <w:szCs w:val="18"/>
        </w:rPr>
        <w:t>Ontwerpcapaciteit RWZI (in v.e)</w:t>
      </w:r>
      <w:r w:rsidRPr="004F7191">
        <w:rPr>
          <w:szCs w:val="18"/>
        </w:rPr>
        <w:tab/>
      </w:r>
    </w:p>
    <w:p w14:paraId="745099D2" w14:textId="77777777" w:rsidR="008F4DD7" w:rsidRDefault="008F4DD7" w:rsidP="00800664">
      <w:pPr>
        <w:rPr>
          <w:szCs w:val="18"/>
        </w:rPr>
      </w:pPr>
    </w:p>
    <w:p w14:paraId="532A05D9" w14:textId="77777777" w:rsidR="008F4DD7" w:rsidRPr="006F2083" w:rsidRDefault="008F4DD7" w:rsidP="00800664">
      <w:pPr>
        <w:rPr>
          <w:szCs w:val="18"/>
        </w:rPr>
      </w:pPr>
      <w:r w:rsidRPr="002D04F7">
        <w:rPr>
          <w:szCs w:val="18"/>
        </w:rPr>
        <w:t>De O</w:t>
      </w:r>
      <w:r w:rsidRPr="002D04F7">
        <w:rPr>
          <w:szCs w:val="18"/>
          <w:vertAlign w:val="subscript"/>
        </w:rPr>
        <w:t>cap</w:t>
      </w:r>
      <w:r w:rsidRPr="002D04F7">
        <w:rPr>
          <w:szCs w:val="18"/>
        </w:rPr>
        <w:t xml:space="preserve"> is een invoergegeven bij de eigenschappen van de RWZI. </w:t>
      </w:r>
    </w:p>
    <w:p w14:paraId="0E2F39B7" w14:textId="77777777" w:rsidR="008F4DD7" w:rsidRDefault="008F4DD7" w:rsidP="00800664">
      <w:pPr>
        <w:rPr>
          <w:szCs w:val="18"/>
        </w:rPr>
      </w:pPr>
    </w:p>
    <w:p w14:paraId="44C5D9D4" w14:textId="77777777" w:rsidR="008F4DD7" w:rsidRPr="006F2083" w:rsidRDefault="008F4DD7" w:rsidP="00800664">
      <w:pPr>
        <w:rPr>
          <w:szCs w:val="18"/>
        </w:rPr>
      </w:pPr>
      <w:r w:rsidRPr="006F2083">
        <w:rPr>
          <w:szCs w:val="18"/>
        </w:rPr>
        <w:t xml:space="preserve">De totale vracht </w:t>
      </w:r>
      <w:r>
        <w:rPr>
          <w:szCs w:val="18"/>
        </w:rPr>
        <w:t xml:space="preserve">van lozing en invoer naar de RWZI </w:t>
      </w:r>
      <w:r w:rsidRPr="006F2083">
        <w:rPr>
          <w:szCs w:val="18"/>
        </w:rPr>
        <w:t>wordt berekend met</w:t>
      </w:r>
      <w:r>
        <w:rPr>
          <w:szCs w:val="18"/>
        </w:rPr>
        <w:t>:</w:t>
      </w:r>
    </w:p>
    <w:p w14:paraId="75426444" w14:textId="77777777" w:rsidR="008F4DD7" w:rsidRDefault="008F4DD7" w:rsidP="00800664">
      <w:pPr>
        <w:rPr>
          <w:szCs w:val="18"/>
        </w:rPr>
      </w:pPr>
    </w:p>
    <w:p w14:paraId="0F0D8522" w14:textId="77777777" w:rsidR="008F4DD7" w:rsidRPr="0094693F" w:rsidRDefault="008D3751" w:rsidP="00800664">
      <w:pPr>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tot</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reg</m:t>
              </m:r>
            </m:sub>
          </m:sSub>
          <m:r>
            <m:rPr>
              <m:sty m:val="p"/>
            </m:rPr>
            <w:rPr>
              <w:rFonts w:ascii="Cambria Math" w:hAnsi="Cambria Math"/>
              <w:szCs w:val="18"/>
            </w:rPr>
            <m:t>+</m:t>
          </m:r>
          <m:sSub>
            <m:sSubPr>
              <m:ctrlPr>
                <w:rPr>
                  <w:rFonts w:ascii="Cambria Math" w:hAnsi="Cambria Math"/>
                  <w:szCs w:val="18"/>
                </w:rPr>
              </m:ctrlPr>
            </m:sSubPr>
            <m:e>
              <m:r>
                <m:rPr>
                  <m:sty m:val="p"/>
                </m:rPr>
                <w:rPr>
                  <w:rFonts w:ascii="Cambria Math" w:hAnsi="Cambria Math"/>
                  <w:szCs w:val="18"/>
                </w:rPr>
                <m:t>Z</m:t>
              </m:r>
            </m:e>
            <m:sub>
              <m:r>
                <m:rPr>
                  <m:sty m:val="p"/>
                </m:rPr>
                <w:rPr>
                  <w:rFonts w:ascii="Cambria Math" w:hAnsi="Cambria Math"/>
                  <w:szCs w:val="18"/>
                </w:rPr>
                <m:t>loz</m:t>
              </m:r>
            </m:sub>
          </m:sSub>
        </m:oMath>
      </m:oMathPara>
    </w:p>
    <w:p w14:paraId="14B929B8" w14:textId="77777777" w:rsidR="008F4DD7" w:rsidRPr="006F2083" w:rsidRDefault="008F4DD7" w:rsidP="00800664">
      <w:pPr>
        <w:rPr>
          <w:szCs w:val="18"/>
        </w:rPr>
      </w:pPr>
    </w:p>
    <w:p w14:paraId="1E822C72" w14:textId="5CAC558A" w:rsidR="008F4DD7" w:rsidRDefault="008F4DD7" w:rsidP="00800664">
      <w:pPr>
        <w:rPr>
          <w:szCs w:val="18"/>
        </w:rPr>
      </w:pPr>
      <w:r w:rsidRPr="00FE5BFF">
        <w:rPr>
          <w:szCs w:val="18"/>
        </w:rPr>
        <w:t>De RWZI zal niet onmiddellijk falen als gevolg van overbelasting. RWZI’s hebben  in vrijwel alle gevallen extra beluchtingscapaciteit boven de ontwerpcapaciteit. Ook zal een kortstondige hoge belasting van de installatie leiden tot extra slibgroei en –spui, waardoor de daadwerkelijke zuurstofbehoefte lager zal liggen. Daarom is de verwachting dat bij laagbelaste installatie de zuivering pas zal falen wanneer de ontwerpcapaciteit met een factor 2 wordt overschreden. Bij hoger belaste installaties kan deze tolerantie minder hoog liggen, daarom is daar een factor 1,5 aangehouden.</w:t>
      </w:r>
      <w:r>
        <w:rPr>
          <w:szCs w:val="18"/>
        </w:rPr>
        <w:t xml:space="preserve"> Overigens zijn vrijwel alle RWZI´s laagbelast, omdat alleen dan voldoende stikstofverwijdering via nitrificatie/denitrificatie kan plaatsvinden.</w:t>
      </w:r>
    </w:p>
    <w:p w14:paraId="5A5A878B" w14:textId="5E0EB55D" w:rsidR="00EF6711" w:rsidRDefault="00EF6711" w:rsidP="00800664">
      <w:pPr>
        <w:rPr>
          <w:szCs w:val="18"/>
        </w:rPr>
      </w:pPr>
    </w:p>
    <w:p w14:paraId="755090C4" w14:textId="2ECEA332" w:rsidR="00EF6711" w:rsidRDefault="00EF6711" w:rsidP="00800664">
      <w:pPr>
        <w:rPr>
          <w:szCs w:val="18"/>
        </w:rPr>
      </w:pPr>
    </w:p>
    <w:p w14:paraId="03181E8A" w14:textId="6E154327" w:rsidR="00EF6711" w:rsidRDefault="00EF6711">
      <w:pPr>
        <w:rPr>
          <w:szCs w:val="18"/>
        </w:rPr>
      </w:pPr>
    </w:p>
    <w:p w14:paraId="02EFD886" w14:textId="283B3976" w:rsidR="008F4DD7" w:rsidRPr="00FE5BFF" w:rsidRDefault="008F4DD7" w:rsidP="00800664">
      <w:pPr>
        <w:rPr>
          <w:szCs w:val="18"/>
        </w:rPr>
      </w:pPr>
      <w:r>
        <w:rPr>
          <w:szCs w:val="18"/>
        </w:rPr>
        <w:t>Tabel 6: Faalcriteria versus belasting van de RWZI</w:t>
      </w:r>
    </w:p>
    <w:tbl>
      <w:tblPr>
        <w:tblW w:w="51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2"/>
        <w:gridCol w:w="2898"/>
        <w:gridCol w:w="3039"/>
      </w:tblGrid>
      <w:tr w:rsidR="008F4DD7" w:rsidRPr="00E1528D" w14:paraId="2B6B593B" w14:textId="77777777" w:rsidTr="00F025DC">
        <w:trPr>
          <w:cantSplit/>
        </w:trPr>
        <w:tc>
          <w:tcPr>
            <w:tcW w:w="1284" w:type="pct"/>
            <w:shd w:val="clear" w:color="auto" w:fill="auto"/>
          </w:tcPr>
          <w:p w14:paraId="46524E9E" w14:textId="77777777" w:rsidR="008F4DD7" w:rsidRDefault="008F4DD7" w:rsidP="00800664">
            <w:r>
              <w:t>Type</w:t>
            </w:r>
          </w:p>
        </w:tc>
        <w:tc>
          <w:tcPr>
            <w:tcW w:w="1814" w:type="pct"/>
            <w:shd w:val="clear" w:color="auto" w:fill="auto"/>
          </w:tcPr>
          <w:p w14:paraId="5E9ED73E" w14:textId="77777777" w:rsidR="008F4DD7" w:rsidRDefault="008F4DD7" w:rsidP="00800664">
            <w:r>
              <w:t>Slibbelasting</w:t>
            </w:r>
          </w:p>
          <w:p w14:paraId="0EB4602F" w14:textId="77777777" w:rsidR="008F4DD7" w:rsidRDefault="008F4DD7" w:rsidP="00800664">
            <w:r>
              <w:t>[</w:t>
            </w:r>
            <w:r w:rsidRPr="00BB7286">
              <w:t>kg BZV/kg ds etmaal</w:t>
            </w:r>
            <w:r>
              <w:t>]</w:t>
            </w:r>
          </w:p>
        </w:tc>
        <w:tc>
          <w:tcPr>
            <w:tcW w:w="1902" w:type="pct"/>
          </w:tcPr>
          <w:p w14:paraId="38DAABD0" w14:textId="77777777" w:rsidR="008F4DD7" w:rsidRPr="00E1528D" w:rsidRDefault="008F4DD7" w:rsidP="00800664">
            <w:r w:rsidRPr="00E1528D">
              <w:t>Faalcriteria:</w:t>
            </w:r>
          </w:p>
          <w:p w14:paraId="37FE2201" w14:textId="77777777" w:rsidR="008F4DD7" w:rsidRPr="00E1528D" w:rsidRDefault="008F4DD7" w:rsidP="00800664"/>
        </w:tc>
      </w:tr>
      <w:tr w:rsidR="008F4DD7" w14:paraId="2E98EF5B" w14:textId="77777777" w:rsidTr="00F025DC">
        <w:trPr>
          <w:cantSplit/>
        </w:trPr>
        <w:tc>
          <w:tcPr>
            <w:tcW w:w="1284" w:type="pct"/>
            <w:shd w:val="clear" w:color="auto" w:fill="auto"/>
          </w:tcPr>
          <w:p w14:paraId="504AF03E" w14:textId="77777777" w:rsidR="008F4DD7" w:rsidRPr="00BB7286" w:rsidRDefault="008F4DD7" w:rsidP="00800664">
            <w:r>
              <w:t>Laag belast actief-slib</w:t>
            </w:r>
          </w:p>
        </w:tc>
        <w:tc>
          <w:tcPr>
            <w:tcW w:w="1814" w:type="pct"/>
            <w:shd w:val="clear" w:color="auto" w:fill="auto"/>
          </w:tcPr>
          <w:p w14:paraId="65EF631F" w14:textId="77777777" w:rsidR="008F4DD7" w:rsidRPr="00BB7286" w:rsidRDefault="008F4DD7" w:rsidP="00800664">
            <w:r>
              <w:t xml:space="preserve">≤ </w:t>
            </w:r>
            <w:r w:rsidRPr="00BB7286">
              <w:t xml:space="preserve">0,05 </w:t>
            </w:r>
          </w:p>
        </w:tc>
        <w:tc>
          <w:tcPr>
            <w:tcW w:w="1902" w:type="pct"/>
          </w:tcPr>
          <w:p w14:paraId="2BBA8BFB" w14:textId="77777777" w:rsidR="008F4DD7" w:rsidRPr="007B60B9" w:rsidRDefault="008F4DD7" w:rsidP="00800664">
            <w:r w:rsidRPr="007B60B9">
              <w:t>Z</w:t>
            </w:r>
            <w:r w:rsidRPr="00A80B11">
              <w:rPr>
                <w:rStyle w:val="BodytextSubscriptChar"/>
                <w:rFonts w:eastAsia="DejaVu Sans"/>
              </w:rPr>
              <w:t>tot</w:t>
            </w:r>
            <w:r>
              <w:rPr>
                <w:rStyle w:val="BodytextSubscriptChar"/>
                <w:rFonts w:eastAsia="DejaVu Sans"/>
              </w:rPr>
              <w:t xml:space="preserve"> </w:t>
            </w:r>
            <w:r w:rsidRPr="007B60B9">
              <w:t xml:space="preserve"> &gt; 2,00 * </w:t>
            </w:r>
            <w:r w:rsidRPr="00D34AFE">
              <w:t>Z</w:t>
            </w:r>
            <w:r>
              <w:rPr>
                <w:vertAlign w:val="subscript"/>
              </w:rPr>
              <w:t>reg</w:t>
            </w:r>
            <w:r w:rsidRPr="00D34AFE">
              <w:rPr>
                <w:vertAlign w:val="subscript"/>
              </w:rPr>
              <w:t xml:space="preserve"> </w:t>
            </w:r>
          </w:p>
        </w:tc>
      </w:tr>
      <w:tr w:rsidR="008F4DD7" w14:paraId="3C06B3C2" w14:textId="77777777" w:rsidTr="00F025DC">
        <w:trPr>
          <w:cantSplit/>
        </w:trPr>
        <w:tc>
          <w:tcPr>
            <w:tcW w:w="1284" w:type="pct"/>
            <w:shd w:val="clear" w:color="auto" w:fill="auto"/>
          </w:tcPr>
          <w:p w14:paraId="3C23415D" w14:textId="77777777" w:rsidR="008F4DD7" w:rsidRPr="00BB7286" w:rsidRDefault="008F4DD7" w:rsidP="00800664">
            <w:r w:rsidRPr="00BB7286">
              <w:t>Hoo</w:t>
            </w:r>
            <w:r>
              <w:t>g belast actief-slib</w:t>
            </w:r>
          </w:p>
        </w:tc>
        <w:tc>
          <w:tcPr>
            <w:tcW w:w="1814" w:type="pct"/>
            <w:shd w:val="clear" w:color="auto" w:fill="auto"/>
          </w:tcPr>
          <w:p w14:paraId="2F8F5551" w14:textId="77777777" w:rsidR="008F4DD7" w:rsidRPr="00BB7286" w:rsidRDefault="008F4DD7" w:rsidP="00800664">
            <w:r>
              <w:t xml:space="preserve">&gt; </w:t>
            </w:r>
            <w:r w:rsidRPr="00BB7286">
              <w:t xml:space="preserve">0,15 </w:t>
            </w:r>
          </w:p>
        </w:tc>
        <w:tc>
          <w:tcPr>
            <w:tcW w:w="1902" w:type="pct"/>
          </w:tcPr>
          <w:p w14:paraId="28C8D7AC" w14:textId="77777777" w:rsidR="008F4DD7" w:rsidRPr="00C425FB" w:rsidRDefault="008F4DD7" w:rsidP="00800664">
            <w:pPr>
              <w:rPr>
                <w:sz w:val="16"/>
              </w:rPr>
            </w:pPr>
            <w:r w:rsidRPr="007B60B9">
              <w:t>Z</w:t>
            </w:r>
            <w:r w:rsidRPr="00A80B11">
              <w:rPr>
                <w:rStyle w:val="BodytextSubscriptChar"/>
                <w:rFonts w:eastAsia="DejaVu Sans"/>
              </w:rPr>
              <w:t>tot</w:t>
            </w:r>
            <w:r w:rsidRPr="007B60B9">
              <w:t xml:space="preserve"> &gt; 1,50 * </w:t>
            </w:r>
            <w:r w:rsidRPr="00D34AFE">
              <w:t>Z</w:t>
            </w:r>
            <w:r>
              <w:rPr>
                <w:vertAlign w:val="subscript"/>
              </w:rPr>
              <w:t>reg</w:t>
            </w:r>
            <w:r w:rsidRPr="00D34AFE">
              <w:rPr>
                <w:vertAlign w:val="subscript"/>
              </w:rPr>
              <w:t xml:space="preserve"> </w:t>
            </w:r>
          </w:p>
        </w:tc>
      </w:tr>
    </w:tbl>
    <w:p w14:paraId="682ADDE2" w14:textId="77777777" w:rsidR="008F4DD7" w:rsidRPr="00D34AFE" w:rsidRDefault="008F4DD7" w:rsidP="00800664">
      <w:pPr>
        <w:rPr>
          <w:sz w:val="24"/>
          <w:vertAlign w:val="subscript"/>
        </w:rPr>
      </w:pPr>
    </w:p>
    <w:p w14:paraId="4F8F2116" w14:textId="77777777" w:rsidR="008F4DD7" w:rsidRPr="00393B0D" w:rsidRDefault="008F4DD7" w:rsidP="00800664">
      <w:pPr>
        <w:rPr>
          <w:rFonts w:cs="Helvetica"/>
        </w:rPr>
      </w:pPr>
      <w:r w:rsidRPr="00393B0D">
        <w:rPr>
          <w:rFonts w:cs="Helvetica"/>
        </w:rPr>
        <w:t>Resultante stroom uit de RWZI bij overbelasting</w:t>
      </w:r>
    </w:p>
    <w:p w14:paraId="40F517BE" w14:textId="77777777" w:rsidR="008F4DD7" w:rsidRPr="00393B0D" w:rsidRDefault="008F4DD7" w:rsidP="00800664">
      <w:pPr>
        <w:rPr>
          <w:rFonts w:cs="Helvetica"/>
        </w:rPr>
      </w:pPr>
      <w:r w:rsidRPr="00393B0D">
        <w:rPr>
          <w:rFonts w:cs="Helvetica"/>
        </w:rPr>
        <w:t>Bij overbelasting (zuurstofvraag) gaan de rekenregels er vanuit dat de resultante stroom bestaat uit de TZV-vracht van de lozing die doorgeleid wordt naar het oppervlaktewater, gecorrigeerd voor het gedeelte dat in de RWZI nog extra kan worden verwijderd. Voor laag belast en hoog belast actief-slib resulteert dat in het overzicht in tabel 7.</w:t>
      </w:r>
    </w:p>
    <w:p w14:paraId="159CAA32" w14:textId="77777777" w:rsidR="008F4DD7" w:rsidRPr="006E01B4" w:rsidRDefault="008F4DD7" w:rsidP="00800664">
      <w:pPr>
        <w:rPr>
          <w:rFonts w:ascii="Verdana" w:hAnsi="Verdana"/>
          <w:sz w:val="18"/>
          <w:szCs w:val="18"/>
        </w:rPr>
      </w:pPr>
    </w:p>
    <w:p w14:paraId="3639EF4B" w14:textId="77777777" w:rsidR="008F4DD7" w:rsidRPr="00FE5BFF" w:rsidRDefault="008F4DD7" w:rsidP="00800664">
      <w:pPr>
        <w:rPr>
          <w:szCs w:val="18"/>
        </w:rPr>
      </w:pPr>
      <w:r>
        <w:rPr>
          <w:szCs w:val="18"/>
        </w:rPr>
        <w:t>Tabel 7: Resultante stroom versus belasting van de RWZI</w:t>
      </w:r>
    </w:p>
    <w:p w14:paraId="679DF3C0" w14:textId="77777777" w:rsidR="008F4DD7" w:rsidRDefault="008F4DD7" w:rsidP="00800664"/>
    <w:tbl>
      <w:tblPr>
        <w:tblW w:w="51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2"/>
        <w:gridCol w:w="2898"/>
        <w:gridCol w:w="3039"/>
      </w:tblGrid>
      <w:tr w:rsidR="008F4DD7" w:rsidRPr="00E1528D" w14:paraId="319A0236" w14:textId="77777777" w:rsidTr="00F025DC">
        <w:trPr>
          <w:cantSplit/>
        </w:trPr>
        <w:tc>
          <w:tcPr>
            <w:tcW w:w="1284" w:type="pct"/>
            <w:shd w:val="clear" w:color="auto" w:fill="auto"/>
          </w:tcPr>
          <w:p w14:paraId="319CEEFB" w14:textId="77777777" w:rsidR="008F4DD7" w:rsidRDefault="008F4DD7" w:rsidP="00800664">
            <w:r>
              <w:t>Type</w:t>
            </w:r>
          </w:p>
        </w:tc>
        <w:tc>
          <w:tcPr>
            <w:tcW w:w="1814" w:type="pct"/>
            <w:shd w:val="clear" w:color="auto" w:fill="auto"/>
          </w:tcPr>
          <w:p w14:paraId="6C88F20A" w14:textId="77777777" w:rsidR="008F4DD7" w:rsidRDefault="008F4DD7" w:rsidP="00800664">
            <w:r>
              <w:t>Slibbelasting</w:t>
            </w:r>
          </w:p>
          <w:p w14:paraId="5CBA682F" w14:textId="77777777" w:rsidR="008F4DD7" w:rsidRDefault="008F4DD7" w:rsidP="00800664">
            <w:r>
              <w:t>[</w:t>
            </w:r>
            <w:r w:rsidRPr="00BB7286">
              <w:t>kg BZV/kg ds etmaal</w:t>
            </w:r>
            <w:r>
              <w:t>]</w:t>
            </w:r>
          </w:p>
        </w:tc>
        <w:tc>
          <w:tcPr>
            <w:tcW w:w="1902" w:type="pct"/>
          </w:tcPr>
          <w:p w14:paraId="763BCB55" w14:textId="77777777" w:rsidR="008F4DD7" w:rsidRPr="00E1528D" w:rsidRDefault="008F4DD7" w:rsidP="00800664">
            <w:r>
              <w:t>Resultante stroom</w:t>
            </w:r>
          </w:p>
          <w:p w14:paraId="6EF46A2C" w14:textId="77777777" w:rsidR="008F4DD7" w:rsidRPr="00E1528D" w:rsidRDefault="008F4DD7" w:rsidP="00800664"/>
        </w:tc>
      </w:tr>
      <w:tr w:rsidR="008F4DD7" w14:paraId="37F1D9C0" w14:textId="77777777" w:rsidTr="00F025DC">
        <w:trPr>
          <w:cantSplit/>
        </w:trPr>
        <w:tc>
          <w:tcPr>
            <w:tcW w:w="1284" w:type="pct"/>
            <w:shd w:val="clear" w:color="auto" w:fill="auto"/>
          </w:tcPr>
          <w:p w14:paraId="7C539E91" w14:textId="77777777" w:rsidR="008F4DD7" w:rsidRPr="00BB7286" w:rsidRDefault="008F4DD7" w:rsidP="00800664">
            <w:r>
              <w:t>Laag belast actief-slib</w:t>
            </w:r>
          </w:p>
        </w:tc>
        <w:tc>
          <w:tcPr>
            <w:tcW w:w="1814" w:type="pct"/>
            <w:shd w:val="clear" w:color="auto" w:fill="auto"/>
          </w:tcPr>
          <w:p w14:paraId="2EF70F6C" w14:textId="77777777" w:rsidR="008F4DD7" w:rsidRPr="00BB7286" w:rsidRDefault="008F4DD7" w:rsidP="00800664">
            <w:r>
              <w:t xml:space="preserve">≤ </w:t>
            </w:r>
            <w:r w:rsidRPr="00BB7286">
              <w:t xml:space="preserve">0,05 </w:t>
            </w:r>
          </w:p>
        </w:tc>
        <w:tc>
          <w:tcPr>
            <w:tcW w:w="1902" w:type="pct"/>
          </w:tcPr>
          <w:p w14:paraId="571767B1" w14:textId="77777777" w:rsidR="008F4DD7" w:rsidRPr="004D06DD" w:rsidRDefault="008F4DD7" w:rsidP="00800664">
            <w:r w:rsidRPr="004D06DD">
              <w:t>Z</w:t>
            </w:r>
            <w:r w:rsidRPr="004D06DD">
              <w:rPr>
                <w:rStyle w:val="BodytextSubscriptChar"/>
                <w:rFonts w:eastAsia="DejaVu Sans"/>
              </w:rPr>
              <w:t xml:space="preserve">tot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Pr>
                <w:rStyle w:val="BodytextSubscriptChar"/>
                <w:rFonts w:eastAsia="DejaVu Sans"/>
                <w:sz w:val="18"/>
                <w:szCs w:val="18"/>
              </w:rPr>
              <w:t xml:space="preserve"> – </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r w:rsidR="008F4DD7" w14:paraId="787AB00A" w14:textId="77777777" w:rsidTr="00F025DC">
        <w:trPr>
          <w:cantSplit/>
        </w:trPr>
        <w:tc>
          <w:tcPr>
            <w:tcW w:w="1284" w:type="pct"/>
            <w:shd w:val="clear" w:color="auto" w:fill="auto"/>
          </w:tcPr>
          <w:p w14:paraId="543B7C88" w14:textId="77777777" w:rsidR="008F4DD7" w:rsidRPr="00BB7286" w:rsidRDefault="008F4DD7" w:rsidP="00800664">
            <w:r w:rsidRPr="00BB7286">
              <w:t>Hoo</w:t>
            </w:r>
            <w:r>
              <w:t>g belast actief-slib</w:t>
            </w:r>
          </w:p>
        </w:tc>
        <w:tc>
          <w:tcPr>
            <w:tcW w:w="1814" w:type="pct"/>
            <w:shd w:val="clear" w:color="auto" w:fill="auto"/>
          </w:tcPr>
          <w:p w14:paraId="092548D3" w14:textId="77777777" w:rsidR="008F4DD7" w:rsidRPr="00BB7286" w:rsidRDefault="008F4DD7" w:rsidP="00800664">
            <w:r>
              <w:t xml:space="preserve">&gt; </w:t>
            </w:r>
            <w:r w:rsidRPr="00BB7286">
              <w:t xml:space="preserve">0,15 </w:t>
            </w:r>
          </w:p>
        </w:tc>
        <w:tc>
          <w:tcPr>
            <w:tcW w:w="1902" w:type="pct"/>
          </w:tcPr>
          <w:p w14:paraId="76676AD7" w14:textId="77777777" w:rsidR="008F4DD7" w:rsidRPr="00C425FB" w:rsidRDefault="008F4DD7" w:rsidP="00800664">
            <w:pPr>
              <w:rPr>
                <w:sz w:val="16"/>
              </w:rPr>
            </w:pPr>
            <w:r w:rsidRPr="007B60B9">
              <w:t>Z</w:t>
            </w:r>
            <w:r w:rsidRPr="00A80B11">
              <w:rPr>
                <w:rStyle w:val="BodytextSubscriptChar"/>
                <w:rFonts w:eastAsia="DejaVu Sans"/>
              </w:rPr>
              <w:t>tot</w:t>
            </w:r>
            <w:r>
              <w:rPr>
                <w:rStyle w:val="BodytextSubscriptChar"/>
                <w:rFonts w:eastAsia="DejaVu Sans"/>
              </w:rPr>
              <w:t xml:space="preserve">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sidRPr="004D06DD">
              <w:rPr>
                <w:rStyle w:val="BodytextSubscriptChar"/>
                <w:rFonts w:eastAsia="DejaVu Sans"/>
                <w:sz w:val="18"/>
                <w:szCs w:val="18"/>
              </w:rPr>
              <w:t xml:space="preserve"> –</w:t>
            </w:r>
            <w:r>
              <w:rPr>
                <w:rStyle w:val="BodytextSubscriptChar"/>
                <w:rFonts w:eastAsia="DejaVu Sans"/>
                <w:sz w:val="18"/>
                <w:szCs w:val="18"/>
              </w:rPr>
              <w:t xml:space="preserve"> 0,5*</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bl>
    <w:p w14:paraId="15C06C3E" w14:textId="77777777" w:rsidR="008F4DD7" w:rsidRDefault="008F4DD7" w:rsidP="00800664"/>
    <w:p w14:paraId="12053CB3" w14:textId="77777777" w:rsidR="008F4DD7" w:rsidRPr="00E328AF" w:rsidRDefault="008F4DD7" w:rsidP="00800664">
      <w:pPr>
        <w:rPr>
          <w:dstrike/>
          <w:color w:val="FF0000"/>
          <w:szCs w:val="18"/>
        </w:rPr>
      </w:pPr>
    </w:p>
    <w:p w14:paraId="6DF65F03" w14:textId="77777777" w:rsidR="008F4DD7" w:rsidRPr="006E01B4" w:rsidRDefault="008F4DD7" w:rsidP="00800664">
      <w:bookmarkStart w:id="1019" w:name="_Toc484764729"/>
      <w:bookmarkStart w:id="1020" w:name="_Toc15050932"/>
      <w:r w:rsidRPr="006E01B4">
        <w:t xml:space="preserve">Falen door </w:t>
      </w:r>
      <w:bookmarkEnd w:id="1019"/>
      <w:r w:rsidRPr="006E01B4">
        <w:t>remming en/of afsterving van bacteriën</w:t>
      </w:r>
      <w:bookmarkEnd w:id="1020"/>
      <w:r w:rsidRPr="006E01B4">
        <w:t xml:space="preserve">  </w:t>
      </w:r>
    </w:p>
    <w:p w14:paraId="1FA7FAF1" w14:textId="77777777" w:rsidR="008F4DD7" w:rsidRPr="006E01B4" w:rsidRDefault="008F4DD7" w:rsidP="00800664">
      <w:r w:rsidRPr="006E01B4">
        <w:t>Falen</w:t>
      </w:r>
    </w:p>
    <w:p w14:paraId="0A52A4FA" w14:textId="77777777" w:rsidR="008F4DD7" w:rsidRPr="001A1AF7" w:rsidRDefault="008F4DD7" w:rsidP="00800664">
      <w:pPr>
        <w:rPr>
          <w:szCs w:val="18"/>
        </w:rPr>
      </w:pPr>
      <w:r w:rsidRPr="001A1AF7">
        <w:rPr>
          <w:szCs w:val="18"/>
        </w:rPr>
        <w:t>De doorstroming in de RWZI</w:t>
      </w:r>
      <w:r>
        <w:rPr>
          <w:szCs w:val="18"/>
        </w:rPr>
        <w:t>’</w:t>
      </w:r>
      <w:r w:rsidRPr="001A1AF7">
        <w:rPr>
          <w:szCs w:val="18"/>
        </w:rPr>
        <w:t xml:space="preserve">s </w:t>
      </w:r>
      <w:r>
        <w:rPr>
          <w:szCs w:val="18"/>
        </w:rPr>
        <w:t>kan een</w:t>
      </w:r>
      <w:r w:rsidRPr="001A1AF7">
        <w:rPr>
          <w:szCs w:val="18"/>
        </w:rPr>
        <w:t xml:space="preserve"> belangrijk</w:t>
      </w:r>
      <w:r>
        <w:rPr>
          <w:szCs w:val="18"/>
        </w:rPr>
        <w:t>e factor zijn bij het falen door remming en/of afsterving van bacteriën</w:t>
      </w:r>
      <w:r w:rsidRPr="001A1AF7">
        <w:rPr>
          <w:szCs w:val="18"/>
        </w:rPr>
        <w:t xml:space="preserve">. Er wordt onderscheid gemaakt in </w:t>
      </w:r>
      <w:r>
        <w:rPr>
          <w:szCs w:val="18"/>
        </w:rPr>
        <w:t xml:space="preserve">propstroomreactoren </w:t>
      </w:r>
      <w:r w:rsidRPr="001A1AF7">
        <w:rPr>
          <w:szCs w:val="18"/>
        </w:rPr>
        <w:t xml:space="preserve">(PFR = plug flow reactor) en </w:t>
      </w:r>
      <w:r>
        <w:rPr>
          <w:szCs w:val="18"/>
        </w:rPr>
        <w:t xml:space="preserve">volledig gemengde reactoren </w:t>
      </w:r>
      <w:r w:rsidRPr="001A1AF7">
        <w:rPr>
          <w:szCs w:val="18"/>
        </w:rPr>
        <w:t>(CSTR =</w:t>
      </w:r>
      <w:r>
        <w:rPr>
          <w:szCs w:val="18"/>
        </w:rPr>
        <w:t xml:space="preserve"> </w:t>
      </w:r>
      <w:r w:rsidRPr="001A1AF7">
        <w:rPr>
          <w:szCs w:val="18"/>
        </w:rPr>
        <w:t>continuous flow stirred-tank reactor). De vloeistofstroom door een PFR wordt gezien als een oneindig aantal 'pakketjes', met allen hun eigen samenstelling. Hierbij wordt aangenomen dat er geen menging optreedt tussen deze 'pakketjes'. Hierdoor wordt in een deel van de beluchtingsruimte het actief-slib aan hogere concentraties blootgesteld, waardoor hogere reactiesnelheden worden bereikt. In een CSTR is in de gehele beluchtingsruimte de concentratie gelijk. Propstroom RWZI's worden daarom gekenmerkt door een geleidelijke afname van de influentconcentratie van het afvalwater</w:t>
      </w:r>
      <w:r>
        <w:rPr>
          <w:szCs w:val="18"/>
        </w:rPr>
        <w:t xml:space="preserve"> in de aeratieruimte</w:t>
      </w:r>
      <w:r w:rsidRPr="001A1AF7">
        <w:rPr>
          <w:szCs w:val="18"/>
        </w:rPr>
        <w:t xml:space="preserve">. Bij volledig gemengde systemen zal direct na menging de concentratie in de </w:t>
      </w:r>
      <w:r>
        <w:rPr>
          <w:szCs w:val="18"/>
        </w:rPr>
        <w:t xml:space="preserve">aeratieruimte </w:t>
      </w:r>
      <w:r w:rsidRPr="001A1AF7">
        <w:rPr>
          <w:szCs w:val="18"/>
        </w:rPr>
        <w:t xml:space="preserve">sterk worden afgevlakt. </w:t>
      </w:r>
    </w:p>
    <w:p w14:paraId="1F8FD1DB" w14:textId="77777777" w:rsidR="008F4DD7" w:rsidRPr="001A1AF7" w:rsidRDefault="008F4DD7" w:rsidP="00800664">
      <w:pPr>
        <w:rPr>
          <w:szCs w:val="18"/>
        </w:rPr>
      </w:pPr>
    </w:p>
    <w:p w14:paraId="6B727986" w14:textId="77777777" w:rsidR="008F4DD7" w:rsidRPr="001A1AF7" w:rsidRDefault="008F4DD7" w:rsidP="00800664">
      <w:pPr>
        <w:rPr>
          <w:szCs w:val="18"/>
        </w:rPr>
      </w:pPr>
      <w:r w:rsidRPr="001A1AF7">
        <w:rPr>
          <w:szCs w:val="18"/>
        </w:rPr>
        <w:t>De maximale concentraties in de beluchtingstank kunnen bij de verschillende reactoren worden berekend, onder de volgende uitgangspunten:</w:t>
      </w:r>
    </w:p>
    <w:p w14:paraId="21AD0803" w14:textId="77777777" w:rsidR="008F4DD7" w:rsidRDefault="008F4DD7" w:rsidP="00800664">
      <w:pPr>
        <w:rPr>
          <w:szCs w:val="18"/>
        </w:rPr>
      </w:pPr>
    </w:p>
    <w:p w14:paraId="06191829" w14:textId="77777777" w:rsidR="008F4DD7" w:rsidRPr="001A1AF7" w:rsidRDefault="008F4DD7" w:rsidP="00800664">
      <w:pPr>
        <w:rPr>
          <w:szCs w:val="18"/>
        </w:rPr>
      </w:pPr>
      <w:r w:rsidRPr="001A1AF7">
        <w:rPr>
          <w:szCs w:val="18"/>
        </w:rPr>
        <w:t>•</w:t>
      </w:r>
      <w:r w:rsidRPr="001A1AF7">
        <w:rPr>
          <w:szCs w:val="18"/>
        </w:rPr>
        <w:tab/>
        <w:t>de totale vracht van de (onvoorziene) lozing komt gedurende een periode van 4 uur (uitgaande van vrijwel instantane lozing (maximaal 1 uur), gevolgd door menging/retardatie in het riool en menging in de RWZI);</w:t>
      </w:r>
    </w:p>
    <w:p w14:paraId="0BC091CC" w14:textId="77777777" w:rsidR="008F4DD7" w:rsidRPr="001A1AF7" w:rsidRDefault="008F4DD7" w:rsidP="00800664">
      <w:pPr>
        <w:rPr>
          <w:szCs w:val="18"/>
        </w:rPr>
      </w:pPr>
      <w:r w:rsidRPr="001A1AF7">
        <w:rPr>
          <w:szCs w:val="18"/>
        </w:rPr>
        <w:t>•</w:t>
      </w:r>
      <w:r w:rsidRPr="001A1AF7">
        <w:rPr>
          <w:szCs w:val="18"/>
        </w:rPr>
        <w:tab/>
        <w:t>het volume van de incidentele lozing wordt buiten beschouwing gelaten;</w:t>
      </w:r>
    </w:p>
    <w:p w14:paraId="75A5FBB9" w14:textId="77777777" w:rsidR="008F4DD7" w:rsidRPr="001A1AF7" w:rsidRDefault="008F4DD7" w:rsidP="00800664">
      <w:pPr>
        <w:rPr>
          <w:szCs w:val="18"/>
        </w:rPr>
      </w:pPr>
      <w:r w:rsidRPr="001A1AF7">
        <w:rPr>
          <w:szCs w:val="18"/>
        </w:rPr>
        <w:t>er wordt rekening gehouden met de retourslibstroom die in de RWZI wordt aangehouden (geschat op 0,7*Q</w:t>
      </w:r>
      <w:r w:rsidRPr="001A1AF7">
        <w:rPr>
          <w:szCs w:val="18"/>
          <w:vertAlign w:val="subscript"/>
        </w:rPr>
        <w:t>dwa</w:t>
      </w:r>
      <w:r w:rsidRPr="001A1AF7">
        <w:rPr>
          <w:szCs w:val="18"/>
        </w:rPr>
        <w:t>);</w:t>
      </w:r>
    </w:p>
    <w:p w14:paraId="7BB6E662" w14:textId="77777777" w:rsidR="008F4DD7" w:rsidRPr="001A1AF7" w:rsidRDefault="008F4DD7" w:rsidP="00800664">
      <w:pPr>
        <w:rPr>
          <w:szCs w:val="18"/>
        </w:rPr>
      </w:pPr>
    </w:p>
    <w:p w14:paraId="32B1394F" w14:textId="77777777" w:rsidR="008F4DD7" w:rsidRPr="001A1AF7" w:rsidRDefault="008F4DD7" w:rsidP="00800664">
      <w:pPr>
        <w:rPr>
          <w:szCs w:val="18"/>
        </w:rPr>
      </w:pPr>
      <w:r w:rsidRPr="001A1AF7">
        <w:rPr>
          <w:szCs w:val="18"/>
        </w:rPr>
        <w:t>Maximale concentratie in een PFR</w:t>
      </w:r>
      <w:r>
        <w:rPr>
          <w:szCs w:val="18"/>
        </w:rPr>
        <w:t>:</w:t>
      </w:r>
    </w:p>
    <w:p w14:paraId="53F06157" w14:textId="77777777" w:rsidR="008F4DD7" w:rsidRPr="001A1AF7" w:rsidRDefault="008F4DD7" w:rsidP="00800664">
      <w:pPr>
        <w:rPr>
          <w:szCs w:val="18"/>
        </w:rPr>
      </w:pPr>
    </w:p>
    <w:p w14:paraId="47D3380C" w14:textId="77777777" w:rsidR="008F4DD7" w:rsidRPr="00D0705D" w:rsidRDefault="008F4DD7" w:rsidP="00800664">
      <w:pPr>
        <w:rPr>
          <w:szCs w:val="18"/>
          <w:lang w:val="fr-FR"/>
        </w:rPr>
      </w:pPr>
      <w:r w:rsidRPr="00D0705D">
        <w:rPr>
          <w:szCs w:val="18"/>
          <w:lang w:val="fr-FR"/>
        </w:rPr>
        <w:t xml:space="preserve">C </w:t>
      </w:r>
      <w:r w:rsidRPr="00D0705D">
        <w:rPr>
          <w:szCs w:val="18"/>
          <w:vertAlign w:val="subscript"/>
          <w:lang w:val="fr-FR"/>
        </w:rPr>
        <w:t>max</w:t>
      </w:r>
      <w:r w:rsidRPr="00D0705D">
        <w:rPr>
          <w:szCs w:val="18"/>
          <w:lang w:val="fr-FR"/>
        </w:rPr>
        <w:t xml:space="preserve"> = </w:t>
      </w:r>
      <m:oMath>
        <m:f>
          <m:fPr>
            <m:ctrlPr>
              <w:rPr>
                <w:rFonts w:ascii="Cambria Math" w:hAnsi="Cambria Math"/>
                <w:sz w:val="24"/>
              </w:rPr>
            </m:ctrlPr>
          </m:fPr>
          <m:num>
            <m:r>
              <m:rPr>
                <m:sty m:val="p"/>
              </m:rPr>
              <w:rPr>
                <w:rFonts w:ascii="Cambria Math" w:hAnsi="Cambria Math"/>
                <w:sz w:val="24"/>
                <w:lang w:val="fr-FR"/>
              </w:rPr>
              <m:t>Ml</m:t>
            </m:r>
          </m:num>
          <m:den>
            <m:r>
              <m:rPr>
                <m:sty m:val="p"/>
              </m:rPr>
              <w:rPr>
                <w:rFonts w:ascii="Cambria Math" w:hAnsi="Cambria Math"/>
                <w:sz w:val="24"/>
                <w:lang w:val="fr-FR"/>
              </w:rPr>
              <m:t>1,7*Qdwa*tref</m:t>
            </m:r>
          </m:den>
        </m:f>
      </m:oMath>
    </w:p>
    <w:p w14:paraId="0D19FE5A" w14:textId="77777777" w:rsidR="008F4DD7" w:rsidRPr="00074CE2" w:rsidRDefault="008F4DD7" w:rsidP="00800664">
      <w:pPr>
        <w:rPr>
          <w:szCs w:val="18"/>
          <w:lang w:val="fr-FR"/>
        </w:rPr>
      </w:pPr>
    </w:p>
    <w:p w14:paraId="393F7BF1" w14:textId="77777777" w:rsidR="008F4DD7" w:rsidRPr="00897535" w:rsidRDefault="008F4DD7" w:rsidP="00800664">
      <w:pPr>
        <w:rPr>
          <w:szCs w:val="18"/>
        </w:rPr>
      </w:pPr>
      <w:r w:rsidRPr="00897535">
        <w:rPr>
          <w:szCs w:val="18"/>
        </w:rPr>
        <w:t>C</w:t>
      </w:r>
      <w:r w:rsidRPr="00897535">
        <w:rPr>
          <w:szCs w:val="18"/>
          <w:vertAlign w:val="subscript"/>
        </w:rPr>
        <w:t>max</w:t>
      </w:r>
      <w:r w:rsidRPr="00897535">
        <w:rPr>
          <w:szCs w:val="18"/>
        </w:rPr>
        <w:tab/>
      </w:r>
      <w:r w:rsidRPr="00897535">
        <w:rPr>
          <w:szCs w:val="18"/>
        </w:rPr>
        <w:tab/>
      </w:r>
      <w:r>
        <w:rPr>
          <w:szCs w:val="18"/>
        </w:rPr>
        <w:tab/>
      </w:r>
      <w:r w:rsidRPr="00897535">
        <w:rPr>
          <w:szCs w:val="18"/>
        </w:rPr>
        <w:tab/>
        <w:t xml:space="preserve">: </w:t>
      </w:r>
      <w:r w:rsidRPr="00897535">
        <w:rPr>
          <w:szCs w:val="18"/>
        </w:rPr>
        <w:tab/>
        <w:t>Maximale concentratie in beluchtingsruimte (g/l)</w:t>
      </w:r>
    </w:p>
    <w:p w14:paraId="53829DB2" w14:textId="77777777" w:rsidR="008F4DD7" w:rsidRPr="00897535" w:rsidRDefault="008F4DD7" w:rsidP="00800664">
      <w:pPr>
        <w:rPr>
          <w:szCs w:val="18"/>
        </w:rPr>
      </w:pPr>
      <w:r w:rsidRPr="00897535">
        <w:rPr>
          <w:szCs w:val="18"/>
        </w:rPr>
        <w:t>M</w:t>
      </w:r>
      <w:r w:rsidRPr="00897535">
        <w:rPr>
          <w:szCs w:val="18"/>
          <w:vertAlign w:val="subscript"/>
        </w:rPr>
        <w:t>l</w:t>
      </w:r>
      <w:r w:rsidRPr="00897535">
        <w:rPr>
          <w:szCs w:val="18"/>
          <w:vertAlign w:val="subscript"/>
        </w:rPr>
        <w:tab/>
      </w:r>
      <w:r w:rsidRPr="00897535">
        <w:rPr>
          <w:szCs w:val="18"/>
          <w:vertAlign w:val="subscript"/>
        </w:rPr>
        <w:tab/>
      </w:r>
      <w:r w:rsidRPr="00897535">
        <w:rPr>
          <w:szCs w:val="18"/>
          <w:vertAlign w:val="subscript"/>
        </w:rPr>
        <w:tab/>
      </w:r>
      <w:r w:rsidRPr="00897535">
        <w:rPr>
          <w:szCs w:val="18"/>
          <w:vertAlign w:val="subscript"/>
        </w:rPr>
        <w:tab/>
      </w:r>
      <w:r w:rsidRPr="00897535">
        <w:rPr>
          <w:szCs w:val="18"/>
          <w:vertAlign w:val="subscript"/>
        </w:rPr>
        <w:tab/>
      </w:r>
      <w:r w:rsidRPr="00897535">
        <w:rPr>
          <w:szCs w:val="18"/>
        </w:rPr>
        <w:t>:</w:t>
      </w:r>
      <w:r w:rsidRPr="00897535">
        <w:rPr>
          <w:szCs w:val="18"/>
        </w:rPr>
        <w:tab/>
        <w:t xml:space="preserve">Massa van de </w:t>
      </w:r>
      <w:r>
        <w:rPr>
          <w:szCs w:val="18"/>
        </w:rPr>
        <w:t>onvoorziene</w:t>
      </w:r>
      <w:r w:rsidRPr="00897535">
        <w:rPr>
          <w:szCs w:val="18"/>
        </w:rPr>
        <w:t xml:space="preserve"> lozing (kg) </w:t>
      </w:r>
    </w:p>
    <w:p w14:paraId="54E8AB00" w14:textId="77777777" w:rsidR="008F4DD7" w:rsidRPr="00897535" w:rsidRDefault="008F4DD7" w:rsidP="00800664">
      <w:pPr>
        <w:rPr>
          <w:szCs w:val="18"/>
        </w:rPr>
      </w:pPr>
      <w:r w:rsidRPr="00897535">
        <w:rPr>
          <w:szCs w:val="18"/>
        </w:rPr>
        <w:t>Q</w:t>
      </w:r>
      <w:r w:rsidRPr="00897535">
        <w:rPr>
          <w:szCs w:val="18"/>
          <w:vertAlign w:val="subscript"/>
        </w:rPr>
        <w:t>DWA</w:t>
      </w:r>
      <w:r w:rsidRPr="00897535">
        <w:rPr>
          <w:szCs w:val="18"/>
        </w:rPr>
        <w:tab/>
      </w:r>
      <w:r>
        <w:rPr>
          <w:szCs w:val="18"/>
        </w:rPr>
        <w:tab/>
      </w:r>
      <w:r w:rsidRPr="00897535">
        <w:rPr>
          <w:szCs w:val="18"/>
        </w:rPr>
        <w:tab/>
      </w:r>
      <w:r w:rsidRPr="00897535">
        <w:rPr>
          <w:szCs w:val="18"/>
        </w:rPr>
        <w:tab/>
        <w:t xml:space="preserve">: </w:t>
      </w:r>
      <w:r w:rsidRPr="00897535">
        <w:rPr>
          <w:szCs w:val="18"/>
        </w:rPr>
        <w:tab/>
        <w:t>Droogweeraanvoer RWZI (m</w:t>
      </w:r>
      <w:r w:rsidRPr="00EE36C7">
        <w:rPr>
          <w:szCs w:val="18"/>
          <w:vertAlign w:val="superscript"/>
        </w:rPr>
        <w:t>3</w:t>
      </w:r>
      <w:r w:rsidRPr="00897535">
        <w:rPr>
          <w:szCs w:val="18"/>
        </w:rPr>
        <w:t>/uur)</w:t>
      </w:r>
    </w:p>
    <w:p w14:paraId="7CF50A12" w14:textId="77777777" w:rsidR="008F4DD7" w:rsidRPr="00897535" w:rsidRDefault="008F4DD7" w:rsidP="00800664">
      <w:pPr>
        <w:rPr>
          <w:szCs w:val="18"/>
        </w:rPr>
      </w:pPr>
      <w:r w:rsidRPr="00897535">
        <w:rPr>
          <w:szCs w:val="18"/>
        </w:rPr>
        <w:t>T</w:t>
      </w:r>
      <w:r w:rsidRPr="00897535">
        <w:rPr>
          <w:szCs w:val="18"/>
          <w:vertAlign w:val="subscript"/>
        </w:rPr>
        <w:t>ref</w:t>
      </w:r>
      <w:r w:rsidRPr="00897535">
        <w:rPr>
          <w:szCs w:val="18"/>
        </w:rPr>
        <w:tab/>
      </w:r>
      <w:r w:rsidRPr="00897535">
        <w:rPr>
          <w:szCs w:val="18"/>
        </w:rPr>
        <w:tab/>
      </w:r>
      <w:r>
        <w:rPr>
          <w:szCs w:val="18"/>
        </w:rPr>
        <w:tab/>
      </w:r>
      <w:r w:rsidRPr="00897535">
        <w:rPr>
          <w:szCs w:val="18"/>
        </w:rPr>
        <w:tab/>
      </w:r>
      <w:r w:rsidRPr="00897535">
        <w:rPr>
          <w:szCs w:val="18"/>
        </w:rPr>
        <w:tab/>
        <w:t>:</w:t>
      </w:r>
      <w:r w:rsidRPr="00897535">
        <w:rPr>
          <w:szCs w:val="18"/>
        </w:rPr>
        <w:tab/>
        <w:t xml:space="preserve">Referentietijd, 4 uur  </w:t>
      </w:r>
      <w:r>
        <w:rPr>
          <w:szCs w:val="18"/>
        </w:rPr>
        <w:t xml:space="preserve"> </w:t>
      </w:r>
    </w:p>
    <w:p w14:paraId="5F904408" w14:textId="77777777" w:rsidR="008F4DD7" w:rsidRPr="001A1AF7" w:rsidRDefault="008F4DD7" w:rsidP="00800664">
      <w:pPr>
        <w:rPr>
          <w:szCs w:val="18"/>
        </w:rPr>
      </w:pPr>
    </w:p>
    <w:p w14:paraId="3C8ECB89" w14:textId="77777777" w:rsidR="008F4DD7" w:rsidRPr="001A1AF7" w:rsidRDefault="008F4DD7" w:rsidP="00800664">
      <w:pPr>
        <w:rPr>
          <w:szCs w:val="18"/>
        </w:rPr>
      </w:pPr>
      <w:r w:rsidRPr="001A1AF7">
        <w:rPr>
          <w:szCs w:val="18"/>
        </w:rPr>
        <w:t>Maximale concentratie in een CSTR</w:t>
      </w:r>
      <w:r>
        <w:rPr>
          <w:szCs w:val="18"/>
        </w:rPr>
        <w:t>:</w:t>
      </w:r>
    </w:p>
    <w:p w14:paraId="4D231E6F" w14:textId="77777777" w:rsidR="008F4DD7" w:rsidRPr="001A1AF7" w:rsidRDefault="008F4DD7" w:rsidP="00800664">
      <w:pPr>
        <w:rPr>
          <w:szCs w:val="18"/>
        </w:rPr>
      </w:pPr>
    </w:p>
    <w:p w14:paraId="57537618" w14:textId="77777777" w:rsidR="008F4DD7" w:rsidRPr="00D0705D" w:rsidRDefault="008F4DD7" w:rsidP="00800664">
      <w:pPr>
        <w:rPr>
          <w:szCs w:val="18"/>
        </w:rPr>
      </w:pPr>
      <w:r w:rsidRPr="00D0705D">
        <w:rPr>
          <w:szCs w:val="18"/>
        </w:rPr>
        <w:t xml:space="preserve">C </w:t>
      </w:r>
      <w:r w:rsidRPr="00D0705D">
        <w:rPr>
          <w:szCs w:val="18"/>
          <w:vertAlign w:val="subscript"/>
        </w:rPr>
        <w:t>max</w:t>
      </w:r>
      <w:r w:rsidRPr="00D0705D">
        <w:rPr>
          <w:szCs w:val="18"/>
        </w:rPr>
        <w:t xml:space="preserve"> = </w:t>
      </w:r>
      <m:oMath>
        <m:f>
          <m:fPr>
            <m:ctrlPr>
              <w:rPr>
                <w:rFonts w:ascii="Cambria Math" w:hAnsi="Cambria Math"/>
                <w:szCs w:val="18"/>
              </w:rPr>
            </m:ctrlPr>
          </m:fPr>
          <m:num>
            <m:r>
              <m:rPr>
                <m:sty m:val="p"/>
              </m:rPr>
              <w:rPr>
                <w:rFonts w:ascii="Cambria Math" w:hAnsi="Cambria Math"/>
                <w:szCs w:val="18"/>
              </w:rPr>
              <m:t>Ml</m:t>
            </m:r>
          </m:num>
          <m:den>
            <m:r>
              <m:rPr>
                <m:sty m:val="p"/>
              </m:rPr>
              <w:rPr>
                <w:rFonts w:ascii="Cambria Math" w:hAnsi="Cambria Math"/>
                <w:szCs w:val="18"/>
              </w:rPr>
              <m:t>Vbel</m:t>
            </m:r>
          </m:den>
        </m:f>
      </m:oMath>
    </w:p>
    <w:p w14:paraId="37E65488" w14:textId="77777777" w:rsidR="008F4DD7" w:rsidRPr="004E7379" w:rsidRDefault="008F4DD7" w:rsidP="00800664">
      <w:pPr>
        <w:rPr>
          <w:szCs w:val="18"/>
        </w:rPr>
      </w:pPr>
    </w:p>
    <w:p w14:paraId="1A45A8C5" w14:textId="77777777" w:rsidR="008F4DD7" w:rsidRPr="00897535" w:rsidRDefault="008F4DD7" w:rsidP="00800664">
      <w:pPr>
        <w:rPr>
          <w:szCs w:val="18"/>
        </w:rPr>
      </w:pPr>
      <w:r w:rsidRPr="00897535">
        <w:rPr>
          <w:szCs w:val="18"/>
        </w:rPr>
        <w:t>C</w:t>
      </w:r>
      <w:r w:rsidRPr="00897535">
        <w:rPr>
          <w:szCs w:val="18"/>
          <w:vertAlign w:val="subscript"/>
        </w:rPr>
        <w:t>max</w:t>
      </w:r>
      <w:r w:rsidRPr="00897535">
        <w:rPr>
          <w:szCs w:val="18"/>
        </w:rPr>
        <w:tab/>
      </w:r>
      <w:r w:rsidRPr="00897535">
        <w:rPr>
          <w:szCs w:val="18"/>
        </w:rPr>
        <w:tab/>
      </w:r>
      <w:r>
        <w:rPr>
          <w:szCs w:val="18"/>
        </w:rPr>
        <w:tab/>
      </w:r>
      <w:r w:rsidRPr="00897535">
        <w:rPr>
          <w:szCs w:val="18"/>
        </w:rPr>
        <w:tab/>
        <w:t xml:space="preserve">: </w:t>
      </w:r>
      <w:r w:rsidRPr="00897535">
        <w:rPr>
          <w:szCs w:val="18"/>
        </w:rPr>
        <w:tab/>
        <w:t>Maximale concentratie in beluchtingsruimte (g/l)</w:t>
      </w:r>
    </w:p>
    <w:p w14:paraId="7D684C5A" w14:textId="77777777" w:rsidR="008F4DD7" w:rsidRPr="00897535" w:rsidRDefault="008F4DD7" w:rsidP="00800664">
      <w:pPr>
        <w:rPr>
          <w:szCs w:val="18"/>
        </w:rPr>
      </w:pPr>
      <w:r w:rsidRPr="00897535">
        <w:rPr>
          <w:szCs w:val="18"/>
        </w:rPr>
        <w:t>M</w:t>
      </w:r>
      <w:r w:rsidRPr="00897535">
        <w:rPr>
          <w:szCs w:val="18"/>
          <w:vertAlign w:val="subscript"/>
        </w:rPr>
        <w:t>l</w:t>
      </w:r>
      <w:r w:rsidRPr="00897535">
        <w:rPr>
          <w:szCs w:val="18"/>
        </w:rPr>
        <w:tab/>
      </w:r>
      <w:r w:rsidRPr="00897535">
        <w:rPr>
          <w:szCs w:val="18"/>
        </w:rPr>
        <w:tab/>
      </w:r>
      <w:r w:rsidRPr="00897535">
        <w:rPr>
          <w:szCs w:val="18"/>
        </w:rPr>
        <w:tab/>
      </w:r>
      <w:r w:rsidRPr="00897535">
        <w:rPr>
          <w:szCs w:val="18"/>
        </w:rPr>
        <w:tab/>
      </w:r>
      <w:r w:rsidRPr="00897535">
        <w:rPr>
          <w:szCs w:val="18"/>
        </w:rPr>
        <w:tab/>
        <w:t>:</w:t>
      </w:r>
      <w:r w:rsidRPr="00897535">
        <w:rPr>
          <w:szCs w:val="18"/>
        </w:rPr>
        <w:tab/>
        <w:t xml:space="preserve">Massa van de </w:t>
      </w:r>
      <w:r>
        <w:rPr>
          <w:szCs w:val="18"/>
        </w:rPr>
        <w:t>onvoorziene</w:t>
      </w:r>
      <w:r w:rsidRPr="00897535">
        <w:rPr>
          <w:szCs w:val="18"/>
        </w:rPr>
        <w:t xml:space="preserve"> lozing (kg) </w:t>
      </w:r>
    </w:p>
    <w:p w14:paraId="25462124" w14:textId="77777777" w:rsidR="008F4DD7" w:rsidRPr="00897535" w:rsidRDefault="008F4DD7" w:rsidP="00800664">
      <w:pPr>
        <w:rPr>
          <w:szCs w:val="18"/>
        </w:rPr>
      </w:pPr>
      <w:r w:rsidRPr="00897535">
        <w:rPr>
          <w:szCs w:val="18"/>
        </w:rPr>
        <w:t>V</w:t>
      </w:r>
      <w:r w:rsidRPr="00897535">
        <w:rPr>
          <w:szCs w:val="18"/>
          <w:vertAlign w:val="subscript"/>
        </w:rPr>
        <w:t>bel</w:t>
      </w:r>
      <w:r w:rsidRPr="00897535">
        <w:rPr>
          <w:szCs w:val="18"/>
        </w:rPr>
        <w:tab/>
      </w:r>
      <w:r w:rsidRPr="00897535">
        <w:rPr>
          <w:szCs w:val="18"/>
        </w:rPr>
        <w:tab/>
      </w:r>
      <w:r>
        <w:rPr>
          <w:szCs w:val="18"/>
        </w:rPr>
        <w:tab/>
      </w:r>
      <w:r w:rsidRPr="00897535">
        <w:rPr>
          <w:szCs w:val="18"/>
        </w:rPr>
        <w:tab/>
      </w:r>
      <w:r w:rsidRPr="00897535">
        <w:rPr>
          <w:szCs w:val="18"/>
        </w:rPr>
        <w:tab/>
        <w:t>:</w:t>
      </w:r>
      <w:r w:rsidRPr="00897535">
        <w:rPr>
          <w:szCs w:val="18"/>
        </w:rPr>
        <w:tab/>
        <w:t>Volume van het beluchtingbassin (m</w:t>
      </w:r>
      <w:r w:rsidRPr="00EE36C7">
        <w:rPr>
          <w:szCs w:val="18"/>
          <w:vertAlign w:val="superscript"/>
        </w:rPr>
        <w:t>3</w:t>
      </w:r>
      <w:r w:rsidRPr="00897535">
        <w:rPr>
          <w:szCs w:val="18"/>
        </w:rPr>
        <w:t>)</w:t>
      </w:r>
    </w:p>
    <w:p w14:paraId="0E723314" w14:textId="77777777" w:rsidR="008F4DD7" w:rsidRPr="001A1AF7" w:rsidRDefault="008F4DD7" w:rsidP="00800664">
      <w:pPr>
        <w:rPr>
          <w:szCs w:val="18"/>
        </w:rPr>
      </w:pPr>
    </w:p>
    <w:p w14:paraId="4E1E474E" w14:textId="77777777" w:rsidR="008F4DD7" w:rsidRDefault="008F4DD7" w:rsidP="00800664">
      <w:pPr>
        <w:rPr>
          <w:szCs w:val="18"/>
        </w:rPr>
      </w:pPr>
      <w:r w:rsidRPr="001A1AF7">
        <w:rPr>
          <w:szCs w:val="18"/>
        </w:rPr>
        <w:t>Er is sprake van verstoring van elk type RWZI wanneer C</w:t>
      </w:r>
      <w:r w:rsidRPr="006C7349">
        <w:rPr>
          <w:szCs w:val="18"/>
          <w:vertAlign w:val="subscript"/>
        </w:rPr>
        <w:t>max</w:t>
      </w:r>
      <w:r w:rsidRPr="001A1AF7">
        <w:rPr>
          <w:szCs w:val="18"/>
        </w:rPr>
        <w:t xml:space="preserve"> &gt; C</w:t>
      </w:r>
      <w:r w:rsidRPr="006C7349">
        <w:rPr>
          <w:szCs w:val="18"/>
          <w:vertAlign w:val="subscript"/>
        </w:rPr>
        <w:t>kritisch</w:t>
      </w:r>
      <w:r w:rsidRPr="001A1AF7">
        <w:rPr>
          <w:szCs w:val="18"/>
        </w:rPr>
        <w:t xml:space="preserve"> . Voor C</w:t>
      </w:r>
      <w:r w:rsidRPr="006C7349">
        <w:rPr>
          <w:szCs w:val="18"/>
          <w:vertAlign w:val="subscript"/>
        </w:rPr>
        <w:t>kritisch</w:t>
      </w:r>
      <w:r w:rsidRPr="001A1AF7">
        <w:rPr>
          <w:szCs w:val="18"/>
        </w:rPr>
        <w:t xml:space="preserve"> wordt de </w:t>
      </w:r>
      <w:r>
        <w:rPr>
          <w:szCs w:val="18"/>
        </w:rPr>
        <w:t xml:space="preserve">inhibitieconcentratie van een stof aangehouden, de concentratie waarbij de remming 50% is. </w:t>
      </w:r>
      <w:r w:rsidRPr="001A1AF7">
        <w:rPr>
          <w:szCs w:val="18"/>
        </w:rPr>
        <w:t>Deze waarde is een maat voor de effectiviteit van een stof bij het remmen van een specifieke biologisch zuiveringsproces</w:t>
      </w:r>
      <w:r>
        <w:rPr>
          <w:szCs w:val="18"/>
        </w:rPr>
        <w:t>. Dit is meestal de nitrificatie omdat dit het meest gevoelige biologisch proces is in een RWZI</w:t>
      </w:r>
      <w:r w:rsidRPr="001A1AF7">
        <w:rPr>
          <w:szCs w:val="18"/>
        </w:rPr>
        <w:t>.</w:t>
      </w:r>
      <w:r w:rsidRPr="006917F1">
        <w:rPr>
          <w:szCs w:val="18"/>
        </w:rPr>
        <w:t xml:space="preserve"> </w:t>
      </w:r>
    </w:p>
    <w:p w14:paraId="7AA24849" w14:textId="77777777" w:rsidR="008F4DD7" w:rsidRDefault="008F4DD7" w:rsidP="00800664">
      <w:pPr>
        <w:rPr>
          <w:szCs w:val="18"/>
        </w:rPr>
      </w:pPr>
      <w:r w:rsidRPr="006A6746">
        <w:rPr>
          <w:szCs w:val="18"/>
        </w:rPr>
        <w:t>Indien de gebruiker geen IC</w:t>
      </w:r>
      <w:r w:rsidRPr="00264F7E">
        <w:rPr>
          <w:szCs w:val="18"/>
          <w:vertAlign w:val="subscript"/>
        </w:rPr>
        <w:t>50</w:t>
      </w:r>
      <w:r>
        <w:rPr>
          <w:szCs w:val="18"/>
        </w:rPr>
        <w:t xml:space="preserve"> </w:t>
      </w:r>
      <w:r w:rsidRPr="00CD0551">
        <w:rPr>
          <w:szCs w:val="18"/>
          <w:vertAlign w:val="subscript"/>
        </w:rPr>
        <w:t>bacterie</w:t>
      </w:r>
      <w:r>
        <w:rPr>
          <w:szCs w:val="18"/>
        </w:rPr>
        <w:t xml:space="preserve"> </w:t>
      </w:r>
      <w:r w:rsidRPr="006A6746">
        <w:rPr>
          <w:szCs w:val="18"/>
        </w:rPr>
        <w:t>invult</w:t>
      </w:r>
      <w:r>
        <w:rPr>
          <w:szCs w:val="18"/>
        </w:rPr>
        <w:t xml:space="preserve"> kan deze als volgt worden geschat: </w:t>
      </w:r>
      <w:r w:rsidRPr="006A6746">
        <w:rPr>
          <w:szCs w:val="18"/>
        </w:rPr>
        <w:t>IC</w:t>
      </w:r>
      <w:r w:rsidRPr="00264F7E">
        <w:rPr>
          <w:szCs w:val="18"/>
          <w:vertAlign w:val="subscript"/>
        </w:rPr>
        <w:t>50</w:t>
      </w:r>
      <w:r w:rsidRPr="006A6746">
        <w:rPr>
          <w:szCs w:val="18"/>
        </w:rPr>
        <w:t xml:space="preserve"> = 10 * LC</w:t>
      </w:r>
      <w:r w:rsidRPr="00264F7E">
        <w:rPr>
          <w:szCs w:val="18"/>
          <w:vertAlign w:val="subscript"/>
        </w:rPr>
        <w:t>50</w:t>
      </w:r>
      <w:r>
        <w:rPr>
          <w:szCs w:val="18"/>
        </w:rPr>
        <w:t xml:space="preserve">. </w:t>
      </w:r>
      <w:r w:rsidRPr="00FE5BFF">
        <w:rPr>
          <w:szCs w:val="18"/>
        </w:rPr>
        <w:t>Bij voorkeur wordt de LC</w:t>
      </w:r>
      <w:r w:rsidRPr="00FE5BFF">
        <w:rPr>
          <w:szCs w:val="18"/>
          <w:vertAlign w:val="subscript"/>
        </w:rPr>
        <w:t>50</w:t>
      </w:r>
      <w:r w:rsidRPr="00FE5BFF">
        <w:rPr>
          <w:szCs w:val="18"/>
        </w:rPr>
        <w:t>-waarde voor bacteriën gebruikt. LC</w:t>
      </w:r>
      <w:r w:rsidRPr="00FE5BFF">
        <w:rPr>
          <w:szCs w:val="18"/>
          <w:vertAlign w:val="subscript"/>
        </w:rPr>
        <w:t>50</w:t>
      </w:r>
      <w:r w:rsidRPr="00FE5BFF">
        <w:rPr>
          <w:szCs w:val="18"/>
        </w:rPr>
        <w:t xml:space="preserve"> waarden voor andere trofische niveaus (bijvoorbeeld voor algen en vissen), zijn minder </w:t>
      </w:r>
      <w:r>
        <w:rPr>
          <w:szCs w:val="18"/>
        </w:rPr>
        <w:t>b</w:t>
      </w:r>
      <w:r w:rsidRPr="00FE5BFF">
        <w:rPr>
          <w:szCs w:val="18"/>
        </w:rPr>
        <w:t>etrouwbaar voor het inschatten van IC</w:t>
      </w:r>
      <w:r w:rsidRPr="00FE5BFF">
        <w:rPr>
          <w:szCs w:val="18"/>
          <w:vertAlign w:val="subscript"/>
        </w:rPr>
        <w:t>50</w:t>
      </w:r>
      <w:r w:rsidRPr="00FE5BFF">
        <w:rPr>
          <w:szCs w:val="18"/>
        </w:rPr>
        <w:t>-waarde.</w:t>
      </w:r>
      <w:r>
        <w:rPr>
          <w:szCs w:val="18"/>
        </w:rPr>
        <w:t xml:space="preserve"> Bij twijfel wordt geadviseerd een worst case waarde van IC</w:t>
      </w:r>
      <w:r w:rsidRPr="00936D08">
        <w:rPr>
          <w:szCs w:val="18"/>
          <w:vertAlign w:val="subscript"/>
        </w:rPr>
        <w:t>50</w:t>
      </w:r>
      <w:r>
        <w:rPr>
          <w:szCs w:val="18"/>
        </w:rPr>
        <w:t xml:space="preserve"> = 1 mg/l te hanteren of de IC</w:t>
      </w:r>
      <w:r w:rsidRPr="002B6CBB">
        <w:rPr>
          <w:szCs w:val="18"/>
          <w:vertAlign w:val="subscript"/>
        </w:rPr>
        <w:t>50</w:t>
      </w:r>
      <w:r>
        <w:rPr>
          <w:szCs w:val="18"/>
        </w:rPr>
        <w:t xml:space="preserve"> van een stof met een laboratoriumtest te laten vaststellen.  </w:t>
      </w:r>
    </w:p>
    <w:p w14:paraId="3EBC0744" w14:textId="77777777" w:rsidR="008F4DD7" w:rsidRDefault="008F4DD7" w:rsidP="00800664">
      <w:pPr>
        <w:rPr>
          <w:szCs w:val="18"/>
        </w:rPr>
      </w:pPr>
    </w:p>
    <w:p w14:paraId="4E6F8129" w14:textId="77777777" w:rsidR="008F4DD7" w:rsidRDefault="008F4DD7" w:rsidP="00800664">
      <w:pPr>
        <w:rPr>
          <w:szCs w:val="18"/>
        </w:rPr>
      </w:pPr>
      <w:r w:rsidRPr="001A1AF7">
        <w:rPr>
          <w:szCs w:val="18"/>
        </w:rPr>
        <w:t xml:space="preserve">Uit de bovenstaande formules wordt duidelijk dat de kritische concentratie in een PFR eerder zal worden overschreden dan in een CSTR.  </w:t>
      </w:r>
    </w:p>
    <w:p w14:paraId="26BAEA59" w14:textId="77777777" w:rsidR="008F4DD7" w:rsidRDefault="008F4DD7" w:rsidP="00800664">
      <w:pPr>
        <w:rPr>
          <w:szCs w:val="18"/>
        </w:rPr>
      </w:pPr>
    </w:p>
    <w:p w14:paraId="6BBD13BF" w14:textId="77777777" w:rsidR="008F4DD7" w:rsidRDefault="008F4DD7" w:rsidP="00800664">
      <w:r w:rsidRPr="006E01B4">
        <w:t>Resultante stroom door falen van de RWZI bij afsterving van</w:t>
      </w:r>
      <w:r>
        <w:t xml:space="preserve"> bacteriën</w:t>
      </w:r>
    </w:p>
    <w:p w14:paraId="4FAB8829" w14:textId="77777777" w:rsidR="008F4DD7" w:rsidRPr="00E47578" w:rsidRDefault="008F4DD7" w:rsidP="00800664">
      <w:r w:rsidRPr="00E47578">
        <w:t>In onderstaande tabel wordt de hersteltijd (T</w:t>
      </w:r>
      <w:r w:rsidRPr="00E47578">
        <w:rPr>
          <w:vertAlign w:val="subscript"/>
        </w:rPr>
        <w:t>h</w:t>
      </w:r>
      <w:r w:rsidRPr="00E47578">
        <w:t>, tijd van de ongezuiverde lozing) van een RWZI aangegeven per ontwerpcapaciteit.</w:t>
      </w:r>
    </w:p>
    <w:p w14:paraId="02937DD1" w14:textId="77777777" w:rsidR="008F4DD7" w:rsidRDefault="008F4DD7" w:rsidP="00800664">
      <w:pPr>
        <w:rPr>
          <w:rFonts w:asciiTheme="majorHAnsi" w:hAnsiTheme="majorHAnsi"/>
        </w:rPr>
      </w:pPr>
    </w:p>
    <w:p w14:paraId="6F4E6422" w14:textId="77777777" w:rsidR="008F4DD7" w:rsidRPr="00AA4FD2" w:rsidRDefault="008F4DD7" w:rsidP="00800664">
      <w:r w:rsidRPr="00AA4FD2">
        <w:t xml:space="preserve">Tabel </w:t>
      </w:r>
      <w:r>
        <w:t>7</w:t>
      </w:r>
      <w:r w:rsidRPr="00AA4FD2">
        <w:t>. Hersteltijd RWZI in relatie tot capaciteit</w:t>
      </w:r>
    </w:p>
    <w:p w14:paraId="2D6468D0" w14:textId="77777777" w:rsidR="008F4DD7" w:rsidRDefault="008F4DD7" w:rsidP="00800664"/>
    <w:tbl>
      <w:tblPr>
        <w:tblStyle w:val="Tabelraster"/>
        <w:tblW w:w="0" w:type="auto"/>
        <w:tblLook w:val="0220" w:firstRow="1" w:lastRow="0" w:firstColumn="0" w:lastColumn="0" w:noHBand="1" w:noVBand="0"/>
      </w:tblPr>
      <w:tblGrid>
        <w:gridCol w:w="2258"/>
        <w:gridCol w:w="5320"/>
      </w:tblGrid>
      <w:tr w:rsidR="008F4DD7" w14:paraId="68859CAB" w14:textId="77777777" w:rsidTr="00F025DC">
        <w:tc>
          <w:tcPr>
            <w:tcW w:w="2258" w:type="dxa"/>
          </w:tcPr>
          <w:p w14:paraId="0015B2BB" w14:textId="77777777" w:rsidR="008F4DD7" w:rsidRPr="000A70BB" w:rsidRDefault="008F4DD7" w:rsidP="00800664">
            <w:r>
              <w:t>Capaciteit RWZI (v</w:t>
            </w:r>
            <w:r w:rsidRPr="000A70BB">
              <w:t>.e.)</w:t>
            </w:r>
          </w:p>
        </w:tc>
        <w:tc>
          <w:tcPr>
            <w:tcW w:w="5320" w:type="dxa"/>
          </w:tcPr>
          <w:p w14:paraId="5B766821" w14:textId="77777777" w:rsidR="008F4DD7" w:rsidRPr="000A70BB" w:rsidRDefault="008F4DD7" w:rsidP="00800664">
            <w:r w:rsidRPr="000A70BB">
              <w:t>Hersteltijd (T</w:t>
            </w:r>
            <w:r w:rsidRPr="000A70BB">
              <w:rPr>
                <w:vertAlign w:val="subscript"/>
              </w:rPr>
              <w:t>h</w:t>
            </w:r>
            <w:r w:rsidRPr="000A70BB">
              <w:t xml:space="preserve">) na falen door </w:t>
            </w:r>
            <w:r>
              <w:t>afsterving van bacteriën (dagen)</w:t>
            </w:r>
          </w:p>
        </w:tc>
      </w:tr>
      <w:tr w:rsidR="008F4DD7" w14:paraId="6F3EFEC4" w14:textId="77777777" w:rsidTr="00F025DC">
        <w:tc>
          <w:tcPr>
            <w:tcW w:w="2258" w:type="dxa"/>
          </w:tcPr>
          <w:p w14:paraId="68D83C10" w14:textId="77777777" w:rsidR="008F4DD7" w:rsidRPr="000A70BB" w:rsidRDefault="008F4DD7" w:rsidP="00800664">
            <w:r>
              <w:t>≤ 50.000</w:t>
            </w:r>
          </w:p>
        </w:tc>
        <w:tc>
          <w:tcPr>
            <w:tcW w:w="5320" w:type="dxa"/>
          </w:tcPr>
          <w:p w14:paraId="4A8519E3" w14:textId="77777777" w:rsidR="008F4DD7" w:rsidRPr="000A70BB" w:rsidRDefault="008F4DD7" w:rsidP="00800664">
            <w:r>
              <w:t>7</w:t>
            </w:r>
          </w:p>
        </w:tc>
      </w:tr>
      <w:tr w:rsidR="008F4DD7" w14:paraId="5A65BB04" w14:textId="77777777" w:rsidTr="00F025DC">
        <w:tc>
          <w:tcPr>
            <w:tcW w:w="2258" w:type="dxa"/>
          </w:tcPr>
          <w:p w14:paraId="5EC09538" w14:textId="77777777" w:rsidR="008F4DD7" w:rsidRPr="000A70BB" w:rsidRDefault="008F4DD7" w:rsidP="00800664">
            <w:r>
              <w:t>&gt;50.000</w:t>
            </w:r>
          </w:p>
        </w:tc>
        <w:tc>
          <w:tcPr>
            <w:tcW w:w="5320" w:type="dxa"/>
          </w:tcPr>
          <w:p w14:paraId="1D297477" w14:textId="77777777" w:rsidR="008F4DD7" w:rsidRPr="000A70BB" w:rsidRDefault="008F4DD7" w:rsidP="00800664">
            <w:r>
              <w:t>21</w:t>
            </w:r>
          </w:p>
        </w:tc>
      </w:tr>
    </w:tbl>
    <w:p w14:paraId="0BC474BA" w14:textId="77777777" w:rsidR="008F4DD7" w:rsidRDefault="008F4DD7" w:rsidP="00800664"/>
    <w:p w14:paraId="0ABEC91B" w14:textId="77777777" w:rsidR="008F4DD7" w:rsidRDefault="008F4DD7" w:rsidP="00800664"/>
    <w:p w14:paraId="5435D9DD" w14:textId="77777777" w:rsidR="008F4DD7" w:rsidRDefault="008F4DD7" w:rsidP="00800664">
      <w:r>
        <w:t>De resultante TZV-vracht na falen door inhibitie wordt als volgt vastgesteld:</w:t>
      </w:r>
    </w:p>
    <w:p w14:paraId="30F3D0F2" w14:textId="77777777" w:rsidR="008F4DD7" w:rsidRDefault="008F4DD7" w:rsidP="00800664"/>
    <w:p w14:paraId="14A3AFB4" w14:textId="77777777" w:rsidR="008F4DD7" w:rsidRPr="00C403D6" w:rsidRDefault="008D3751" w:rsidP="00800664">
      <w:pPr>
        <w:rPr>
          <w:noProof/>
          <w:szCs w:val="18"/>
        </w:rPr>
      </w:pPr>
      <m:oMathPara>
        <m:oMathParaPr>
          <m:jc m:val="left"/>
        </m:oMathParaPr>
        <m:oMath>
          <m:sSub>
            <m:sSubPr>
              <m:ctrlPr>
                <w:rPr>
                  <w:rFonts w:ascii="Cambria Math" w:hAnsi="Cambria Math"/>
                  <w:noProof/>
                  <w:szCs w:val="18"/>
                </w:rPr>
              </m:ctrlPr>
            </m:sSubPr>
            <m:e>
              <m:r>
                <m:rPr>
                  <m:sty m:val="p"/>
                </m:rPr>
                <w:rPr>
                  <w:rFonts w:ascii="Cambria Math" w:hAnsi="Cambria Math"/>
                  <w:noProof/>
                  <w:szCs w:val="18"/>
                </w:rPr>
                <m:t>Z</m:t>
              </m:r>
            </m:e>
            <m:sub>
              <m:r>
                <m:rPr>
                  <m:sty m:val="p"/>
                </m:rPr>
                <w:rPr>
                  <w:rFonts w:ascii="Cambria Math" w:hAnsi="Cambria Math"/>
                  <w:noProof/>
                  <w:szCs w:val="18"/>
                </w:rPr>
                <m:t>loz</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T</m:t>
              </m:r>
            </m:e>
            <m:sub>
              <m:r>
                <m:rPr>
                  <m:sty m:val="p"/>
                </m:rPr>
                <w:rPr>
                  <w:rFonts w:ascii="Cambria Math" w:hAnsi="Cambria Math"/>
                  <w:noProof/>
                  <w:szCs w:val="18"/>
                </w:rPr>
                <m:t>h</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O</m:t>
              </m:r>
            </m:e>
            <m:sub>
              <m:r>
                <m:rPr>
                  <m:sty m:val="p"/>
                </m:rPr>
                <w:rPr>
                  <w:rFonts w:ascii="Cambria Math" w:hAnsi="Cambria Math"/>
                  <w:noProof/>
                  <w:szCs w:val="18"/>
                </w:rPr>
                <m:t>cap</m:t>
              </m:r>
            </m:sub>
          </m:sSub>
          <m:r>
            <m:rPr>
              <m:sty m:val="p"/>
            </m:rPr>
            <w:rPr>
              <w:rFonts w:ascii="Cambria Math" w:hAnsi="Cambria Math"/>
              <w:noProof/>
              <w:szCs w:val="18"/>
            </w:rPr>
            <m:t>×0,15</m:t>
          </m:r>
        </m:oMath>
      </m:oMathPara>
    </w:p>
    <w:p w14:paraId="6698536C" w14:textId="77777777" w:rsidR="008F4DD7" w:rsidRPr="00FE1B1E" w:rsidRDefault="008F4DD7" w:rsidP="00800664">
      <w:pPr>
        <w:rPr>
          <w:szCs w:val="18"/>
        </w:rPr>
      </w:pPr>
    </w:p>
    <w:p w14:paraId="7CC53790" w14:textId="77777777" w:rsidR="008F4DD7" w:rsidRPr="00FE1B1E" w:rsidRDefault="008F4DD7" w:rsidP="00800664">
      <w:pPr>
        <w:rPr>
          <w:szCs w:val="18"/>
        </w:rPr>
      </w:pPr>
      <w:r w:rsidRPr="00FE1B1E">
        <w:rPr>
          <w:szCs w:val="18"/>
        </w:rPr>
        <w:t>Z</w:t>
      </w:r>
      <w:r w:rsidRPr="00FE1B1E">
        <w:rPr>
          <w:rStyle w:val="BodytextSubscriptChar"/>
          <w:rFonts w:eastAsia="DejaVu Sans"/>
          <w:sz w:val="18"/>
          <w:szCs w:val="18"/>
          <w:vertAlign w:val="subscript"/>
        </w:rPr>
        <w:t>loz</w:t>
      </w:r>
      <w:r w:rsidRPr="00FE1B1E">
        <w:rPr>
          <w:szCs w:val="18"/>
        </w:rPr>
        <w:tab/>
        <w:t>: Extra zuurstofvraag als gevolg van lozing</w:t>
      </w:r>
      <w:r>
        <w:rPr>
          <w:szCs w:val="18"/>
        </w:rPr>
        <w:br/>
        <w:t xml:space="preserve">   </w:t>
      </w:r>
      <w:r w:rsidRPr="00FE1B1E">
        <w:rPr>
          <w:szCs w:val="18"/>
        </w:rPr>
        <w:t>(</w:t>
      </w:r>
      <w:r>
        <w:rPr>
          <w:szCs w:val="18"/>
        </w:rPr>
        <w:t xml:space="preserve">TZV van de meerdaagse lozing in </w:t>
      </w:r>
      <w:r w:rsidRPr="00FE1B1E">
        <w:rPr>
          <w:szCs w:val="18"/>
        </w:rPr>
        <w:t>kg O</w:t>
      </w:r>
      <w:r w:rsidRPr="00FE1B1E">
        <w:rPr>
          <w:szCs w:val="18"/>
          <w:vertAlign w:val="subscript"/>
        </w:rPr>
        <w:t>2</w:t>
      </w:r>
      <w:r w:rsidRPr="00FE1B1E">
        <w:rPr>
          <w:szCs w:val="18"/>
        </w:rPr>
        <w:t>);</w:t>
      </w:r>
      <w:r>
        <w:rPr>
          <w:szCs w:val="18"/>
        </w:rPr>
        <w:t xml:space="preserve"> </w:t>
      </w:r>
    </w:p>
    <w:p w14:paraId="34F18DA5" w14:textId="77777777" w:rsidR="008F4DD7" w:rsidRPr="00FE1B1E" w:rsidRDefault="008F4DD7" w:rsidP="00800664">
      <w:pPr>
        <w:rPr>
          <w:szCs w:val="18"/>
        </w:rPr>
      </w:pPr>
      <w:r w:rsidRPr="00FE1B1E">
        <w:rPr>
          <w:szCs w:val="18"/>
        </w:rPr>
        <w:t>T</w:t>
      </w:r>
      <w:r w:rsidRPr="00FE1B1E">
        <w:rPr>
          <w:szCs w:val="18"/>
          <w:vertAlign w:val="subscript"/>
        </w:rPr>
        <w:t>h</w:t>
      </w:r>
      <w:r w:rsidRPr="00FE1B1E">
        <w:rPr>
          <w:szCs w:val="18"/>
        </w:rPr>
        <w:tab/>
      </w:r>
      <w:r w:rsidRPr="00FE1B1E">
        <w:rPr>
          <w:szCs w:val="18"/>
        </w:rPr>
        <w:tab/>
      </w:r>
      <w:r w:rsidRPr="00FE1B1E">
        <w:rPr>
          <w:szCs w:val="18"/>
        </w:rPr>
        <w:tab/>
      </w:r>
      <w:r w:rsidRPr="00FE1B1E">
        <w:rPr>
          <w:szCs w:val="18"/>
        </w:rPr>
        <w:tab/>
        <w:t>: Tijd van de ongezuiverde lozing (</w:t>
      </w:r>
      <w:r>
        <w:rPr>
          <w:szCs w:val="18"/>
        </w:rPr>
        <w:t xml:space="preserve">7 of 21 </w:t>
      </w:r>
      <w:r w:rsidRPr="00FE1B1E">
        <w:rPr>
          <w:szCs w:val="18"/>
        </w:rPr>
        <w:t>dagen);</w:t>
      </w:r>
    </w:p>
    <w:p w14:paraId="31D3B002" w14:textId="77777777" w:rsidR="008F4DD7" w:rsidRPr="00FE1B1E" w:rsidRDefault="008F4DD7" w:rsidP="00800664">
      <w:pPr>
        <w:rPr>
          <w:szCs w:val="18"/>
        </w:rPr>
      </w:pPr>
      <w:r w:rsidRPr="00FE1B1E">
        <w:rPr>
          <w:szCs w:val="18"/>
        </w:rPr>
        <w:t>O</w:t>
      </w:r>
      <w:r w:rsidRPr="00FE1B1E">
        <w:rPr>
          <w:szCs w:val="18"/>
          <w:vertAlign w:val="subscript"/>
        </w:rPr>
        <w:t>cap</w:t>
      </w:r>
      <w:r w:rsidRPr="00FE1B1E">
        <w:rPr>
          <w:rStyle w:val="BodytextSubscriptChar"/>
          <w:rFonts w:eastAsia="DejaVu Sans"/>
          <w:sz w:val="18"/>
          <w:szCs w:val="18"/>
        </w:rPr>
        <w:tab/>
      </w:r>
      <w:r w:rsidRPr="00FE1B1E">
        <w:rPr>
          <w:rStyle w:val="BodytextSubscriptChar"/>
          <w:rFonts w:eastAsia="DejaVu Sans"/>
          <w:sz w:val="18"/>
          <w:szCs w:val="18"/>
        </w:rPr>
        <w:tab/>
      </w:r>
      <w:r w:rsidRPr="00FE1B1E">
        <w:rPr>
          <w:rStyle w:val="BodytextSubscriptChar"/>
          <w:rFonts w:eastAsia="DejaVu Sans"/>
          <w:sz w:val="18"/>
          <w:szCs w:val="18"/>
        </w:rPr>
        <w:tab/>
      </w:r>
      <w:r w:rsidRPr="00FE1B1E">
        <w:rPr>
          <w:szCs w:val="18"/>
        </w:rPr>
        <w:t>: Ontwerpcapaciteit RWZI (aantal v.e.)</w:t>
      </w:r>
    </w:p>
    <w:p w14:paraId="211417FE" w14:textId="77777777" w:rsidR="008F4DD7" w:rsidRDefault="008F4DD7" w:rsidP="00800664">
      <w:pPr>
        <w:rPr>
          <w:sz w:val="14"/>
          <w:szCs w:val="18"/>
        </w:rPr>
      </w:pPr>
    </w:p>
    <w:p w14:paraId="1AE927E5" w14:textId="77777777" w:rsidR="008F4DD7" w:rsidRPr="00074CE2" w:rsidRDefault="008F4DD7" w:rsidP="00800664">
      <w:pPr>
        <w:rPr>
          <w:rFonts w:ascii="Verdana" w:hAnsi="Verdana"/>
          <w:sz w:val="18"/>
          <w:szCs w:val="18"/>
        </w:rPr>
      </w:pPr>
      <w:r w:rsidRPr="00074CE2">
        <w:rPr>
          <w:rFonts w:ascii="Verdana" w:hAnsi="Verdana"/>
          <w:sz w:val="18"/>
          <w:szCs w:val="18"/>
        </w:rPr>
        <w:t>Opmerking:</w:t>
      </w:r>
    </w:p>
    <w:p w14:paraId="7DAC2DA4" w14:textId="77777777" w:rsidR="008F4DD7" w:rsidRPr="00EF6711" w:rsidRDefault="008F4DD7" w:rsidP="00800664">
      <w:pPr>
        <w:rPr>
          <w:rFonts w:cs="Helvetica"/>
        </w:rPr>
      </w:pPr>
      <w:r w:rsidRPr="00EF6711">
        <w:rPr>
          <w:rFonts w:cs="Helvetica"/>
        </w:rPr>
        <w:t>Als de RWZI faalt door afsterving van bacteriën wordt er bij de schatting van de verontreinigde hoeveelheid oppervlaktewater geen rekening gehouden met effect als gevolg van de toxiciteit (LC</w:t>
      </w:r>
      <w:r w:rsidRPr="00EF6711">
        <w:rPr>
          <w:rFonts w:cs="Helvetica"/>
          <w:vertAlign w:val="subscript"/>
        </w:rPr>
        <w:t>50</w:t>
      </w:r>
      <w:r w:rsidRPr="00EF6711">
        <w:rPr>
          <w:rFonts w:cs="Helvetica"/>
        </w:rPr>
        <w:t>) van de lozing. Dit in tegenstelling tot paragraaf 2.2.2.  Hoewel er een cumulatie van effecten kan optreden, is dit niet van groot belang. De redenatie hierbij is dat het effect van de TZV-vracht die vrijkomt bij de langdurige ongezuiverde lozing bij falen van de RWZI veel groter is dan het toxische effect, waardoor het LC</w:t>
      </w:r>
      <w:r w:rsidRPr="00EF6711">
        <w:rPr>
          <w:rFonts w:cs="Helvetica"/>
          <w:vertAlign w:val="subscript"/>
        </w:rPr>
        <w:t>50</w:t>
      </w:r>
      <w:r w:rsidRPr="00EF6711">
        <w:rPr>
          <w:rFonts w:cs="Helvetica"/>
        </w:rPr>
        <w:t xml:space="preserve"> effect te verwaarlozen valt. Bovendien zal in deze situatie het toxische effect door de reactie met het actieve slib in een aantal gevallen teniet worden gedaan voordat de lozing op oppervlaktewater plaatsvindt. </w:t>
      </w:r>
    </w:p>
    <w:p w14:paraId="515FE849" w14:textId="77777777" w:rsidR="008F4DD7" w:rsidRPr="006E01B4" w:rsidRDefault="008F4DD7" w:rsidP="00800664">
      <w:r w:rsidRPr="006E01B4">
        <w:t>Toxiciteit in het effluent terwijl de RWZI niet faalt</w:t>
      </w:r>
    </w:p>
    <w:p w14:paraId="675F0E29" w14:textId="77777777" w:rsidR="008F4DD7" w:rsidRDefault="008F4DD7" w:rsidP="00800664">
      <w:pPr>
        <w:rPr>
          <w:szCs w:val="18"/>
        </w:rPr>
      </w:pPr>
      <w:r w:rsidRPr="000F1A08">
        <w:rPr>
          <w:szCs w:val="18"/>
        </w:rPr>
        <w:t>Bij het ontwikkelen van de rekenregels voor dit faalscenario is duidelijk geworden dat het ook theoretisch mogelijk is, dat – wanneer de RWZI niet faalt – en de toxische stof de zuivering ongehinderd passeert, deze alsnog een effect kan hebben in het ontvangende oppervlaktewater. Zo zou een moeilijk afbreekbare stof met een lage LC</w:t>
      </w:r>
      <w:r w:rsidRPr="000F1A08">
        <w:rPr>
          <w:szCs w:val="18"/>
          <w:vertAlign w:val="subscript"/>
        </w:rPr>
        <w:t>50</w:t>
      </w:r>
      <w:r w:rsidRPr="000F1A08">
        <w:rPr>
          <w:szCs w:val="18"/>
        </w:rPr>
        <w:t xml:space="preserve"> voor vissen en/of algen, maar een hoge LC</w:t>
      </w:r>
      <w:r w:rsidRPr="000F1A08">
        <w:rPr>
          <w:szCs w:val="18"/>
          <w:vertAlign w:val="subscript"/>
        </w:rPr>
        <w:t>50</w:t>
      </w:r>
      <w:r w:rsidRPr="000F1A08">
        <w:rPr>
          <w:szCs w:val="18"/>
        </w:rPr>
        <w:t>/IC</w:t>
      </w:r>
      <w:r w:rsidRPr="000F1A08">
        <w:rPr>
          <w:szCs w:val="18"/>
          <w:vertAlign w:val="subscript"/>
        </w:rPr>
        <w:t>50</w:t>
      </w:r>
      <w:r w:rsidRPr="000F1A08">
        <w:rPr>
          <w:szCs w:val="18"/>
        </w:rPr>
        <w:t xml:space="preserve"> voor bacteriën ongehinderd en zonder verstoring van het zuiveringsproces kunnen worden doorgegeven aan het oppervlaktewater. Als voorbeeld zou een herbicide in gedachten kunnen worden genomen. </w:t>
      </w:r>
    </w:p>
    <w:p w14:paraId="44AF2C56" w14:textId="77777777" w:rsidR="008F4DD7" w:rsidRDefault="008F4DD7" w:rsidP="00800664">
      <w:pPr>
        <w:rPr>
          <w:szCs w:val="18"/>
        </w:rPr>
      </w:pPr>
      <w:r>
        <w:rPr>
          <w:szCs w:val="18"/>
        </w:rPr>
        <w:t>In principe kan een PFR een wat hogere concentratie bereiken dan een CSTR in het effluent. De geloosde vracht is bij beide systemen gelijk. Vanwege de eenvoud en de verwachting dat ook in een RWZI met een PFR-configuratie uiteindelijk (nabezinker) toch vrijwel volledige menging wordt bereikt, wordt de concentratie in het effluent voor zowel CSTR als PFR als volgt berekend:</w:t>
      </w:r>
    </w:p>
    <w:p w14:paraId="0F44B93C" w14:textId="77777777" w:rsidR="008F4DD7" w:rsidRPr="00E071D1" w:rsidRDefault="008D3751" w:rsidP="00800664">
      <w:pPr>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C</m:t>
              </m:r>
            </m:e>
            <m:sub>
              <m:r>
                <m:rPr>
                  <m:sty m:val="p"/>
                </m:rPr>
                <w:rPr>
                  <w:rFonts w:ascii="Cambria Math" w:hAnsi="Cambria Math"/>
                  <w:szCs w:val="18"/>
                </w:rPr>
                <m:t>eff</m:t>
              </m:r>
            </m:sub>
          </m:sSub>
          <m:r>
            <m:rPr>
              <m:sty m:val="p"/>
            </m:rPr>
            <w:rPr>
              <w:rFonts w:ascii="Cambria Math" w:hAnsi="Cambria Math"/>
              <w:szCs w:val="18"/>
            </w:rPr>
            <m:t xml:space="preserve"> = </m:t>
          </m:r>
          <m:f>
            <m:fPr>
              <m:ctrlPr>
                <w:rPr>
                  <w:rFonts w:ascii="Cambria Math" w:hAnsi="Cambria Math"/>
                  <w:szCs w:val="18"/>
                </w:rPr>
              </m:ctrlPr>
            </m:fPr>
            <m:num>
              <m:sSub>
                <m:sSubPr>
                  <m:ctrlPr>
                    <w:rPr>
                      <w:rFonts w:ascii="Cambria Math" w:hAnsi="Cambria Math"/>
                      <w:szCs w:val="18"/>
                    </w:rPr>
                  </m:ctrlPr>
                </m:sSubPr>
                <m:e>
                  <m:r>
                    <m:rPr>
                      <m:sty m:val="p"/>
                    </m:rPr>
                    <w:rPr>
                      <w:rFonts w:ascii="Cambria Math" w:hAnsi="Cambria Math"/>
                      <w:szCs w:val="18"/>
                    </w:rPr>
                    <m:t>M</m:t>
                  </m:r>
                </m:e>
                <m:sub>
                  <m:r>
                    <m:rPr>
                      <m:sty m:val="p"/>
                    </m:rPr>
                    <w:rPr>
                      <w:rFonts w:ascii="Cambria Math" w:hAnsi="Cambria Math"/>
                      <w:szCs w:val="18"/>
                    </w:rPr>
                    <m:t>loz</m:t>
                  </m:r>
                </m:sub>
              </m:sSub>
            </m:num>
            <m:den>
              <m:sSub>
                <m:sSubPr>
                  <m:ctrlPr>
                    <w:rPr>
                      <w:rFonts w:ascii="Cambria Math" w:hAnsi="Cambria Math"/>
                      <w:szCs w:val="18"/>
                    </w:rPr>
                  </m:ctrlPr>
                </m:sSubPr>
                <m:e>
                  <m:r>
                    <m:rPr>
                      <m:sty m:val="p"/>
                    </m:rPr>
                    <w:rPr>
                      <w:rFonts w:ascii="Cambria Math" w:hAnsi="Cambria Math"/>
                      <w:szCs w:val="18"/>
                    </w:rPr>
                    <m:t>V</m:t>
                  </m:r>
                </m:e>
                <m:sub>
                  <m:r>
                    <m:rPr>
                      <m:sty m:val="p"/>
                    </m:rPr>
                    <w:rPr>
                      <w:rFonts w:ascii="Cambria Math" w:hAnsi="Cambria Math"/>
                      <w:szCs w:val="18"/>
                    </w:rPr>
                    <m:t>bel</m:t>
                  </m:r>
                </m:sub>
              </m:sSub>
            </m:den>
          </m:f>
        </m:oMath>
      </m:oMathPara>
    </w:p>
    <w:p w14:paraId="5A82EC0A" w14:textId="77777777" w:rsidR="008F4DD7" w:rsidRDefault="008F4DD7" w:rsidP="00800664">
      <w:pPr>
        <w:rPr>
          <w:szCs w:val="18"/>
        </w:rPr>
      </w:pPr>
      <w:r w:rsidRPr="00930CD6">
        <w:rPr>
          <w:szCs w:val="18"/>
        </w:rPr>
        <w:t xml:space="preserve">Er is sprake van </w:t>
      </w:r>
      <w:r>
        <w:rPr>
          <w:szCs w:val="18"/>
        </w:rPr>
        <w:t xml:space="preserve">een potentieel effect op het ontvangende oppervlaktewater </w:t>
      </w:r>
      <w:r w:rsidRPr="00930CD6">
        <w:rPr>
          <w:szCs w:val="18"/>
        </w:rPr>
        <w:t>wanneer C</w:t>
      </w:r>
      <w:r w:rsidRPr="000662BB">
        <w:rPr>
          <w:szCs w:val="18"/>
          <w:vertAlign w:val="subscript"/>
        </w:rPr>
        <w:t>eff</w:t>
      </w:r>
      <w:r w:rsidRPr="00930CD6">
        <w:rPr>
          <w:szCs w:val="18"/>
        </w:rPr>
        <w:t xml:space="preserve"> &gt; </w:t>
      </w:r>
      <w:r>
        <w:rPr>
          <w:szCs w:val="18"/>
        </w:rPr>
        <w:t>LC</w:t>
      </w:r>
      <w:r w:rsidRPr="000662BB">
        <w:rPr>
          <w:szCs w:val="18"/>
          <w:vertAlign w:val="subscript"/>
        </w:rPr>
        <w:t>50</w:t>
      </w:r>
      <w:r>
        <w:rPr>
          <w:szCs w:val="18"/>
        </w:rPr>
        <w:t>.</w:t>
      </w:r>
    </w:p>
    <w:p w14:paraId="6BA63324" w14:textId="185DAE5B" w:rsidR="008F4DD7" w:rsidRDefault="008F4DD7" w:rsidP="00800664">
      <w:pPr>
        <w:rPr>
          <w:szCs w:val="18"/>
        </w:rPr>
      </w:pPr>
    </w:p>
    <w:p w14:paraId="6204E16A" w14:textId="77777777" w:rsidR="008F4DD7" w:rsidRPr="00021B92" w:rsidRDefault="008F4DD7" w:rsidP="00800664">
      <w:r>
        <w:t xml:space="preserve">Om het effect van de toxische lozing te berekenen in Proteus wordt gemakshalve gerekend alsof de toxische lozing rechtstreeks (dus zonder passage via de RWZI) plaatsvindt. </w:t>
      </w:r>
    </w:p>
    <w:p w14:paraId="70488ABA" w14:textId="77777777" w:rsidR="008F4DD7" w:rsidRPr="00514659" w:rsidRDefault="008F4DD7" w:rsidP="00800664">
      <w:bookmarkStart w:id="1021" w:name="_Toc484764730"/>
      <w:bookmarkStart w:id="1022" w:name="_Toc15050933"/>
      <w:r w:rsidRPr="00514659">
        <w:t>Falen door beïnvloeding van het actief-slib, drijver</w:t>
      </w:r>
      <w:bookmarkEnd w:id="1021"/>
      <w:bookmarkEnd w:id="1022"/>
    </w:p>
    <w:p w14:paraId="29FEFF01" w14:textId="77777777" w:rsidR="008F4DD7" w:rsidRPr="00514659" w:rsidRDefault="008F4DD7" w:rsidP="00800664">
      <w:r w:rsidRPr="00514659">
        <w:t>Falen</w:t>
      </w:r>
    </w:p>
    <w:p w14:paraId="36897F8A" w14:textId="77777777" w:rsidR="008F4DD7" w:rsidRDefault="008F4DD7" w:rsidP="00800664">
      <w:r>
        <w:t>De drijver, een stof die slecht oplost en lichter is dan water, kan de RWZI laten falen</w:t>
      </w:r>
      <w:r w:rsidRPr="00A25A1B">
        <w:t xml:space="preserve"> door de werking en eigenschappen (bezinkbaarheid) van het actief</w:t>
      </w:r>
      <w:r>
        <w:t>-</w:t>
      </w:r>
      <w:r w:rsidRPr="00A25A1B">
        <w:t>slib te beïnvloeden</w:t>
      </w:r>
      <w:r>
        <w:t xml:space="preserve">. </w:t>
      </w:r>
    </w:p>
    <w:p w14:paraId="53EE911F" w14:textId="77777777" w:rsidR="008F4DD7" w:rsidRDefault="008F4DD7" w:rsidP="00800664"/>
    <w:p w14:paraId="024230C0" w14:textId="77777777" w:rsidR="008F4DD7" w:rsidRPr="00A25A1B" w:rsidRDefault="008F4DD7" w:rsidP="00800664">
      <w:r w:rsidRPr="00A25A1B">
        <w:t>Bij het</w:t>
      </w:r>
      <w:r>
        <w:t xml:space="preserve"> berekenen wanneer de</w:t>
      </w:r>
      <w:r w:rsidRPr="00A25A1B">
        <w:t xml:space="preserve"> </w:t>
      </w:r>
      <w:r>
        <w:t xml:space="preserve">RWZI </w:t>
      </w:r>
      <w:r w:rsidRPr="00A25A1B">
        <w:t xml:space="preserve">faalt ten gevolge van </w:t>
      </w:r>
      <w:r>
        <w:t>slib</w:t>
      </w:r>
      <w:r w:rsidRPr="00A25A1B">
        <w:t xml:space="preserve">beïnvloeding </w:t>
      </w:r>
      <w:r>
        <w:t>(drijver)</w:t>
      </w:r>
      <w:r w:rsidRPr="00A25A1B">
        <w:t xml:space="preserve"> zijn de volgende aannames gemaakt:</w:t>
      </w:r>
    </w:p>
    <w:p w14:paraId="4054EB19" w14:textId="77777777" w:rsidR="008F4DD7" w:rsidRPr="008F4DD7" w:rsidRDefault="008F4DD7" w:rsidP="00800664">
      <w:r w:rsidRPr="008F4DD7">
        <w:t>De concentratie van actief-slib in de aeratieruimte is 4 g/l (4 kg/m</w:t>
      </w:r>
      <w:r w:rsidRPr="008F4DD7">
        <w:rPr>
          <w:vertAlign w:val="superscript"/>
        </w:rPr>
        <w:t>3</w:t>
      </w:r>
      <w:r w:rsidRPr="008F4DD7">
        <w:t>);</w:t>
      </w:r>
    </w:p>
    <w:p w14:paraId="14CC0484" w14:textId="77777777" w:rsidR="008F4DD7" w:rsidRPr="008F4DD7" w:rsidRDefault="008F4DD7" w:rsidP="00800664">
      <w:r w:rsidRPr="008F4DD7">
        <w:t xml:space="preserve">Indien een tiende (10%) van het actief-slib bestaat uit drijflaagvormende stof, zal de RWZI zeker falen. </w:t>
      </w:r>
    </w:p>
    <w:p w14:paraId="71D5EBAE" w14:textId="77777777" w:rsidR="008F4DD7" w:rsidRPr="008F4DD7" w:rsidRDefault="008F4DD7" w:rsidP="00800664"/>
    <w:p w14:paraId="36BF671A" w14:textId="77777777" w:rsidR="008F4DD7" w:rsidRDefault="008F4DD7" w:rsidP="00800664">
      <w:r>
        <w:t>Berekening hoeveelheid actief-slib:</w:t>
      </w:r>
    </w:p>
    <w:p w14:paraId="67E311B5" w14:textId="77777777" w:rsidR="008F4DD7" w:rsidRDefault="008F4DD7" w:rsidP="00800664"/>
    <w:p w14:paraId="0D2B2E9D" w14:textId="77777777" w:rsidR="008F4DD7" w:rsidRPr="00FB1D9F" w:rsidRDefault="008D3751" w:rsidP="00800664">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r>
            <m:rPr>
              <m:sty m:val="p"/>
            </m:rPr>
            <w:rPr>
              <w:rFonts w:ascii="Cambria Math" w:hAnsi="Cambria Math"/>
            </w:rPr>
            <m:t xml:space="preserve">=4 × </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bel</m:t>
              </m:r>
            </m:sub>
          </m:sSub>
        </m:oMath>
      </m:oMathPara>
    </w:p>
    <w:p w14:paraId="4CA7F90D" w14:textId="77777777" w:rsidR="008F4DD7" w:rsidRPr="00755C40" w:rsidRDefault="008F4DD7" w:rsidP="00800664">
      <w:r>
        <w:t>Met:</w:t>
      </w:r>
    </w:p>
    <w:p w14:paraId="630A5484" w14:textId="77777777" w:rsidR="008F4DD7" w:rsidRDefault="008F4DD7" w:rsidP="00800664">
      <w:pPr>
        <w:rPr>
          <w:szCs w:val="18"/>
        </w:rPr>
      </w:pPr>
      <w:r w:rsidRPr="00973937">
        <w:rPr>
          <w:szCs w:val="18"/>
        </w:rPr>
        <w:t>M</w:t>
      </w:r>
      <w:r w:rsidRPr="00973937">
        <w:rPr>
          <w:szCs w:val="18"/>
          <w:vertAlign w:val="subscript"/>
        </w:rPr>
        <w:t>slib</w:t>
      </w:r>
      <w:r w:rsidRPr="00973937">
        <w:rPr>
          <w:szCs w:val="18"/>
        </w:rPr>
        <w:tab/>
      </w:r>
      <w:r w:rsidRPr="00973937">
        <w:rPr>
          <w:szCs w:val="18"/>
        </w:rPr>
        <w:tab/>
      </w:r>
      <w:r w:rsidRPr="00973937">
        <w:rPr>
          <w:szCs w:val="18"/>
        </w:rPr>
        <w:tab/>
        <w:t>: Massa actief-slib (kg)</w:t>
      </w:r>
    </w:p>
    <w:p w14:paraId="1E594244" w14:textId="77777777" w:rsidR="008F4DD7" w:rsidRPr="00973937" w:rsidRDefault="008F4DD7" w:rsidP="00800664">
      <w:pPr>
        <w:rPr>
          <w:szCs w:val="18"/>
        </w:rPr>
      </w:pPr>
      <w:r>
        <w:rPr>
          <w:szCs w:val="18"/>
        </w:rPr>
        <w:t>V</w:t>
      </w:r>
      <w:r w:rsidRPr="00FB1D9F">
        <w:rPr>
          <w:szCs w:val="18"/>
          <w:vertAlign w:val="subscript"/>
        </w:rPr>
        <w:t>bel</w:t>
      </w:r>
      <w:r>
        <w:rPr>
          <w:szCs w:val="18"/>
        </w:rPr>
        <w:t>:</w:t>
      </w:r>
      <w:r>
        <w:rPr>
          <w:szCs w:val="18"/>
        </w:rPr>
        <w:tab/>
      </w:r>
      <w:r>
        <w:rPr>
          <w:szCs w:val="18"/>
        </w:rPr>
        <w:tab/>
      </w:r>
      <w:r>
        <w:rPr>
          <w:szCs w:val="18"/>
        </w:rPr>
        <w:tab/>
        <w:t>: inhoud van de beluchtingstank (m</w:t>
      </w:r>
      <w:r w:rsidRPr="00826038">
        <w:rPr>
          <w:szCs w:val="18"/>
          <w:vertAlign w:val="superscript"/>
        </w:rPr>
        <w:t>3</w:t>
      </w:r>
      <w:r>
        <w:rPr>
          <w:szCs w:val="18"/>
        </w:rPr>
        <w:t>)</w:t>
      </w:r>
    </w:p>
    <w:p w14:paraId="614FFD46" w14:textId="77777777" w:rsidR="008F4DD7" w:rsidRDefault="008F4DD7" w:rsidP="00800664">
      <w:pPr>
        <w:rPr>
          <w:szCs w:val="18"/>
        </w:rPr>
      </w:pPr>
      <w:r>
        <w:rPr>
          <w:szCs w:val="18"/>
        </w:rPr>
        <w:t xml:space="preserve">Wanneer de inhoud van de beluchtingstank niet bekend is, kan deze worden geschat: </w:t>
      </w:r>
    </w:p>
    <w:p w14:paraId="54B446B6" w14:textId="77777777" w:rsidR="008F4DD7" w:rsidRPr="00FB1D9F" w:rsidRDefault="008D3751" w:rsidP="00800664">
      <w:pPr>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V</m:t>
              </m:r>
            </m:e>
            <m:sub>
              <m:r>
                <m:rPr>
                  <m:sty m:val="p"/>
                </m:rPr>
                <w:rPr>
                  <w:rFonts w:ascii="Cambria Math" w:hAnsi="Cambria Math"/>
                  <w:szCs w:val="18"/>
                </w:rPr>
                <m:t>bel</m:t>
              </m:r>
            </m:sub>
          </m:sSub>
          <m:r>
            <m:rPr>
              <m:sty m:val="p"/>
            </m:rPr>
            <w:rPr>
              <w:rFonts w:ascii="Cambria Math" w:hAnsi="Cambria Math"/>
              <w:szCs w:val="18"/>
            </w:rPr>
            <m:t xml:space="preserve">=0,10 × </m:t>
          </m:r>
          <m:sSub>
            <m:sSubPr>
              <m:ctrlPr>
                <w:rPr>
                  <w:rFonts w:ascii="Cambria Math" w:hAnsi="Cambria Math"/>
                  <w:szCs w:val="18"/>
                </w:rPr>
              </m:ctrlPr>
            </m:sSubPr>
            <m:e>
              <m:r>
                <m:rPr>
                  <m:sty m:val="p"/>
                </m:rPr>
                <w:rPr>
                  <w:rFonts w:ascii="Cambria Math" w:hAnsi="Cambria Math"/>
                  <w:szCs w:val="18"/>
                </w:rPr>
                <m:t>O</m:t>
              </m:r>
            </m:e>
            <m:sub>
              <m:r>
                <m:rPr>
                  <m:sty m:val="p"/>
                </m:rPr>
                <w:rPr>
                  <w:rFonts w:ascii="Cambria Math" w:hAnsi="Cambria Math"/>
                  <w:szCs w:val="18"/>
                </w:rPr>
                <m:t>cap</m:t>
              </m:r>
            </m:sub>
          </m:sSub>
        </m:oMath>
      </m:oMathPara>
    </w:p>
    <w:p w14:paraId="23099D9E" w14:textId="77777777" w:rsidR="008F4DD7" w:rsidRDefault="008F4DD7" w:rsidP="00800664">
      <w:pPr>
        <w:rPr>
          <w:szCs w:val="18"/>
        </w:rPr>
      </w:pPr>
    </w:p>
    <w:p w14:paraId="42F086A6" w14:textId="77777777" w:rsidR="008F4DD7" w:rsidRPr="00973937" w:rsidRDefault="008F4DD7" w:rsidP="00800664">
      <w:pPr>
        <w:rPr>
          <w:szCs w:val="18"/>
        </w:rPr>
      </w:pPr>
      <w:r w:rsidRPr="00973937">
        <w:rPr>
          <w:szCs w:val="18"/>
        </w:rPr>
        <w:t>O</w:t>
      </w:r>
      <w:r w:rsidRPr="00973937">
        <w:rPr>
          <w:szCs w:val="18"/>
          <w:vertAlign w:val="subscript"/>
        </w:rPr>
        <w:t>cap</w:t>
      </w:r>
      <w:r w:rsidRPr="00973937">
        <w:rPr>
          <w:rStyle w:val="BodytextSubscriptChar"/>
          <w:rFonts w:eastAsia="DejaVu Sans"/>
          <w:sz w:val="18"/>
          <w:szCs w:val="18"/>
        </w:rPr>
        <w:tab/>
      </w:r>
      <w:r w:rsidRPr="00973937">
        <w:rPr>
          <w:rStyle w:val="BodytextSubscriptChar"/>
          <w:rFonts w:eastAsia="DejaVu Sans"/>
          <w:sz w:val="18"/>
          <w:szCs w:val="18"/>
        </w:rPr>
        <w:tab/>
      </w:r>
      <w:r w:rsidRPr="00973937">
        <w:rPr>
          <w:rStyle w:val="BodytextSubscriptChar"/>
          <w:rFonts w:eastAsia="DejaVu Sans"/>
          <w:sz w:val="18"/>
          <w:szCs w:val="18"/>
        </w:rPr>
        <w:tab/>
      </w:r>
      <w:r w:rsidRPr="00973937">
        <w:rPr>
          <w:szCs w:val="18"/>
        </w:rPr>
        <w:t>: Ontwerpcapaciteit RWZI (verontreinigingsequivalent, v.e.);</w:t>
      </w:r>
    </w:p>
    <w:p w14:paraId="206A5663" w14:textId="77777777" w:rsidR="008F4DD7" w:rsidRPr="00755C40" w:rsidRDefault="008F4DD7" w:rsidP="00800664"/>
    <w:p w14:paraId="2A80E3C4" w14:textId="77777777" w:rsidR="008F4DD7" w:rsidRPr="00755C40" w:rsidRDefault="008F4DD7" w:rsidP="00800664">
      <w:pPr>
        <w:rPr>
          <w:szCs w:val="18"/>
        </w:rPr>
      </w:pPr>
      <w:r w:rsidRPr="00755C40">
        <w:rPr>
          <w:szCs w:val="18"/>
        </w:rPr>
        <w:t>Er is sprake van verstoring van de RWZI (slibbeïnvloeding) wanneer:</w:t>
      </w:r>
    </w:p>
    <w:p w14:paraId="2DAE9AD7" w14:textId="77777777" w:rsidR="008F4DD7" w:rsidRPr="00FB1D9F" w:rsidRDefault="008D3751" w:rsidP="00800664">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loz</m:t>
              </m:r>
            </m:sub>
          </m:sSub>
          <m:r>
            <m:rPr>
              <m:sty m:val="p"/>
            </m:rPr>
            <w:rPr>
              <w:rFonts w:ascii="Cambria Math" w:hAnsi="Cambria Math"/>
            </w:rPr>
            <m:t xml:space="preserve"> &gt;0,10 × </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oMath>
      </m:oMathPara>
    </w:p>
    <w:p w14:paraId="1E76EC45" w14:textId="77777777" w:rsidR="008F4DD7" w:rsidRDefault="008F4DD7" w:rsidP="00800664"/>
    <w:p w14:paraId="5352D574" w14:textId="77777777" w:rsidR="008F4DD7" w:rsidRPr="00514659" w:rsidRDefault="008F4DD7" w:rsidP="00800664">
      <w:r w:rsidRPr="00514659">
        <w:t>Resultante stroom als gevolg van slibbeïnvloeding door drijflagen</w:t>
      </w:r>
    </w:p>
    <w:p w14:paraId="2BD39A6F" w14:textId="77777777" w:rsidR="008F4DD7" w:rsidRPr="00755C40" w:rsidRDefault="008F4DD7" w:rsidP="00800664">
      <w:r w:rsidRPr="00755C40">
        <w:t>Voor de berekeningen, effecten en aannames van de resultante stroom wordt verwezen naar hoofdstuk</w:t>
      </w:r>
      <w:r>
        <w:t xml:space="preserve"> </w:t>
      </w:r>
      <w:r w:rsidRPr="00755C40">
        <w:t xml:space="preserve"> “</w:t>
      </w:r>
      <w:r>
        <w:t>4.1.</w:t>
      </w:r>
      <w:r w:rsidRPr="00755C40">
        <w:t xml:space="preserve">2.2 Resultante stroom </w:t>
      </w:r>
      <w:r>
        <w:t>afsterving van bacteriën</w:t>
      </w:r>
      <w:r w:rsidRPr="00755C40">
        <w:t>”</w:t>
      </w:r>
      <w:r>
        <w:t xml:space="preserve"> onder het kopje:</w:t>
      </w:r>
      <w:r w:rsidRPr="005D1DE2">
        <w:t xml:space="preserve"> </w:t>
      </w:r>
      <w:r>
        <w:t>“de resultante TZV-vracht na falen door afsterving van bacteriën”.</w:t>
      </w:r>
    </w:p>
    <w:p w14:paraId="6FD85F40" w14:textId="77777777" w:rsidR="008F4DD7" w:rsidRDefault="008F4DD7" w:rsidP="00800664"/>
    <w:p w14:paraId="5ACB0CAA" w14:textId="77777777" w:rsidR="008F4DD7" w:rsidRPr="00514659" w:rsidRDefault="008F4DD7" w:rsidP="00800664">
      <w:bookmarkStart w:id="1023" w:name="_Toc484764731"/>
      <w:bookmarkStart w:id="1024" w:name="_Toc15050934"/>
      <w:r w:rsidRPr="00514659">
        <w:t>Falen door beïnvloeding van het actief-slib, zinker</w:t>
      </w:r>
      <w:bookmarkEnd w:id="1023"/>
      <w:bookmarkEnd w:id="1024"/>
    </w:p>
    <w:p w14:paraId="3AB1BDAF" w14:textId="77777777" w:rsidR="008F4DD7" w:rsidRPr="00514659" w:rsidRDefault="008F4DD7" w:rsidP="00800664">
      <w:r w:rsidRPr="00514659">
        <w:t>Falen</w:t>
      </w:r>
    </w:p>
    <w:p w14:paraId="4FC6B9F1" w14:textId="77777777" w:rsidR="008F4DD7" w:rsidRPr="00A25A1B" w:rsidRDefault="008F4DD7" w:rsidP="00800664">
      <w:r w:rsidRPr="00A25A1B">
        <w:t>Bij het</w:t>
      </w:r>
      <w:r>
        <w:t xml:space="preserve"> berekenen wanneer de</w:t>
      </w:r>
      <w:r w:rsidRPr="00A25A1B">
        <w:t xml:space="preserve"> </w:t>
      </w:r>
      <w:r>
        <w:t xml:space="preserve">RWZI </w:t>
      </w:r>
      <w:r w:rsidRPr="00A25A1B">
        <w:t xml:space="preserve">faalt ten gevolge van </w:t>
      </w:r>
      <w:r>
        <w:t>slib</w:t>
      </w:r>
      <w:r w:rsidRPr="00A25A1B">
        <w:t xml:space="preserve">beïnvloeding </w:t>
      </w:r>
      <w:r>
        <w:t xml:space="preserve">(zinker) </w:t>
      </w:r>
      <w:r w:rsidRPr="00A25A1B">
        <w:t>zijn de volgende aannames gemaakt:</w:t>
      </w:r>
    </w:p>
    <w:p w14:paraId="15D82473" w14:textId="77777777" w:rsidR="008F4DD7" w:rsidRPr="008F4DD7" w:rsidRDefault="008F4DD7" w:rsidP="00800664">
      <w:r w:rsidRPr="008F4DD7">
        <w:t>De concentratie van actief-slib in de aeratieruimte is 4 g/l (4 kg/m</w:t>
      </w:r>
      <w:r w:rsidRPr="008F4DD7">
        <w:rPr>
          <w:vertAlign w:val="superscript"/>
        </w:rPr>
        <w:t>3</w:t>
      </w:r>
      <w:r w:rsidRPr="008F4DD7">
        <w:t>);</w:t>
      </w:r>
    </w:p>
    <w:p w14:paraId="1FFB17B6" w14:textId="77777777" w:rsidR="008F4DD7" w:rsidRPr="008F4DD7" w:rsidRDefault="008F4DD7" w:rsidP="00800664">
      <w:r w:rsidRPr="008F4DD7">
        <w:t>Beïnvloeding van actief-slib wordt uitgedrukt in kg zinkende stof per kg actief-slib;</w:t>
      </w:r>
    </w:p>
    <w:p w14:paraId="7EC962FA" w14:textId="77777777" w:rsidR="008F4DD7" w:rsidRPr="008F4DD7" w:rsidRDefault="008F4DD7" w:rsidP="00800664">
      <w:r w:rsidRPr="008F4DD7">
        <w:t>Indien 10 % van het actief-slib bestaat uit een zinker, zal de RWZI falen. Dit percentage is na deskundigenoverleg, op grond van casuïstiek bepaald;</w:t>
      </w:r>
    </w:p>
    <w:p w14:paraId="0EE70410" w14:textId="77777777" w:rsidR="008F4DD7" w:rsidRDefault="008F4DD7" w:rsidP="00800664"/>
    <w:p w14:paraId="4F939B60" w14:textId="77777777" w:rsidR="008F4DD7" w:rsidRDefault="008F4DD7" w:rsidP="00800664">
      <w:r>
        <w:t>Berekening hoeveelheid actief-slib:</w:t>
      </w:r>
    </w:p>
    <w:p w14:paraId="6CBC893D" w14:textId="77777777" w:rsidR="008F4DD7" w:rsidRDefault="008F4DD7" w:rsidP="00800664"/>
    <w:p w14:paraId="17E9E16C" w14:textId="77777777" w:rsidR="008F4DD7" w:rsidRPr="00FB1D9F" w:rsidRDefault="008D3751" w:rsidP="00800664">
      <m:oMathPara>
        <m:oMathParaPr>
          <m:jc m:val="left"/>
        </m:oMathParaPr>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r>
            <m:rPr>
              <m:sty m:val="p"/>
            </m:rPr>
            <w:rPr>
              <w:rFonts w:ascii="Cambria Math" w:hAnsi="Cambria Math"/>
            </w:rPr>
            <m:t xml:space="preserve">=4 ×0,10 × </m:t>
          </m:r>
          <m:sSub>
            <m:sSubPr>
              <m:ctrlPr>
                <w:rPr>
                  <w:rFonts w:ascii="Cambria Math" w:hAnsi="Cambria Math"/>
                </w:rPr>
              </m:ctrlPr>
            </m:sSubPr>
            <m:e>
              <m:r>
                <m:rPr>
                  <m:sty m:val="p"/>
                </m:rPr>
                <w:rPr>
                  <w:rFonts w:ascii="Cambria Math" w:hAnsi="Cambria Math"/>
                </w:rPr>
                <m:t>O</m:t>
              </m:r>
            </m:e>
            <m:sub>
              <m:r>
                <m:rPr>
                  <m:sty m:val="p"/>
                </m:rPr>
                <w:rPr>
                  <w:rFonts w:ascii="Cambria Math" w:hAnsi="Cambria Math"/>
                </w:rPr>
                <m:t>cap</m:t>
              </m:r>
            </m:sub>
          </m:sSub>
        </m:oMath>
      </m:oMathPara>
    </w:p>
    <w:p w14:paraId="0279B43F" w14:textId="77777777" w:rsidR="008F4DD7" w:rsidRDefault="008F4DD7" w:rsidP="00800664">
      <w:pPr>
        <w:rPr>
          <w:szCs w:val="18"/>
        </w:rPr>
      </w:pPr>
    </w:p>
    <w:p w14:paraId="1204775B" w14:textId="77777777" w:rsidR="008F4DD7" w:rsidRDefault="008F4DD7" w:rsidP="00800664">
      <w:pPr>
        <w:rPr>
          <w:szCs w:val="18"/>
        </w:rPr>
      </w:pPr>
      <w:r>
        <w:rPr>
          <w:szCs w:val="18"/>
        </w:rPr>
        <w:t>Met:</w:t>
      </w:r>
    </w:p>
    <w:p w14:paraId="5063A6D1" w14:textId="77777777" w:rsidR="008F4DD7" w:rsidRPr="00973937" w:rsidRDefault="008F4DD7" w:rsidP="00800664">
      <w:pPr>
        <w:rPr>
          <w:szCs w:val="18"/>
          <w:vertAlign w:val="subscript"/>
        </w:rPr>
      </w:pPr>
      <w:r w:rsidRPr="00973937">
        <w:rPr>
          <w:szCs w:val="18"/>
        </w:rPr>
        <w:t>M</w:t>
      </w:r>
      <w:r w:rsidRPr="00973937">
        <w:rPr>
          <w:szCs w:val="18"/>
          <w:vertAlign w:val="subscript"/>
        </w:rPr>
        <w:t>slib</w:t>
      </w:r>
      <w:r w:rsidRPr="00973937">
        <w:rPr>
          <w:szCs w:val="18"/>
        </w:rPr>
        <w:tab/>
      </w:r>
      <w:r w:rsidRPr="00973937">
        <w:rPr>
          <w:szCs w:val="18"/>
        </w:rPr>
        <w:tab/>
        <w:t>: Massa actief-slib (kg)</w:t>
      </w:r>
    </w:p>
    <w:p w14:paraId="1A0378B8" w14:textId="77777777" w:rsidR="008F4DD7" w:rsidRPr="00973937" w:rsidRDefault="008F4DD7" w:rsidP="00800664">
      <w:pPr>
        <w:rPr>
          <w:szCs w:val="18"/>
        </w:rPr>
      </w:pPr>
      <w:r w:rsidRPr="00973937">
        <w:rPr>
          <w:szCs w:val="18"/>
        </w:rPr>
        <w:t>O</w:t>
      </w:r>
      <w:r w:rsidRPr="00973937">
        <w:rPr>
          <w:szCs w:val="18"/>
          <w:vertAlign w:val="subscript"/>
        </w:rPr>
        <w:t>cap</w:t>
      </w:r>
      <w:r w:rsidRPr="00973937">
        <w:rPr>
          <w:rStyle w:val="BodytextSubscriptChar"/>
          <w:rFonts w:eastAsia="DejaVu Sans"/>
          <w:sz w:val="18"/>
          <w:szCs w:val="18"/>
        </w:rPr>
        <w:tab/>
      </w:r>
      <w:r w:rsidRPr="00973937">
        <w:rPr>
          <w:rStyle w:val="BodytextSubscriptChar"/>
          <w:rFonts w:eastAsia="DejaVu Sans"/>
          <w:sz w:val="18"/>
          <w:szCs w:val="18"/>
        </w:rPr>
        <w:tab/>
      </w:r>
      <w:r w:rsidRPr="00973937">
        <w:rPr>
          <w:szCs w:val="18"/>
        </w:rPr>
        <w:t>: Ontwerpcapaciteit RWZI (verontreinigingsequivalent, v.e);</w:t>
      </w:r>
    </w:p>
    <w:p w14:paraId="123AE7B0" w14:textId="77777777" w:rsidR="008F4DD7" w:rsidRPr="00755C40" w:rsidRDefault="008F4DD7" w:rsidP="00800664"/>
    <w:p w14:paraId="78D7114B" w14:textId="77777777" w:rsidR="008F4DD7" w:rsidRPr="00755C40" w:rsidRDefault="008F4DD7" w:rsidP="00800664">
      <w:pPr>
        <w:rPr>
          <w:szCs w:val="18"/>
        </w:rPr>
      </w:pPr>
      <w:r w:rsidRPr="00755C40">
        <w:rPr>
          <w:szCs w:val="18"/>
        </w:rPr>
        <w:t>Er is sprake van verstoring van de RWZI (slibbeïnvloeding) wanneer:</w:t>
      </w:r>
    </w:p>
    <w:p w14:paraId="6DBF5996" w14:textId="77777777" w:rsidR="008F4DD7" w:rsidRDefault="008F4DD7" w:rsidP="00800664"/>
    <w:p w14:paraId="60DCCCB2" w14:textId="77777777" w:rsidR="008F4DD7" w:rsidRDefault="008D3751" w:rsidP="00800664">
      <m:oMathPara>
        <m:oMath>
          <m:sSub>
            <m:sSubPr>
              <m:ctrlPr>
                <w:rPr>
                  <w:rFonts w:ascii="Cambria Math" w:hAnsi="Cambria Math"/>
                </w:rPr>
              </m:ctrlPr>
            </m:sSubPr>
            <m:e>
              <m:r>
                <m:rPr>
                  <m:sty m:val="p"/>
                </m:rPr>
                <w:rPr>
                  <w:rFonts w:ascii="Cambria Math" w:hAnsi="Cambria Math"/>
                </w:rPr>
                <m:t>M</m:t>
              </m:r>
            </m:e>
            <m:sub>
              <m:r>
                <m:rPr>
                  <m:sty m:val="p"/>
                </m:rPr>
                <w:rPr>
                  <w:rFonts w:ascii="Cambria Math" w:hAnsi="Cambria Math"/>
                </w:rPr>
                <m:t>loz</m:t>
              </m:r>
            </m:sub>
          </m:sSub>
          <m:r>
            <m:rPr>
              <m:sty m:val="p"/>
            </m:rPr>
            <w:rPr>
              <w:rFonts w:ascii="Cambria Math" w:hAnsi="Cambria Math"/>
            </w:rPr>
            <m:t xml:space="preserve">&gt;0,10 × </m:t>
          </m:r>
          <m:sSub>
            <m:sSubPr>
              <m:ctrlPr>
                <w:rPr>
                  <w:rFonts w:ascii="Cambria Math" w:hAnsi="Cambria Math"/>
                </w:rPr>
              </m:ctrlPr>
            </m:sSubPr>
            <m:e>
              <m:r>
                <m:rPr>
                  <m:sty m:val="p"/>
                </m:rPr>
                <w:rPr>
                  <w:rFonts w:ascii="Cambria Math" w:hAnsi="Cambria Math"/>
                </w:rPr>
                <m:t>M</m:t>
              </m:r>
            </m:e>
            <m:sub>
              <m:r>
                <m:rPr>
                  <m:sty m:val="p"/>
                </m:rPr>
                <w:rPr>
                  <w:rFonts w:ascii="Cambria Math" w:hAnsi="Cambria Math"/>
                </w:rPr>
                <m:t>slib</m:t>
              </m:r>
            </m:sub>
          </m:sSub>
        </m:oMath>
      </m:oMathPara>
    </w:p>
    <w:p w14:paraId="11A5B696" w14:textId="77777777" w:rsidR="008F4DD7" w:rsidRDefault="008F4DD7" w:rsidP="00800664"/>
    <w:p w14:paraId="1D5A5DE1" w14:textId="77777777" w:rsidR="008F4DD7" w:rsidRDefault="008F4DD7" w:rsidP="00800664"/>
    <w:p w14:paraId="2ED03BDC" w14:textId="77777777" w:rsidR="008F4DD7" w:rsidRPr="00514659" w:rsidRDefault="008F4DD7" w:rsidP="00800664">
      <w:r w:rsidRPr="00514659">
        <w:t>Resultante stroom als gevolg van slibbeïnvloeding door een zinker</w:t>
      </w:r>
    </w:p>
    <w:p w14:paraId="05952677" w14:textId="77777777" w:rsidR="008F4DD7" w:rsidRDefault="008F4DD7" w:rsidP="00800664">
      <w:r>
        <w:t>Er wordt verondersteld dat zinkers in de vorm van een emulsie (slib plus stof) in de nabezinktank blijven. Er vindt dus geen uitspoeling plaats.</w:t>
      </w:r>
    </w:p>
    <w:p w14:paraId="45F157E8" w14:textId="77777777" w:rsidR="008F4DD7" w:rsidRDefault="008F4DD7" w:rsidP="00800664">
      <w:r w:rsidRPr="00755C40">
        <w:t xml:space="preserve">Net als bij slibbeïnvloeding door drijflagen wordt wel de RWZI verstoord. Dit zal leiden, afhankelijk van de grootte van de RWZI, tot een </w:t>
      </w:r>
      <w:r>
        <w:t xml:space="preserve">(gedeeltelijk) </w:t>
      </w:r>
      <w:r w:rsidRPr="00755C40">
        <w:t>ongezuiverde lozing. Voor de berekeningen, effecten en aannames van de resultante stroom wordt verwezen naar hoofdstuk “</w:t>
      </w:r>
      <w:r>
        <w:t>4.1.</w:t>
      </w:r>
      <w:r w:rsidRPr="00755C40">
        <w:t>2.2 Resu</w:t>
      </w:r>
      <w:r>
        <w:t>ltante stroom afsterving van bacteriën” onder het kopje: “de resultante TZV-vracht na falen door inhibitie”.</w:t>
      </w:r>
    </w:p>
    <w:p w14:paraId="56C62D5B" w14:textId="77777777" w:rsidR="008F4DD7" w:rsidRDefault="008F4DD7" w:rsidP="00800664"/>
    <w:p w14:paraId="0BC6E03E" w14:textId="77777777" w:rsidR="008F4DD7" w:rsidRDefault="008F4DD7" w:rsidP="00800664"/>
    <w:p w14:paraId="67955861" w14:textId="77777777" w:rsidR="008F4DD7" w:rsidRDefault="008F4DD7" w:rsidP="00800664"/>
    <w:p w14:paraId="676C615F" w14:textId="77777777" w:rsidR="008F4DD7" w:rsidRDefault="008F4DD7" w:rsidP="00800664"/>
    <w:p w14:paraId="43E05513" w14:textId="77777777" w:rsidR="008F4DD7" w:rsidRDefault="008F4DD7" w:rsidP="00800664"/>
    <w:p w14:paraId="1C4113C5" w14:textId="77777777" w:rsidR="008F4DD7" w:rsidRPr="00514659" w:rsidRDefault="008F4DD7" w:rsidP="00800664">
      <w:pPr>
        <w:rPr>
          <w:sz w:val="22"/>
          <w:szCs w:val="22"/>
        </w:rPr>
      </w:pPr>
      <w:bookmarkStart w:id="1025" w:name="_Toc15050935"/>
      <w:r w:rsidRPr="00514659">
        <w:rPr>
          <w:sz w:val="22"/>
          <w:szCs w:val="22"/>
        </w:rPr>
        <w:t>Beoordelen restrisico’s</w:t>
      </w:r>
      <w:bookmarkEnd w:id="1025"/>
    </w:p>
    <w:p w14:paraId="07A020A5" w14:textId="77777777" w:rsidR="008F4DD7" w:rsidRDefault="008F4DD7" w:rsidP="00800664">
      <w:r>
        <w:t>Als uitgangspunt voor de beoordeling van restrisico’s van onvoorziene lozingen op de RWZI is gekozen voor het milieurisico. Het milieurisico is gedefinieerd als de kans van het optreden van een calamiteit maal het milieueffect op het ontvangende oppervlaktewater. Als de RWZI door de onvoorziene lozing faalt, vindt er een ongezuiverde of giftige lozing op het oppervlaktewater plaats die zorgt voor een milieueffect. In sommige gevallen faalt de RWZI niet door de onvoorziene lozing, maar volgt er toch een giftige lozing op het oppervlaktewater.</w:t>
      </w:r>
    </w:p>
    <w:p w14:paraId="251116A3" w14:textId="77777777" w:rsidR="008F4DD7" w:rsidRDefault="008F4DD7" w:rsidP="00800664"/>
    <w:p w14:paraId="1B9E23A3" w14:textId="77777777" w:rsidR="008F4DD7" w:rsidRDefault="008F4DD7" w:rsidP="00800664">
      <w:r>
        <w:t xml:space="preserve">De beheerder van een RWZI wil los daarvan maar tot op zekere hoogte de kans op het falen van zijn RWZI accepteren. Daarom is er voor dat aspect, ongeacht de potentiele gevolgen voor de oppervlaktewaterkwaliteit, een acceptatiegrens voor de beheerder gewenst. </w:t>
      </w:r>
    </w:p>
    <w:p w14:paraId="1CC9F571" w14:textId="77777777" w:rsidR="008F4DD7" w:rsidRDefault="008F4DD7" w:rsidP="00800664">
      <w:pPr>
        <w:rPr>
          <w:rStyle w:val="Huisstijl-Rubriceringvolgbladen"/>
        </w:rPr>
      </w:pPr>
    </w:p>
    <w:p w14:paraId="0AD99FA2" w14:textId="77777777" w:rsidR="008F4DD7" w:rsidRDefault="008F4DD7" w:rsidP="00800664">
      <w:r>
        <w:t>Omdat er naast bescherming van het milieu tegen ontoelaatbare risico’s ook de wens is de goede werking van de RWZI tegen te grote risico’s te beschermen, moet er bij de beoordeling met beide aspecten rekening worden gehouden. Daarom is er een geïntegreerd beoordelingskader ontworpen.</w:t>
      </w:r>
      <w:r w:rsidRPr="00044F9C">
        <w:t xml:space="preserve"> </w:t>
      </w:r>
      <w:r>
        <w:t xml:space="preserve">Het milieurisico wordt daarbij als eerste beoordeeld, en daarna wordt gekeken naar de toelaatbare faalkans voor de RWZI. </w:t>
      </w:r>
    </w:p>
    <w:p w14:paraId="59CDCA70" w14:textId="77777777" w:rsidR="008F4DD7" w:rsidRDefault="008F4DD7" w:rsidP="00800664"/>
    <w:p w14:paraId="46DC1A8E" w14:textId="77777777" w:rsidR="008F4DD7" w:rsidRDefault="008F4DD7" w:rsidP="00800664">
      <w:r>
        <w:rPr>
          <w:noProof/>
          <w:lang w:eastAsia="nl-NL"/>
        </w:rPr>
        <mc:AlternateContent>
          <mc:Choice Requires="wps">
            <w:drawing>
              <wp:anchor distT="0" distB="0" distL="114300" distR="114300" simplePos="0" relativeHeight="251702784" behindDoc="0" locked="0" layoutInCell="1" allowOverlap="1" wp14:anchorId="0E47FED7" wp14:editId="7B084090">
                <wp:simplePos x="0" y="0"/>
                <wp:positionH relativeFrom="column">
                  <wp:align>center</wp:align>
                </wp:positionH>
                <wp:positionV relativeFrom="paragraph">
                  <wp:posOffset>0</wp:posOffset>
                </wp:positionV>
                <wp:extent cx="2374265" cy="1403985"/>
                <wp:effectExtent l="0" t="0" r="22860" b="13970"/>
                <wp:wrapNone/>
                <wp:docPr id="29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41BC22EE" w14:textId="77777777" w:rsidR="008D3751" w:rsidRDefault="008D3751" w:rsidP="008F4DD7">
                            <w:pPr>
                              <w:jc w:val="center"/>
                            </w:pPr>
                            <w:r>
                              <w:t>1</w:t>
                            </w:r>
                            <w:r w:rsidRPr="007A3063">
                              <w:rPr>
                                <w:vertAlign w:val="superscript"/>
                              </w:rPr>
                              <w:t>e</w:t>
                            </w:r>
                            <w:r>
                              <w:t xml:space="preserve"> stap:</w:t>
                            </w:r>
                          </w:p>
                          <w:p w14:paraId="6994EE55" w14:textId="77777777" w:rsidR="008D3751" w:rsidRDefault="008D3751" w:rsidP="008F4DD7"/>
                          <w:p w14:paraId="118825F9" w14:textId="77777777" w:rsidR="008D3751" w:rsidRDefault="008D3751" w:rsidP="008F4DD7">
                            <w:pPr>
                              <w:jc w:val="center"/>
                            </w:pPr>
                            <w:r>
                              <w:t>BEOORDELING MILIEURISICO</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E47FED7" id="Tekstvak 2" o:spid="_x0000_s1082" type="#_x0000_t202" style="position:absolute;margin-left:0;margin-top:0;width:186.95pt;height:110.55pt;z-index:251702784;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">
                <v:textbox style="mso-fit-shape-to-text:t">
                  <w:txbxContent>
                    <w:p w14:paraId="41BC22EE" w14:textId="77777777" w:rsidR="008D3751" w:rsidRDefault="008D3751" w:rsidP="008F4DD7">
                      <w:pPr>
                        <w:jc w:val="center"/>
                      </w:pPr>
                      <w:r>
                        <w:t>1</w:t>
                      </w:r>
                      <w:r w:rsidRPr="007A3063">
                        <w:rPr>
                          <w:vertAlign w:val="superscript"/>
                        </w:rPr>
                        <w:t>e</w:t>
                      </w:r>
                      <w:r>
                        <w:t xml:space="preserve"> stap:</w:t>
                      </w:r>
                    </w:p>
                    <w:p w14:paraId="6994EE55" w14:textId="77777777" w:rsidR="008D3751" w:rsidRDefault="008D3751" w:rsidP="008F4DD7"/>
                    <w:p w14:paraId="118825F9" w14:textId="77777777" w:rsidR="008D3751" w:rsidRDefault="008D3751" w:rsidP="008F4DD7">
                      <w:pPr>
                        <w:jc w:val="center"/>
                      </w:pPr>
                      <w:r>
                        <w:t>BEOORDELING MILIEURISICO</w:t>
                      </w:r>
                    </w:p>
                  </w:txbxContent>
                </v:textbox>
              </v:shape>
            </w:pict>
          </mc:Fallback>
        </mc:AlternateContent>
      </w:r>
    </w:p>
    <w:p w14:paraId="04F39AB2" w14:textId="77777777" w:rsidR="008F4DD7" w:rsidRDefault="008F4DD7" w:rsidP="00800664"/>
    <w:p w14:paraId="108261BA" w14:textId="77777777" w:rsidR="008F4DD7" w:rsidRDefault="008F4DD7" w:rsidP="00800664"/>
    <w:p w14:paraId="74EBE5D9" w14:textId="77777777" w:rsidR="008F4DD7" w:rsidRDefault="008F4DD7" w:rsidP="00800664">
      <w:r>
        <w:rPr>
          <w:noProof/>
          <w:lang w:eastAsia="nl-NL"/>
        </w:rPr>
        <mc:AlternateContent>
          <mc:Choice Requires="wps">
            <w:drawing>
              <wp:anchor distT="0" distB="0" distL="114300" distR="114300" simplePos="0" relativeHeight="251704832" behindDoc="0" locked="0" layoutInCell="1" allowOverlap="1" wp14:anchorId="06A1D8F0" wp14:editId="0A0C3626">
                <wp:simplePos x="0" y="0"/>
                <wp:positionH relativeFrom="column">
                  <wp:posOffset>2414905</wp:posOffset>
                </wp:positionH>
                <wp:positionV relativeFrom="paragraph">
                  <wp:posOffset>117475</wp:posOffset>
                </wp:positionV>
                <wp:extent cx="0" cy="323850"/>
                <wp:effectExtent l="95250" t="0" r="76200" b="57150"/>
                <wp:wrapNone/>
                <wp:docPr id="300" name="Rechte verbindingslijn met pijl 300"/>
                <wp:cNvGraphicFramePr/>
                <a:graphic xmlns:a="http://schemas.openxmlformats.org/drawingml/2006/main">
                  <a:graphicData uri="http://schemas.microsoft.com/office/word/2010/wordprocessingShape">
                    <wps:wsp>
                      <wps:cNvCnPr/>
                      <wps:spPr>
                        <a:xfrm>
                          <a:off x="0" y="0"/>
                          <a:ext cx="0" cy="32385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01751920" id="_x0000_t32" coordsize="21600,21600" o:spt="32" o:oned="t" path="m,l21600,21600e" filled="f">
                <v:path arrowok="t" fillok="f" o:connecttype="none"/>
                <o:lock v:ext="edit" shapetype="t"/>
              </v:shapetype>
              <v:shape id="Rechte verbindingslijn met pijl 300" o:spid="_x0000_s1026" type="#_x0000_t32" style="position:absolute;margin-left:190.15pt;margin-top:9.25pt;width:0;height:25.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">
                <v:stroke endarrow="open"/>
              </v:shape>
            </w:pict>
          </mc:Fallback>
        </mc:AlternateContent>
      </w:r>
    </w:p>
    <w:p w14:paraId="18DDA866" w14:textId="77777777" w:rsidR="008F4DD7" w:rsidRDefault="008F4DD7" w:rsidP="00800664"/>
    <w:p w14:paraId="0A92208F" w14:textId="77777777" w:rsidR="008F4DD7" w:rsidRDefault="008F4DD7" w:rsidP="00800664"/>
    <w:p w14:paraId="22F7B6B6" w14:textId="77777777" w:rsidR="008F4DD7" w:rsidRDefault="008F4DD7" w:rsidP="00800664">
      <w:r>
        <w:rPr>
          <w:noProof/>
          <w:lang w:eastAsia="nl-NL"/>
        </w:rPr>
        <mc:AlternateContent>
          <mc:Choice Requires="wps">
            <w:drawing>
              <wp:anchor distT="0" distB="0" distL="114300" distR="114300" simplePos="0" relativeHeight="251703808" behindDoc="0" locked="0" layoutInCell="1" allowOverlap="1" wp14:anchorId="118603CF" wp14:editId="5D4CD1EC">
                <wp:simplePos x="0" y="0"/>
                <wp:positionH relativeFrom="column">
                  <wp:align>center</wp:align>
                </wp:positionH>
                <wp:positionV relativeFrom="paragraph">
                  <wp:posOffset>0</wp:posOffset>
                </wp:positionV>
                <wp:extent cx="3343275" cy="1280795"/>
                <wp:effectExtent l="0" t="0" r="28575" b="14605"/>
                <wp:wrapNone/>
                <wp:docPr id="30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1281112"/>
                        </a:xfrm>
                        <a:prstGeom prst="rect">
                          <a:avLst/>
                        </a:prstGeom>
                        <a:solidFill>
                          <a:srgbClr val="FFFFFF"/>
                        </a:solidFill>
                        <a:ln w="9525">
                          <a:solidFill>
                            <a:srgbClr val="000000"/>
                          </a:solidFill>
                          <a:miter lim="800000"/>
                          <a:headEnd/>
                          <a:tailEnd/>
                        </a:ln>
                      </wps:spPr>
                      <wps:txbx>
                        <w:txbxContent>
                          <w:p w14:paraId="2F2574EF" w14:textId="77777777" w:rsidR="008D3751" w:rsidRDefault="008D3751" w:rsidP="008F4DD7">
                            <w:pPr>
                              <w:jc w:val="center"/>
                            </w:pPr>
                            <w:r>
                              <w:t>2</w:t>
                            </w:r>
                            <w:r w:rsidRPr="007A3063">
                              <w:rPr>
                                <w:vertAlign w:val="superscript"/>
                              </w:rPr>
                              <w:t>e</w:t>
                            </w:r>
                            <w:r>
                              <w:t xml:space="preserve"> stap:</w:t>
                            </w:r>
                          </w:p>
                          <w:p w14:paraId="4B03C67F" w14:textId="77777777" w:rsidR="008D3751" w:rsidRDefault="008D3751" w:rsidP="008F4DD7"/>
                          <w:p w14:paraId="6AE2CF86" w14:textId="77777777" w:rsidR="008D3751" w:rsidRDefault="008D3751" w:rsidP="008F4DD7">
                            <w:pPr>
                              <w:jc w:val="center"/>
                            </w:pPr>
                            <w:r>
                              <w:t>ALS HET MILIEURISICO NIET VERHOOGD IS:</w:t>
                            </w:r>
                          </w:p>
                          <w:p w14:paraId="1A403C45" w14:textId="77777777" w:rsidR="008D3751" w:rsidRDefault="008D3751" w:rsidP="008F4DD7">
                            <w:pPr>
                              <w:jc w:val="center"/>
                            </w:pPr>
                          </w:p>
                          <w:p w14:paraId="2D54EED2" w14:textId="77777777" w:rsidR="008D3751" w:rsidRDefault="008D3751" w:rsidP="008F4DD7">
                            <w:pPr>
                              <w:jc w:val="center"/>
                            </w:pPr>
                          </w:p>
                          <w:p w14:paraId="2E5ABA45" w14:textId="77777777" w:rsidR="008D3751" w:rsidRDefault="008D3751" w:rsidP="008F4DD7">
                            <w:pPr>
                              <w:jc w:val="center"/>
                            </w:pPr>
                            <w:r>
                              <w:t>TOETS OF DE FAALKANS VAN DE RWZI IS VERHOOGD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603CF" id="_x0000_s1083" type="#_x0000_t202" style="position:absolute;margin-left:0;margin-top:0;width:263.25pt;height:100.85pt;z-index:251703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">
                <v:textbox>
                  <w:txbxContent>
                    <w:p w14:paraId="2F2574EF" w14:textId="77777777" w:rsidR="008D3751" w:rsidRDefault="008D3751" w:rsidP="008F4DD7">
                      <w:pPr>
                        <w:jc w:val="center"/>
                      </w:pPr>
                      <w:r>
                        <w:t>2</w:t>
                      </w:r>
                      <w:r w:rsidRPr="007A3063">
                        <w:rPr>
                          <w:vertAlign w:val="superscript"/>
                        </w:rPr>
                        <w:t>e</w:t>
                      </w:r>
                      <w:r>
                        <w:t xml:space="preserve"> stap:</w:t>
                      </w:r>
                    </w:p>
                    <w:p w14:paraId="4B03C67F" w14:textId="77777777" w:rsidR="008D3751" w:rsidRDefault="008D3751" w:rsidP="008F4DD7"/>
                    <w:p w14:paraId="6AE2CF86" w14:textId="77777777" w:rsidR="008D3751" w:rsidRDefault="008D3751" w:rsidP="008F4DD7">
                      <w:pPr>
                        <w:jc w:val="center"/>
                      </w:pPr>
                      <w:r>
                        <w:t>ALS HET MILIEURISICO NIET VERHOOGD IS:</w:t>
                      </w:r>
                    </w:p>
                    <w:p w14:paraId="1A403C45" w14:textId="77777777" w:rsidR="008D3751" w:rsidRDefault="008D3751" w:rsidP="008F4DD7">
                      <w:pPr>
                        <w:jc w:val="center"/>
                      </w:pPr>
                    </w:p>
                    <w:p w14:paraId="2D54EED2" w14:textId="77777777" w:rsidR="008D3751" w:rsidRDefault="008D3751" w:rsidP="008F4DD7">
                      <w:pPr>
                        <w:jc w:val="center"/>
                      </w:pPr>
                    </w:p>
                    <w:p w14:paraId="2E5ABA45" w14:textId="77777777" w:rsidR="008D3751" w:rsidRDefault="008D3751" w:rsidP="008F4DD7">
                      <w:pPr>
                        <w:jc w:val="center"/>
                      </w:pPr>
                      <w:r>
                        <w:t>TOETS OF DE FAALKANS VAN DE RWZI IS VERHOOGD</w:t>
                      </w:r>
                    </w:p>
                  </w:txbxContent>
                </v:textbox>
              </v:shape>
            </w:pict>
          </mc:Fallback>
        </mc:AlternateContent>
      </w:r>
    </w:p>
    <w:p w14:paraId="142936C4" w14:textId="77777777" w:rsidR="008F4DD7" w:rsidRDefault="008F4DD7" w:rsidP="00800664"/>
    <w:p w14:paraId="0C26BE18" w14:textId="77777777" w:rsidR="008F4DD7" w:rsidRDefault="008F4DD7" w:rsidP="00800664"/>
    <w:p w14:paraId="45575DBC" w14:textId="77777777" w:rsidR="008F4DD7" w:rsidRDefault="008F4DD7" w:rsidP="00800664"/>
    <w:p w14:paraId="43B3C5EB" w14:textId="77777777" w:rsidR="008F4DD7" w:rsidRDefault="008F4DD7" w:rsidP="00800664">
      <w:r>
        <w:tab/>
      </w:r>
      <w:r>
        <w:tab/>
      </w:r>
    </w:p>
    <w:p w14:paraId="62BCB34B" w14:textId="77777777" w:rsidR="008F4DD7" w:rsidRDefault="008F4DD7" w:rsidP="00800664"/>
    <w:p w14:paraId="7C3725CD" w14:textId="77777777" w:rsidR="008F4DD7" w:rsidRDefault="008F4DD7" w:rsidP="00800664"/>
    <w:p w14:paraId="6AB21657" w14:textId="77777777" w:rsidR="008F4DD7" w:rsidRDefault="008F4DD7" w:rsidP="00800664"/>
    <w:p w14:paraId="4D1004F6" w14:textId="77777777" w:rsidR="008F4DD7" w:rsidRDefault="008F4DD7" w:rsidP="00800664"/>
    <w:p w14:paraId="7A9B26C8" w14:textId="77777777" w:rsidR="008F4DD7" w:rsidRDefault="008F4DD7" w:rsidP="00800664"/>
    <w:p w14:paraId="2D2BC98F" w14:textId="77777777" w:rsidR="008F4DD7" w:rsidRDefault="008F4DD7" w:rsidP="00800664"/>
    <w:p w14:paraId="03E03304" w14:textId="77777777" w:rsidR="008F4DD7" w:rsidRPr="00D57C61" w:rsidRDefault="008F4DD7" w:rsidP="00800664">
      <w:pPr>
        <w:rPr>
          <w:i/>
        </w:rPr>
      </w:pPr>
      <w:r w:rsidRPr="00D57C61">
        <w:rPr>
          <w:i/>
        </w:rPr>
        <w:t>Wanneer is de faalkans van de RWZI verhoogd?</w:t>
      </w:r>
    </w:p>
    <w:p w14:paraId="4B11DF8B" w14:textId="77777777" w:rsidR="008F4DD7" w:rsidRDefault="008F4DD7" w:rsidP="00800664">
      <w:r>
        <w:t xml:space="preserve">Voor scenario’s van onvoorziene lozingen waarbij de RWZI faalt, maar waarbij er geen verhoogd milieurisico is, is het de vraag wanneer (bij welke faalkans) er reden is om te spreken van een verhoogd risico. </w:t>
      </w:r>
    </w:p>
    <w:p w14:paraId="07B9AF17" w14:textId="77777777" w:rsidR="008F4DD7" w:rsidRDefault="008F4DD7" w:rsidP="00800664"/>
    <w:p w14:paraId="797EC5CA" w14:textId="77777777" w:rsidR="008F4DD7" w:rsidRDefault="008F4DD7" w:rsidP="00800664">
      <w:r>
        <w:t>De keuze in het tot nu toe gehanteerde waterschapskader is dat bij een faalkans van 10</w:t>
      </w:r>
      <w:r w:rsidRPr="009B42C9">
        <w:rPr>
          <w:vertAlign w:val="superscript"/>
        </w:rPr>
        <w:t>-6</w:t>
      </w:r>
      <w:r>
        <w:t xml:space="preserve"> het risico als verhoogd wordt beschouwd. Deze keuze leidt tot een onbalans met de milieubeoordeling: het falen van de RWZI wordt dan ten onrechte even zwaar beoordeeld als een verhoogd milieurisico. </w:t>
      </w:r>
    </w:p>
    <w:p w14:paraId="0F76DEAE" w14:textId="77777777" w:rsidR="008F4DD7" w:rsidRDefault="008F4DD7" w:rsidP="00800664"/>
    <w:p w14:paraId="5E497C45" w14:textId="77777777" w:rsidR="008F4DD7" w:rsidRDefault="008F4DD7" w:rsidP="00800664">
      <w:r>
        <w:t xml:space="preserve">Het falen van de RWZI is van een andere grootte-orde dan het optreden van een verhoogd milieurisico. Dit is zo omdat het milieueffect samengaat met grote sociale, ecologische en economische gevolgen. De benodigde inzet bij een verhoogd milieurisico is dan ook vele malen groter is dan bij het herstellen van de goede werking van de RWZI. </w:t>
      </w:r>
    </w:p>
    <w:p w14:paraId="443152B6" w14:textId="77777777" w:rsidR="008F4DD7" w:rsidRDefault="008F4DD7" w:rsidP="00800664"/>
    <w:p w14:paraId="333EDC52" w14:textId="77777777" w:rsidR="008F4DD7" w:rsidRDefault="008F4DD7" w:rsidP="00800664">
      <w:r>
        <w:t xml:space="preserve">Bij een verhoogd milieurisico is het potentiële effect dat grote stukken van het ontvangende oppervlaktewater gedurende langere tijd vergiftigd zijn. Om deze verontreiniging te beheersen en op te ruimen en de schade te herstellen zijn grootschalige en dure maatregelen nodig en is er sprake van een ernstige lokale ontwrichting van milieu en infrastructuur. Kosten voor beheersen, opruimen, herstellen, overige schade lopen naar schatting in de miljoenen euro’s. </w:t>
      </w:r>
    </w:p>
    <w:p w14:paraId="0D970537" w14:textId="77777777" w:rsidR="008F4DD7" w:rsidRDefault="008F4DD7" w:rsidP="00800664"/>
    <w:p w14:paraId="75AFD722" w14:textId="77777777" w:rsidR="008F4DD7" w:rsidRDefault="008F4DD7" w:rsidP="00800664">
      <w:r>
        <w:t>Bij een falende RWZI, waarbij het ontvangende oppervlaktewater niet in hoge mate wordt aangetast, is er voornamelijk sprake van een probleem met de werking van de RWZI die moet worden hersteld, en zijn er geen verdere milieumaatregelen in het ontvangende oppervlaktewater nodig. Grosso modo wordt door de werkgroep aangenomen dat voor het falen van de RWZI een faalkans groter van 10</w:t>
      </w:r>
      <w:r w:rsidRPr="00B209CA">
        <w:rPr>
          <w:vertAlign w:val="superscript"/>
        </w:rPr>
        <w:t>-4</w:t>
      </w:r>
      <w:r>
        <w:t xml:space="preserve"> als verhoogd risico kan worden aangemerkt. Dit strookt met de verwachte kosten voor het herstellen van de goede werking van de RWZI die worden geschat op enkele tienduizenden euro’s en met verwachte risico-acceptatie door de beheerders van de RWZI. </w:t>
      </w:r>
    </w:p>
    <w:p w14:paraId="75DD307B" w14:textId="77777777" w:rsidR="008F4DD7" w:rsidRDefault="008F4DD7" w:rsidP="00800664"/>
    <w:p w14:paraId="4199C5B6" w14:textId="77777777" w:rsidR="008F4DD7" w:rsidRDefault="008F4DD7" w:rsidP="00800664">
      <w:r>
        <w:t>Dit leidt ertoe dat het referentiekader voor onvoorziene lozingen op de RWZI een extra gebied met verhoogd risico heeft:</w:t>
      </w:r>
    </w:p>
    <w:p w14:paraId="4342A7AA" w14:textId="77777777" w:rsidR="008F4DD7" w:rsidRDefault="008F4DD7" w:rsidP="00800664"/>
    <w:p w14:paraId="6F2708B6" w14:textId="77777777" w:rsidR="008F4DD7" w:rsidRDefault="008F4DD7" w:rsidP="00800664">
      <w:r>
        <w:rPr>
          <w:noProof/>
          <w:lang w:eastAsia="nl-NL"/>
        </w:rPr>
        <mc:AlternateContent>
          <mc:Choice Requires="wps">
            <w:drawing>
              <wp:anchor distT="0" distB="0" distL="114300" distR="114300" simplePos="0" relativeHeight="251701760" behindDoc="0" locked="0" layoutInCell="1" allowOverlap="1" wp14:anchorId="671E2DA3" wp14:editId="0BC9BD6E">
                <wp:simplePos x="0" y="0"/>
                <wp:positionH relativeFrom="column">
                  <wp:posOffset>1768158</wp:posOffset>
                </wp:positionH>
                <wp:positionV relativeFrom="paragraph">
                  <wp:posOffset>840423</wp:posOffset>
                </wp:positionV>
                <wp:extent cx="1076325" cy="333375"/>
                <wp:effectExtent l="38100" t="0" r="9525" b="104775"/>
                <wp:wrapNone/>
                <wp:docPr id="289" name="Gebogen verbindingslijn 289"/>
                <wp:cNvGraphicFramePr/>
                <a:graphic xmlns:a="http://schemas.openxmlformats.org/drawingml/2006/main">
                  <a:graphicData uri="http://schemas.microsoft.com/office/word/2010/wordprocessingShape">
                    <wps:wsp>
                      <wps:cNvCnPr/>
                      <wps:spPr>
                        <a:xfrm flipH="1">
                          <a:off x="0" y="0"/>
                          <a:ext cx="1076325" cy="333375"/>
                        </a:xfrm>
                        <a:prstGeom prst="bentConnector3">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0F526C7F" id="_x0000_t34" coordsize="21600,21600" o:spt="34" o:oned="t" adj="10800" path="m,l@0,0@0,21600,21600,21600e" filled="f">
                <v:stroke joinstyle="miter"/>
                <v:formulas>
                  <v:f eqn="val #0"/>
                </v:formulas>
                <v:path arrowok="t" fillok="f" o:connecttype="none"/>
                <v:handles>
                  <v:h position="#0,center"/>
                </v:handles>
                <o:lock v:ext="edit" shapetype="t"/>
              </v:shapetype>
              <v:shape id="Gebogen verbindingslijn 289" o:spid="_x0000_s1026" type="#_x0000_t34" style="position:absolute;margin-left:139.25pt;margin-top:66.2pt;width:84.75pt;height:26.25pt;flip:x;z-index:251701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" strokecolor="#5b9bd5 [3204]" strokeweight=".5pt">
                <v:stroke endarrow="open"/>
              </v:shape>
            </w:pict>
          </mc:Fallback>
        </mc:AlternateContent>
      </w:r>
      <w:r>
        <w:rPr>
          <w:noProof/>
          <w:lang w:eastAsia="nl-NL"/>
        </w:rPr>
        <mc:AlternateContent>
          <mc:Choice Requires="wps">
            <w:drawing>
              <wp:anchor distT="0" distB="0" distL="114300" distR="114300" simplePos="0" relativeHeight="251700736" behindDoc="0" locked="0" layoutInCell="1" allowOverlap="1" wp14:anchorId="5574D810" wp14:editId="7E91B301">
                <wp:simplePos x="0" y="0"/>
                <wp:positionH relativeFrom="column">
                  <wp:posOffset>2844800</wp:posOffset>
                </wp:positionH>
                <wp:positionV relativeFrom="paragraph">
                  <wp:posOffset>611822</wp:posOffset>
                </wp:positionV>
                <wp:extent cx="1262063" cy="1403985"/>
                <wp:effectExtent l="0" t="0" r="14605" b="13970"/>
                <wp:wrapNone/>
                <wp:docPr id="28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2063" cy="1403985"/>
                        </a:xfrm>
                        <a:prstGeom prst="rect">
                          <a:avLst/>
                        </a:prstGeom>
                        <a:solidFill>
                          <a:srgbClr val="FFFFFF"/>
                        </a:solidFill>
                        <a:ln w="9525">
                          <a:solidFill>
                            <a:srgbClr val="000000"/>
                          </a:solidFill>
                          <a:miter lim="800000"/>
                          <a:headEnd/>
                          <a:tailEnd/>
                        </a:ln>
                      </wps:spPr>
                      <wps:txbx>
                        <w:txbxContent>
                          <w:p w14:paraId="69A8A395" w14:textId="77777777" w:rsidR="008D3751" w:rsidRDefault="008D3751" w:rsidP="008F4DD7">
                            <w:pPr>
                              <w:rPr>
                                <w:sz w:val="16"/>
                              </w:rPr>
                            </w:pPr>
                            <w:r w:rsidRPr="00D07A05">
                              <w:rPr>
                                <w:sz w:val="16"/>
                              </w:rPr>
                              <w:t xml:space="preserve">Extra zone met verhoogd risico </w:t>
                            </w:r>
                          </w:p>
                          <w:p w14:paraId="05988604" w14:textId="77777777" w:rsidR="008D3751" w:rsidRPr="00D07A05" w:rsidRDefault="008D3751" w:rsidP="008F4DD7">
                            <w:pPr>
                              <w:rPr>
                                <w:sz w:val="16"/>
                              </w:rPr>
                            </w:pPr>
                            <w:r w:rsidRPr="00D07A05">
                              <w:rPr>
                                <w:sz w:val="16"/>
                              </w:rPr>
                              <w:t>voor faalkansen groter dan 10</w:t>
                            </w:r>
                            <w:r w:rsidRPr="00D07A05">
                              <w:rPr>
                                <w:sz w:val="16"/>
                                <w:vertAlign w:val="superscript"/>
                              </w:rPr>
                              <w:t>-4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74D810" id="_x0000_s1084" type="#_x0000_t202" style="position:absolute;margin-left:224pt;margin-top:48.15pt;width:99.4pt;height:110.55pt;z-index:251700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">
                <v:textbox style="mso-fit-shape-to-text:t">
                  <w:txbxContent>
                    <w:p w14:paraId="69A8A395" w14:textId="77777777" w:rsidR="008D3751" w:rsidRDefault="008D3751" w:rsidP="008F4DD7">
                      <w:pPr>
                        <w:rPr>
                          <w:sz w:val="16"/>
                        </w:rPr>
                      </w:pPr>
                      <w:r w:rsidRPr="00D07A05">
                        <w:rPr>
                          <w:sz w:val="16"/>
                        </w:rPr>
                        <w:t xml:space="preserve">Extra zone met verhoogd risico </w:t>
                      </w:r>
                    </w:p>
                    <w:p w14:paraId="05988604" w14:textId="77777777" w:rsidR="008D3751" w:rsidRPr="00D07A05" w:rsidRDefault="008D3751" w:rsidP="008F4DD7">
                      <w:pPr>
                        <w:rPr>
                          <w:sz w:val="16"/>
                        </w:rPr>
                      </w:pPr>
                      <w:r w:rsidRPr="00D07A05">
                        <w:rPr>
                          <w:sz w:val="16"/>
                        </w:rPr>
                        <w:t>voor faalkansen groter dan 10</w:t>
                      </w:r>
                      <w:r w:rsidRPr="00D07A05">
                        <w:rPr>
                          <w:sz w:val="16"/>
                          <w:vertAlign w:val="superscript"/>
                        </w:rPr>
                        <w:t>-4</w:t>
                      </w:r>
                    </w:p>
                  </w:txbxContent>
                </v:textbox>
              </v:shape>
            </w:pict>
          </mc:Fallback>
        </mc:AlternateContent>
      </w:r>
      <w:r>
        <w:rPr>
          <w:noProof/>
          <w:lang w:eastAsia="nl-NL"/>
        </w:rPr>
        <w:drawing>
          <wp:inline distT="0" distB="0" distL="0" distR="0" wp14:anchorId="368D1B5C" wp14:editId="5E5F64C6">
            <wp:extent cx="5043488" cy="3457575"/>
            <wp:effectExtent l="0" t="0" r="0" b="0"/>
            <wp:docPr id="306" name="Grafiek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inline>
        </w:drawing>
      </w:r>
    </w:p>
    <w:p w14:paraId="478613CB" w14:textId="77777777" w:rsidR="008F4DD7" w:rsidRDefault="008F4DD7" w:rsidP="00800664"/>
    <w:p w14:paraId="7DB23F50" w14:textId="77777777" w:rsidR="008F4DD7" w:rsidRDefault="008F4DD7" w:rsidP="00800664"/>
    <w:p w14:paraId="3A33E7D5" w14:textId="77777777" w:rsidR="008F4DD7" w:rsidRDefault="008F4DD7" w:rsidP="00800664">
      <w:r>
        <w:br w:type="page"/>
      </w:r>
    </w:p>
    <w:p w14:paraId="7451B54F" w14:textId="77777777" w:rsidR="008F4DD7" w:rsidRPr="00514659" w:rsidRDefault="008F4DD7" w:rsidP="00800664">
      <w:pPr>
        <w:rPr>
          <w:sz w:val="22"/>
          <w:szCs w:val="22"/>
        </w:rPr>
      </w:pPr>
      <w:bookmarkStart w:id="1026" w:name="_Toc15050936"/>
      <w:r w:rsidRPr="00514659">
        <w:rPr>
          <w:sz w:val="22"/>
          <w:szCs w:val="22"/>
        </w:rPr>
        <w:t>Acties bij verhoogde risico’s</w:t>
      </w:r>
      <w:bookmarkEnd w:id="1026"/>
    </w:p>
    <w:p w14:paraId="7DA59D38" w14:textId="77777777" w:rsidR="008F4DD7" w:rsidRPr="000E77D4" w:rsidRDefault="008F4DD7" w:rsidP="00800664">
      <w:r>
        <w:t>Wanneer volgens de risicoberekening er een verhoogd risico voor de RWZI dan wel het oppervlaktewater  is, dient het betrokken bedrijf een aanvullende analyse (“veiligheidsstudie”) op te stellen. Zie ook hoofdstuk 3.3. In een aanvullende studie dient aandacht besteed te worden aan zaken als de (experimentele bepaling van de) IC</w:t>
      </w:r>
      <w:r>
        <w:rPr>
          <w:vertAlign w:val="subscript"/>
        </w:rPr>
        <w:t>50</w:t>
      </w:r>
      <w:r>
        <w:t xml:space="preserve"> van de betrokken stof, evenals aan de werkelijke capaciteit (in plaats van de ontwerpcapaciteit) van de ontvangende RWZI. Ook de lengte en dimensionering van het rioolstelsel kunnen aan de orde komen in de beschouwing. De stofeigenschappen kunnen een rol spelen bij het transport door een riool (bijvoorbeeld viscositeit, stolpunt, oplosbaarheid, enz.) en verdienen dus ook voldoende aandacht. De afstroming naar het riool kan bepalend zijn voor de daadwerkelijk naar een RWZI afgevoerde hoeveelheid stof. Hierom is het in voorkomend geval van belang om de mogelijkheden voor afstroming nader te bestuderen (afschot, aard bodem).</w:t>
      </w:r>
    </w:p>
    <w:p w14:paraId="558D618E" w14:textId="77777777" w:rsidR="008F4DD7" w:rsidRDefault="008F4DD7" w:rsidP="00800664"/>
    <w:p w14:paraId="2BE47A4D" w14:textId="77777777" w:rsidR="008F4DD7" w:rsidRPr="00500932" w:rsidRDefault="008F4DD7" w:rsidP="00800664">
      <w:pPr>
        <w:rPr>
          <w:rFonts w:eastAsia="Verdana"/>
          <w:szCs w:val="18"/>
        </w:rPr>
      </w:pPr>
      <w:r w:rsidRPr="00500932">
        <w:rPr>
          <w:rFonts w:eastAsia="Verdana"/>
          <w:szCs w:val="18"/>
        </w:rPr>
        <w:t xml:space="preserve">De LOD’s </w:t>
      </w:r>
      <w:r>
        <w:rPr>
          <w:rFonts w:eastAsia="Verdana"/>
          <w:szCs w:val="18"/>
        </w:rPr>
        <w:t xml:space="preserve">(Lines Of Defence, oftewel de mitigerende maatregelen) </w:t>
      </w:r>
      <w:r w:rsidRPr="00500932">
        <w:rPr>
          <w:rFonts w:eastAsia="Verdana"/>
          <w:szCs w:val="18"/>
        </w:rPr>
        <w:t xml:space="preserve">ter voorkoming van afstroming met mogelijk een verhoogd risico van falen van </w:t>
      </w:r>
      <w:r>
        <w:rPr>
          <w:rFonts w:eastAsia="Verdana"/>
          <w:szCs w:val="18"/>
        </w:rPr>
        <w:t xml:space="preserve">de </w:t>
      </w:r>
      <w:r w:rsidRPr="00500932">
        <w:rPr>
          <w:rFonts w:eastAsia="Verdana"/>
          <w:szCs w:val="18"/>
        </w:rPr>
        <w:t xml:space="preserve">RWZI zijn </w:t>
      </w:r>
      <w:r>
        <w:rPr>
          <w:rFonts w:eastAsia="Verdana"/>
          <w:szCs w:val="18"/>
        </w:rPr>
        <w:t>vaak alleen maar</w:t>
      </w:r>
      <w:r w:rsidRPr="00500932">
        <w:rPr>
          <w:rFonts w:eastAsia="Verdana"/>
          <w:szCs w:val="18"/>
        </w:rPr>
        <w:t xml:space="preserve"> </w:t>
      </w:r>
      <w:r w:rsidRPr="00500932">
        <w:rPr>
          <w:rFonts w:eastAsia="Verdana"/>
          <w:szCs w:val="18"/>
          <w:u w:val="single"/>
        </w:rPr>
        <w:t>repressief</w:t>
      </w:r>
      <w:r w:rsidRPr="00500932">
        <w:rPr>
          <w:rFonts w:eastAsia="Verdana"/>
          <w:szCs w:val="18"/>
        </w:rPr>
        <w:t xml:space="preserve"> en gericht op </w:t>
      </w:r>
      <w:r>
        <w:rPr>
          <w:rFonts w:eastAsia="Verdana"/>
          <w:szCs w:val="18"/>
        </w:rPr>
        <w:t xml:space="preserve">het </w:t>
      </w:r>
      <w:r w:rsidRPr="00500932">
        <w:rPr>
          <w:rFonts w:eastAsia="Verdana"/>
          <w:szCs w:val="18"/>
          <w:u w:val="single"/>
        </w:rPr>
        <w:t>onderbreken</w:t>
      </w:r>
      <w:r w:rsidRPr="00500932">
        <w:rPr>
          <w:rFonts w:eastAsia="Verdana"/>
          <w:szCs w:val="18"/>
        </w:rPr>
        <w:t xml:space="preserve"> van de afstroming richting de RWZI: opvangvoorziening</w:t>
      </w:r>
      <w:r>
        <w:rPr>
          <w:rFonts w:eastAsia="Verdana"/>
          <w:szCs w:val="18"/>
        </w:rPr>
        <w:t>en</w:t>
      </w:r>
      <w:r w:rsidRPr="00500932">
        <w:rPr>
          <w:rFonts w:eastAsia="Verdana"/>
          <w:szCs w:val="18"/>
        </w:rPr>
        <w:t xml:space="preserve"> bij </w:t>
      </w:r>
      <w:r>
        <w:rPr>
          <w:rFonts w:eastAsia="Verdana"/>
          <w:szCs w:val="18"/>
        </w:rPr>
        <w:t xml:space="preserve">het </w:t>
      </w:r>
      <w:r w:rsidRPr="00500932">
        <w:rPr>
          <w:rFonts w:eastAsia="Verdana"/>
          <w:szCs w:val="18"/>
        </w:rPr>
        <w:t xml:space="preserve">bedrijf, monitoring </w:t>
      </w:r>
      <w:r>
        <w:rPr>
          <w:rFonts w:eastAsia="Verdana"/>
          <w:szCs w:val="18"/>
        </w:rPr>
        <w:t xml:space="preserve">op mogelijke </w:t>
      </w:r>
      <w:r w:rsidRPr="00500932">
        <w:rPr>
          <w:rFonts w:eastAsia="Verdana"/>
          <w:szCs w:val="18"/>
        </w:rPr>
        <w:t xml:space="preserve">afstroming, toezicht door personeel, </w:t>
      </w:r>
      <w:r>
        <w:rPr>
          <w:rFonts w:eastAsia="Verdana"/>
          <w:szCs w:val="18"/>
        </w:rPr>
        <w:t xml:space="preserve">maatregelen bij een </w:t>
      </w:r>
      <w:r w:rsidRPr="00500932">
        <w:rPr>
          <w:rFonts w:eastAsia="Verdana"/>
          <w:szCs w:val="18"/>
        </w:rPr>
        <w:t xml:space="preserve">rioolgemaal, opvangcapaciteit in </w:t>
      </w:r>
      <w:r>
        <w:rPr>
          <w:rFonts w:eastAsia="Verdana"/>
          <w:szCs w:val="18"/>
        </w:rPr>
        <w:t xml:space="preserve">het </w:t>
      </w:r>
      <w:r w:rsidRPr="00500932">
        <w:rPr>
          <w:rFonts w:eastAsia="Verdana"/>
          <w:szCs w:val="18"/>
        </w:rPr>
        <w:t>riool zelf, inblokvoorziening</w:t>
      </w:r>
      <w:r>
        <w:rPr>
          <w:rFonts w:eastAsia="Verdana"/>
          <w:szCs w:val="18"/>
        </w:rPr>
        <w:t>en</w:t>
      </w:r>
      <w:r w:rsidRPr="00500932">
        <w:rPr>
          <w:rFonts w:eastAsia="Verdana"/>
          <w:szCs w:val="18"/>
        </w:rPr>
        <w:t xml:space="preserve"> van de </w:t>
      </w:r>
      <w:r>
        <w:rPr>
          <w:rFonts w:eastAsia="Verdana"/>
          <w:szCs w:val="18"/>
        </w:rPr>
        <w:t>riool</w:t>
      </w:r>
      <w:r w:rsidRPr="00500932">
        <w:rPr>
          <w:rFonts w:eastAsia="Verdana"/>
          <w:szCs w:val="18"/>
        </w:rPr>
        <w:t xml:space="preserve">streng, alarmeringsregeling met </w:t>
      </w:r>
      <w:r>
        <w:rPr>
          <w:rFonts w:eastAsia="Verdana"/>
          <w:szCs w:val="18"/>
        </w:rPr>
        <w:t>water</w:t>
      </w:r>
      <w:r w:rsidRPr="00500932">
        <w:rPr>
          <w:rFonts w:eastAsia="Verdana"/>
          <w:szCs w:val="18"/>
        </w:rPr>
        <w:t>schap (inclusief training en oefening), bypassmogelijkhed</w:t>
      </w:r>
      <w:r>
        <w:rPr>
          <w:rFonts w:eastAsia="Verdana"/>
          <w:szCs w:val="18"/>
        </w:rPr>
        <w:t>en</w:t>
      </w:r>
      <w:r w:rsidRPr="00500932">
        <w:rPr>
          <w:rFonts w:eastAsia="Verdana"/>
          <w:szCs w:val="18"/>
        </w:rPr>
        <w:t xml:space="preserve">. De verantwoordelijkheid voor het nemen van </w:t>
      </w:r>
      <w:r>
        <w:rPr>
          <w:rFonts w:eastAsia="Verdana"/>
          <w:szCs w:val="18"/>
        </w:rPr>
        <w:t xml:space="preserve">deze </w:t>
      </w:r>
      <w:r w:rsidRPr="00500932">
        <w:rPr>
          <w:rFonts w:eastAsia="Verdana"/>
          <w:szCs w:val="18"/>
        </w:rPr>
        <w:t xml:space="preserve">maatregelen </w:t>
      </w:r>
      <w:r>
        <w:rPr>
          <w:rFonts w:eastAsia="Verdana"/>
          <w:szCs w:val="18"/>
        </w:rPr>
        <w:t xml:space="preserve">en de instandhouding hiervan </w:t>
      </w:r>
      <w:r w:rsidRPr="00500932">
        <w:rPr>
          <w:rFonts w:eastAsia="Verdana"/>
          <w:szCs w:val="18"/>
        </w:rPr>
        <w:t xml:space="preserve">ligt </w:t>
      </w:r>
      <w:r>
        <w:rPr>
          <w:rFonts w:eastAsia="Verdana"/>
          <w:szCs w:val="18"/>
        </w:rPr>
        <w:t xml:space="preserve">primair </w:t>
      </w:r>
      <w:r w:rsidRPr="00500932">
        <w:rPr>
          <w:rFonts w:eastAsia="Verdana"/>
          <w:szCs w:val="18"/>
        </w:rPr>
        <w:t>bij het bedrijf</w:t>
      </w:r>
      <w:r>
        <w:rPr>
          <w:rFonts w:eastAsia="Verdana"/>
          <w:szCs w:val="18"/>
        </w:rPr>
        <w:t xml:space="preserve">. De genoemde voorzieningen kunnen tijdens inspectie geverifieerd en beoordeeld worden. Met name noodplannen en de wijze waarop een bedrijf toezicht houdt op zijn installatie zijn ingrediënten om te kunnen bepalen of een bedrijf voorbereid is op onvoorziene lozingen naar het riool. </w:t>
      </w:r>
    </w:p>
    <w:p w14:paraId="77349D28" w14:textId="77777777" w:rsidR="008F4DD7" w:rsidRDefault="008F4DD7" w:rsidP="00800664">
      <w:pPr>
        <w:rPr>
          <w:rFonts w:eastAsia="Verdana"/>
          <w:szCs w:val="18"/>
        </w:rPr>
      </w:pPr>
    </w:p>
    <w:p w14:paraId="387E08C9" w14:textId="77777777" w:rsidR="008F4DD7" w:rsidRDefault="008F4DD7" w:rsidP="00800664">
      <w:pPr>
        <w:rPr>
          <w:rFonts w:eastAsia="Verdana"/>
          <w:szCs w:val="18"/>
        </w:rPr>
      </w:pPr>
      <w:r w:rsidRPr="00500932">
        <w:rPr>
          <w:rFonts w:eastAsia="Verdana"/>
          <w:szCs w:val="18"/>
        </w:rPr>
        <w:t>Deze LOD’s kunnen gemodelleerd worden in Proteus</w:t>
      </w:r>
      <w:r>
        <w:rPr>
          <w:rFonts w:eastAsia="Verdana"/>
          <w:szCs w:val="18"/>
        </w:rPr>
        <w:t xml:space="preserve"> met behulp van de in Proteus aanwezige model units, zoals</w:t>
      </w:r>
      <w:r w:rsidRPr="00500932">
        <w:rPr>
          <w:rFonts w:eastAsia="Verdana"/>
          <w:szCs w:val="18"/>
        </w:rPr>
        <w:t xml:space="preserve"> afvoerput, pompput, splitters. Met een splitter kan een operatoractie gemodelleerd worden</w:t>
      </w:r>
      <w:r>
        <w:rPr>
          <w:rFonts w:eastAsia="Verdana"/>
          <w:szCs w:val="18"/>
        </w:rPr>
        <w:t xml:space="preserve"> (vermindering faalkans met 10%)</w:t>
      </w:r>
      <w:r w:rsidRPr="00500932">
        <w:rPr>
          <w:rFonts w:eastAsia="Verdana"/>
          <w:szCs w:val="18"/>
        </w:rPr>
        <w:t>.</w:t>
      </w:r>
      <w:r>
        <w:rPr>
          <w:rFonts w:eastAsia="Verdana"/>
          <w:szCs w:val="18"/>
        </w:rPr>
        <w:t xml:space="preserve"> </w:t>
      </w:r>
      <w:r w:rsidRPr="00500932">
        <w:rPr>
          <w:rFonts w:eastAsia="Verdana"/>
          <w:szCs w:val="18"/>
        </w:rPr>
        <w:t>In principe is er</w:t>
      </w:r>
      <w:r w:rsidRPr="00732BAB">
        <w:rPr>
          <w:rFonts w:eastAsia="Verdana"/>
          <w:szCs w:val="18"/>
        </w:rPr>
        <w:t xml:space="preserve"> - naast de</w:t>
      </w:r>
      <w:r>
        <w:rPr>
          <w:rFonts w:eastAsia="Verdana"/>
          <w:szCs w:val="18"/>
        </w:rPr>
        <w:t>ze</w:t>
      </w:r>
      <w:r w:rsidRPr="00732BAB">
        <w:rPr>
          <w:rFonts w:eastAsia="Verdana"/>
          <w:szCs w:val="18"/>
        </w:rPr>
        <w:t xml:space="preserve"> bestaande model units</w:t>
      </w:r>
      <w:r w:rsidRPr="00500932">
        <w:rPr>
          <w:rFonts w:eastAsia="Verdana"/>
          <w:szCs w:val="18"/>
        </w:rPr>
        <w:t xml:space="preserve"> </w:t>
      </w:r>
      <w:r w:rsidRPr="00732BAB">
        <w:rPr>
          <w:rFonts w:eastAsia="Verdana"/>
          <w:szCs w:val="18"/>
        </w:rPr>
        <w:t xml:space="preserve">- </w:t>
      </w:r>
      <w:r w:rsidRPr="00500932">
        <w:rPr>
          <w:rFonts w:eastAsia="Verdana"/>
          <w:szCs w:val="18"/>
        </w:rPr>
        <w:t xml:space="preserve">geen aparte modellering van LOD’s richting RWZI </w:t>
      </w:r>
      <w:r>
        <w:rPr>
          <w:rFonts w:eastAsia="Verdana"/>
          <w:szCs w:val="18"/>
        </w:rPr>
        <w:t>beschikbaar</w:t>
      </w:r>
      <w:r w:rsidRPr="00500932">
        <w:rPr>
          <w:rFonts w:eastAsia="Verdana"/>
          <w:szCs w:val="18"/>
        </w:rPr>
        <w:t xml:space="preserve"> in </w:t>
      </w:r>
      <w:r w:rsidRPr="00732BAB">
        <w:rPr>
          <w:rFonts w:eastAsia="Verdana"/>
          <w:szCs w:val="18"/>
        </w:rPr>
        <w:t>Proteus</w:t>
      </w:r>
      <w:r w:rsidRPr="00500932">
        <w:rPr>
          <w:rFonts w:eastAsia="Verdana"/>
          <w:szCs w:val="18"/>
        </w:rPr>
        <w:t>.</w:t>
      </w:r>
      <w:r>
        <w:rPr>
          <w:rFonts w:eastAsia="Verdana"/>
          <w:szCs w:val="18"/>
        </w:rPr>
        <w:t xml:space="preserve"> Reden hiervoor is de diversiteit van maatregelen en de situatiespecifieke omstandigheden.</w:t>
      </w:r>
      <w:r w:rsidRPr="00500932">
        <w:rPr>
          <w:rFonts w:eastAsia="Verdana"/>
          <w:szCs w:val="18"/>
        </w:rPr>
        <w:t xml:space="preserve"> </w:t>
      </w:r>
    </w:p>
    <w:p w14:paraId="5623C73B" w14:textId="77777777" w:rsidR="008F4DD7" w:rsidRDefault="008F4DD7" w:rsidP="00800664">
      <w:pPr>
        <w:rPr>
          <w:rFonts w:eastAsia="Verdana"/>
          <w:szCs w:val="18"/>
        </w:rPr>
      </w:pPr>
    </w:p>
    <w:p w14:paraId="359F15D3" w14:textId="77777777" w:rsidR="008F4DD7" w:rsidRPr="00264F7E" w:rsidRDefault="008F4DD7" w:rsidP="00800664">
      <w:pPr>
        <w:rPr>
          <w:rFonts w:eastAsia="Verdana"/>
          <w:i/>
          <w:szCs w:val="18"/>
        </w:rPr>
      </w:pPr>
      <w:r w:rsidRPr="00264F7E">
        <w:rPr>
          <w:rFonts w:eastAsia="Verdana"/>
          <w:i/>
          <w:szCs w:val="18"/>
        </w:rPr>
        <w:t>Voorstel</w:t>
      </w:r>
      <w:r>
        <w:rPr>
          <w:rFonts w:eastAsia="Verdana"/>
          <w:i/>
          <w:szCs w:val="18"/>
        </w:rPr>
        <w:t xml:space="preserve"> voor een aanpak bij een nadere veiligheidsstudie</w:t>
      </w:r>
    </w:p>
    <w:p w14:paraId="33150F01" w14:textId="77777777" w:rsidR="008F4DD7" w:rsidRPr="00500932" w:rsidRDefault="008F4DD7" w:rsidP="00800664">
      <w:pPr>
        <w:rPr>
          <w:rFonts w:eastAsia="Verdana"/>
          <w:szCs w:val="18"/>
        </w:rPr>
      </w:pPr>
      <w:r>
        <w:rPr>
          <w:rFonts w:eastAsia="Verdana"/>
          <w:szCs w:val="18"/>
        </w:rPr>
        <w:t>Om een idee te verkrijgen of er een risico bestaat voor een falende RWZI kan een bedrijf m</w:t>
      </w:r>
      <w:r w:rsidRPr="00500932">
        <w:rPr>
          <w:rFonts w:eastAsia="Verdana"/>
          <w:szCs w:val="18"/>
        </w:rPr>
        <w:t xml:space="preserve">et behulp van Proteus </w:t>
      </w:r>
      <w:r>
        <w:rPr>
          <w:rFonts w:eastAsia="Verdana"/>
          <w:szCs w:val="18"/>
        </w:rPr>
        <w:t xml:space="preserve">de </w:t>
      </w:r>
      <w:r w:rsidRPr="00500932">
        <w:rPr>
          <w:rFonts w:eastAsia="Verdana"/>
          <w:szCs w:val="18"/>
        </w:rPr>
        <w:t xml:space="preserve">LOC’s </w:t>
      </w:r>
      <w:r>
        <w:rPr>
          <w:rFonts w:eastAsia="Verdana"/>
          <w:szCs w:val="18"/>
        </w:rPr>
        <w:t xml:space="preserve">(Loss Of Containment, waarmee de hoeveelheid van de spill wordt bedoeld) </w:t>
      </w:r>
      <w:r w:rsidRPr="00500932">
        <w:rPr>
          <w:rFonts w:eastAsia="Verdana"/>
          <w:szCs w:val="18"/>
        </w:rPr>
        <w:t>gradueel onderzo</w:t>
      </w:r>
      <w:r>
        <w:rPr>
          <w:rFonts w:eastAsia="Verdana"/>
          <w:szCs w:val="18"/>
        </w:rPr>
        <w:t xml:space="preserve">eken. Hierbij worden in scenario’s (te modelleren in Proteus met een MFT unit, waarmee de modelleur de massa van de lozing, de faalkans en de tijdsduur van de lozing zelf kan invullen) toenemende hoeveelheden van een waterbezwaarlijke stof naar de RWZI gevoerd. </w:t>
      </w:r>
      <w:r w:rsidRPr="00500932">
        <w:rPr>
          <w:rFonts w:eastAsia="Verdana"/>
          <w:szCs w:val="18"/>
        </w:rPr>
        <w:t xml:space="preserve">Als bij een bepaalde hoeveelheid de RWZI gaat falen kan dit als een grens beschouwd worden. Hiermee kan bestudeerd worden welke </w:t>
      </w:r>
      <w:r>
        <w:rPr>
          <w:rFonts w:eastAsia="Verdana"/>
          <w:szCs w:val="18"/>
        </w:rPr>
        <w:t xml:space="preserve">daadwerkelijke </w:t>
      </w:r>
      <w:r w:rsidRPr="00500932">
        <w:rPr>
          <w:rFonts w:eastAsia="Verdana"/>
          <w:szCs w:val="18"/>
        </w:rPr>
        <w:t>scenario’s tot een overschrijding van deze grens zouden kunnen leiden. Hier kan bij</w:t>
      </w:r>
      <w:r>
        <w:rPr>
          <w:rFonts w:eastAsia="Verdana"/>
          <w:szCs w:val="18"/>
        </w:rPr>
        <w:t>voorbeeld een What-if of een Root causes analyse</w:t>
      </w:r>
      <w:r w:rsidRPr="00500932">
        <w:rPr>
          <w:rFonts w:eastAsia="Verdana"/>
          <w:szCs w:val="18"/>
        </w:rPr>
        <w:t xml:space="preserve"> voor gebruikt worden. Root causes kunnen geïdentificeerd worden en dus ook mitigatie daarvan zodat er ook </w:t>
      </w:r>
      <w:r w:rsidRPr="00500932">
        <w:rPr>
          <w:rFonts w:eastAsia="Verdana"/>
          <w:szCs w:val="18"/>
          <w:u w:val="single"/>
        </w:rPr>
        <w:t>preventieve</w:t>
      </w:r>
      <w:r w:rsidRPr="00500932">
        <w:rPr>
          <w:rFonts w:eastAsia="Verdana"/>
          <w:szCs w:val="18"/>
        </w:rPr>
        <w:t xml:space="preserve"> aanpak kan plaatsvinden om falen van een RWZI te voorkomen. </w:t>
      </w:r>
    </w:p>
    <w:p w14:paraId="49ED5A8D" w14:textId="77777777" w:rsidR="008F4DD7" w:rsidRDefault="008F4DD7" w:rsidP="00800664"/>
    <w:p w14:paraId="31B7AE1D" w14:textId="77777777" w:rsidR="008F4DD7" w:rsidRDefault="008F4DD7" w:rsidP="00800664">
      <w:r>
        <w:br w:type="page"/>
      </w:r>
    </w:p>
    <w:p w14:paraId="6E9F4EAC" w14:textId="77777777" w:rsidR="008F4DD7" w:rsidRDefault="008F4DD7" w:rsidP="00800664">
      <w:r>
        <w:t xml:space="preserve">Het is ook mogelijk dat de lozing op de RWZI niet leidt tot het falen van de RWZI, maar wel leidt tot een verhoogd risico voor het oppervlaktewater. Ook dan moet het betrokken bedrijf een aanvullende studie doen, maar daarbij is de werking van de RWZI geen onderzoeksaspect. </w:t>
      </w:r>
    </w:p>
    <w:p w14:paraId="709A08E7" w14:textId="77777777" w:rsidR="008F4DD7" w:rsidRDefault="008F4DD7" w:rsidP="00800664"/>
    <w:p w14:paraId="60547FD3" w14:textId="77777777" w:rsidR="008F4DD7" w:rsidRDefault="008F4DD7" w:rsidP="00800664"/>
    <w:p w14:paraId="24B8AFE0" w14:textId="77777777" w:rsidR="008F4DD7" w:rsidRDefault="008F4DD7" w:rsidP="00800664"/>
    <w:p w14:paraId="2BB580B1" w14:textId="77777777" w:rsidR="00EF6711" w:rsidRDefault="00EF6711">
      <w:pPr>
        <w:rPr>
          <w:sz w:val="22"/>
          <w:szCs w:val="22"/>
        </w:rPr>
      </w:pPr>
      <w:bookmarkStart w:id="1027" w:name="_Toc15050937"/>
      <w:bookmarkStart w:id="1028" w:name="_Toc500842233"/>
      <w:r>
        <w:rPr>
          <w:sz w:val="22"/>
          <w:szCs w:val="22"/>
        </w:rPr>
        <w:br w:type="page"/>
      </w:r>
    </w:p>
    <w:p w14:paraId="1CD90DD8" w14:textId="76B4340F" w:rsidR="00EF6711" w:rsidRPr="00071A71" w:rsidRDefault="00B070B4" w:rsidP="00071A71">
      <w:pPr>
        <w:pStyle w:val="Kop2"/>
        <w:rPr>
          <w:b w:val="0"/>
        </w:rPr>
      </w:pPr>
      <w:bookmarkStart w:id="1029" w:name="_Toc65858089"/>
      <w:r w:rsidRPr="00071A71">
        <w:rPr>
          <w:b w:val="0"/>
        </w:rPr>
        <w:t xml:space="preserve">Bijlage 9: </w:t>
      </w:r>
      <w:bookmarkEnd w:id="1027"/>
      <w:r w:rsidRPr="00B070B4">
        <w:rPr>
          <w:b w:val="0"/>
        </w:rPr>
        <w:t>V</w:t>
      </w:r>
      <w:r w:rsidR="008F4DD7" w:rsidRPr="00071A71">
        <w:rPr>
          <w:b w:val="0"/>
        </w:rPr>
        <w:t>erklarende woordenlijst</w:t>
      </w:r>
      <w:bookmarkEnd w:id="1028"/>
      <w:bookmarkEnd w:id="1029"/>
    </w:p>
    <w:p w14:paraId="34825E03" w14:textId="77777777" w:rsidR="007959C5" w:rsidRDefault="007959C5" w:rsidP="00800664">
      <w:pPr>
        <w:rPr>
          <w:b/>
        </w:rPr>
      </w:pPr>
    </w:p>
    <w:tbl>
      <w:tblPr>
        <w:tblStyle w:val="Tabelraster"/>
        <w:tblW w:w="7898" w:type="dxa"/>
        <w:tblLook w:val="04A0" w:firstRow="1" w:lastRow="0" w:firstColumn="1" w:lastColumn="0" w:noHBand="0" w:noVBand="1"/>
      </w:tblPr>
      <w:tblGrid>
        <w:gridCol w:w="1450"/>
        <w:gridCol w:w="6448"/>
      </w:tblGrid>
      <w:tr w:rsidR="00EF6711" w14:paraId="4F8F4DBE" w14:textId="77777777" w:rsidTr="007959C5">
        <w:tc>
          <w:tcPr>
            <w:tcW w:w="1450" w:type="dxa"/>
          </w:tcPr>
          <w:p w14:paraId="1881653D" w14:textId="26943A87" w:rsidR="00EF6711" w:rsidRDefault="00EF6711" w:rsidP="00800664">
            <w:pPr>
              <w:rPr>
                <w:bCs/>
              </w:rPr>
            </w:pPr>
            <w:r>
              <w:rPr>
                <w:bCs/>
              </w:rPr>
              <w:t>R</w:t>
            </w:r>
            <w:r>
              <w:t>WZI:</w:t>
            </w:r>
          </w:p>
        </w:tc>
        <w:tc>
          <w:tcPr>
            <w:tcW w:w="6448" w:type="dxa"/>
          </w:tcPr>
          <w:p w14:paraId="371584AA" w14:textId="75B440BB" w:rsidR="00EF6711" w:rsidRDefault="00EF6711" w:rsidP="00800664">
            <w:pPr>
              <w:rPr>
                <w:bCs/>
              </w:rPr>
            </w:pPr>
            <w:r>
              <w:t>rioolwaterzuiveringsinstallatie (RWZI), ook wel afvalwaterzuiveringsinstallatie (AWZI), zuivert het afvalwater van huishoudens, bedrijven en veelal ook van wegverhardingen dat via het riool wordt aangevoerd. Het gezuiverde afvalwater wordt vervolgens op oppervlaktewater geloosd</w:t>
            </w:r>
          </w:p>
        </w:tc>
      </w:tr>
      <w:tr w:rsidR="00EF6711" w14:paraId="1175DA38" w14:textId="77777777" w:rsidTr="007959C5">
        <w:tc>
          <w:tcPr>
            <w:tcW w:w="1450" w:type="dxa"/>
          </w:tcPr>
          <w:p w14:paraId="47A63FA6" w14:textId="5615580B" w:rsidR="00EF6711" w:rsidRDefault="00EF6711" w:rsidP="00800664">
            <w:pPr>
              <w:rPr>
                <w:bCs/>
              </w:rPr>
            </w:pPr>
            <w:r>
              <w:t>BRZO</w:t>
            </w:r>
            <w:r>
              <w:tab/>
            </w:r>
          </w:p>
        </w:tc>
        <w:tc>
          <w:tcPr>
            <w:tcW w:w="6448" w:type="dxa"/>
          </w:tcPr>
          <w:p w14:paraId="4FE4A409" w14:textId="5E75553E" w:rsidR="00EF6711" w:rsidRDefault="00EF6711" w:rsidP="00800664">
            <w:pPr>
              <w:rPr>
                <w:bCs/>
              </w:rPr>
            </w:pPr>
            <w:r>
              <w:t>Besluit Risico’s Zware Ongevallen</w:t>
            </w:r>
          </w:p>
        </w:tc>
      </w:tr>
      <w:tr w:rsidR="00EF6711" w14:paraId="661FE2DA" w14:textId="77777777" w:rsidTr="007959C5">
        <w:tc>
          <w:tcPr>
            <w:tcW w:w="1450" w:type="dxa"/>
          </w:tcPr>
          <w:p w14:paraId="71414DDD" w14:textId="3447E7D0" w:rsidR="00EF6711" w:rsidRDefault="00EF6711" w:rsidP="00800664">
            <w:pPr>
              <w:rPr>
                <w:bCs/>
              </w:rPr>
            </w:pPr>
            <w:r>
              <w:t>CIW</w:t>
            </w:r>
          </w:p>
        </w:tc>
        <w:tc>
          <w:tcPr>
            <w:tcW w:w="6448" w:type="dxa"/>
          </w:tcPr>
          <w:p w14:paraId="715507FA" w14:textId="14755AE3" w:rsidR="00EF6711" w:rsidRDefault="00EF6711" w:rsidP="00800664">
            <w:pPr>
              <w:rPr>
                <w:bCs/>
              </w:rPr>
            </w:pPr>
            <w:r>
              <w:t>voormalige Coördinatiecommissie Integraal Waterbeleid</w:t>
            </w:r>
          </w:p>
        </w:tc>
      </w:tr>
      <w:tr w:rsidR="00EF6711" w14:paraId="5B980B68" w14:textId="77777777" w:rsidTr="007959C5">
        <w:tc>
          <w:tcPr>
            <w:tcW w:w="1450" w:type="dxa"/>
          </w:tcPr>
          <w:p w14:paraId="704EA7B9" w14:textId="6EA87034" w:rsidR="00EF6711" w:rsidRDefault="00EF6711" w:rsidP="00800664">
            <w:pPr>
              <w:rPr>
                <w:bCs/>
              </w:rPr>
            </w:pPr>
            <w:r>
              <w:t>MRA</w:t>
            </w:r>
          </w:p>
        </w:tc>
        <w:tc>
          <w:tcPr>
            <w:tcW w:w="6448" w:type="dxa"/>
          </w:tcPr>
          <w:p w14:paraId="14855EF1" w14:textId="1A6D79F4" w:rsidR="00EF6711" w:rsidRDefault="00EF6711" w:rsidP="00800664">
            <w:pPr>
              <w:rPr>
                <w:bCs/>
              </w:rPr>
            </w:pPr>
            <w:r>
              <w:t>milieurisicoanalyse</w:t>
            </w:r>
          </w:p>
        </w:tc>
      </w:tr>
      <w:tr w:rsidR="00EF6711" w14:paraId="48FCBDF7" w14:textId="77777777" w:rsidTr="007959C5">
        <w:tc>
          <w:tcPr>
            <w:tcW w:w="1450" w:type="dxa"/>
          </w:tcPr>
          <w:p w14:paraId="72FA7609" w14:textId="0BC9462E" w:rsidR="00EF6711" w:rsidRDefault="00EF6711" w:rsidP="00800664">
            <w:pPr>
              <w:rPr>
                <w:bCs/>
              </w:rPr>
            </w:pPr>
            <w:r>
              <w:t>SVT</w:t>
            </w:r>
          </w:p>
        </w:tc>
        <w:tc>
          <w:tcPr>
            <w:tcW w:w="6448" w:type="dxa"/>
          </w:tcPr>
          <w:p w14:paraId="0D8F2EA2" w14:textId="3AEC949F" w:rsidR="00EF6711" w:rsidRDefault="00EF6711" w:rsidP="00800664">
            <w:pPr>
              <w:rPr>
                <w:bCs/>
              </w:rPr>
            </w:pPr>
            <w:r>
              <w:t>stand van de veiligheidstechniek, zoals vastgelegd in de PGS-documenten en in het rapport Beschrijving van de stand der veiligheidstechniek ten behoeve van de preventieve aanpak van risico’s van onvoorziene lozingen</w:t>
            </w:r>
          </w:p>
        </w:tc>
      </w:tr>
      <w:tr w:rsidR="00EF6711" w14:paraId="4A5B5225" w14:textId="77777777" w:rsidTr="007959C5">
        <w:tc>
          <w:tcPr>
            <w:tcW w:w="1450" w:type="dxa"/>
          </w:tcPr>
          <w:p w14:paraId="231080A7" w14:textId="7823FFCB" w:rsidR="00EF6711" w:rsidRDefault="00EF6711" w:rsidP="00800664">
            <w:pPr>
              <w:rPr>
                <w:bCs/>
              </w:rPr>
            </w:pPr>
            <w:r>
              <w:t>PGS</w:t>
            </w:r>
          </w:p>
        </w:tc>
        <w:tc>
          <w:tcPr>
            <w:tcW w:w="6448" w:type="dxa"/>
          </w:tcPr>
          <w:p w14:paraId="4B244AED" w14:textId="7840922B" w:rsidR="00EF6711" w:rsidRDefault="00EF6711" w:rsidP="00800664">
            <w:pPr>
              <w:rPr>
                <w:bCs/>
              </w:rPr>
            </w:pPr>
            <w:r>
              <w:t>publicatiereeks gevaarlijke stoffen</w:t>
            </w:r>
          </w:p>
        </w:tc>
      </w:tr>
      <w:tr w:rsidR="00EF6711" w14:paraId="28291C90" w14:textId="77777777" w:rsidTr="007959C5">
        <w:tc>
          <w:tcPr>
            <w:tcW w:w="1450" w:type="dxa"/>
          </w:tcPr>
          <w:p w14:paraId="2C6B2C6F" w14:textId="78DC39A1" w:rsidR="00EF6711" w:rsidRDefault="00EF6711" w:rsidP="00800664">
            <w:pPr>
              <w:rPr>
                <w:bCs/>
              </w:rPr>
            </w:pPr>
            <w:r>
              <w:t>Proteus</w:t>
            </w:r>
          </w:p>
        </w:tc>
        <w:tc>
          <w:tcPr>
            <w:tcW w:w="6448" w:type="dxa"/>
          </w:tcPr>
          <w:p w14:paraId="269473BF" w14:textId="5EAA6A4C" w:rsidR="00EF6711" w:rsidRDefault="007959C5" w:rsidP="007959C5">
            <w:pPr>
              <w:rPr>
                <w:bCs/>
              </w:rPr>
            </w:pPr>
            <w:r>
              <w:t xml:space="preserve">computerprogramma in eigendom van Rijkswaterstaat, waarmee risico’s van onvoorziene lozingen door productievestigingen in kaart </w:t>
            </w:r>
            <w:r>
              <w:tab/>
              <w:t>kunnen worden gebracht en kunnen worden beoordeeld</w:t>
            </w:r>
          </w:p>
        </w:tc>
      </w:tr>
      <w:tr w:rsidR="00EF6711" w14:paraId="5F11AC37" w14:textId="77777777" w:rsidTr="007959C5">
        <w:tc>
          <w:tcPr>
            <w:tcW w:w="1450" w:type="dxa"/>
          </w:tcPr>
          <w:p w14:paraId="4C39804D" w14:textId="6B62A042" w:rsidR="00EF6711" w:rsidRDefault="007959C5" w:rsidP="00800664">
            <w:pPr>
              <w:rPr>
                <w:bCs/>
              </w:rPr>
            </w:pPr>
            <w:r>
              <w:t>LOD</w:t>
            </w:r>
          </w:p>
        </w:tc>
        <w:tc>
          <w:tcPr>
            <w:tcW w:w="6448" w:type="dxa"/>
          </w:tcPr>
          <w:p w14:paraId="54FBE875" w14:textId="2E8D516E" w:rsidR="00EF6711" w:rsidRDefault="007959C5" w:rsidP="00800664">
            <w:pPr>
              <w:rPr>
                <w:bCs/>
              </w:rPr>
            </w:pPr>
            <w:r>
              <w:t>line of defence, of maatregel om vrijkomen of verspreiden van stoffen als gevolg van een calamiteit te voorkomen of beperken</w:t>
            </w:r>
          </w:p>
        </w:tc>
      </w:tr>
      <w:tr w:rsidR="007959C5" w14:paraId="35131265" w14:textId="77777777" w:rsidTr="007959C5">
        <w:tc>
          <w:tcPr>
            <w:tcW w:w="1450" w:type="dxa"/>
          </w:tcPr>
          <w:p w14:paraId="25ECFBD9" w14:textId="19D95942" w:rsidR="007959C5" w:rsidRDefault="007959C5" w:rsidP="00800664">
            <w:r>
              <w:t>Overbelasting</w:t>
            </w:r>
          </w:p>
        </w:tc>
        <w:tc>
          <w:tcPr>
            <w:tcW w:w="6448" w:type="dxa"/>
          </w:tcPr>
          <w:p w14:paraId="0F867A6B" w14:textId="634B5C58" w:rsidR="007959C5" w:rsidRDefault="007959C5" w:rsidP="00800664">
            <w:r>
              <w:t>de toevoer van een hoeveelheid zuurstofvragende stoffen naar de RWZI die groter is dan de beschikbare verwerkingscapaciteit</w:t>
            </w:r>
          </w:p>
        </w:tc>
      </w:tr>
      <w:tr w:rsidR="007959C5" w14:paraId="7435F649" w14:textId="77777777" w:rsidTr="007959C5">
        <w:tc>
          <w:tcPr>
            <w:tcW w:w="1450" w:type="dxa"/>
          </w:tcPr>
          <w:p w14:paraId="3B3581E5" w14:textId="77777777" w:rsidR="007959C5" w:rsidRDefault="007959C5" w:rsidP="007959C5">
            <w:r>
              <w:t>Ontwerp-</w:t>
            </w:r>
          </w:p>
          <w:p w14:paraId="37B57705" w14:textId="714FC967" w:rsidR="007959C5" w:rsidRDefault="007959C5" w:rsidP="007959C5">
            <w:r>
              <w:t>capaciteit</w:t>
            </w:r>
          </w:p>
        </w:tc>
        <w:tc>
          <w:tcPr>
            <w:tcW w:w="6448" w:type="dxa"/>
          </w:tcPr>
          <w:p w14:paraId="47A3DBD9" w14:textId="2624EAC8" w:rsidR="007959C5" w:rsidRDefault="007959C5" w:rsidP="00800664">
            <w:r>
              <w:t>het aantal vervuilingseenheden dat door de ontworpen RWZI kan worden verwerkt</w:t>
            </w:r>
          </w:p>
        </w:tc>
      </w:tr>
      <w:tr w:rsidR="007959C5" w14:paraId="2CF82726" w14:textId="77777777" w:rsidTr="007959C5">
        <w:tc>
          <w:tcPr>
            <w:tcW w:w="1450" w:type="dxa"/>
          </w:tcPr>
          <w:p w14:paraId="55364248" w14:textId="70BC97E1" w:rsidR="007959C5" w:rsidRDefault="007959C5" w:rsidP="00800664">
            <w:r>
              <w:t>v.e.</w:t>
            </w:r>
          </w:p>
        </w:tc>
        <w:tc>
          <w:tcPr>
            <w:tcW w:w="6448" w:type="dxa"/>
          </w:tcPr>
          <w:p w14:paraId="1D99B66D" w14:textId="48DC80E9" w:rsidR="007959C5" w:rsidRDefault="007959C5" w:rsidP="00800664">
            <w:r>
              <w:t>vervuilingseenheid, de hoeveelheid zuurstofbindende stoffen die per persoon per dag naar de RWZI wordt afgevoerd. 1 v.e. komt overeen met een zuurstofbehoefte van 150 g O</w:t>
            </w:r>
            <w:r w:rsidRPr="008F55D0">
              <w:rPr>
                <w:vertAlign w:val="subscript"/>
              </w:rPr>
              <w:t>2</w:t>
            </w:r>
            <w:r>
              <w:t xml:space="preserve"> per persoon per </w:t>
            </w:r>
            <w:r>
              <w:tab/>
              <w:t>dag</w:t>
            </w:r>
          </w:p>
        </w:tc>
      </w:tr>
      <w:tr w:rsidR="007959C5" w14:paraId="3182272D" w14:textId="77777777" w:rsidTr="007959C5">
        <w:tc>
          <w:tcPr>
            <w:tcW w:w="1450" w:type="dxa"/>
          </w:tcPr>
          <w:p w14:paraId="4702B572" w14:textId="2B07242A" w:rsidR="007959C5" w:rsidRDefault="007959C5" w:rsidP="00800664">
            <w:r>
              <w:t>MSI</w:t>
            </w:r>
          </w:p>
        </w:tc>
        <w:tc>
          <w:tcPr>
            <w:tcW w:w="6448" w:type="dxa"/>
          </w:tcPr>
          <w:p w14:paraId="4DF7ABAF" w14:textId="7A5DC0B7" w:rsidR="007959C5" w:rsidRDefault="007959C5" w:rsidP="00800664">
            <w:r>
              <w:t>milieuschadeindex, gestandaardiseerde eenheid, overeenkomend met een hoeveelheid verontreinigd oppervlaktewater van 15 miljoen m</w:t>
            </w:r>
            <w:r w:rsidRPr="00634732">
              <w:rPr>
                <w:vertAlign w:val="superscript"/>
              </w:rPr>
              <w:t>3</w:t>
            </w:r>
          </w:p>
        </w:tc>
      </w:tr>
    </w:tbl>
    <w:p w14:paraId="6B3FC6EE" w14:textId="22C4DF39" w:rsidR="008F4DD7" w:rsidRDefault="00EF6711" w:rsidP="00800664">
      <w:r>
        <w:tab/>
      </w:r>
    </w:p>
    <w:p w14:paraId="1437C691" w14:textId="79B738E5" w:rsidR="008F4DD7" w:rsidRDefault="008F4DD7" w:rsidP="007959C5">
      <w:r>
        <w:tab/>
      </w:r>
      <w:r>
        <w:tab/>
      </w:r>
    </w:p>
    <w:p w14:paraId="1B100146" w14:textId="77777777" w:rsidR="007959C5" w:rsidRDefault="007959C5">
      <w:pPr>
        <w:rPr>
          <w:sz w:val="22"/>
          <w:szCs w:val="22"/>
        </w:rPr>
      </w:pPr>
      <w:bookmarkStart w:id="1030" w:name="_Toc15050938"/>
      <w:r>
        <w:rPr>
          <w:sz w:val="22"/>
          <w:szCs w:val="22"/>
        </w:rPr>
        <w:br w:type="page"/>
      </w:r>
    </w:p>
    <w:p w14:paraId="1D813BD6" w14:textId="1330AF73" w:rsidR="008F4DD7" w:rsidRPr="00071A71" w:rsidRDefault="00B070B4" w:rsidP="00071A71">
      <w:pPr>
        <w:pStyle w:val="Kop2"/>
        <w:rPr>
          <w:b w:val="0"/>
          <w:bCs/>
        </w:rPr>
      </w:pPr>
      <w:bookmarkStart w:id="1031" w:name="_Toc65858090"/>
      <w:r w:rsidRPr="008F7DD1">
        <w:rPr>
          <w:b w:val="0"/>
        </w:rPr>
        <w:t xml:space="preserve">Bijlage </w:t>
      </w:r>
      <w:r w:rsidRPr="00071A71">
        <w:rPr>
          <w:b w:val="0"/>
          <w:bCs/>
        </w:rPr>
        <w:t>10</w:t>
      </w:r>
      <w:r w:rsidRPr="008F7DD1">
        <w:rPr>
          <w:b w:val="0"/>
        </w:rPr>
        <w:t xml:space="preserve">: </w:t>
      </w:r>
      <w:bookmarkEnd w:id="1030"/>
      <w:r w:rsidR="008F4DD7" w:rsidRPr="00071A71">
        <w:rPr>
          <w:b w:val="0"/>
          <w:bCs/>
        </w:rPr>
        <w:t>Overzicht van de criteria en effecten bij het beoordelingskader milieurisico’s onvoorziene lozingen op een RWZI.</w:t>
      </w:r>
      <w:bookmarkEnd w:id="1031"/>
    </w:p>
    <w:p w14:paraId="01E147A1" w14:textId="77777777" w:rsidR="008F4DD7" w:rsidRDefault="008F4DD7" w:rsidP="00800664"/>
    <w:p w14:paraId="3A859885" w14:textId="77777777" w:rsidR="008F4DD7" w:rsidRDefault="008F4DD7" w:rsidP="00800664">
      <w:pPr>
        <w:rPr>
          <w:b/>
        </w:rPr>
      </w:pPr>
      <w:r>
        <w:rPr>
          <w:b/>
        </w:rPr>
        <w:t>1. Overbelasting</w:t>
      </w:r>
    </w:p>
    <w:p w14:paraId="32390687" w14:textId="77777777" w:rsidR="008F4DD7" w:rsidRDefault="008F4DD7" w:rsidP="00800664">
      <w:pPr>
        <w:rPr>
          <w:b/>
        </w:rPr>
      </w:pPr>
    </w:p>
    <w:p w14:paraId="50BC3C36" w14:textId="77777777" w:rsidR="008F4DD7" w:rsidRDefault="008F4DD7" w:rsidP="00800664">
      <w:pPr>
        <w:rPr>
          <w:b/>
        </w:rPr>
      </w:pPr>
      <w:r>
        <w:rPr>
          <w:b/>
        </w:rPr>
        <w:t>Criteria:</w:t>
      </w:r>
    </w:p>
    <w:tbl>
      <w:tblPr>
        <w:tblW w:w="25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797"/>
      </w:tblGrid>
      <w:tr w:rsidR="008F4DD7" w:rsidRPr="00E1528D" w14:paraId="7844F75D" w14:textId="77777777" w:rsidTr="00977352">
        <w:trPr>
          <w:cantSplit/>
        </w:trPr>
        <w:tc>
          <w:tcPr>
            <w:tcW w:w="2768" w:type="pct"/>
            <w:shd w:val="clear" w:color="auto" w:fill="auto"/>
          </w:tcPr>
          <w:p w14:paraId="605ED548" w14:textId="77777777" w:rsidR="008F4DD7" w:rsidRDefault="008F4DD7" w:rsidP="00800664">
            <w:r>
              <w:t>Type</w:t>
            </w:r>
          </w:p>
        </w:tc>
        <w:tc>
          <w:tcPr>
            <w:tcW w:w="2232" w:type="pct"/>
          </w:tcPr>
          <w:p w14:paraId="31291A0D" w14:textId="77777777" w:rsidR="008F4DD7" w:rsidRPr="00E1528D" w:rsidRDefault="008F4DD7" w:rsidP="00800664">
            <w:r w:rsidRPr="00E1528D">
              <w:t>Faalcriteria:</w:t>
            </w:r>
          </w:p>
          <w:p w14:paraId="10D937F9" w14:textId="77777777" w:rsidR="008F4DD7" w:rsidRPr="00E1528D" w:rsidRDefault="008F4DD7" w:rsidP="00800664"/>
        </w:tc>
      </w:tr>
      <w:tr w:rsidR="008F4DD7" w14:paraId="1C9529A9" w14:textId="77777777" w:rsidTr="00977352">
        <w:trPr>
          <w:cantSplit/>
        </w:trPr>
        <w:tc>
          <w:tcPr>
            <w:tcW w:w="2768" w:type="pct"/>
            <w:shd w:val="clear" w:color="auto" w:fill="auto"/>
          </w:tcPr>
          <w:p w14:paraId="08D29590" w14:textId="50365E62" w:rsidR="008F4DD7" w:rsidRPr="00BB7286" w:rsidRDefault="008F4DD7" w:rsidP="00800664">
            <w:r>
              <w:t>Laag belast actiefslib</w:t>
            </w:r>
          </w:p>
        </w:tc>
        <w:tc>
          <w:tcPr>
            <w:tcW w:w="2232" w:type="pct"/>
          </w:tcPr>
          <w:p w14:paraId="11C062A6" w14:textId="77777777" w:rsidR="008F4DD7" w:rsidRPr="007B60B9" w:rsidRDefault="008F4DD7" w:rsidP="00800664">
            <w:r w:rsidRPr="007B60B9">
              <w:t>Z</w:t>
            </w:r>
            <w:r w:rsidRPr="00A80B11">
              <w:rPr>
                <w:rStyle w:val="BodytextSubscriptChar"/>
                <w:rFonts w:eastAsia="DejaVu Sans"/>
              </w:rPr>
              <w:t>tot</w:t>
            </w:r>
            <w:r>
              <w:rPr>
                <w:rStyle w:val="BodytextSubscriptChar"/>
                <w:rFonts w:eastAsia="DejaVu Sans"/>
              </w:rPr>
              <w:t xml:space="preserve"> </w:t>
            </w:r>
            <w:r w:rsidRPr="007B60B9">
              <w:t xml:space="preserve"> &gt; 2,00 * </w:t>
            </w:r>
            <w:r w:rsidRPr="00D34AFE">
              <w:t>Z</w:t>
            </w:r>
            <w:r>
              <w:rPr>
                <w:vertAlign w:val="subscript"/>
              </w:rPr>
              <w:t>reg</w:t>
            </w:r>
            <w:r w:rsidRPr="00D34AFE">
              <w:rPr>
                <w:vertAlign w:val="subscript"/>
              </w:rPr>
              <w:t xml:space="preserve"> </w:t>
            </w:r>
          </w:p>
        </w:tc>
      </w:tr>
      <w:tr w:rsidR="008F4DD7" w14:paraId="574E255A" w14:textId="77777777" w:rsidTr="00977352">
        <w:trPr>
          <w:cantSplit/>
        </w:trPr>
        <w:tc>
          <w:tcPr>
            <w:tcW w:w="2768" w:type="pct"/>
            <w:shd w:val="clear" w:color="auto" w:fill="auto"/>
          </w:tcPr>
          <w:p w14:paraId="216C0A71" w14:textId="50CFA40D" w:rsidR="008F4DD7" w:rsidRPr="00BB7286" w:rsidRDefault="008F4DD7" w:rsidP="00800664">
            <w:r w:rsidRPr="00BB7286">
              <w:t>Hoo</w:t>
            </w:r>
            <w:r>
              <w:t>g belast actiefslib</w:t>
            </w:r>
          </w:p>
        </w:tc>
        <w:tc>
          <w:tcPr>
            <w:tcW w:w="2232" w:type="pct"/>
          </w:tcPr>
          <w:p w14:paraId="48D966EB" w14:textId="77777777" w:rsidR="008F4DD7" w:rsidRPr="00C425FB" w:rsidRDefault="008F4DD7" w:rsidP="00800664">
            <w:pPr>
              <w:rPr>
                <w:sz w:val="16"/>
              </w:rPr>
            </w:pPr>
            <w:r w:rsidRPr="007B60B9">
              <w:t>Z</w:t>
            </w:r>
            <w:r w:rsidRPr="00A80B11">
              <w:rPr>
                <w:rStyle w:val="BodytextSubscriptChar"/>
                <w:rFonts w:eastAsia="DejaVu Sans"/>
              </w:rPr>
              <w:t>tot</w:t>
            </w:r>
            <w:r w:rsidRPr="007B60B9">
              <w:t xml:space="preserve"> &gt; 1,50 * </w:t>
            </w:r>
            <w:r w:rsidRPr="00D34AFE">
              <w:t>Z</w:t>
            </w:r>
            <w:r>
              <w:rPr>
                <w:vertAlign w:val="subscript"/>
              </w:rPr>
              <w:t>reg</w:t>
            </w:r>
            <w:r w:rsidRPr="00D34AFE">
              <w:rPr>
                <w:vertAlign w:val="subscript"/>
              </w:rPr>
              <w:t xml:space="preserve"> </w:t>
            </w:r>
          </w:p>
        </w:tc>
      </w:tr>
    </w:tbl>
    <w:p w14:paraId="6BFBE1AF" w14:textId="77777777" w:rsidR="008F4DD7" w:rsidRDefault="008F4DD7" w:rsidP="00800664">
      <w:pPr>
        <w:rPr>
          <w:b/>
        </w:rPr>
      </w:pPr>
    </w:p>
    <w:p w14:paraId="390DD74F" w14:textId="77777777" w:rsidR="008F4DD7" w:rsidRDefault="008F4DD7" w:rsidP="00800664">
      <w:pPr>
        <w:rPr>
          <w:b/>
        </w:rPr>
      </w:pPr>
      <w:r>
        <w:rPr>
          <w:b/>
        </w:rPr>
        <w:t>Resultante stroom:</w:t>
      </w:r>
    </w:p>
    <w:tbl>
      <w:tblPr>
        <w:tblW w:w="26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947"/>
      </w:tblGrid>
      <w:tr w:rsidR="008F4DD7" w:rsidRPr="00E1528D" w14:paraId="5ACFD163" w14:textId="77777777" w:rsidTr="00977352">
        <w:trPr>
          <w:cantSplit/>
        </w:trPr>
        <w:tc>
          <w:tcPr>
            <w:tcW w:w="2669" w:type="pct"/>
            <w:shd w:val="clear" w:color="auto" w:fill="auto"/>
          </w:tcPr>
          <w:p w14:paraId="6309B85B" w14:textId="77777777" w:rsidR="008F4DD7" w:rsidRDefault="008F4DD7" w:rsidP="00800664">
            <w:r>
              <w:t>Type</w:t>
            </w:r>
          </w:p>
        </w:tc>
        <w:tc>
          <w:tcPr>
            <w:tcW w:w="2331" w:type="pct"/>
          </w:tcPr>
          <w:p w14:paraId="06F25FEA" w14:textId="77777777" w:rsidR="008F4DD7" w:rsidRPr="00E1528D" w:rsidRDefault="008F4DD7" w:rsidP="00800664">
            <w:r>
              <w:t>Resultante stroom</w:t>
            </w:r>
          </w:p>
          <w:p w14:paraId="1B565A38" w14:textId="77777777" w:rsidR="008F4DD7" w:rsidRPr="00E1528D" w:rsidRDefault="008F4DD7" w:rsidP="00800664"/>
        </w:tc>
      </w:tr>
      <w:tr w:rsidR="008F4DD7" w14:paraId="6F19E154" w14:textId="77777777" w:rsidTr="00977352">
        <w:trPr>
          <w:cantSplit/>
        </w:trPr>
        <w:tc>
          <w:tcPr>
            <w:tcW w:w="2669" w:type="pct"/>
            <w:shd w:val="clear" w:color="auto" w:fill="auto"/>
          </w:tcPr>
          <w:p w14:paraId="71A0A1E5" w14:textId="48D56761" w:rsidR="008F4DD7" w:rsidRPr="00BB7286" w:rsidRDefault="008F4DD7" w:rsidP="00800664">
            <w:r>
              <w:t>Laag belast actiefslib</w:t>
            </w:r>
          </w:p>
        </w:tc>
        <w:tc>
          <w:tcPr>
            <w:tcW w:w="2331" w:type="pct"/>
          </w:tcPr>
          <w:p w14:paraId="3A6FD3B7" w14:textId="77777777" w:rsidR="008F4DD7" w:rsidRPr="004D06DD" w:rsidRDefault="008F4DD7" w:rsidP="00800664">
            <w:r w:rsidRPr="004D06DD">
              <w:t>Z</w:t>
            </w:r>
            <w:r w:rsidRPr="004D06DD">
              <w:rPr>
                <w:rStyle w:val="BodytextSubscriptChar"/>
                <w:rFonts w:eastAsia="DejaVu Sans"/>
              </w:rPr>
              <w:t xml:space="preserve">tot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Pr>
                <w:rStyle w:val="BodytextSubscriptChar"/>
                <w:rFonts w:eastAsia="DejaVu Sans"/>
                <w:sz w:val="18"/>
                <w:szCs w:val="18"/>
              </w:rPr>
              <w:t xml:space="preserve"> – </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r w:rsidR="008F4DD7" w14:paraId="26008D81" w14:textId="77777777" w:rsidTr="00977352">
        <w:trPr>
          <w:cantSplit/>
        </w:trPr>
        <w:tc>
          <w:tcPr>
            <w:tcW w:w="2669" w:type="pct"/>
            <w:shd w:val="clear" w:color="auto" w:fill="auto"/>
          </w:tcPr>
          <w:p w14:paraId="4EE64927" w14:textId="3DEBDA37" w:rsidR="008F4DD7" w:rsidRPr="00BB7286" w:rsidRDefault="008F4DD7" w:rsidP="00800664">
            <w:r w:rsidRPr="00BB7286">
              <w:t>Hoo</w:t>
            </w:r>
            <w:r>
              <w:t>g belast actiefslib</w:t>
            </w:r>
          </w:p>
        </w:tc>
        <w:tc>
          <w:tcPr>
            <w:tcW w:w="2331" w:type="pct"/>
          </w:tcPr>
          <w:p w14:paraId="73913DE6" w14:textId="77777777" w:rsidR="008F4DD7" w:rsidRPr="00C425FB" w:rsidRDefault="008F4DD7" w:rsidP="00800664">
            <w:pPr>
              <w:rPr>
                <w:sz w:val="16"/>
              </w:rPr>
            </w:pPr>
            <w:r w:rsidRPr="007B60B9">
              <w:t>Z</w:t>
            </w:r>
            <w:r w:rsidRPr="00A80B11">
              <w:rPr>
                <w:rStyle w:val="BodytextSubscriptChar"/>
                <w:rFonts w:eastAsia="DejaVu Sans"/>
              </w:rPr>
              <w:t>tot</w:t>
            </w:r>
            <w:r>
              <w:rPr>
                <w:rStyle w:val="BodytextSubscriptChar"/>
                <w:rFonts w:eastAsia="DejaVu Sans"/>
              </w:rPr>
              <w:t xml:space="preserve"> </w:t>
            </w:r>
            <w:r w:rsidRPr="004D06DD">
              <w:rPr>
                <w:rStyle w:val="BodytextSubscriptChar"/>
                <w:rFonts w:eastAsia="DejaVu Sans"/>
                <w:sz w:val="18"/>
                <w:szCs w:val="18"/>
              </w:rPr>
              <w:t>= Z</w:t>
            </w:r>
            <w:r w:rsidRPr="00604C46">
              <w:rPr>
                <w:rStyle w:val="BodytextSubscriptChar"/>
                <w:rFonts w:eastAsia="DejaVu Sans"/>
                <w:sz w:val="18"/>
                <w:szCs w:val="18"/>
                <w:vertAlign w:val="subscript"/>
              </w:rPr>
              <w:t>tot</w:t>
            </w:r>
            <w:r w:rsidRPr="004D06DD">
              <w:rPr>
                <w:rStyle w:val="BodytextSubscriptChar"/>
                <w:rFonts w:eastAsia="DejaVu Sans"/>
                <w:sz w:val="18"/>
                <w:szCs w:val="18"/>
              </w:rPr>
              <w:t xml:space="preserve"> –</w:t>
            </w:r>
            <w:r>
              <w:rPr>
                <w:rStyle w:val="BodytextSubscriptChar"/>
                <w:rFonts w:eastAsia="DejaVu Sans"/>
                <w:sz w:val="18"/>
                <w:szCs w:val="18"/>
              </w:rPr>
              <w:t xml:space="preserve"> 0,5*</w:t>
            </w:r>
            <w:r w:rsidRPr="004D06DD">
              <w:rPr>
                <w:rStyle w:val="BodytextSubscriptChar"/>
                <w:rFonts w:eastAsia="DejaVu Sans"/>
                <w:sz w:val="18"/>
                <w:szCs w:val="18"/>
              </w:rPr>
              <w:t>Z</w:t>
            </w:r>
            <w:r>
              <w:rPr>
                <w:rStyle w:val="BodytextSubscriptChar"/>
                <w:rFonts w:eastAsia="DejaVu Sans"/>
                <w:sz w:val="18"/>
                <w:szCs w:val="18"/>
                <w:vertAlign w:val="subscript"/>
              </w:rPr>
              <w:t>reg</w:t>
            </w:r>
          </w:p>
        </w:tc>
      </w:tr>
    </w:tbl>
    <w:p w14:paraId="7E414588" w14:textId="77777777" w:rsidR="008F4DD7" w:rsidRDefault="008F4DD7" w:rsidP="00800664">
      <w:pPr>
        <w:rPr>
          <w:b/>
        </w:rPr>
      </w:pPr>
    </w:p>
    <w:p w14:paraId="29157109" w14:textId="77777777" w:rsidR="008F4DD7" w:rsidRDefault="008F4DD7" w:rsidP="00800664">
      <w:r>
        <w:t>De resultante stroom is uitgedrukt als TZV-vracht (kg O</w:t>
      </w:r>
      <w:r w:rsidRPr="00CB54B0">
        <w:rPr>
          <w:vertAlign w:val="subscript"/>
        </w:rPr>
        <w:t>2</w:t>
      </w:r>
      <w:r>
        <w:t>). Om dit tot een (fictieve) massa om te rekenen wordt in het rekenprogramma hiervoor een stof gemodelleerd met een TZV-getal van 0,5 kg O</w:t>
      </w:r>
      <w:r w:rsidRPr="00CB54B0">
        <w:rPr>
          <w:vertAlign w:val="subscript"/>
        </w:rPr>
        <w:t>2</w:t>
      </w:r>
      <w:r>
        <w:t xml:space="preserve">/kg. De lozingstijd wordt gesteld op 24 uur. </w:t>
      </w:r>
    </w:p>
    <w:p w14:paraId="369E3F36" w14:textId="77777777" w:rsidR="008F4DD7" w:rsidRDefault="008F4DD7" w:rsidP="00800664"/>
    <w:p w14:paraId="6FEBC565" w14:textId="77777777" w:rsidR="008F4DD7" w:rsidRDefault="008F4DD7" w:rsidP="00800664">
      <w:pPr>
        <w:rPr>
          <w:b/>
        </w:rPr>
      </w:pPr>
      <w:r w:rsidRPr="009403C3">
        <w:rPr>
          <w:b/>
        </w:rPr>
        <w:t>Afsterving bacteriën door een toxische lozing</w:t>
      </w:r>
    </w:p>
    <w:p w14:paraId="4300982C" w14:textId="77777777" w:rsidR="008F4DD7" w:rsidRDefault="008F4DD7" w:rsidP="00800664">
      <w:pPr>
        <w:rPr>
          <w:b/>
        </w:rPr>
      </w:pPr>
      <w:r>
        <w:rPr>
          <w:b/>
        </w:rPr>
        <w:t>Criteria:</w:t>
      </w:r>
    </w:p>
    <w:p w14:paraId="08DA99CB" w14:textId="77777777" w:rsidR="008F4DD7" w:rsidRPr="00500A02" w:rsidRDefault="008F4DD7" w:rsidP="00800664">
      <w:pPr>
        <w:rPr>
          <w:b/>
        </w:rPr>
      </w:pPr>
      <w:r w:rsidRPr="00500A02">
        <w:rPr>
          <w:noProof/>
          <w:szCs w:val="18"/>
          <w:lang w:eastAsia="nl-NL"/>
        </w:rPr>
        <mc:AlternateContent>
          <mc:Choice Requires="wps">
            <w:drawing>
              <wp:anchor distT="0" distB="0" distL="114300" distR="114300" simplePos="0" relativeHeight="251705856" behindDoc="0" locked="0" layoutInCell="1" allowOverlap="1" wp14:anchorId="0CA9DD4B" wp14:editId="6B9B4628">
                <wp:simplePos x="0" y="0"/>
                <wp:positionH relativeFrom="column">
                  <wp:posOffset>-2540</wp:posOffset>
                </wp:positionH>
                <wp:positionV relativeFrom="paragraph">
                  <wp:posOffset>10795</wp:posOffset>
                </wp:positionV>
                <wp:extent cx="4000500" cy="3025140"/>
                <wp:effectExtent l="0" t="0" r="19050" b="22860"/>
                <wp:wrapNone/>
                <wp:docPr id="30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3025140"/>
                        </a:xfrm>
                        <a:prstGeom prst="rect">
                          <a:avLst/>
                        </a:prstGeom>
                        <a:solidFill>
                          <a:srgbClr val="FFFFFF"/>
                        </a:solidFill>
                        <a:ln w="9525">
                          <a:solidFill>
                            <a:srgbClr val="000000"/>
                          </a:solidFill>
                          <a:miter lim="800000"/>
                          <a:headEnd/>
                          <a:tailEnd/>
                        </a:ln>
                      </wps:spPr>
                      <wps:txbx>
                        <w:txbxContent>
                          <w:p w14:paraId="4759F6BC" w14:textId="77777777" w:rsidR="008D3751" w:rsidRPr="00D402EF" w:rsidRDefault="008D3751" w:rsidP="008F4DD7">
                            <w:pPr>
                              <w:pStyle w:val="Broodtekst0"/>
                              <w:ind w:left="454"/>
                              <w:jc w:val="center"/>
                              <w:rPr>
                                <w:sz w:val="24"/>
                                <w:szCs w:val="24"/>
                              </w:rPr>
                            </w:pPr>
                            <w:r w:rsidRPr="00D402EF">
                              <w:rPr>
                                <w:sz w:val="24"/>
                                <w:szCs w:val="24"/>
                              </w:rPr>
                              <w:t>C</w:t>
                            </w:r>
                            <w:r w:rsidRPr="00D402EF">
                              <w:rPr>
                                <w:sz w:val="24"/>
                                <w:szCs w:val="24"/>
                                <w:vertAlign w:val="subscript"/>
                              </w:rPr>
                              <w:t>max</w:t>
                            </w:r>
                            <w:r w:rsidRPr="00D402EF">
                              <w:rPr>
                                <w:sz w:val="24"/>
                                <w:szCs w:val="24"/>
                              </w:rPr>
                              <w:t xml:space="preserve"> &gt; C</w:t>
                            </w:r>
                            <w:r w:rsidRPr="00D402EF">
                              <w:rPr>
                                <w:sz w:val="24"/>
                                <w:szCs w:val="24"/>
                                <w:vertAlign w:val="subscript"/>
                              </w:rPr>
                              <w:t>kritisch</w:t>
                            </w:r>
                            <w:r w:rsidRPr="00D402EF">
                              <w:rPr>
                                <w:sz w:val="24"/>
                                <w:szCs w:val="24"/>
                              </w:rPr>
                              <w:t xml:space="preserve"> = IC</w:t>
                            </w:r>
                            <w:r w:rsidRPr="00D402EF">
                              <w:rPr>
                                <w:sz w:val="24"/>
                                <w:szCs w:val="24"/>
                                <w:vertAlign w:val="subscript"/>
                              </w:rPr>
                              <w:t>50</w:t>
                            </w:r>
                            <w:r w:rsidRPr="00D402EF">
                              <w:rPr>
                                <w:sz w:val="24"/>
                                <w:szCs w:val="24"/>
                              </w:rPr>
                              <w:t xml:space="preserve"> bact</w:t>
                            </w:r>
                          </w:p>
                          <w:p w14:paraId="615B5560" w14:textId="77777777" w:rsidR="008D3751" w:rsidRDefault="008D3751" w:rsidP="008F4DD7">
                            <w:pPr>
                              <w:pStyle w:val="Broodtekst0"/>
                              <w:ind w:left="454"/>
                              <w:rPr>
                                <w:sz w:val="14"/>
                                <w:szCs w:val="14"/>
                              </w:rPr>
                            </w:pPr>
                          </w:p>
                          <w:p w14:paraId="07E71DDE" w14:textId="77777777" w:rsidR="008D3751" w:rsidRDefault="008D3751" w:rsidP="008F4DD7">
                            <w:pPr>
                              <w:pStyle w:val="Broodtekst0"/>
                              <w:ind w:left="454"/>
                              <w:jc w:val="center"/>
                            </w:pPr>
                            <w:r w:rsidRPr="00D402EF">
                              <w:t>IC</w:t>
                            </w:r>
                            <w:r w:rsidRPr="00D402EF">
                              <w:rPr>
                                <w:vertAlign w:val="subscript"/>
                              </w:rPr>
                              <w:t>50</w:t>
                            </w:r>
                            <w:r w:rsidRPr="00D402EF">
                              <w:t xml:space="preserve"> bact: </w:t>
                            </w:r>
                          </w:p>
                          <w:p w14:paraId="487186E5" w14:textId="77777777" w:rsidR="008D3751" w:rsidRPr="00D402EF" w:rsidRDefault="008D3751" w:rsidP="008F4DD7">
                            <w:pPr>
                              <w:pStyle w:val="Broodtekst0"/>
                              <w:ind w:left="454"/>
                              <w:jc w:val="center"/>
                            </w:pPr>
                            <w:r w:rsidRPr="00D402EF">
                              <w:t>de concentratie in mg/l waarbij de inhibitie of remming van een specifieke biologisch zuiveringsproces (meestal nitrificatie) 50% is.</w:t>
                            </w:r>
                          </w:p>
                          <w:p w14:paraId="4650D057" w14:textId="77777777" w:rsidR="008D3751" w:rsidRPr="00D402EF" w:rsidRDefault="008D3751" w:rsidP="008F4DD7">
                            <w:pPr>
                              <w:pStyle w:val="Broodtekst0"/>
                              <w:ind w:left="454"/>
                            </w:pPr>
                          </w:p>
                          <w:p w14:paraId="25556895" w14:textId="77777777" w:rsidR="008D3751" w:rsidRDefault="008D3751" w:rsidP="008F4DD7">
                            <w:pPr>
                              <w:pStyle w:val="Broodtekst0"/>
                              <w:ind w:left="454"/>
                              <w:jc w:val="center"/>
                              <w:rPr>
                                <w:sz w:val="14"/>
                                <w:szCs w:val="14"/>
                              </w:rPr>
                            </w:pPr>
                            <w:r w:rsidRPr="001A1AF7">
                              <w:t>C</w:t>
                            </w:r>
                            <w:r w:rsidRPr="006C7349">
                              <w:rPr>
                                <w:vertAlign w:val="subscript"/>
                              </w:rPr>
                              <w:t>max</w:t>
                            </w:r>
                            <w:r w:rsidRPr="001A1AF7">
                              <w:t xml:space="preserve"> </w:t>
                            </w:r>
                            <w:r>
                              <w:t>:</w:t>
                            </w:r>
                          </w:p>
                          <w:p w14:paraId="5899E0D6" w14:textId="77777777" w:rsidR="008D3751" w:rsidRPr="001A1AF7" w:rsidRDefault="008D3751" w:rsidP="008F4DD7">
                            <w:pPr>
                              <w:jc w:val="center"/>
                              <w:rPr>
                                <w:szCs w:val="18"/>
                              </w:rPr>
                            </w:pPr>
                            <w:r w:rsidRPr="001A1AF7">
                              <w:rPr>
                                <w:szCs w:val="18"/>
                              </w:rPr>
                              <w:t>Maximale concentratie in een PFR</w:t>
                            </w:r>
                            <w:r>
                              <w:rPr>
                                <w:szCs w:val="18"/>
                              </w:rPr>
                              <w:t>:</w:t>
                            </w:r>
                          </w:p>
                          <w:p w14:paraId="2253613D" w14:textId="77777777" w:rsidR="008D3751" w:rsidRPr="001A1AF7" w:rsidRDefault="008D3751" w:rsidP="008F4DD7">
                            <w:pPr>
                              <w:jc w:val="center"/>
                              <w:rPr>
                                <w:szCs w:val="18"/>
                              </w:rPr>
                            </w:pPr>
                          </w:p>
                          <w:p w14:paraId="73C61F6C" w14:textId="77777777" w:rsidR="008D3751" w:rsidRDefault="008D3751" w:rsidP="008F4DD7">
                            <w:pPr>
                              <w:ind w:left="1134"/>
                              <w:jc w:val="center"/>
                              <w:rPr>
                                <w:sz w:val="24"/>
                              </w:rPr>
                            </w:pPr>
                            <w:r w:rsidRPr="00D0705D">
                              <w:rPr>
                                <w:szCs w:val="18"/>
                                <w:lang w:val="fr-FR"/>
                              </w:rPr>
                              <w:t xml:space="preserve">C </w:t>
                            </w:r>
                            <w:r w:rsidRPr="00D0705D">
                              <w:rPr>
                                <w:szCs w:val="18"/>
                                <w:vertAlign w:val="subscript"/>
                                <w:lang w:val="fr-FR"/>
                              </w:rPr>
                              <w:t>max</w:t>
                            </w:r>
                            <w:r w:rsidRPr="00D0705D">
                              <w:rPr>
                                <w:szCs w:val="18"/>
                                <w:lang w:val="fr-FR"/>
                              </w:rPr>
                              <w:t xml:space="preserve"> = </w:t>
                            </w:r>
                            <m:oMath>
                              <m:f>
                                <m:fPr>
                                  <m:ctrlPr>
                                    <w:rPr>
                                      <w:rFonts w:ascii="Cambria Math" w:hAnsi="Cambria Math"/>
                                      <w:sz w:val="24"/>
                                    </w:rPr>
                                  </m:ctrlPr>
                                </m:fPr>
                                <m:num>
                                  <m:r>
                                    <m:rPr>
                                      <m:sty m:val="p"/>
                                    </m:rPr>
                                    <w:rPr>
                                      <w:rFonts w:ascii="Cambria Math" w:hAnsi="Cambria Math"/>
                                      <w:sz w:val="24"/>
                                      <w:lang w:val="fr-FR"/>
                                    </w:rPr>
                                    <m:t>Ml</m:t>
                                  </m:r>
                                </m:num>
                                <m:den>
                                  <m:r>
                                    <m:rPr>
                                      <m:sty m:val="p"/>
                                    </m:rPr>
                                    <w:rPr>
                                      <w:rFonts w:ascii="Cambria Math" w:hAnsi="Cambria Math"/>
                                      <w:sz w:val="24"/>
                                      <w:lang w:val="fr-FR"/>
                                    </w:rPr>
                                    <m:t>1,7*Qdwa*tref</m:t>
                                  </m:r>
                                </m:den>
                              </m:f>
                            </m:oMath>
                          </w:p>
                          <w:p w14:paraId="12B07044" w14:textId="77777777" w:rsidR="008D3751" w:rsidRDefault="008D3751" w:rsidP="008F4DD7">
                            <w:pPr>
                              <w:ind w:left="1134"/>
                              <w:jc w:val="center"/>
                              <w:rPr>
                                <w:szCs w:val="18"/>
                                <w:lang w:val="fr-FR"/>
                              </w:rPr>
                            </w:pPr>
                          </w:p>
                          <w:p w14:paraId="15CFA843" w14:textId="77777777" w:rsidR="008D3751" w:rsidRPr="00D0705D" w:rsidRDefault="008D3751" w:rsidP="008F4DD7">
                            <w:pPr>
                              <w:ind w:left="1134"/>
                              <w:rPr>
                                <w:szCs w:val="18"/>
                                <w:lang w:val="fr-FR"/>
                              </w:rPr>
                            </w:pPr>
                          </w:p>
                          <w:p w14:paraId="5A76D7B9" w14:textId="77777777" w:rsidR="008D3751" w:rsidRPr="001A1AF7" w:rsidRDefault="008D3751" w:rsidP="008F4DD7">
                            <w:pPr>
                              <w:jc w:val="center"/>
                              <w:rPr>
                                <w:szCs w:val="18"/>
                              </w:rPr>
                            </w:pPr>
                            <w:r w:rsidRPr="001A1AF7">
                              <w:rPr>
                                <w:szCs w:val="18"/>
                              </w:rPr>
                              <w:t>Maximale concentratie in een CSTR</w:t>
                            </w:r>
                            <w:r>
                              <w:rPr>
                                <w:szCs w:val="18"/>
                              </w:rPr>
                              <w:t>:</w:t>
                            </w:r>
                          </w:p>
                          <w:p w14:paraId="1C3EB5B1" w14:textId="77777777" w:rsidR="008D3751" w:rsidRPr="001A1AF7" w:rsidRDefault="008D3751" w:rsidP="008F4DD7">
                            <w:pPr>
                              <w:jc w:val="center"/>
                              <w:rPr>
                                <w:szCs w:val="18"/>
                              </w:rPr>
                            </w:pPr>
                          </w:p>
                          <w:p w14:paraId="2CCD06D7" w14:textId="77777777" w:rsidR="008D3751" w:rsidRPr="00D0705D" w:rsidRDefault="008D3751" w:rsidP="008F4DD7">
                            <w:pPr>
                              <w:ind w:left="1134"/>
                              <w:jc w:val="center"/>
                              <w:rPr>
                                <w:szCs w:val="18"/>
                              </w:rPr>
                            </w:pPr>
                            <w:r w:rsidRPr="00D0705D">
                              <w:rPr>
                                <w:szCs w:val="18"/>
                              </w:rPr>
                              <w:t xml:space="preserve">C </w:t>
                            </w:r>
                            <w:r w:rsidRPr="00D0705D">
                              <w:rPr>
                                <w:szCs w:val="18"/>
                                <w:vertAlign w:val="subscript"/>
                              </w:rPr>
                              <w:t>max</w:t>
                            </w:r>
                            <w:r w:rsidRPr="00D0705D">
                              <w:rPr>
                                <w:szCs w:val="18"/>
                              </w:rPr>
                              <w:t xml:space="preserve"> = </w:t>
                            </w:r>
                            <m:oMath>
                              <m:f>
                                <m:fPr>
                                  <m:ctrlPr>
                                    <w:rPr>
                                      <w:rFonts w:ascii="Cambria Math" w:hAnsi="Cambria Math"/>
                                      <w:szCs w:val="18"/>
                                    </w:rPr>
                                  </m:ctrlPr>
                                </m:fPr>
                                <m:num>
                                  <m:r>
                                    <m:rPr>
                                      <m:sty m:val="p"/>
                                    </m:rPr>
                                    <w:rPr>
                                      <w:rFonts w:ascii="Cambria Math" w:hAnsi="Cambria Math"/>
                                      <w:szCs w:val="18"/>
                                    </w:rPr>
                                    <m:t>Ml</m:t>
                                  </m:r>
                                </m:num>
                                <m:den>
                                  <m:r>
                                    <m:rPr>
                                      <m:sty m:val="p"/>
                                    </m:rPr>
                                    <w:rPr>
                                      <w:rFonts w:ascii="Cambria Math" w:hAnsi="Cambria Math"/>
                                      <w:szCs w:val="18"/>
                                    </w:rPr>
                                    <m:t>Vbel</m:t>
                                  </m:r>
                                </m:den>
                              </m:f>
                            </m:oMath>
                          </w:p>
                          <w:p w14:paraId="508C4125" w14:textId="77777777" w:rsidR="008D3751" w:rsidRPr="00500A02" w:rsidRDefault="008D3751" w:rsidP="008F4DD7">
                            <w:pPr>
                              <w:pStyle w:val="Broodtekst0"/>
                              <w:ind w:left="454"/>
                              <w:jc w:val="center"/>
                              <w:rPr>
                                <w:sz w:val="14"/>
                                <w:szCs w:val="14"/>
                                <w:lang w:val="fr-FR"/>
                              </w:rPr>
                            </w:pPr>
                          </w:p>
                          <w:p w14:paraId="2FABF685" w14:textId="77777777" w:rsidR="008D3751" w:rsidRPr="00500A02" w:rsidRDefault="008D3751" w:rsidP="008F4DD7">
                            <w:pPr>
                              <w:pStyle w:val="HoofdstukOngenummerd"/>
                              <w:rPr>
                                <w:lang w:val="fr-FR"/>
                              </w:rPr>
                            </w:pPr>
                          </w:p>
                          <w:p w14:paraId="731D0A21" w14:textId="77777777" w:rsidR="008D3751" w:rsidRPr="00500A02" w:rsidRDefault="008D3751" w:rsidP="008F4DD7">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9DD4B" id="_x0000_s1085" type="#_x0000_t202" style="position:absolute;margin-left:-.2pt;margin-top:.85pt;width:315pt;height:238.2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">
                <v:textbox>
                  <w:txbxContent>
                    <w:p w14:paraId="4759F6BC" w14:textId="77777777" w:rsidR="008D3751" w:rsidRPr="00D402EF" w:rsidRDefault="008D3751" w:rsidP="008F4DD7">
                      <w:pPr>
                        <w:pStyle w:val="Broodtekst0"/>
                        <w:ind w:left="454"/>
                        <w:jc w:val="center"/>
                        <w:rPr>
                          <w:sz w:val="24"/>
                          <w:szCs w:val="24"/>
                        </w:rPr>
                      </w:pPr>
                      <w:r w:rsidRPr="00D402EF">
                        <w:rPr>
                          <w:sz w:val="24"/>
                          <w:szCs w:val="24"/>
                        </w:rPr>
                        <w:t>C</w:t>
                      </w:r>
                      <w:r w:rsidRPr="00D402EF">
                        <w:rPr>
                          <w:sz w:val="24"/>
                          <w:szCs w:val="24"/>
                          <w:vertAlign w:val="subscript"/>
                        </w:rPr>
                        <w:t>max</w:t>
                      </w:r>
                      <w:r w:rsidRPr="00D402EF">
                        <w:rPr>
                          <w:sz w:val="24"/>
                          <w:szCs w:val="24"/>
                        </w:rPr>
                        <w:t xml:space="preserve"> &gt; C</w:t>
                      </w:r>
                      <w:r w:rsidRPr="00D402EF">
                        <w:rPr>
                          <w:sz w:val="24"/>
                          <w:szCs w:val="24"/>
                          <w:vertAlign w:val="subscript"/>
                        </w:rPr>
                        <w:t>kritisch</w:t>
                      </w:r>
                      <w:r w:rsidRPr="00D402EF">
                        <w:rPr>
                          <w:sz w:val="24"/>
                          <w:szCs w:val="24"/>
                        </w:rPr>
                        <w:t xml:space="preserve"> = IC</w:t>
                      </w:r>
                      <w:r w:rsidRPr="00D402EF">
                        <w:rPr>
                          <w:sz w:val="24"/>
                          <w:szCs w:val="24"/>
                          <w:vertAlign w:val="subscript"/>
                        </w:rPr>
                        <w:t>50</w:t>
                      </w:r>
                      <w:r w:rsidRPr="00D402EF">
                        <w:rPr>
                          <w:sz w:val="24"/>
                          <w:szCs w:val="24"/>
                        </w:rPr>
                        <w:t xml:space="preserve"> bact</w:t>
                      </w:r>
                    </w:p>
                    <w:p w14:paraId="615B5560" w14:textId="77777777" w:rsidR="008D3751" w:rsidRDefault="008D3751" w:rsidP="008F4DD7">
                      <w:pPr>
                        <w:pStyle w:val="Broodtekst0"/>
                        <w:ind w:left="454"/>
                        <w:rPr>
                          <w:sz w:val="14"/>
                          <w:szCs w:val="14"/>
                        </w:rPr>
                      </w:pPr>
                    </w:p>
                    <w:p w14:paraId="07E71DDE" w14:textId="77777777" w:rsidR="008D3751" w:rsidRDefault="008D3751" w:rsidP="008F4DD7">
                      <w:pPr>
                        <w:pStyle w:val="Broodtekst0"/>
                        <w:ind w:left="454"/>
                        <w:jc w:val="center"/>
                      </w:pPr>
                      <w:r w:rsidRPr="00D402EF">
                        <w:t>IC</w:t>
                      </w:r>
                      <w:r w:rsidRPr="00D402EF">
                        <w:rPr>
                          <w:vertAlign w:val="subscript"/>
                        </w:rPr>
                        <w:t>50</w:t>
                      </w:r>
                      <w:r w:rsidRPr="00D402EF">
                        <w:t xml:space="preserve"> bact: </w:t>
                      </w:r>
                    </w:p>
                    <w:p w14:paraId="487186E5" w14:textId="77777777" w:rsidR="008D3751" w:rsidRPr="00D402EF" w:rsidRDefault="008D3751" w:rsidP="008F4DD7">
                      <w:pPr>
                        <w:pStyle w:val="Broodtekst0"/>
                        <w:ind w:left="454"/>
                        <w:jc w:val="center"/>
                      </w:pPr>
                      <w:r w:rsidRPr="00D402EF">
                        <w:t>de concentratie in mg/l waarbij de inhibitie of remming van een specifieke biologisch zuiveringsproces (meestal nitrificatie) 50% is.</w:t>
                      </w:r>
                    </w:p>
                    <w:p w14:paraId="4650D057" w14:textId="77777777" w:rsidR="008D3751" w:rsidRPr="00D402EF" w:rsidRDefault="008D3751" w:rsidP="008F4DD7">
                      <w:pPr>
                        <w:pStyle w:val="Broodtekst0"/>
                        <w:ind w:left="454"/>
                      </w:pPr>
                    </w:p>
                    <w:p w14:paraId="25556895" w14:textId="77777777" w:rsidR="008D3751" w:rsidRDefault="008D3751" w:rsidP="008F4DD7">
                      <w:pPr>
                        <w:pStyle w:val="Broodtekst0"/>
                        <w:ind w:left="454"/>
                        <w:jc w:val="center"/>
                        <w:rPr>
                          <w:sz w:val="14"/>
                          <w:szCs w:val="14"/>
                        </w:rPr>
                      </w:pPr>
                      <w:r w:rsidRPr="001A1AF7">
                        <w:t>C</w:t>
                      </w:r>
                      <w:r w:rsidRPr="006C7349">
                        <w:rPr>
                          <w:vertAlign w:val="subscript"/>
                        </w:rPr>
                        <w:t>max</w:t>
                      </w:r>
                      <w:r w:rsidRPr="001A1AF7">
                        <w:t xml:space="preserve"> </w:t>
                      </w:r>
                      <w:r>
                        <w:t>:</w:t>
                      </w:r>
                    </w:p>
                    <w:p w14:paraId="5899E0D6" w14:textId="77777777" w:rsidR="008D3751" w:rsidRPr="001A1AF7" w:rsidRDefault="008D3751" w:rsidP="008F4DD7">
                      <w:pPr>
                        <w:jc w:val="center"/>
                        <w:rPr>
                          <w:szCs w:val="18"/>
                        </w:rPr>
                      </w:pPr>
                      <w:r w:rsidRPr="001A1AF7">
                        <w:rPr>
                          <w:szCs w:val="18"/>
                        </w:rPr>
                        <w:t>Maximale concentratie in een PFR</w:t>
                      </w:r>
                      <w:r>
                        <w:rPr>
                          <w:szCs w:val="18"/>
                        </w:rPr>
                        <w:t>:</w:t>
                      </w:r>
                    </w:p>
                    <w:p w14:paraId="2253613D" w14:textId="77777777" w:rsidR="008D3751" w:rsidRPr="001A1AF7" w:rsidRDefault="008D3751" w:rsidP="008F4DD7">
                      <w:pPr>
                        <w:jc w:val="center"/>
                        <w:rPr>
                          <w:szCs w:val="18"/>
                        </w:rPr>
                      </w:pPr>
                    </w:p>
                    <w:p w14:paraId="73C61F6C" w14:textId="77777777" w:rsidR="008D3751" w:rsidRDefault="008D3751" w:rsidP="008F4DD7">
                      <w:pPr>
                        <w:ind w:left="1134"/>
                        <w:jc w:val="center"/>
                        <w:rPr>
                          <w:sz w:val="24"/>
                        </w:rPr>
                      </w:pPr>
                      <w:r w:rsidRPr="00D0705D">
                        <w:rPr>
                          <w:szCs w:val="18"/>
                          <w:lang w:val="fr-FR"/>
                        </w:rPr>
                        <w:t xml:space="preserve">C </w:t>
                      </w:r>
                      <w:r w:rsidRPr="00D0705D">
                        <w:rPr>
                          <w:szCs w:val="18"/>
                          <w:vertAlign w:val="subscript"/>
                          <w:lang w:val="fr-FR"/>
                        </w:rPr>
                        <w:t>max</w:t>
                      </w:r>
                      <w:r w:rsidRPr="00D0705D">
                        <w:rPr>
                          <w:szCs w:val="18"/>
                          <w:lang w:val="fr-FR"/>
                        </w:rPr>
                        <w:t xml:space="preserve"> = </w:t>
                      </w:r>
                      <m:oMath>
                        <m:f>
                          <m:fPr>
                            <m:ctrlPr>
                              <w:rPr>
                                <w:rFonts w:ascii="Cambria Math" w:hAnsi="Cambria Math"/>
                                <w:sz w:val="24"/>
                              </w:rPr>
                            </m:ctrlPr>
                          </m:fPr>
                          <m:num>
                            <m:r>
                              <m:rPr>
                                <m:sty m:val="p"/>
                              </m:rPr>
                              <w:rPr>
                                <w:rFonts w:ascii="Cambria Math" w:hAnsi="Cambria Math"/>
                                <w:sz w:val="24"/>
                                <w:lang w:val="fr-FR"/>
                              </w:rPr>
                              <m:t>Ml</m:t>
                            </m:r>
                          </m:num>
                          <m:den>
                            <m:r>
                              <m:rPr>
                                <m:sty m:val="p"/>
                              </m:rPr>
                              <w:rPr>
                                <w:rFonts w:ascii="Cambria Math" w:hAnsi="Cambria Math"/>
                                <w:sz w:val="24"/>
                                <w:lang w:val="fr-FR"/>
                              </w:rPr>
                              <m:t>1,7*Qdwa*tref</m:t>
                            </m:r>
                          </m:den>
                        </m:f>
                      </m:oMath>
                    </w:p>
                    <w:p w14:paraId="12B07044" w14:textId="77777777" w:rsidR="008D3751" w:rsidRDefault="008D3751" w:rsidP="008F4DD7">
                      <w:pPr>
                        <w:ind w:left="1134"/>
                        <w:jc w:val="center"/>
                        <w:rPr>
                          <w:szCs w:val="18"/>
                          <w:lang w:val="fr-FR"/>
                        </w:rPr>
                      </w:pPr>
                    </w:p>
                    <w:p w14:paraId="15CFA843" w14:textId="77777777" w:rsidR="008D3751" w:rsidRPr="00D0705D" w:rsidRDefault="008D3751" w:rsidP="008F4DD7">
                      <w:pPr>
                        <w:ind w:left="1134"/>
                        <w:rPr>
                          <w:szCs w:val="18"/>
                          <w:lang w:val="fr-FR"/>
                        </w:rPr>
                      </w:pPr>
                    </w:p>
                    <w:p w14:paraId="5A76D7B9" w14:textId="77777777" w:rsidR="008D3751" w:rsidRPr="001A1AF7" w:rsidRDefault="008D3751" w:rsidP="008F4DD7">
                      <w:pPr>
                        <w:jc w:val="center"/>
                        <w:rPr>
                          <w:szCs w:val="18"/>
                        </w:rPr>
                      </w:pPr>
                      <w:r w:rsidRPr="001A1AF7">
                        <w:rPr>
                          <w:szCs w:val="18"/>
                        </w:rPr>
                        <w:t>Maximale concentratie in een CSTR</w:t>
                      </w:r>
                      <w:r>
                        <w:rPr>
                          <w:szCs w:val="18"/>
                        </w:rPr>
                        <w:t>:</w:t>
                      </w:r>
                    </w:p>
                    <w:p w14:paraId="1C3EB5B1" w14:textId="77777777" w:rsidR="008D3751" w:rsidRPr="001A1AF7" w:rsidRDefault="008D3751" w:rsidP="008F4DD7">
                      <w:pPr>
                        <w:jc w:val="center"/>
                        <w:rPr>
                          <w:szCs w:val="18"/>
                        </w:rPr>
                      </w:pPr>
                    </w:p>
                    <w:p w14:paraId="2CCD06D7" w14:textId="77777777" w:rsidR="008D3751" w:rsidRPr="00D0705D" w:rsidRDefault="008D3751" w:rsidP="008F4DD7">
                      <w:pPr>
                        <w:ind w:left="1134"/>
                        <w:jc w:val="center"/>
                        <w:rPr>
                          <w:szCs w:val="18"/>
                        </w:rPr>
                      </w:pPr>
                      <w:r w:rsidRPr="00D0705D">
                        <w:rPr>
                          <w:szCs w:val="18"/>
                        </w:rPr>
                        <w:t xml:space="preserve">C </w:t>
                      </w:r>
                      <w:r w:rsidRPr="00D0705D">
                        <w:rPr>
                          <w:szCs w:val="18"/>
                          <w:vertAlign w:val="subscript"/>
                        </w:rPr>
                        <w:t>max</w:t>
                      </w:r>
                      <w:r w:rsidRPr="00D0705D">
                        <w:rPr>
                          <w:szCs w:val="18"/>
                        </w:rPr>
                        <w:t xml:space="preserve"> = </w:t>
                      </w:r>
                      <m:oMath>
                        <m:f>
                          <m:fPr>
                            <m:ctrlPr>
                              <w:rPr>
                                <w:rFonts w:ascii="Cambria Math" w:hAnsi="Cambria Math"/>
                                <w:szCs w:val="18"/>
                              </w:rPr>
                            </m:ctrlPr>
                          </m:fPr>
                          <m:num>
                            <m:r>
                              <m:rPr>
                                <m:sty m:val="p"/>
                              </m:rPr>
                              <w:rPr>
                                <w:rFonts w:ascii="Cambria Math" w:hAnsi="Cambria Math"/>
                                <w:szCs w:val="18"/>
                              </w:rPr>
                              <m:t>Ml</m:t>
                            </m:r>
                          </m:num>
                          <m:den>
                            <m:r>
                              <m:rPr>
                                <m:sty m:val="p"/>
                              </m:rPr>
                              <w:rPr>
                                <w:rFonts w:ascii="Cambria Math" w:hAnsi="Cambria Math"/>
                                <w:szCs w:val="18"/>
                              </w:rPr>
                              <m:t>Vbel</m:t>
                            </m:r>
                          </m:den>
                        </m:f>
                      </m:oMath>
                    </w:p>
                    <w:p w14:paraId="508C4125" w14:textId="77777777" w:rsidR="008D3751" w:rsidRPr="00500A02" w:rsidRDefault="008D3751" w:rsidP="008F4DD7">
                      <w:pPr>
                        <w:pStyle w:val="Broodtekst0"/>
                        <w:ind w:left="454"/>
                        <w:jc w:val="center"/>
                        <w:rPr>
                          <w:sz w:val="14"/>
                          <w:szCs w:val="14"/>
                          <w:lang w:val="fr-FR"/>
                        </w:rPr>
                      </w:pPr>
                    </w:p>
                    <w:p w14:paraId="2FABF685" w14:textId="77777777" w:rsidR="008D3751" w:rsidRPr="00500A02" w:rsidRDefault="008D3751" w:rsidP="008F4DD7">
                      <w:pPr>
                        <w:pStyle w:val="HoofdstukOngenummerd"/>
                        <w:rPr>
                          <w:lang w:val="fr-FR"/>
                        </w:rPr>
                      </w:pPr>
                    </w:p>
                    <w:p w14:paraId="731D0A21" w14:textId="77777777" w:rsidR="008D3751" w:rsidRPr="00500A02" w:rsidRDefault="008D3751" w:rsidP="008F4DD7">
                      <w:pPr>
                        <w:rPr>
                          <w:lang w:val="fr-FR"/>
                        </w:rPr>
                      </w:pPr>
                    </w:p>
                  </w:txbxContent>
                </v:textbox>
              </v:shape>
            </w:pict>
          </mc:Fallback>
        </mc:AlternateContent>
      </w:r>
    </w:p>
    <w:p w14:paraId="454AB100" w14:textId="77777777" w:rsidR="008F4DD7" w:rsidRDefault="008F4DD7" w:rsidP="00800664">
      <w:pPr>
        <w:rPr>
          <w:sz w:val="24"/>
          <w:szCs w:val="18"/>
        </w:rPr>
      </w:pPr>
      <w:r>
        <w:br w:type="page"/>
      </w:r>
    </w:p>
    <w:p w14:paraId="5D7525F0" w14:textId="77777777" w:rsidR="008F4DD7" w:rsidRDefault="008F4DD7" w:rsidP="00800664">
      <w:pPr>
        <w:rPr>
          <w:b/>
        </w:rPr>
      </w:pPr>
      <w:r w:rsidRPr="00D402EF">
        <w:rPr>
          <w:b/>
        </w:rPr>
        <w:t>Resultante stroom:</w:t>
      </w:r>
    </w:p>
    <w:tbl>
      <w:tblPr>
        <w:tblStyle w:val="Tabelraster"/>
        <w:tblW w:w="7250" w:type="dxa"/>
        <w:tblLook w:val="0220" w:firstRow="1" w:lastRow="0" w:firstColumn="0" w:lastColumn="0" w:noHBand="1" w:noVBand="0"/>
      </w:tblPr>
      <w:tblGrid>
        <w:gridCol w:w="1963"/>
        <w:gridCol w:w="1743"/>
        <w:gridCol w:w="3544"/>
      </w:tblGrid>
      <w:tr w:rsidR="008F4DD7" w14:paraId="71F4150F" w14:textId="77777777" w:rsidTr="00F025DC">
        <w:tc>
          <w:tcPr>
            <w:tcW w:w="1963" w:type="dxa"/>
          </w:tcPr>
          <w:p w14:paraId="723D5954" w14:textId="77777777" w:rsidR="008F4DD7" w:rsidRPr="000A70BB" w:rsidRDefault="008F4DD7" w:rsidP="00800664">
            <w:r>
              <w:t>Capaciteit RWZI (v</w:t>
            </w:r>
            <w:r w:rsidRPr="000A70BB">
              <w:t>.e.)</w:t>
            </w:r>
          </w:p>
        </w:tc>
        <w:tc>
          <w:tcPr>
            <w:tcW w:w="1743" w:type="dxa"/>
          </w:tcPr>
          <w:p w14:paraId="3698CFFF" w14:textId="77777777" w:rsidR="008F4DD7" w:rsidRDefault="008F4DD7" w:rsidP="00800664">
            <w:r w:rsidRPr="000A70BB">
              <w:t>Hersteltijd (T</w:t>
            </w:r>
            <w:r w:rsidRPr="000A70BB">
              <w:rPr>
                <w:vertAlign w:val="subscript"/>
              </w:rPr>
              <w:t>h</w:t>
            </w:r>
            <w:r w:rsidRPr="000A70BB">
              <w:t xml:space="preserve">) </w:t>
            </w:r>
          </w:p>
          <w:p w14:paraId="1F703372" w14:textId="77777777" w:rsidR="008F4DD7" w:rsidRPr="000A70BB" w:rsidRDefault="008F4DD7" w:rsidP="00800664">
            <w:r>
              <w:t>(dagen)</w:t>
            </w:r>
          </w:p>
        </w:tc>
        <w:tc>
          <w:tcPr>
            <w:tcW w:w="3544" w:type="dxa"/>
          </w:tcPr>
          <w:p w14:paraId="2E724CAB" w14:textId="77777777" w:rsidR="008F4DD7" w:rsidRPr="000A70BB" w:rsidRDefault="008F4DD7" w:rsidP="00800664">
            <w:r>
              <w:t>TZV vracht.</w:t>
            </w:r>
          </w:p>
        </w:tc>
      </w:tr>
      <w:tr w:rsidR="008F4DD7" w14:paraId="21766F47" w14:textId="77777777" w:rsidTr="00F025DC">
        <w:tc>
          <w:tcPr>
            <w:tcW w:w="1963" w:type="dxa"/>
          </w:tcPr>
          <w:p w14:paraId="3BD8D197" w14:textId="77777777" w:rsidR="008F4DD7" w:rsidRPr="000A70BB" w:rsidRDefault="008F4DD7" w:rsidP="00800664">
            <w:r>
              <w:t>≤ 50.000</w:t>
            </w:r>
          </w:p>
        </w:tc>
        <w:tc>
          <w:tcPr>
            <w:tcW w:w="1743" w:type="dxa"/>
          </w:tcPr>
          <w:p w14:paraId="07ED727D" w14:textId="77777777" w:rsidR="008F4DD7" w:rsidRPr="000A70BB" w:rsidRDefault="008F4DD7" w:rsidP="00800664">
            <w:r>
              <w:t>7</w:t>
            </w:r>
          </w:p>
        </w:tc>
        <w:tc>
          <w:tcPr>
            <w:tcW w:w="3544" w:type="dxa"/>
          </w:tcPr>
          <w:p w14:paraId="3B4DD6B7" w14:textId="77777777" w:rsidR="008F4DD7" w:rsidRPr="00C403D6" w:rsidRDefault="008D3751" w:rsidP="00800664">
            <w:pPr>
              <w:rPr>
                <w:noProof/>
                <w:szCs w:val="18"/>
              </w:rPr>
            </w:pPr>
            <m:oMathPara>
              <m:oMathParaPr>
                <m:jc m:val="left"/>
              </m:oMathParaPr>
              <m:oMath>
                <m:sSub>
                  <m:sSubPr>
                    <m:ctrlPr>
                      <w:rPr>
                        <w:rFonts w:ascii="Cambria Math" w:hAnsi="Cambria Math"/>
                        <w:noProof/>
                        <w:szCs w:val="18"/>
                      </w:rPr>
                    </m:ctrlPr>
                  </m:sSubPr>
                  <m:e>
                    <m:r>
                      <m:rPr>
                        <m:sty m:val="p"/>
                      </m:rPr>
                      <w:rPr>
                        <w:rFonts w:ascii="Cambria Math" w:hAnsi="Cambria Math"/>
                        <w:noProof/>
                        <w:szCs w:val="18"/>
                      </w:rPr>
                      <m:t>Z</m:t>
                    </m:r>
                  </m:e>
                  <m:sub>
                    <m:r>
                      <m:rPr>
                        <m:sty m:val="p"/>
                      </m:rPr>
                      <w:rPr>
                        <w:rFonts w:ascii="Cambria Math" w:hAnsi="Cambria Math"/>
                        <w:noProof/>
                        <w:szCs w:val="18"/>
                      </w:rPr>
                      <m:t>loz</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T</m:t>
                    </m:r>
                  </m:e>
                  <m:sub>
                    <m:r>
                      <m:rPr>
                        <m:sty m:val="p"/>
                      </m:rPr>
                      <w:rPr>
                        <w:rFonts w:ascii="Cambria Math" w:hAnsi="Cambria Math"/>
                        <w:noProof/>
                        <w:szCs w:val="18"/>
                      </w:rPr>
                      <m:t>h</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O</m:t>
                    </m:r>
                  </m:e>
                  <m:sub>
                    <m:r>
                      <m:rPr>
                        <m:sty m:val="p"/>
                      </m:rPr>
                      <w:rPr>
                        <w:rFonts w:ascii="Cambria Math" w:hAnsi="Cambria Math"/>
                        <w:noProof/>
                        <w:szCs w:val="18"/>
                      </w:rPr>
                      <m:t>cap</m:t>
                    </m:r>
                  </m:sub>
                </m:sSub>
                <m:r>
                  <m:rPr>
                    <m:sty m:val="p"/>
                  </m:rPr>
                  <w:rPr>
                    <w:rFonts w:ascii="Cambria Math" w:hAnsi="Cambria Math"/>
                    <w:noProof/>
                    <w:szCs w:val="18"/>
                  </w:rPr>
                  <m:t>×0,15</m:t>
                </m:r>
              </m:oMath>
            </m:oMathPara>
          </w:p>
          <w:p w14:paraId="3432F1E3" w14:textId="77777777" w:rsidR="008F4DD7" w:rsidRDefault="008F4DD7" w:rsidP="00800664"/>
        </w:tc>
      </w:tr>
      <w:tr w:rsidR="008F4DD7" w14:paraId="08FD4E22" w14:textId="77777777" w:rsidTr="00F025DC">
        <w:tc>
          <w:tcPr>
            <w:tcW w:w="1963" w:type="dxa"/>
          </w:tcPr>
          <w:p w14:paraId="5797BA27" w14:textId="77777777" w:rsidR="008F4DD7" w:rsidRPr="000A70BB" w:rsidRDefault="008F4DD7" w:rsidP="00800664">
            <w:r>
              <w:t>&gt;50.000</w:t>
            </w:r>
          </w:p>
        </w:tc>
        <w:tc>
          <w:tcPr>
            <w:tcW w:w="1743" w:type="dxa"/>
          </w:tcPr>
          <w:p w14:paraId="72CD4F52" w14:textId="77777777" w:rsidR="008F4DD7" w:rsidRPr="000A70BB" w:rsidRDefault="008F4DD7" w:rsidP="00800664">
            <w:r>
              <w:t>21</w:t>
            </w:r>
          </w:p>
        </w:tc>
        <w:tc>
          <w:tcPr>
            <w:tcW w:w="3544" w:type="dxa"/>
          </w:tcPr>
          <w:p w14:paraId="4968DEDF" w14:textId="77777777" w:rsidR="008F4DD7" w:rsidRPr="00C403D6" w:rsidRDefault="008D3751" w:rsidP="00800664">
            <w:pPr>
              <w:rPr>
                <w:noProof/>
                <w:szCs w:val="18"/>
              </w:rPr>
            </w:pPr>
            <m:oMathPara>
              <m:oMathParaPr>
                <m:jc m:val="left"/>
              </m:oMathParaPr>
              <m:oMath>
                <m:sSub>
                  <m:sSubPr>
                    <m:ctrlPr>
                      <w:rPr>
                        <w:rFonts w:ascii="Cambria Math" w:hAnsi="Cambria Math"/>
                        <w:noProof/>
                        <w:szCs w:val="18"/>
                      </w:rPr>
                    </m:ctrlPr>
                  </m:sSubPr>
                  <m:e>
                    <m:r>
                      <m:rPr>
                        <m:sty m:val="p"/>
                      </m:rPr>
                      <w:rPr>
                        <w:rFonts w:ascii="Cambria Math" w:hAnsi="Cambria Math"/>
                        <w:noProof/>
                        <w:szCs w:val="18"/>
                      </w:rPr>
                      <m:t>Z</m:t>
                    </m:r>
                  </m:e>
                  <m:sub>
                    <m:r>
                      <m:rPr>
                        <m:sty m:val="p"/>
                      </m:rPr>
                      <w:rPr>
                        <w:rFonts w:ascii="Cambria Math" w:hAnsi="Cambria Math"/>
                        <w:noProof/>
                        <w:szCs w:val="18"/>
                      </w:rPr>
                      <m:t>loz</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T</m:t>
                    </m:r>
                  </m:e>
                  <m:sub>
                    <m:r>
                      <m:rPr>
                        <m:sty m:val="p"/>
                      </m:rPr>
                      <w:rPr>
                        <w:rFonts w:ascii="Cambria Math" w:hAnsi="Cambria Math"/>
                        <w:noProof/>
                        <w:szCs w:val="18"/>
                      </w:rPr>
                      <m:t>h</m:t>
                    </m:r>
                  </m:sub>
                </m:sSub>
                <m:r>
                  <m:rPr>
                    <m:sty m:val="p"/>
                  </m:rPr>
                  <w:rPr>
                    <w:rFonts w:ascii="Cambria Math" w:hAnsi="Cambria Math"/>
                    <w:noProof/>
                    <w:szCs w:val="18"/>
                  </w:rPr>
                  <m:t>×</m:t>
                </m:r>
                <m:sSub>
                  <m:sSubPr>
                    <m:ctrlPr>
                      <w:rPr>
                        <w:rFonts w:ascii="Cambria Math" w:hAnsi="Cambria Math"/>
                        <w:noProof/>
                        <w:szCs w:val="18"/>
                      </w:rPr>
                    </m:ctrlPr>
                  </m:sSubPr>
                  <m:e>
                    <m:r>
                      <m:rPr>
                        <m:sty m:val="p"/>
                      </m:rPr>
                      <w:rPr>
                        <w:rFonts w:ascii="Cambria Math" w:hAnsi="Cambria Math"/>
                        <w:noProof/>
                        <w:szCs w:val="18"/>
                      </w:rPr>
                      <m:t>O</m:t>
                    </m:r>
                  </m:e>
                  <m:sub>
                    <m:r>
                      <m:rPr>
                        <m:sty m:val="p"/>
                      </m:rPr>
                      <w:rPr>
                        <w:rFonts w:ascii="Cambria Math" w:hAnsi="Cambria Math"/>
                        <w:noProof/>
                        <w:szCs w:val="18"/>
                      </w:rPr>
                      <m:t>cap</m:t>
                    </m:r>
                  </m:sub>
                </m:sSub>
                <m:r>
                  <m:rPr>
                    <m:sty m:val="p"/>
                  </m:rPr>
                  <w:rPr>
                    <w:rFonts w:ascii="Cambria Math" w:hAnsi="Cambria Math"/>
                    <w:noProof/>
                    <w:szCs w:val="18"/>
                  </w:rPr>
                  <m:t>×0,15</m:t>
                </m:r>
              </m:oMath>
            </m:oMathPara>
          </w:p>
          <w:p w14:paraId="573AE202" w14:textId="77777777" w:rsidR="008F4DD7" w:rsidRDefault="008F4DD7" w:rsidP="00800664"/>
        </w:tc>
      </w:tr>
    </w:tbl>
    <w:p w14:paraId="78AB14F0" w14:textId="77777777" w:rsidR="008F4DD7" w:rsidRDefault="008F4DD7" w:rsidP="00800664"/>
    <w:p w14:paraId="564F29EE" w14:textId="77777777" w:rsidR="008F4DD7" w:rsidRDefault="008F4DD7" w:rsidP="00800664">
      <w:pPr>
        <w:rPr>
          <w:b/>
        </w:rPr>
      </w:pPr>
    </w:p>
    <w:p w14:paraId="36087B49" w14:textId="77777777" w:rsidR="008F4DD7" w:rsidRDefault="008F4DD7" w:rsidP="00800664">
      <w:pPr>
        <w:rPr>
          <w:b/>
        </w:rPr>
      </w:pPr>
    </w:p>
    <w:p w14:paraId="7E6E619A" w14:textId="77777777" w:rsidR="008F4DD7" w:rsidRDefault="008F4DD7" w:rsidP="00800664">
      <w:pPr>
        <w:rPr>
          <w:b/>
        </w:rPr>
      </w:pPr>
      <w:r>
        <w:rPr>
          <w:b/>
        </w:rPr>
        <w:t>Beïnvloeding van het actief slib, drijver of zinker</w:t>
      </w:r>
    </w:p>
    <w:p w14:paraId="6BA35916" w14:textId="77777777" w:rsidR="008F4DD7" w:rsidRDefault="008F4DD7" w:rsidP="00800664">
      <w:pPr>
        <w:rPr>
          <w:b/>
        </w:rPr>
      </w:pPr>
      <w:r>
        <w:rPr>
          <w:b/>
        </w:rPr>
        <w:t>Criterium:</w:t>
      </w:r>
    </w:p>
    <w:p w14:paraId="749DA2D7" w14:textId="77777777" w:rsidR="008F4DD7" w:rsidRDefault="008F4DD7" w:rsidP="00800664">
      <w:pPr>
        <w:rPr>
          <w:vertAlign w:val="subscript"/>
        </w:rPr>
      </w:pPr>
      <w:r>
        <w:t>Drijver:</w:t>
      </w:r>
      <w:r>
        <w:tab/>
      </w:r>
      <w:r w:rsidRPr="00EC3B01">
        <w:t>M</w:t>
      </w:r>
      <w:r w:rsidRPr="00EC3B01">
        <w:rPr>
          <w:vertAlign w:val="subscript"/>
        </w:rPr>
        <w:t>loz</w:t>
      </w:r>
      <w:r w:rsidRPr="00EC3B01">
        <w:t xml:space="preserve"> &gt; 0,10 x M</w:t>
      </w:r>
      <w:r w:rsidRPr="00EC3B01">
        <w:rPr>
          <w:vertAlign w:val="subscript"/>
        </w:rPr>
        <w:t>slib</w:t>
      </w:r>
    </w:p>
    <w:p w14:paraId="5E7D0A10" w14:textId="77777777" w:rsidR="008F4DD7" w:rsidRPr="00EC3B01" w:rsidRDefault="008F4DD7" w:rsidP="00800664">
      <w:r>
        <w:t xml:space="preserve">Zinker: </w:t>
      </w:r>
      <w:r>
        <w:tab/>
        <w:t>V</w:t>
      </w:r>
      <w:r w:rsidRPr="00881461">
        <w:rPr>
          <w:vertAlign w:val="subscript"/>
        </w:rPr>
        <w:t>slib</w:t>
      </w:r>
      <w:r>
        <w:t xml:space="preserve"> &gt; 0,10 x V</w:t>
      </w:r>
      <w:r w:rsidRPr="00881461">
        <w:rPr>
          <w:vertAlign w:val="subscript"/>
        </w:rPr>
        <w:t>slib</w:t>
      </w:r>
    </w:p>
    <w:p w14:paraId="7DF800AB" w14:textId="77777777" w:rsidR="008F4DD7" w:rsidRDefault="008F4DD7" w:rsidP="00800664">
      <w:pPr>
        <w:rPr>
          <w:b/>
        </w:rPr>
      </w:pPr>
    </w:p>
    <w:p w14:paraId="2E3E9FCD" w14:textId="77777777" w:rsidR="008F4DD7" w:rsidRDefault="008F4DD7" w:rsidP="00800664">
      <w:pPr>
        <w:rPr>
          <w:b/>
        </w:rPr>
      </w:pPr>
      <w:r w:rsidRPr="00D402EF">
        <w:rPr>
          <w:b/>
        </w:rPr>
        <w:t>Resultante stroom:</w:t>
      </w:r>
    </w:p>
    <w:p w14:paraId="338542BB" w14:textId="77777777" w:rsidR="008F4DD7" w:rsidRPr="00881461" w:rsidRDefault="008F4DD7" w:rsidP="00800664">
      <w:r>
        <w:t>Als bij 2. Afsterving bacteriën</w:t>
      </w:r>
    </w:p>
    <w:p w14:paraId="1A5DCFCF" w14:textId="77777777" w:rsidR="008F4DD7" w:rsidRDefault="008F4DD7" w:rsidP="00800664"/>
    <w:p w14:paraId="1BFA03CE" w14:textId="77777777" w:rsidR="008F4DD7" w:rsidRDefault="008F4DD7" w:rsidP="00800664"/>
    <w:p w14:paraId="6170B3E0" w14:textId="77777777" w:rsidR="008F4DD7" w:rsidRDefault="008F4DD7" w:rsidP="00800664">
      <w:pPr>
        <w:rPr>
          <w:b/>
        </w:rPr>
      </w:pPr>
      <w:r>
        <w:rPr>
          <w:b/>
        </w:rPr>
        <w:t>Lozing van toxische stoffen via de RWZI</w:t>
      </w:r>
    </w:p>
    <w:p w14:paraId="3BB18180" w14:textId="77777777" w:rsidR="008F4DD7" w:rsidRDefault="008F4DD7" w:rsidP="00800664">
      <w:pPr>
        <w:rPr>
          <w:b/>
        </w:rPr>
      </w:pPr>
      <w:r>
        <w:rPr>
          <w:b/>
        </w:rPr>
        <w:t xml:space="preserve">Criterium: </w:t>
      </w:r>
    </w:p>
    <w:p w14:paraId="23C1DF46" w14:textId="77777777" w:rsidR="008F4DD7" w:rsidRDefault="008F4DD7" w:rsidP="00800664">
      <w:pPr>
        <w:rPr>
          <w:b/>
        </w:rPr>
      </w:pPr>
      <w:r>
        <w:rPr>
          <w:noProof/>
          <w:lang w:eastAsia="nl-NL"/>
        </w:rPr>
        <mc:AlternateContent>
          <mc:Choice Requires="wps">
            <w:drawing>
              <wp:anchor distT="0" distB="0" distL="114300" distR="114300" simplePos="0" relativeHeight="251706880" behindDoc="0" locked="0" layoutInCell="1" allowOverlap="1" wp14:anchorId="3EDF6A69" wp14:editId="1C021DFB">
                <wp:simplePos x="0" y="0"/>
                <wp:positionH relativeFrom="column">
                  <wp:posOffset>-90170</wp:posOffset>
                </wp:positionH>
                <wp:positionV relativeFrom="paragraph">
                  <wp:posOffset>55880</wp:posOffset>
                </wp:positionV>
                <wp:extent cx="4290060" cy="1805940"/>
                <wp:effectExtent l="0" t="0" r="15240" b="22860"/>
                <wp:wrapNone/>
                <wp:docPr id="302"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0060" cy="1805940"/>
                        </a:xfrm>
                        <a:prstGeom prst="rect">
                          <a:avLst/>
                        </a:prstGeom>
                        <a:solidFill>
                          <a:srgbClr val="FFFFFF"/>
                        </a:solidFill>
                        <a:ln w="9525">
                          <a:solidFill>
                            <a:srgbClr val="000000"/>
                          </a:solidFill>
                          <a:miter lim="800000"/>
                          <a:headEnd/>
                          <a:tailEnd/>
                        </a:ln>
                      </wps:spPr>
                      <wps:txbx>
                        <w:txbxContent>
                          <w:p w14:paraId="3C1A8E92" w14:textId="77777777" w:rsidR="008D3751" w:rsidRDefault="008D3751" w:rsidP="008F4DD7">
                            <w:pPr>
                              <w:pStyle w:val="Plattetekst"/>
                            </w:pPr>
                            <w:r>
                              <w:t>De stof is goed oplosbaar en heeft:</w:t>
                            </w:r>
                          </w:p>
                          <w:p w14:paraId="61DC572C" w14:textId="77777777" w:rsidR="008D3751" w:rsidRDefault="008D3751" w:rsidP="008F4DD7">
                            <w:pPr>
                              <w:pStyle w:val="Plattetekst"/>
                            </w:pPr>
                            <w:r>
                              <w:t>een hoge IC5</w:t>
                            </w:r>
                            <w:r w:rsidRPr="00D36478">
                              <w:rPr>
                                <w:vertAlign w:val="subscript"/>
                              </w:rPr>
                              <w:t xml:space="preserve"> bact</w:t>
                            </w:r>
                            <w:r>
                              <w:t xml:space="preserve"> </w:t>
                            </w:r>
                          </w:p>
                          <w:p w14:paraId="5D090E8C" w14:textId="77777777" w:rsidR="008D3751" w:rsidRDefault="008D3751" w:rsidP="008F4DD7">
                            <w:pPr>
                              <w:pStyle w:val="Plattetekst"/>
                            </w:pPr>
                            <w:r>
                              <w:t>en een lage LC</w:t>
                            </w:r>
                            <w:r w:rsidRPr="00D36478">
                              <w:rPr>
                                <w:vertAlign w:val="subscript"/>
                              </w:rPr>
                              <w:t>50</w:t>
                            </w:r>
                            <w:r>
                              <w:t xml:space="preserve"> </w:t>
                            </w:r>
                            <w:r>
                              <w:rPr>
                                <w:vertAlign w:val="subscript"/>
                              </w:rPr>
                              <w:t>v</w:t>
                            </w:r>
                            <w:r w:rsidRPr="00D36478">
                              <w:rPr>
                                <w:vertAlign w:val="subscript"/>
                              </w:rPr>
                              <w:t>issen</w:t>
                            </w:r>
                            <w:r>
                              <w:t xml:space="preserve">,  </w:t>
                            </w:r>
                            <w:r w:rsidRPr="00D36478">
                              <w:t>EC</w:t>
                            </w:r>
                            <w:r>
                              <w:rPr>
                                <w:vertAlign w:val="subscript"/>
                              </w:rPr>
                              <w:t xml:space="preserve"> </w:t>
                            </w:r>
                            <w:r w:rsidRPr="00D36478">
                              <w:rPr>
                                <w:vertAlign w:val="subscript"/>
                              </w:rPr>
                              <w:t>50 kreeftachtigen</w:t>
                            </w:r>
                            <w:r>
                              <w:t xml:space="preserve"> of IC </w:t>
                            </w:r>
                            <w:r w:rsidRPr="00D36478">
                              <w:rPr>
                                <w:vertAlign w:val="subscript"/>
                              </w:rPr>
                              <w:t>50 algen</w:t>
                            </w:r>
                          </w:p>
                          <w:p w14:paraId="3F7FE95A" w14:textId="77777777" w:rsidR="008D3751" w:rsidRDefault="008D3751" w:rsidP="008F4DD7">
                            <w:pPr>
                              <w:pStyle w:val="Plattetekst"/>
                              <w:rPr>
                                <w:szCs w:val="18"/>
                              </w:rPr>
                            </w:pPr>
                          </w:p>
                          <w:p w14:paraId="2927E907" w14:textId="77777777" w:rsidR="008D3751" w:rsidRDefault="008D3751" w:rsidP="008F4DD7">
                            <w:pPr>
                              <w:pStyle w:val="Plattetekst"/>
                              <w:rPr>
                                <w:szCs w:val="18"/>
                              </w:rPr>
                            </w:pPr>
                            <w:r w:rsidRPr="00930CD6">
                              <w:rPr>
                                <w:szCs w:val="18"/>
                              </w:rPr>
                              <w:t xml:space="preserve">Er is sprake van </w:t>
                            </w:r>
                            <w:r>
                              <w:rPr>
                                <w:szCs w:val="18"/>
                              </w:rPr>
                              <w:t xml:space="preserve">een potentieel effect op het ontvangende oppervlaktewater </w:t>
                            </w:r>
                            <w:r w:rsidRPr="00930CD6">
                              <w:rPr>
                                <w:szCs w:val="18"/>
                              </w:rPr>
                              <w:t>wanneer C</w:t>
                            </w:r>
                            <w:r w:rsidRPr="000662BB">
                              <w:rPr>
                                <w:szCs w:val="18"/>
                                <w:vertAlign w:val="subscript"/>
                              </w:rPr>
                              <w:t>eff</w:t>
                            </w:r>
                            <w:r w:rsidRPr="00930CD6">
                              <w:rPr>
                                <w:szCs w:val="18"/>
                              </w:rPr>
                              <w:t xml:space="preserve"> &gt; </w:t>
                            </w:r>
                            <w:r>
                              <w:rPr>
                                <w:szCs w:val="18"/>
                              </w:rPr>
                              <w:t>LC</w:t>
                            </w:r>
                            <w:r w:rsidRPr="000662BB">
                              <w:rPr>
                                <w:szCs w:val="18"/>
                                <w:vertAlign w:val="subscript"/>
                              </w:rPr>
                              <w:t>50</w:t>
                            </w:r>
                            <w:r>
                              <w:rPr>
                                <w:szCs w:val="18"/>
                              </w:rPr>
                              <w:t>.</w:t>
                            </w:r>
                          </w:p>
                          <w:p w14:paraId="7B238862" w14:textId="77777777" w:rsidR="008D3751" w:rsidRPr="00E071D1" w:rsidRDefault="008D3751" w:rsidP="008F4DD7">
                            <w:pPr>
                              <w:pStyle w:val="Plattetekst"/>
                              <w:ind w:left="567"/>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C</m:t>
                                    </m:r>
                                  </m:e>
                                  <m:sub>
                                    <m:r>
                                      <m:rPr>
                                        <m:sty m:val="p"/>
                                      </m:rPr>
                                      <w:rPr>
                                        <w:rFonts w:ascii="Cambria Math" w:hAnsi="Cambria Math"/>
                                        <w:szCs w:val="18"/>
                                      </w:rPr>
                                      <m:t>eff</m:t>
                                    </m:r>
                                  </m:sub>
                                </m:sSub>
                                <m:r>
                                  <m:rPr>
                                    <m:sty m:val="p"/>
                                  </m:rPr>
                                  <w:rPr>
                                    <w:rFonts w:ascii="Cambria Math" w:hAnsi="Cambria Math"/>
                                    <w:szCs w:val="18"/>
                                  </w:rPr>
                                  <m:t xml:space="preserve"> = </m:t>
                                </m:r>
                                <m:f>
                                  <m:fPr>
                                    <m:ctrlPr>
                                      <w:rPr>
                                        <w:rFonts w:ascii="Cambria Math" w:hAnsi="Cambria Math"/>
                                        <w:szCs w:val="18"/>
                                      </w:rPr>
                                    </m:ctrlPr>
                                  </m:fPr>
                                  <m:num>
                                    <m:sSub>
                                      <m:sSubPr>
                                        <m:ctrlPr>
                                          <w:rPr>
                                            <w:rFonts w:ascii="Cambria Math" w:hAnsi="Cambria Math"/>
                                            <w:szCs w:val="18"/>
                                          </w:rPr>
                                        </m:ctrlPr>
                                      </m:sSubPr>
                                      <m:e>
                                        <m:r>
                                          <m:rPr>
                                            <m:sty m:val="p"/>
                                          </m:rPr>
                                          <w:rPr>
                                            <w:rFonts w:ascii="Cambria Math" w:hAnsi="Cambria Math"/>
                                            <w:szCs w:val="18"/>
                                          </w:rPr>
                                          <m:t>M</m:t>
                                        </m:r>
                                      </m:e>
                                      <m:sub>
                                        <m:r>
                                          <m:rPr>
                                            <m:sty m:val="p"/>
                                          </m:rPr>
                                          <w:rPr>
                                            <w:rFonts w:ascii="Cambria Math" w:hAnsi="Cambria Math"/>
                                            <w:szCs w:val="18"/>
                                          </w:rPr>
                                          <m:t>loz</m:t>
                                        </m:r>
                                      </m:sub>
                                    </m:sSub>
                                  </m:num>
                                  <m:den>
                                    <m:sSub>
                                      <m:sSubPr>
                                        <m:ctrlPr>
                                          <w:rPr>
                                            <w:rFonts w:ascii="Cambria Math" w:hAnsi="Cambria Math"/>
                                            <w:szCs w:val="18"/>
                                          </w:rPr>
                                        </m:ctrlPr>
                                      </m:sSubPr>
                                      <m:e>
                                        <m:r>
                                          <m:rPr>
                                            <m:sty m:val="p"/>
                                          </m:rPr>
                                          <w:rPr>
                                            <w:rFonts w:ascii="Cambria Math" w:hAnsi="Cambria Math"/>
                                            <w:szCs w:val="18"/>
                                          </w:rPr>
                                          <m:t>V</m:t>
                                        </m:r>
                                      </m:e>
                                      <m:sub>
                                        <m:r>
                                          <m:rPr>
                                            <m:sty m:val="p"/>
                                          </m:rPr>
                                          <w:rPr>
                                            <w:rFonts w:ascii="Cambria Math" w:hAnsi="Cambria Math"/>
                                            <w:szCs w:val="18"/>
                                          </w:rPr>
                                          <m:t>bel</m:t>
                                        </m:r>
                                      </m:sub>
                                    </m:sSub>
                                  </m:den>
                                </m:f>
                              </m:oMath>
                            </m:oMathPara>
                          </w:p>
                          <w:p w14:paraId="1D340573" w14:textId="77777777" w:rsidR="008D3751" w:rsidRDefault="008D3751" w:rsidP="008F4DD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DF6A69" id="_x0000_s1086" type="#_x0000_t202" style="position:absolute;margin-left:-7.1pt;margin-top:4.4pt;width:337.8pt;height:142.2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">
                <v:textbox>
                  <w:txbxContent>
                    <w:p w14:paraId="3C1A8E92" w14:textId="77777777" w:rsidR="008D3751" w:rsidRDefault="008D3751" w:rsidP="008F4DD7">
                      <w:pPr>
                        <w:pStyle w:val="Plattetekst"/>
                      </w:pPr>
                      <w:r>
                        <w:t>De stof is goed oplosbaar en heeft:</w:t>
                      </w:r>
                    </w:p>
                    <w:p w14:paraId="61DC572C" w14:textId="77777777" w:rsidR="008D3751" w:rsidRDefault="008D3751" w:rsidP="008F4DD7">
                      <w:pPr>
                        <w:pStyle w:val="Plattetekst"/>
                      </w:pPr>
                      <w:r>
                        <w:t>een hoge IC5</w:t>
                      </w:r>
                      <w:r w:rsidRPr="00D36478">
                        <w:rPr>
                          <w:vertAlign w:val="subscript"/>
                        </w:rPr>
                        <w:t xml:space="preserve"> bact</w:t>
                      </w:r>
                      <w:r>
                        <w:t xml:space="preserve"> </w:t>
                      </w:r>
                    </w:p>
                    <w:p w14:paraId="5D090E8C" w14:textId="77777777" w:rsidR="008D3751" w:rsidRDefault="008D3751" w:rsidP="008F4DD7">
                      <w:pPr>
                        <w:pStyle w:val="Plattetekst"/>
                      </w:pPr>
                      <w:r>
                        <w:t>en een lage LC</w:t>
                      </w:r>
                      <w:r w:rsidRPr="00D36478">
                        <w:rPr>
                          <w:vertAlign w:val="subscript"/>
                        </w:rPr>
                        <w:t>50</w:t>
                      </w:r>
                      <w:r>
                        <w:t xml:space="preserve"> </w:t>
                      </w:r>
                      <w:r>
                        <w:rPr>
                          <w:vertAlign w:val="subscript"/>
                        </w:rPr>
                        <w:t>v</w:t>
                      </w:r>
                      <w:r w:rsidRPr="00D36478">
                        <w:rPr>
                          <w:vertAlign w:val="subscript"/>
                        </w:rPr>
                        <w:t>issen</w:t>
                      </w:r>
                      <w:r>
                        <w:t xml:space="preserve">,  </w:t>
                      </w:r>
                      <w:r w:rsidRPr="00D36478">
                        <w:t>EC</w:t>
                      </w:r>
                      <w:r>
                        <w:rPr>
                          <w:vertAlign w:val="subscript"/>
                        </w:rPr>
                        <w:t xml:space="preserve"> </w:t>
                      </w:r>
                      <w:r w:rsidRPr="00D36478">
                        <w:rPr>
                          <w:vertAlign w:val="subscript"/>
                        </w:rPr>
                        <w:t>50 kreeftachtigen</w:t>
                      </w:r>
                      <w:r>
                        <w:t xml:space="preserve"> of IC </w:t>
                      </w:r>
                      <w:r w:rsidRPr="00D36478">
                        <w:rPr>
                          <w:vertAlign w:val="subscript"/>
                        </w:rPr>
                        <w:t>50 algen</w:t>
                      </w:r>
                    </w:p>
                    <w:p w14:paraId="3F7FE95A" w14:textId="77777777" w:rsidR="008D3751" w:rsidRDefault="008D3751" w:rsidP="008F4DD7">
                      <w:pPr>
                        <w:pStyle w:val="Plattetekst"/>
                        <w:rPr>
                          <w:szCs w:val="18"/>
                        </w:rPr>
                      </w:pPr>
                    </w:p>
                    <w:p w14:paraId="2927E907" w14:textId="77777777" w:rsidR="008D3751" w:rsidRDefault="008D3751" w:rsidP="008F4DD7">
                      <w:pPr>
                        <w:pStyle w:val="Plattetekst"/>
                        <w:rPr>
                          <w:szCs w:val="18"/>
                        </w:rPr>
                      </w:pPr>
                      <w:r w:rsidRPr="00930CD6">
                        <w:rPr>
                          <w:szCs w:val="18"/>
                        </w:rPr>
                        <w:t xml:space="preserve">Er is sprake van </w:t>
                      </w:r>
                      <w:r>
                        <w:rPr>
                          <w:szCs w:val="18"/>
                        </w:rPr>
                        <w:t xml:space="preserve">een potentieel effect op het ontvangende oppervlaktewater </w:t>
                      </w:r>
                      <w:r w:rsidRPr="00930CD6">
                        <w:rPr>
                          <w:szCs w:val="18"/>
                        </w:rPr>
                        <w:t>wanneer C</w:t>
                      </w:r>
                      <w:r w:rsidRPr="000662BB">
                        <w:rPr>
                          <w:szCs w:val="18"/>
                          <w:vertAlign w:val="subscript"/>
                        </w:rPr>
                        <w:t>eff</w:t>
                      </w:r>
                      <w:r w:rsidRPr="00930CD6">
                        <w:rPr>
                          <w:szCs w:val="18"/>
                        </w:rPr>
                        <w:t xml:space="preserve"> &gt; </w:t>
                      </w:r>
                      <w:r>
                        <w:rPr>
                          <w:szCs w:val="18"/>
                        </w:rPr>
                        <w:t>LC</w:t>
                      </w:r>
                      <w:r w:rsidRPr="000662BB">
                        <w:rPr>
                          <w:szCs w:val="18"/>
                          <w:vertAlign w:val="subscript"/>
                        </w:rPr>
                        <w:t>50</w:t>
                      </w:r>
                      <w:r>
                        <w:rPr>
                          <w:szCs w:val="18"/>
                        </w:rPr>
                        <w:t>.</w:t>
                      </w:r>
                    </w:p>
                    <w:p w14:paraId="7B238862" w14:textId="77777777" w:rsidR="008D3751" w:rsidRPr="00E071D1" w:rsidRDefault="008D3751" w:rsidP="008F4DD7">
                      <w:pPr>
                        <w:pStyle w:val="Plattetekst"/>
                        <w:ind w:left="567"/>
                        <w:rPr>
                          <w:szCs w:val="18"/>
                        </w:rPr>
                      </w:pPr>
                      <m:oMathPara>
                        <m:oMathParaPr>
                          <m:jc m:val="left"/>
                        </m:oMathParaPr>
                        <m:oMath>
                          <m:sSub>
                            <m:sSubPr>
                              <m:ctrlPr>
                                <w:rPr>
                                  <w:rFonts w:ascii="Cambria Math" w:hAnsi="Cambria Math"/>
                                  <w:szCs w:val="18"/>
                                </w:rPr>
                              </m:ctrlPr>
                            </m:sSubPr>
                            <m:e>
                              <m:r>
                                <m:rPr>
                                  <m:sty m:val="p"/>
                                </m:rPr>
                                <w:rPr>
                                  <w:rFonts w:ascii="Cambria Math" w:hAnsi="Cambria Math"/>
                                  <w:szCs w:val="18"/>
                                </w:rPr>
                                <m:t>C</m:t>
                              </m:r>
                            </m:e>
                            <m:sub>
                              <m:r>
                                <m:rPr>
                                  <m:sty m:val="p"/>
                                </m:rPr>
                                <w:rPr>
                                  <w:rFonts w:ascii="Cambria Math" w:hAnsi="Cambria Math"/>
                                  <w:szCs w:val="18"/>
                                </w:rPr>
                                <m:t>eff</m:t>
                              </m:r>
                            </m:sub>
                          </m:sSub>
                          <m:r>
                            <m:rPr>
                              <m:sty m:val="p"/>
                            </m:rPr>
                            <w:rPr>
                              <w:rFonts w:ascii="Cambria Math" w:hAnsi="Cambria Math"/>
                              <w:szCs w:val="18"/>
                            </w:rPr>
                            <m:t xml:space="preserve"> = </m:t>
                          </m:r>
                          <m:f>
                            <m:fPr>
                              <m:ctrlPr>
                                <w:rPr>
                                  <w:rFonts w:ascii="Cambria Math" w:hAnsi="Cambria Math"/>
                                  <w:szCs w:val="18"/>
                                </w:rPr>
                              </m:ctrlPr>
                            </m:fPr>
                            <m:num>
                              <m:sSub>
                                <m:sSubPr>
                                  <m:ctrlPr>
                                    <w:rPr>
                                      <w:rFonts w:ascii="Cambria Math" w:hAnsi="Cambria Math"/>
                                      <w:szCs w:val="18"/>
                                    </w:rPr>
                                  </m:ctrlPr>
                                </m:sSubPr>
                                <m:e>
                                  <m:r>
                                    <m:rPr>
                                      <m:sty m:val="p"/>
                                    </m:rPr>
                                    <w:rPr>
                                      <w:rFonts w:ascii="Cambria Math" w:hAnsi="Cambria Math"/>
                                      <w:szCs w:val="18"/>
                                    </w:rPr>
                                    <m:t>M</m:t>
                                  </m:r>
                                </m:e>
                                <m:sub>
                                  <m:r>
                                    <m:rPr>
                                      <m:sty m:val="p"/>
                                    </m:rPr>
                                    <w:rPr>
                                      <w:rFonts w:ascii="Cambria Math" w:hAnsi="Cambria Math"/>
                                      <w:szCs w:val="18"/>
                                    </w:rPr>
                                    <m:t>loz</m:t>
                                  </m:r>
                                </m:sub>
                              </m:sSub>
                            </m:num>
                            <m:den>
                              <m:sSub>
                                <m:sSubPr>
                                  <m:ctrlPr>
                                    <w:rPr>
                                      <w:rFonts w:ascii="Cambria Math" w:hAnsi="Cambria Math"/>
                                      <w:szCs w:val="18"/>
                                    </w:rPr>
                                  </m:ctrlPr>
                                </m:sSubPr>
                                <m:e>
                                  <m:r>
                                    <m:rPr>
                                      <m:sty m:val="p"/>
                                    </m:rPr>
                                    <w:rPr>
                                      <w:rFonts w:ascii="Cambria Math" w:hAnsi="Cambria Math"/>
                                      <w:szCs w:val="18"/>
                                    </w:rPr>
                                    <m:t>V</m:t>
                                  </m:r>
                                </m:e>
                                <m:sub>
                                  <m:r>
                                    <m:rPr>
                                      <m:sty m:val="p"/>
                                    </m:rPr>
                                    <w:rPr>
                                      <w:rFonts w:ascii="Cambria Math" w:hAnsi="Cambria Math"/>
                                      <w:szCs w:val="18"/>
                                    </w:rPr>
                                    <m:t>bel</m:t>
                                  </m:r>
                                </m:sub>
                              </m:sSub>
                            </m:den>
                          </m:f>
                        </m:oMath>
                      </m:oMathPara>
                    </w:p>
                    <w:p w14:paraId="1D340573" w14:textId="77777777" w:rsidR="008D3751" w:rsidRDefault="008D3751" w:rsidP="008F4DD7"/>
                  </w:txbxContent>
                </v:textbox>
              </v:shape>
            </w:pict>
          </mc:Fallback>
        </mc:AlternateContent>
      </w:r>
    </w:p>
    <w:p w14:paraId="5F9F36C0" w14:textId="77777777" w:rsidR="008F4DD7" w:rsidRDefault="008F4DD7" w:rsidP="00800664">
      <w:pPr>
        <w:rPr>
          <w:b/>
        </w:rPr>
      </w:pPr>
    </w:p>
    <w:p w14:paraId="7A045809" w14:textId="77777777" w:rsidR="008F4DD7" w:rsidRDefault="008F4DD7" w:rsidP="00800664">
      <w:pPr>
        <w:rPr>
          <w:b/>
        </w:rPr>
      </w:pPr>
    </w:p>
    <w:p w14:paraId="13B24DE1" w14:textId="77777777" w:rsidR="008F4DD7" w:rsidRDefault="008F4DD7" w:rsidP="00800664">
      <w:pPr>
        <w:rPr>
          <w:b/>
        </w:rPr>
      </w:pPr>
    </w:p>
    <w:p w14:paraId="3A6266E9" w14:textId="77777777" w:rsidR="008F4DD7" w:rsidRDefault="008F4DD7" w:rsidP="00800664">
      <w:pPr>
        <w:rPr>
          <w:b/>
        </w:rPr>
      </w:pPr>
    </w:p>
    <w:p w14:paraId="6C12DEFF" w14:textId="77777777" w:rsidR="008F4DD7" w:rsidRDefault="008F4DD7" w:rsidP="00800664">
      <w:pPr>
        <w:rPr>
          <w:b/>
        </w:rPr>
      </w:pPr>
    </w:p>
    <w:p w14:paraId="2B01BB1F" w14:textId="77777777" w:rsidR="008F4DD7" w:rsidRDefault="008F4DD7" w:rsidP="00800664">
      <w:pPr>
        <w:rPr>
          <w:b/>
        </w:rPr>
      </w:pPr>
    </w:p>
    <w:p w14:paraId="7C74700C" w14:textId="77777777" w:rsidR="008F4DD7" w:rsidRDefault="008F4DD7" w:rsidP="00800664">
      <w:pPr>
        <w:rPr>
          <w:b/>
        </w:rPr>
      </w:pPr>
    </w:p>
    <w:p w14:paraId="19FB69C2" w14:textId="77777777" w:rsidR="008F4DD7" w:rsidRDefault="008F4DD7" w:rsidP="00800664">
      <w:pPr>
        <w:rPr>
          <w:b/>
        </w:rPr>
      </w:pPr>
    </w:p>
    <w:p w14:paraId="5D14F272" w14:textId="77777777" w:rsidR="008F4DD7" w:rsidRDefault="008F4DD7" w:rsidP="00800664">
      <w:pPr>
        <w:rPr>
          <w:b/>
        </w:rPr>
      </w:pPr>
    </w:p>
    <w:p w14:paraId="07A5D762" w14:textId="77777777" w:rsidR="008F4DD7" w:rsidRDefault="008F4DD7" w:rsidP="00800664">
      <w:pPr>
        <w:rPr>
          <w:b/>
        </w:rPr>
      </w:pPr>
    </w:p>
    <w:p w14:paraId="00448786" w14:textId="77777777" w:rsidR="008F4DD7" w:rsidRDefault="008F4DD7" w:rsidP="00800664">
      <w:pPr>
        <w:rPr>
          <w:b/>
        </w:rPr>
      </w:pPr>
    </w:p>
    <w:p w14:paraId="600FC6A4" w14:textId="77777777" w:rsidR="008F4DD7" w:rsidRDefault="008F4DD7" w:rsidP="00800664">
      <w:pPr>
        <w:rPr>
          <w:b/>
        </w:rPr>
      </w:pPr>
    </w:p>
    <w:p w14:paraId="58446CCD" w14:textId="77777777" w:rsidR="008F4DD7" w:rsidRDefault="008F4DD7" w:rsidP="00800664">
      <w:pPr>
        <w:rPr>
          <w:b/>
        </w:rPr>
      </w:pPr>
    </w:p>
    <w:p w14:paraId="540ED9ED" w14:textId="77777777" w:rsidR="008F4DD7" w:rsidRDefault="008F4DD7" w:rsidP="00800664">
      <w:pPr>
        <w:rPr>
          <w:b/>
        </w:rPr>
      </w:pPr>
    </w:p>
    <w:p w14:paraId="58CB30B0" w14:textId="77777777" w:rsidR="008F4DD7" w:rsidRDefault="008F4DD7" w:rsidP="00800664">
      <w:pPr>
        <w:rPr>
          <w:b/>
        </w:rPr>
      </w:pPr>
    </w:p>
    <w:p w14:paraId="0617B6BE" w14:textId="77777777" w:rsidR="008F4DD7" w:rsidRDefault="008F4DD7" w:rsidP="00800664">
      <w:pPr>
        <w:rPr>
          <w:b/>
        </w:rPr>
      </w:pPr>
      <w:r w:rsidRPr="00D402EF">
        <w:rPr>
          <w:b/>
        </w:rPr>
        <w:t>Resultante stroom:</w:t>
      </w:r>
    </w:p>
    <w:p w14:paraId="56CA5297" w14:textId="77777777" w:rsidR="008F4DD7" w:rsidRPr="00021B92" w:rsidRDefault="008F4DD7" w:rsidP="00800664">
      <w:r>
        <w:t xml:space="preserve">Om het effect van de toxische lozing te berekenen in Proteus wordt gemakshalve gerekend alsof de toxische lozing rechtstreeks (dus zonder passage via de RWZI) plaatsvindt. </w:t>
      </w:r>
    </w:p>
    <w:p w14:paraId="2ACF5435" w14:textId="77777777" w:rsidR="008F4DD7" w:rsidRDefault="008F4DD7" w:rsidP="00800664">
      <w:pPr>
        <w:rPr>
          <w:b/>
        </w:rPr>
      </w:pPr>
    </w:p>
    <w:p w14:paraId="6EDE3790" w14:textId="77777777" w:rsidR="008F4DD7" w:rsidRDefault="008F4DD7" w:rsidP="00800664">
      <w:pPr>
        <w:rPr>
          <w:b/>
        </w:rPr>
      </w:pPr>
    </w:p>
    <w:p w14:paraId="5E0685FF" w14:textId="77777777" w:rsidR="008F4DD7" w:rsidRDefault="008F4DD7" w:rsidP="00800664">
      <w:pPr>
        <w:rPr>
          <w:b/>
        </w:rPr>
      </w:pPr>
    </w:p>
    <w:p w14:paraId="3B4F7D0D" w14:textId="77777777" w:rsidR="008F4DD7" w:rsidRDefault="008F4DD7" w:rsidP="00800664"/>
    <w:p w14:paraId="789920DC" w14:textId="77777777" w:rsidR="00977352" w:rsidRDefault="00977352">
      <w:pPr>
        <w:rPr>
          <w:sz w:val="22"/>
          <w:szCs w:val="22"/>
        </w:rPr>
      </w:pPr>
      <w:bookmarkStart w:id="1032" w:name="_Toc15050939"/>
      <w:r>
        <w:rPr>
          <w:sz w:val="22"/>
          <w:szCs w:val="22"/>
        </w:rPr>
        <w:br w:type="page"/>
      </w:r>
    </w:p>
    <w:p w14:paraId="235D5F6E" w14:textId="2887E130" w:rsidR="008F4DD7" w:rsidRPr="00071A71" w:rsidRDefault="00441C50" w:rsidP="00071A71">
      <w:pPr>
        <w:pStyle w:val="Kop2"/>
        <w:rPr>
          <w:bCs/>
        </w:rPr>
      </w:pPr>
      <w:bookmarkStart w:id="1033" w:name="_Toc65858091"/>
      <w:r w:rsidRPr="008F7DD1">
        <w:rPr>
          <w:b w:val="0"/>
        </w:rPr>
        <w:t xml:space="preserve">Bijlage </w:t>
      </w:r>
      <w:r>
        <w:rPr>
          <w:b w:val="0"/>
        </w:rPr>
        <w:t>11</w:t>
      </w:r>
      <w:r w:rsidRPr="008F7DD1">
        <w:rPr>
          <w:b w:val="0"/>
        </w:rPr>
        <w:t xml:space="preserve">: </w:t>
      </w:r>
      <w:bookmarkEnd w:id="1032"/>
      <w:r w:rsidR="008F4DD7" w:rsidRPr="00071A71">
        <w:rPr>
          <w:b w:val="0"/>
          <w:bCs/>
        </w:rPr>
        <w:t>Beoordelingskader falen RWZI</w:t>
      </w:r>
      <w:bookmarkEnd w:id="1033"/>
    </w:p>
    <w:p w14:paraId="5022BDAD" w14:textId="77777777" w:rsidR="008F4DD7" w:rsidRDefault="008F4DD7" w:rsidP="00800664"/>
    <w:p w14:paraId="5FD370F5" w14:textId="77777777" w:rsidR="008F4DD7" w:rsidRDefault="008F4DD7" w:rsidP="00800664">
      <w:r w:rsidRPr="00635BE4">
        <w:t xml:space="preserve">Indien sprake is van falen </w:t>
      </w:r>
      <w:r>
        <w:t>RWZI</w:t>
      </w:r>
      <w:r w:rsidRPr="00635BE4">
        <w:t xml:space="preserve"> dan is </w:t>
      </w:r>
      <w:r>
        <w:t xml:space="preserve">de beoordeling van het </w:t>
      </w:r>
      <w:r w:rsidRPr="00635BE4">
        <w:t>risico:</w:t>
      </w:r>
    </w:p>
    <w:p w14:paraId="4DA16269" w14:textId="77777777" w:rsidR="008F4DD7" w:rsidRDefault="008F4DD7" w:rsidP="00800664"/>
    <w:p w14:paraId="43493634" w14:textId="77777777" w:rsidR="008F4DD7" w:rsidRPr="00635BE4" w:rsidRDefault="008F4DD7" w:rsidP="00800664"/>
    <w:p w14:paraId="6AB13D7B" w14:textId="77777777" w:rsidR="008F4DD7" w:rsidRPr="002127E0" w:rsidRDefault="008F4DD7" w:rsidP="00800664">
      <w:pPr>
        <w:rPr>
          <w:b/>
        </w:rPr>
      </w:pPr>
      <w:r w:rsidRPr="002127E0">
        <w:rPr>
          <w:b/>
        </w:rPr>
        <w:t>OUD:</w:t>
      </w:r>
    </w:p>
    <w:p w14:paraId="2C909AA9" w14:textId="77777777" w:rsidR="008F4DD7" w:rsidRPr="00635BE4" w:rsidRDefault="008F4DD7" w:rsidP="00800664">
      <w:r w:rsidRPr="00635BE4">
        <w:t>o</w:t>
      </w:r>
      <w:r w:rsidRPr="00635BE4">
        <w:tab/>
        <w:t>Verwaarloosbaar, indien de kans &lt; 10</w:t>
      </w:r>
      <w:r w:rsidRPr="002127E0">
        <w:rPr>
          <w:vertAlign w:val="superscript"/>
        </w:rPr>
        <w:t>-8</w:t>
      </w:r>
      <w:r w:rsidRPr="00635BE4">
        <w:t xml:space="preserve">, </w:t>
      </w:r>
    </w:p>
    <w:p w14:paraId="428A0C5A" w14:textId="77777777" w:rsidR="008F4DD7" w:rsidRPr="00635BE4" w:rsidRDefault="008F4DD7" w:rsidP="00800664">
      <w:r w:rsidRPr="00635BE4">
        <w:t>o</w:t>
      </w:r>
      <w:r w:rsidRPr="00635BE4">
        <w:tab/>
        <w:t>Acceptabel, indien de kans &lt; 10</w:t>
      </w:r>
      <w:r w:rsidRPr="002127E0">
        <w:rPr>
          <w:vertAlign w:val="superscript"/>
        </w:rPr>
        <w:t>-6</w:t>
      </w:r>
      <w:r w:rsidRPr="00635BE4">
        <w:t xml:space="preserve"> en &gt; 10</w:t>
      </w:r>
      <w:r w:rsidRPr="002127E0">
        <w:rPr>
          <w:vertAlign w:val="superscript"/>
        </w:rPr>
        <w:t>-8</w:t>
      </w:r>
      <w:r w:rsidRPr="00635BE4">
        <w:t xml:space="preserve"> </w:t>
      </w:r>
    </w:p>
    <w:p w14:paraId="4508B30F" w14:textId="77777777" w:rsidR="008F4DD7" w:rsidRPr="00635BE4" w:rsidRDefault="008F4DD7" w:rsidP="00800664">
      <w:r w:rsidRPr="00635BE4">
        <w:t>o</w:t>
      </w:r>
      <w:r w:rsidRPr="00635BE4">
        <w:tab/>
        <w:t>Verhoogd, indien de kans &gt; 10</w:t>
      </w:r>
      <w:r w:rsidRPr="002127E0">
        <w:rPr>
          <w:vertAlign w:val="superscript"/>
        </w:rPr>
        <w:t>-6</w:t>
      </w:r>
      <w:r w:rsidRPr="00635BE4">
        <w:t>.</w:t>
      </w:r>
    </w:p>
    <w:p w14:paraId="79CA2288" w14:textId="77777777" w:rsidR="008F4DD7" w:rsidRDefault="008F4DD7" w:rsidP="00800664"/>
    <w:p w14:paraId="5A9BC4AC" w14:textId="77777777" w:rsidR="008F4DD7" w:rsidRDefault="008F4DD7" w:rsidP="00800664"/>
    <w:p w14:paraId="24D4F1B3" w14:textId="77777777" w:rsidR="008F4DD7" w:rsidRPr="002127E0" w:rsidRDefault="008F4DD7" w:rsidP="00800664">
      <w:pPr>
        <w:rPr>
          <w:b/>
        </w:rPr>
      </w:pPr>
      <w:r w:rsidRPr="002127E0">
        <w:rPr>
          <w:b/>
        </w:rPr>
        <w:t>NIEUW:</w:t>
      </w:r>
    </w:p>
    <w:p w14:paraId="18491322" w14:textId="77777777" w:rsidR="008F4DD7" w:rsidRPr="00635BE4" w:rsidRDefault="008F4DD7" w:rsidP="00800664">
      <w:r w:rsidRPr="00635BE4">
        <w:t>Verwaarloosbaar, indien de kans &lt; 10</w:t>
      </w:r>
      <w:r w:rsidRPr="002127E0">
        <w:rPr>
          <w:vertAlign w:val="superscript"/>
        </w:rPr>
        <w:t>-8</w:t>
      </w:r>
      <w:r w:rsidRPr="00635BE4">
        <w:t xml:space="preserve">, </w:t>
      </w:r>
    </w:p>
    <w:p w14:paraId="466FAE2F" w14:textId="77777777" w:rsidR="008F4DD7" w:rsidRPr="00635BE4" w:rsidRDefault="008F4DD7" w:rsidP="00800664">
      <w:r w:rsidRPr="00635BE4">
        <w:t>o</w:t>
      </w:r>
      <w:r w:rsidRPr="00635BE4">
        <w:tab/>
        <w:t>Acceptabel, indien de kans &lt; 10</w:t>
      </w:r>
      <w:r w:rsidRPr="002127E0">
        <w:rPr>
          <w:vertAlign w:val="superscript"/>
        </w:rPr>
        <w:t>-</w:t>
      </w:r>
      <w:r>
        <w:rPr>
          <w:vertAlign w:val="superscript"/>
        </w:rPr>
        <w:t>4</w:t>
      </w:r>
      <w:r w:rsidRPr="00635BE4">
        <w:t xml:space="preserve"> en &gt; 10</w:t>
      </w:r>
      <w:r w:rsidRPr="002127E0">
        <w:rPr>
          <w:vertAlign w:val="superscript"/>
        </w:rPr>
        <w:t>-8</w:t>
      </w:r>
      <w:r w:rsidRPr="00635BE4">
        <w:t xml:space="preserve"> </w:t>
      </w:r>
    </w:p>
    <w:p w14:paraId="457A08B5" w14:textId="77777777" w:rsidR="008F4DD7" w:rsidRPr="00635BE4" w:rsidRDefault="008F4DD7" w:rsidP="00800664">
      <w:r w:rsidRPr="00635BE4">
        <w:t>o</w:t>
      </w:r>
      <w:r w:rsidRPr="00635BE4">
        <w:tab/>
        <w:t>Verhoogd, indien de kans &gt; 10</w:t>
      </w:r>
      <w:r w:rsidRPr="002127E0">
        <w:rPr>
          <w:vertAlign w:val="superscript"/>
        </w:rPr>
        <w:t>-</w:t>
      </w:r>
      <w:r>
        <w:rPr>
          <w:vertAlign w:val="superscript"/>
        </w:rPr>
        <w:t>4</w:t>
      </w:r>
      <w:r w:rsidRPr="00635BE4">
        <w:t>.</w:t>
      </w:r>
    </w:p>
    <w:p w14:paraId="75ACD41A" w14:textId="77777777" w:rsidR="008F4DD7" w:rsidRDefault="008F4DD7" w:rsidP="00800664"/>
    <w:p w14:paraId="0251ED2C" w14:textId="77777777" w:rsidR="008F4DD7" w:rsidRDefault="008F4DD7" w:rsidP="00800664"/>
    <w:p w14:paraId="1C04710D" w14:textId="77777777" w:rsidR="008F4DD7" w:rsidRPr="00635BE4" w:rsidRDefault="008F4DD7" w:rsidP="00800664"/>
    <w:p w14:paraId="7171BED0" w14:textId="77777777" w:rsidR="008F4DD7" w:rsidRPr="00635BE4" w:rsidRDefault="008F4DD7" w:rsidP="00800664">
      <w:r w:rsidRPr="00635BE4">
        <w:t>Indien</w:t>
      </w:r>
      <w:r>
        <w:t xml:space="preserve"> het</w:t>
      </w:r>
      <w:r w:rsidRPr="00635BE4">
        <w:t xml:space="preserve"> risico </w:t>
      </w:r>
      <w:r>
        <w:t xml:space="preserve">als </w:t>
      </w:r>
      <w:r w:rsidRPr="00635BE4">
        <w:t>verhoogd</w:t>
      </w:r>
      <w:r>
        <w:t xml:space="preserve"> wordt beoordeeld</w:t>
      </w:r>
      <w:r w:rsidRPr="00635BE4">
        <w:t>:</w:t>
      </w:r>
    </w:p>
    <w:p w14:paraId="33B22028" w14:textId="77777777" w:rsidR="008F4DD7" w:rsidRDefault="008F4DD7" w:rsidP="00800664">
      <w:r w:rsidRPr="00635BE4">
        <w:t>Nadere beschouwing aanwezige risico</w:t>
      </w:r>
      <w:r>
        <w:t>-</w:t>
      </w:r>
      <w:r w:rsidRPr="00635BE4">
        <w:t>reducerende maatregelen en procedures</w:t>
      </w:r>
    </w:p>
    <w:p w14:paraId="53887C44" w14:textId="77777777" w:rsidR="008F4DD7" w:rsidRDefault="008F4DD7" w:rsidP="00800664">
      <w:pPr>
        <w:rPr>
          <w:lang w:val="en-US"/>
        </w:rPr>
      </w:pPr>
      <w:r w:rsidRPr="007A59D4">
        <w:rPr>
          <w:lang w:val="en-US"/>
        </w:rPr>
        <w:t xml:space="preserve">Van worst case naar real case </w:t>
      </w:r>
    </w:p>
    <w:p w14:paraId="36141F76" w14:textId="77777777" w:rsidR="008F4DD7" w:rsidRDefault="008F4DD7" w:rsidP="00800664">
      <w:r w:rsidRPr="00865584">
        <w:t>A</w:t>
      </w:r>
      <w:r w:rsidRPr="00A05FD5">
        <w:t>anvullende</w:t>
      </w:r>
      <w:r w:rsidRPr="00635BE4">
        <w:t xml:space="preserve"> risicostudie</w:t>
      </w:r>
    </w:p>
    <w:p w14:paraId="3D07B4C7" w14:textId="77777777" w:rsidR="008F4DD7" w:rsidRPr="00AF1C7A" w:rsidRDefault="008F4DD7" w:rsidP="00800664">
      <w:pPr>
        <w:rPr>
          <w:szCs w:val="18"/>
        </w:rPr>
      </w:pPr>
      <w:r>
        <w:t>T</w:t>
      </w:r>
      <w:r w:rsidRPr="00635BE4">
        <w:t>reffen aanvullende maatregelen, bijv</w:t>
      </w:r>
      <w:r>
        <w:t>oorbeeld</w:t>
      </w:r>
      <w:r w:rsidRPr="00635BE4">
        <w:t xml:space="preserve"> (ander type) afsluiters</w:t>
      </w:r>
    </w:p>
    <w:p w14:paraId="6BAF17FF" w14:textId="77777777" w:rsidR="008F4DD7" w:rsidRDefault="008F4DD7" w:rsidP="00800664">
      <w:r>
        <w:br w:type="page"/>
      </w:r>
    </w:p>
    <w:p w14:paraId="0857D990" w14:textId="26921566" w:rsidR="00B95DD5" w:rsidRPr="008F7DD1" w:rsidRDefault="00B95DD5" w:rsidP="00B95DD5">
      <w:pPr>
        <w:pStyle w:val="Kop2"/>
        <w:rPr>
          <w:b w:val="0"/>
        </w:rPr>
      </w:pPr>
      <w:bookmarkStart w:id="1034" w:name="_Toc65858092"/>
      <w:bookmarkStart w:id="1035" w:name="_Toc15050940"/>
      <w:r w:rsidRPr="008F7DD1">
        <w:rPr>
          <w:b w:val="0"/>
        </w:rPr>
        <w:t xml:space="preserve">Bijlage </w:t>
      </w:r>
      <w:r>
        <w:rPr>
          <w:b w:val="0"/>
        </w:rPr>
        <w:t>12</w:t>
      </w:r>
      <w:r w:rsidRPr="008F7DD1">
        <w:rPr>
          <w:b w:val="0"/>
        </w:rPr>
        <w:t xml:space="preserve">: </w:t>
      </w:r>
      <w:r>
        <w:rPr>
          <w:b w:val="0"/>
        </w:rPr>
        <w:t>rekenvoorbeelden</w:t>
      </w:r>
      <w:bookmarkEnd w:id="1034"/>
      <w:r w:rsidR="00B0213F">
        <w:rPr>
          <w:b w:val="0"/>
        </w:rPr>
        <w:t xml:space="preserve"> </w:t>
      </w:r>
    </w:p>
    <w:bookmarkEnd w:id="1035"/>
    <w:p w14:paraId="653CE817" w14:textId="77777777" w:rsidR="008F4DD7" w:rsidRPr="00B148D4" w:rsidRDefault="008F4DD7" w:rsidP="00800664">
      <w:pPr>
        <w:rPr>
          <w:lang w:eastAsia="zh-CN" w:bidi="hi-IN"/>
        </w:rPr>
      </w:pPr>
    </w:p>
    <w:p w14:paraId="6CA09DEF" w14:textId="77777777" w:rsidR="008F4DD7" w:rsidRDefault="008F4DD7" w:rsidP="00800664">
      <w:r>
        <w:t>In onderstaande rekenvoorbeelden met behulp van een spreadsheet programma de effecten in kg O</w:t>
      </w:r>
      <w:r w:rsidRPr="002127E0">
        <w:rPr>
          <w:vertAlign w:val="subscript"/>
        </w:rPr>
        <w:t>2</w:t>
      </w:r>
      <w:r>
        <w:t xml:space="preserve"> berekend en met Proteus zijn de MSI’s. De gebruikte Proteus versie heeft nog geen rekenmodule voor de nieuwe berekeningsvoorschriften voor onvoorziene lozingen op de RWZI. </w:t>
      </w:r>
    </w:p>
    <w:p w14:paraId="68D7C305" w14:textId="77777777" w:rsidR="008F4DD7" w:rsidRPr="00867623" w:rsidRDefault="008F4DD7" w:rsidP="00800664">
      <w:pPr>
        <w:rPr>
          <w:lang w:eastAsia="zh-CN" w:bidi="hi-IN"/>
        </w:rPr>
      </w:pPr>
    </w:p>
    <w:p w14:paraId="386197EB" w14:textId="77777777" w:rsidR="008F4DD7" w:rsidRPr="00977352" w:rsidRDefault="008F4DD7" w:rsidP="00800664">
      <w:pPr>
        <w:rPr>
          <w:rFonts w:cs="Helvetica"/>
        </w:rPr>
      </w:pPr>
      <w:r w:rsidRPr="00977352">
        <w:rPr>
          <w:rStyle w:val="Huisstijl-Rubriceringvolgbladen"/>
          <w:rFonts w:ascii="Helvetica" w:hAnsi="Helvetica" w:cs="Helvetica"/>
          <w:sz w:val="20"/>
        </w:rPr>
        <w:t>Verstoring van de RWZI door een giftige stof of door een onoplosbare stof, met als gevolg een ongezuiverde lozing van het rioolwater gedurende enkele dagen tot weken</w:t>
      </w:r>
    </w:p>
    <w:p w14:paraId="130DEAF0" w14:textId="77777777" w:rsidR="008F4DD7" w:rsidRDefault="008F4DD7" w:rsidP="00800664"/>
    <w:p w14:paraId="17FAC77E" w14:textId="77777777" w:rsidR="008F4DD7" w:rsidRDefault="008F4DD7" w:rsidP="00800664">
      <w:r>
        <w:t xml:space="preserve">Als voorbeeld nemen we een RWZI met een capaciteit van 100.000 v.e. De hersteltijd na een volledige verstoring door vergiftiging van het actiefslib bedraagt naar schatting 21 dagen. Een dergelijke langdurige verstoring kan ook het gevolg zijn van de onvoorziene  lozing van een drijflaagvormende stof of een zinker. Een korte verstoring van enkele dagen (bijvoorbeeld 3 dagen) zou kunnen optreden bij een omkeerbare verstoring, waarbij de werking van het slib zich herstelt nadat de giftige stof is verdwenen uit de RWZI. Dit is geen scenario in Proteus, maar is ter illustratie in de rekenvoorbeelden meegenomen.  </w:t>
      </w:r>
    </w:p>
    <w:p w14:paraId="0AC3D922" w14:textId="77777777" w:rsidR="008F4DD7" w:rsidRDefault="008F4DD7" w:rsidP="00800664"/>
    <w:p w14:paraId="166DB536" w14:textId="77777777" w:rsidR="008F4DD7" w:rsidRDefault="008F4DD7" w:rsidP="00800664">
      <w:r>
        <w:t>Het milieueffect van de resulterende ongezuiverde lozing hangt af van de aard en omvang van het ontvangende oppervlaktewater. Dit blijkt uit onderstaande tabel.</w:t>
      </w:r>
      <w:r w:rsidRPr="00C81B70">
        <w:t xml:space="preserve"> </w:t>
      </w:r>
      <w:r>
        <w:t xml:space="preserve">Hier worden de Milieuschadindexen (MSI’s) van de berekende onvoorziene lozingen beschouwd wanneer geloosd zou worden op een klein kanaal, een groot en zeer groot kanaal, een rivier en een estuarium. </w:t>
      </w:r>
    </w:p>
    <w:p w14:paraId="09CD9384" w14:textId="77777777" w:rsidR="008F4DD7" w:rsidRDefault="008F4DD7" w:rsidP="00800664"/>
    <w:tbl>
      <w:tblPr>
        <w:tblStyle w:val="Tabelraster"/>
        <w:tblW w:w="6433" w:type="dxa"/>
        <w:tblLook w:val="04A0" w:firstRow="1" w:lastRow="0" w:firstColumn="1" w:lastColumn="0" w:noHBand="0" w:noVBand="1"/>
      </w:tblPr>
      <w:tblGrid>
        <w:gridCol w:w="3741"/>
        <w:gridCol w:w="1289"/>
        <w:gridCol w:w="1403"/>
      </w:tblGrid>
      <w:tr w:rsidR="008F4DD7" w14:paraId="33B49FE6" w14:textId="77777777" w:rsidTr="00F025DC">
        <w:tc>
          <w:tcPr>
            <w:tcW w:w="3741" w:type="dxa"/>
            <w:vMerge w:val="restart"/>
          </w:tcPr>
          <w:p w14:paraId="2EA0D997" w14:textId="77777777" w:rsidR="008F4DD7" w:rsidRDefault="008F4DD7" w:rsidP="00800664">
            <w:r>
              <w:t>Type oppervlaktewater</w:t>
            </w:r>
          </w:p>
        </w:tc>
        <w:tc>
          <w:tcPr>
            <w:tcW w:w="2692" w:type="dxa"/>
            <w:gridSpan w:val="2"/>
          </w:tcPr>
          <w:p w14:paraId="6BC836E4" w14:textId="77777777" w:rsidR="008F4DD7" w:rsidRDefault="008F4DD7" w:rsidP="00800664">
            <w:r>
              <w:t>Milieuschade Index</w:t>
            </w:r>
          </w:p>
          <w:p w14:paraId="7AEEBC24" w14:textId="77777777" w:rsidR="008F4DD7" w:rsidRDefault="008F4DD7" w:rsidP="00800664">
            <w:r>
              <w:t>(MSI)</w:t>
            </w:r>
          </w:p>
        </w:tc>
      </w:tr>
      <w:tr w:rsidR="008F4DD7" w14:paraId="4082F759" w14:textId="77777777" w:rsidTr="00F025DC">
        <w:tc>
          <w:tcPr>
            <w:tcW w:w="3741" w:type="dxa"/>
            <w:vMerge/>
          </w:tcPr>
          <w:p w14:paraId="336706E8" w14:textId="77777777" w:rsidR="008F4DD7" w:rsidRDefault="008F4DD7" w:rsidP="00800664"/>
        </w:tc>
        <w:tc>
          <w:tcPr>
            <w:tcW w:w="1289" w:type="dxa"/>
          </w:tcPr>
          <w:p w14:paraId="1280CFA5" w14:textId="77777777" w:rsidR="008F4DD7" w:rsidRDefault="008F4DD7" w:rsidP="00800664">
            <w:r>
              <w:t>45 ton O</w:t>
            </w:r>
            <w:r w:rsidRPr="00C81B70">
              <w:rPr>
                <w:vertAlign w:val="subscript"/>
              </w:rPr>
              <w:t>2</w:t>
            </w:r>
          </w:p>
          <w:p w14:paraId="72AAACDA" w14:textId="77777777" w:rsidR="008F4DD7" w:rsidRDefault="008F4DD7" w:rsidP="00800664">
            <w:r>
              <w:t>in 3 dagen</w:t>
            </w:r>
          </w:p>
        </w:tc>
        <w:tc>
          <w:tcPr>
            <w:tcW w:w="1403" w:type="dxa"/>
          </w:tcPr>
          <w:p w14:paraId="18B62514" w14:textId="77777777" w:rsidR="008F4DD7" w:rsidRDefault="008F4DD7" w:rsidP="00800664">
            <w:pPr>
              <w:rPr>
                <w:vertAlign w:val="subscript"/>
              </w:rPr>
            </w:pPr>
            <w:r>
              <w:t>315 ton O</w:t>
            </w:r>
            <w:r w:rsidRPr="00C81B70">
              <w:rPr>
                <w:vertAlign w:val="subscript"/>
              </w:rPr>
              <w:t>2</w:t>
            </w:r>
          </w:p>
          <w:p w14:paraId="1EB929BD" w14:textId="77777777" w:rsidR="008F4DD7" w:rsidRDefault="008F4DD7" w:rsidP="00800664">
            <w:r>
              <w:t>in 21 dagen</w:t>
            </w:r>
          </w:p>
        </w:tc>
      </w:tr>
      <w:tr w:rsidR="008F4DD7" w14:paraId="6E1A7C7E" w14:textId="77777777" w:rsidTr="00F025DC">
        <w:tc>
          <w:tcPr>
            <w:tcW w:w="3741" w:type="dxa"/>
          </w:tcPr>
          <w:p w14:paraId="7B57FA4E" w14:textId="77777777" w:rsidR="008F4DD7" w:rsidRDefault="008F4DD7" w:rsidP="00800664">
            <w:r>
              <w:t>Klein kanaal (b=30m, d=3m)</w:t>
            </w:r>
          </w:p>
        </w:tc>
        <w:tc>
          <w:tcPr>
            <w:tcW w:w="1289" w:type="dxa"/>
          </w:tcPr>
          <w:p w14:paraId="792A6E87" w14:textId="77777777" w:rsidR="008F4DD7" w:rsidRDefault="008F4DD7" w:rsidP="00800664">
            <w:r>
              <w:t>0,77</w:t>
            </w:r>
          </w:p>
        </w:tc>
        <w:tc>
          <w:tcPr>
            <w:tcW w:w="1403" w:type="dxa"/>
          </w:tcPr>
          <w:p w14:paraId="6BDF3C55" w14:textId="77777777" w:rsidR="008F4DD7" w:rsidRDefault="008F4DD7" w:rsidP="00800664">
            <w:r>
              <w:t>4,35</w:t>
            </w:r>
          </w:p>
        </w:tc>
      </w:tr>
      <w:tr w:rsidR="008F4DD7" w14:paraId="6E4B0FF1" w14:textId="77777777" w:rsidTr="00F025DC">
        <w:tc>
          <w:tcPr>
            <w:tcW w:w="3741" w:type="dxa"/>
          </w:tcPr>
          <w:p w14:paraId="0926D21B" w14:textId="77777777" w:rsidR="008F4DD7" w:rsidRDefault="008F4DD7" w:rsidP="00800664">
            <w:r>
              <w:t>Groot kanaal (b=110m, d=8m)</w:t>
            </w:r>
          </w:p>
        </w:tc>
        <w:tc>
          <w:tcPr>
            <w:tcW w:w="1289" w:type="dxa"/>
          </w:tcPr>
          <w:p w14:paraId="315711AD" w14:textId="77777777" w:rsidR="008F4DD7" w:rsidRDefault="008F4DD7" w:rsidP="00800664">
            <w:r>
              <w:t>0,63</w:t>
            </w:r>
          </w:p>
        </w:tc>
        <w:tc>
          <w:tcPr>
            <w:tcW w:w="1403" w:type="dxa"/>
          </w:tcPr>
          <w:p w14:paraId="744DF8B4" w14:textId="77777777" w:rsidR="008F4DD7" w:rsidRDefault="008F4DD7" w:rsidP="00800664">
            <w:r>
              <w:t>5,4</w:t>
            </w:r>
          </w:p>
        </w:tc>
      </w:tr>
      <w:tr w:rsidR="008F4DD7" w14:paraId="7E720BC3" w14:textId="77777777" w:rsidTr="00F025DC">
        <w:tc>
          <w:tcPr>
            <w:tcW w:w="3741" w:type="dxa"/>
          </w:tcPr>
          <w:p w14:paraId="50AF88CF" w14:textId="77777777" w:rsidR="008F4DD7" w:rsidRDefault="008F4DD7" w:rsidP="00800664">
            <w:r>
              <w:t>Zeer groot kanaal (b=500m, d=20m)</w:t>
            </w:r>
          </w:p>
        </w:tc>
        <w:tc>
          <w:tcPr>
            <w:tcW w:w="1289" w:type="dxa"/>
          </w:tcPr>
          <w:p w14:paraId="79205B91" w14:textId="77777777" w:rsidR="008F4DD7" w:rsidRDefault="008F4DD7" w:rsidP="00800664">
            <w:r>
              <w:t>0,04</w:t>
            </w:r>
          </w:p>
        </w:tc>
        <w:tc>
          <w:tcPr>
            <w:tcW w:w="1403" w:type="dxa"/>
          </w:tcPr>
          <w:p w14:paraId="6965B8DE" w14:textId="77777777" w:rsidR="008F4DD7" w:rsidRDefault="008F4DD7" w:rsidP="00800664">
            <w:r>
              <w:t>0,29</w:t>
            </w:r>
          </w:p>
        </w:tc>
      </w:tr>
      <w:tr w:rsidR="008F4DD7" w:rsidRPr="00C81B70" w14:paraId="32A97645" w14:textId="77777777" w:rsidTr="00F025DC">
        <w:tc>
          <w:tcPr>
            <w:tcW w:w="3741" w:type="dxa"/>
          </w:tcPr>
          <w:p w14:paraId="783A465A" w14:textId="77777777" w:rsidR="008F4DD7" w:rsidRPr="00C81B70" w:rsidRDefault="008F4DD7" w:rsidP="00800664">
            <w:pPr>
              <w:rPr>
                <w:lang w:val="de-DE"/>
              </w:rPr>
            </w:pPr>
            <w:r w:rsidRPr="00C81B70">
              <w:rPr>
                <w:lang w:val="de-DE"/>
              </w:rPr>
              <w:t>Rivier (b=150m, d=5m)</w:t>
            </w:r>
          </w:p>
        </w:tc>
        <w:tc>
          <w:tcPr>
            <w:tcW w:w="1289" w:type="dxa"/>
          </w:tcPr>
          <w:p w14:paraId="6EA9D71D" w14:textId="77777777" w:rsidR="008F4DD7" w:rsidRPr="00C81B70" w:rsidRDefault="008F4DD7" w:rsidP="00800664">
            <w:pPr>
              <w:rPr>
                <w:lang w:val="de-DE"/>
              </w:rPr>
            </w:pPr>
            <w:r>
              <w:rPr>
                <w:lang w:val="de-DE"/>
              </w:rPr>
              <w:t>-</w:t>
            </w:r>
          </w:p>
        </w:tc>
        <w:tc>
          <w:tcPr>
            <w:tcW w:w="1403" w:type="dxa"/>
          </w:tcPr>
          <w:p w14:paraId="04AE6D73" w14:textId="77777777" w:rsidR="008F4DD7" w:rsidRPr="00C81B70" w:rsidRDefault="008F4DD7" w:rsidP="00800664">
            <w:pPr>
              <w:rPr>
                <w:lang w:val="de-DE"/>
              </w:rPr>
            </w:pPr>
            <w:r>
              <w:rPr>
                <w:lang w:val="de-DE"/>
              </w:rPr>
              <w:t>-</w:t>
            </w:r>
          </w:p>
        </w:tc>
      </w:tr>
      <w:tr w:rsidR="008F4DD7" w14:paraId="3C64CA35" w14:textId="77777777" w:rsidTr="00F025DC">
        <w:tc>
          <w:tcPr>
            <w:tcW w:w="3741" w:type="dxa"/>
          </w:tcPr>
          <w:p w14:paraId="2A2B1653" w14:textId="77777777" w:rsidR="008F4DD7" w:rsidRDefault="008F4DD7" w:rsidP="00800664">
            <w:r>
              <w:t>Estuarium (b=150, d=10)</w:t>
            </w:r>
          </w:p>
        </w:tc>
        <w:tc>
          <w:tcPr>
            <w:tcW w:w="1289" w:type="dxa"/>
          </w:tcPr>
          <w:p w14:paraId="52043F26" w14:textId="77777777" w:rsidR="008F4DD7" w:rsidRDefault="008F4DD7" w:rsidP="00800664">
            <w:r>
              <w:t>-</w:t>
            </w:r>
          </w:p>
        </w:tc>
        <w:tc>
          <w:tcPr>
            <w:tcW w:w="1403" w:type="dxa"/>
          </w:tcPr>
          <w:p w14:paraId="07F77C36" w14:textId="77777777" w:rsidR="008F4DD7" w:rsidRDefault="008F4DD7" w:rsidP="00800664">
            <w:r>
              <w:t>-</w:t>
            </w:r>
          </w:p>
        </w:tc>
      </w:tr>
    </w:tbl>
    <w:p w14:paraId="01AE1BA4" w14:textId="77777777" w:rsidR="008F4DD7" w:rsidRDefault="008F4DD7" w:rsidP="00800664"/>
    <w:p w14:paraId="0F670187" w14:textId="77777777" w:rsidR="008F4DD7" w:rsidRDefault="008F4DD7" w:rsidP="00800664">
      <w:r>
        <w:br w:type="page"/>
      </w:r>
    </w:p>
    <w:p w14:paraId="7DB24C31" w14:textId="77777777" w:rsidR="008F4DD7" w:rsidRDefault="008F4DD7" w:rsidP="00800664">
      <w:pPr>
        <w:rPr>
          <w:i/>
        </w:rPr>
      </w:pPr>
      <w:r>
        <w:rPr>
          <w:i/>
        </w:rPr>
        <w:t>loz</w:t>
      </w:r>
      <w:r w:rsidRPr="00081130">
        <w:rPr>
          <w:i/>
        </w:rPr>
        <w:t>ing op een klein kanaal</w:t>
      </w:r>
    </w:p>
    <w:p w14:paraId="3C21F4D4" w14:textId="77777777" w:rsidR="008F4DD7" w:rsidRPr="005F0653" w:rsidRDefault="008F4DD7" w:rsidP="00800664">
      <w:pPr>
        <w:rPr>
          <w:i/>
        </w:rPr>
      </w:pPr>
      <w:r>
        <w:t>Voor een RWZI (100.000 v.e.) die loost op een relatief klein kanaal (breedte 30 m, diepte 3 meter), zijn de milieurisico’s berekend bij verschillende faalkansen (f=10</w:t>
      </w:r>
      <w:r w:rsidRPr="00357F7D">
        <w:rPr>
          <w:vertAlign w:val="superscript"/>
        </w:rPr>
        <w:t>-4</w:t>
      </w:r>
      <w:r>
        <w:t>, f=10</w:t>
      </w:r>
      <w:r w:rsidRPr="00357F7D">
        <w:rPr>
          <w:vertAlign w:val="superscript"/>
        </w:rPr>
        <w:t>-5</w:t>
      </w:r>
      <w:r>
        <w:t>, f=10</w:t>
      </w:r>
      <w:r w:rsidRPr="00357F7D">
        <w:rPr>
          <w:vertAlign w:val="superscript"/>
        </w:rPr>
        <w:t>-6</w:t>
      </w:r>
      <w:r>
        <w:t>) bij een langdurige verstoring en ongezuiverde lozing van het rioolwater.</w:t>
      </w:r>
    </w:p>
    <w:p w14:paraId="7DBA3AC2" w14:textId="77777777" w:rsidR="008F4DD7" w:rsidRDefault="008F4DD7" w:rsidP="00800664"/>
    <w:p w14:paraId="6C6D2B32" w14:textId="77777777" w:rsidR="008F4DD7" w:rsidRDefault="008F4DD7" w:rsidP="00800664">
      <w:r>
        <w:rPr>
          <w:noProof/>
          <w:lang w:eastAsia="nl-NL"/>
        </w:rPr>
        <w:drawing>
          <wp:inline distT="0" distB="0" distL="0" distR="0" wp14:anchorId="1844E5E0" wp14:editId="263384FD">
            <wp:extent cx="5760720" cy="1932897"/>
            <wp:effectExtent l="0" t="0" r="0" b="0"/>
            <wp:docPr id="308" name="Afbeelding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5760720" cy="1932897"/>
                    </a:xfrm>
                    <a:prstGeom prst="rect">
                      <a:avLst/>
                    </a:prstGeom>
                  </pic:spPr>
                </pic:pic>
              </a:graphicData>
            </a:graphic>
          </wp:inline>
        </w:drawing>
      </w:r>
    </w:p>
    <w:p w14:paraId="331F0DC8" w14:textId="77777777" w:rsidR="008F4DD7" w:rsidRDefault="008F4DD7" w:rsidP="00800664">
      <w:r>
        <w:t>Het milieurisico van een ernstige verstoring van de RWZI is voor een klein kanaal vrij snel verhoogd. Het milieurisico  kan ook nog verhoogd zijn bij een faalkans van 10</w:t>
      </w:r>
      <w:r w:rsidRPr="00DA387C">
        <w:rPr>
          <w:vertAlign w:val="superscript"/>
        </w:rPr>
        <w:t>-7</w:t>
      </w:r>
      <w:r>
        <w:t xml:space="preserve"> en zelfs nog iets kleiner. </w:t>
      </w:r>
    </w:p>
    <w:p w14:paraId="49608BCB" w14:textId="77777777" w:rsidR="008F4DD7" w:rsidRDefault="008F4DD7" w:rsidP="00800664"/>
    <w:p w14:paraId="17DFD84B" w14:textId="77777777" w:rsidR="008F4DD7" w:rsidRDefault="008F4DD7" w:rsidP="00800664">
      <w:r>
        <w:t>Ter illustratie: wanneer dezelfde RWZI slechts tijdelijk wordt verstoord, bijvoorbeeld gedurende drie dagen, dan ziet de beoordeling er als volgt uit (beschouwde faalkansen in de grafiek</w:t>
      </w:r>
      <w:r w:rsidRPr="00357F7D">
        <w:t xml:space="preserve"> </w:t>
      </w:r>
      <w:r>
        <w:t>f=10</w:t>
      </w:r>
      <w:r w:rsidRPr="00357F7D">
        <w:rPr>
          <w:vertAlign w:val="superscript"/>
        </w:rPr>
        <w:t>-4</w:t>
      </w:r>
      <w:r>
        <w:t>, f=10</w:t>
      </w:r>
      <w:r w:rsidRPr="00357F7D">
        <w:rPr>
          <w:vertAlign w:val="superscript"/>
        </w:rPr>
        <w:t>-5</w:t>
      </w:r>
      <w:r>
        <w:t>, f=10</w:t>
      </w:r>
      <w:r w:rsidRPr="00357F7D">
        <w:rPr>
          <w:vertAlign w:val="superscript"/>
        </w:rPr>
        <w:t>-6</w:t>
      </w:r>
      <w:r>
        <w:t>, het scenario van een kortdurende verstoring is geen vast onderdeel van de Proteus modellering):</w:t>
      </w:r>
    </w:p>
    <w:p w14:paraId="01797E28" w14:textId="77777777" w:rsidR="008F4DD7" w:rsidRDefault="008F4DD7" w:rsidP="00800664">
      <w:r>
        <w:rPr>
          <w:noProof/>
          <w:lang w:eastAsia="nl-NL"/>
        </w:rPr>
        <w:drawing>
          <wp:inline distT="0" distB="0" distL="0" distR="0" wp14:anchorId="2181A3BF" wp14:editId="057394F5">
            <wp:extent cx="5760720" cy="1932897"/>
            <wp:effectExtent l="0" t="0" r="0" b="0"/>
            <wp:docPr id="309" name="Afbeelding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760720" cy="1932897"/>
                    </a:xfrm>
                    <a:prstGeom prst="rect">
                      <a:avLst/>
                    </a:prstGeom>
                  </pic:spPr>
                </pic:pic>
              </a:graphicData>
            </a:graphic>
          </wp:inline>
        </w:drawing>
      </w:r>
    </w:p>
    <w:p w14:paraId="2CE96DE5" w14:textId="77777777" w:rsidR="008F4DD7" w:rsidRDefault="008F4DD7" w:rsidP="00800664"/>
    <w:p w14:paraId="1229A7DD" w14:textId="77777777" w:rsidR="008F4DD7" w:rsidRPr="003E0A75" w:rsidRDefault="008F4DD7" w:rsidP="00800664">
      <w:pPr>
        <w:rPr>
          <w:i/>
        </w:rPr>
      </w:pPr>
      <w:r w:rsidRPr="003E0A75">
        <w:rPr>
          <w:i/>
        </w:rPr>
        <w:t>Lozing op een groot kanaal</w:t>
      </w:r>
    </w:p>
    <w:p w14:paraId="631974B4" w14:textId="77777777" w:rsidR="008F4DD7" w:rsidRDefault="008F4DD7" w:rsidP="00800664">
      <w:r>
        <w:t>Bij onvoorziene lozingen op een groot kanaal (breedte 110 m, diepte 8 m) als gevolg van dezelfde calamiteiten als hierboven (volledige verstoring van een RWZI van 100.000 v.e. met hersteltijd 21 dagen of een verstoring met een korte hersteltijd van 3 dagen, beide berekend met drie veronderstelde faalkansen f=10</w:t>
      </w:r>
      <w:r w:rsidRPr="00357F7D">
        <w:rPr>
          <w:vertAlign w:val="superscript"/>
        </w:rPr>
        <w:t>-4</w:t>
      </w:r>
      <w:r>
        <w:t>, f=10</w:t>
      </w:r>
      <w:r w:rsidRPr="00357F7D">
        <w:rPr>
          <w:vertAlign w:val="superscript"/>
        </w:rPr>
        <w:t>-5</w:t>
      </w:r>
      <w:r>
        <w:t>, f=10</w:t>
      </w:r>
      <w:r w:rsidRPr="00357F7D">
        <w:rPr>
          <w:vertAlign w:val="superscript"/>
        </w:rPr>
        <w:t>-6</w:t>
      </w:r>
      <w:r>
        <w:t>), ontstaat het volgende beeld voor de milieurisico’s:</w:t>
      </w:r>
    </w:p>
    <w:p w14:paraId="629F146A" w14:textId="77777777" w:rsidR="008F4DD7" w:rsidRDefault="008F4DD7" w:rsidP="00800664"/>
    <w:p w14:paraId="0BDF01C6" w14:textId="77777777" w:rsidR="008F4DD7" w:rsidRDefault="008F4DD7" w:rsidP="00800664"/>
    <w:p w14:paraId="0553C58D" w14:textId="77777777" w:rsidR="008F4DD7" w:rsidRDefault="008F4DD7" w:rsidP="00800664"/>
    <w:p w14:paraId="79CE63AC" w14:textId="77777777" w:rsidR="008F4DD7" w:rsidRDefault="008F4DD7" w:rsidP="00800664">
      <w:r>
        <w:rPr>
          <w:noProof/>
          <w:lang w:eastAsia="nl-NL"/>
        </w:rPr>
        <w:drawing>
          <wp:inline distT="0" distB="0" distL="0" distR="0" wp14:anchorId="3E2621D1" wp14:editId="57EC2C36">
            <wp:extent cx="5760720" cy="1932897"/>
            <wp:effectExtent l="0" t="0" r="0" b="0"/>
            <wp:docPr id="310" name="Afbeelding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5760720" cy="1932897"/>
                    </a:xfrm>
                    <a:prstGeom prst="rect">
                      <a:avLst/>
                    </a:prstGeom>
                  </pic:spPr>
                </pic:pic>
              </a:graphicData>
            </a:graphic>
          </wp:inline>
        </w:drawing>
      </w:r>
    </w:p>
    <w:p w14:paraId="7DD2B930" w14:textId="77777777" w:rsidR="008F4DD7" w:rsidRDefault="008F4DD7" w:rsidP="00800664">
      <w:r>
        <w:t xml:space="preserve">Voor een onvoorziene lozing op een groter kanaal is het milieurisico in grote lijnen vergelijkbaar met de lozing op een kleiner kanaal. Bij het voorbeeld van het kleine kanaal bedraagt de weegfactor (correctie voor de schaalgrootte; het standaardvolume wordt voor de beoordeling van het effect door 17 gedeeld) afgerond 17, bij het grote kanaal is de weegfactor 1,7. De verspreiding in een klein kanaal zal daarentegen minder zijn, waardoor een minder groot oppervlak van het kanaal zuurstofloos wordt. </w:t>
      </w:r>
    </w:p>
    <w:p w14:paraId="18176272" w14:textId="77777777" w:rsidR="008F4DD7" w:rsidRDefault="008F4DD7" w:rsidP="00800664"/>
    <w:p w14:paraId="54287A91" w14:textId="77777777" w:rsidR="008F4DD7" w:rsidRDefault="008F4DD7" w:rsidP="00800664">
      <w:pPr>
        <w:rPr>
          <w:i/>
        </w:rPr>
      </w:pPr>
      <w:r w:rsidRPr="00B148D4">
        <w:rPr>
          <w:i/>
        </w:rPr>
        <w:t>Ongezuiverde lozing vanuit een kleine RWZI op een groot kanaal</w:t>
      </w:r>
    </w:p>
    <w:p w14:paraId="2FF2EDA2" w14:textId="77777777" w:rsidR="008F4DD7" w:rsidRPr="00B148D4" w:rsidRDefault="008F4DD7" w:rsidP="00800664">
      <w:pPr>
        <w:rPr>
          <w:i/>
        </w:rPr>
      </w:pPr>
    </w:p>
    <w:p w14:paraId="15933B58" w14:textId="77777777" w:rsidR="008F4DD7" w:rsidRDefault="008F4DD7" w:rsidP="00800664">
      <w:r>
        <w:t>Wanneer er een aanmerkelijk kleinere RWZI faalt, is de hersteltijd doorgaans geringer (geschat op 7 dagen). Voor het falen de ongezuiverde lozing van zo’n kleine RWZI (in dit geval 20.000 v.e.) op een groot kanaal is het milieurisico berekend voor een korte en een lange hersteltijd (zie onderstaande grafiek). De linkse punten in onderstaande de grafiek zijn afkomstig van de onvoorziene lozing wanneer de hersteltijd 3 dagen bedraagt (dit is geen scenario in de Proteusmodellering).</w:t>
      </w:r>
    </w:p>
    <w:p w14:paraId="4C584A21" w14:textId="77777777" w:rsidR="008F4DD7" w:rsidRDefault="008F4DD7" w:rsidP="00800664"/>
    <w:p w14:paraId="72209F70" w14:textId="77777777" w:rsidR="008F4DD7" w:rsidRDefault="008F4DD7" w:rsidP="00800664">
      <w:r>
        <w:rPr>
          <w:noProof/>
          <w:lang w:eastAsia="nl-NL"/>
        </w:rPr>
        <w:drawing>
          <wp:inline distT="0" distB="0" distL="0" distR="0" wp14:anchorId="1A68F2EE" wp14:editId="473C49BC">
            <wp:extent cx="5760720" cy="1932897"/>
            <wp:effectExtent l="0" t="0" r="0" b="0"/>
            <wp:docPr id="311" name="Afbeelding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760720" cy="1932897"/>
                    </a:xfrm>
                    <a:prstGeom prst="rect">
                      <a:avLst/>
                    </a:prstGeom>
                  </pic:spPr>
                </pic:pic>
              </a:graphicData>
            </a:graphic>
          </wp:inline>
        </w:drawing>
      </w:r>
    </w:p>
    <w:p w14:paraId="68918884" w14:textId="77777777" w:rsidR="008F4DD7" w:rsidRDefault="008F4DD7" w:rsidP="00800664">
      <w:r>
        <w:t>Nog steeds zijn de milieurisico’s in het merendeel van de gevallen verhoogd, met uitzondering voor het tijdelijk falen van de RWZI  (met een korte hersteltijd) en een faalkans kleiner dan 5.10</w:t>
      </w:r>
      <w:r>
        <w:rPr>
          <w:vertAlign w:val="superscript"/>
        </w:rPr>
        <w:t>-5</w:t>
      </w:r>
      <w:r>
        <w:t xml:space="preserve"> . </w:t>
      </w:r>
    </w:p>
    <w:p w14:paraId="322F2178" w14:textId="77777777" w:rsidR="008F4DD7" w:rsidRDefault="008F4DD7" w:rsidP="00800664">
      <w:r>
        <w:br w:type="page"/>
      </w:r>
    </w:p>
    <w:p w14:paraId="5523D98D" w14:textId="77777777" w:rsidR="008F4DD7" w:rsidRDefault="008F4DD7" w:rsidP="00800664">
      <w:pPr>
        <w:rPr>
          <w:i/>
        </w:rPr>
      </w:pPr>
      <w:r w:rsidRPr="00DA387C">
        <w:rPr>
          <w:i/>
        </w:rPr>
        <w:t>Lozing op groot oppervlaktewater</w:t>
      </w:r>
    </w:p>
    <w:p w14:paraId="5B5DD1B5" w14:textId="77777777" w:rsidR="008F4DD7" w:rsidRDefault="008F4DD7" w:rsidP="00800664"/>
    <w:p w14:paraId="394304A4" w14:textId="77777777" w:rsidR="008F4DD7" w:rsidRPr="00B2683F" w:rsidRDefault="008F4DD7" w:rsidP="00800664">
      <w:r>
        <w:t xml:space="preserve">Hieronder zijn de rekenresultaten voor de milieurisico’s gegeven voor dezelfde onvoorziene lozingen als hierboven, maar nu wanneer er zou worden geloosd op een zeer groot kanaal. </w:t>
      </w:r>
    </w:p>
    <w:p w14:paraId="5B15D308" w14:textId="77777777" w:rsidR="008F4DD7" w:rsidRDefault="008F4DD7" w:rsidP="00800664">
      <w:r>
        <w:rPr>
          <w:noProof/>
          <w:lang w:eastAsia="nl-NL"/>
        </w:rPr>
        <w:drawing>
          <wp:inline distT="0" distB="0" distL="0" distR="0" wp14:anchorId="6EE590C1" wp14:editId="77EF25AF">
            <wp:extent cx="5760720" cy="1932897"/>
            <wp:effectExtent l="0" t="0" r="0" b="0"/>
            <wp:docPr id="312" name="Afbeelding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5760720" cy="1932897"/>
                    </a:xfrm>
                    <a:prstGeom prst="rect">
                      <a:avLst/>
                    </a:prstGeom>
                  </pic:spPr>
                </pic:pic>
              </a:graphicData>
            </a:graphic>
          </wp:inline>
        </w:drawing>
      </w:r>
    </w:p>
    <w:p w14:paraId="6F4DB05F" w14:textId="77777777" w:rsidR="008F4DD7" w:rsidRDefault="008F4DD7" w:rsidP="00800664"/>
    <w:p w14:paraId="12741DE2" w14:textId="77777777" w:rsidR="008F4DD7" w:rsidRDefault="008F4DD7" w:rsidP="00800664">
      <w:r>
        <w:t>Wanneer na volledige verstoring van de RWZI (100.000 v.e.) de onvoorziene lozing wordt geloosd op een zeer groot kanaal, dan geeft het beoordelingskader te zien dat de milieurisico’s in de meeste gevallen niet verhoogd zijn. Alleen de milieurisico’s van onvoorziene lozingen waarbij de faalkans groter is van 10</w:t>
      </w:r>
      <w:r w:rsidRPr="003D6637">
        <w:rPr>
          <w:vertAlign w:val="superscript"/>
        </w:rPr>
        <w:t>-5</w:t>
      </w:r>
      <w:r>
        <w:t xml:space="preserve"> zijn verhoogd. </w:t>
      </w:r>
    </w:p>
    <w:p w14:paraId="0BAB13D6" w14:textId="77777777" w:rsidR="008F4DD7" w:rsidRDefault="008F4DD7" w:rsidP="00800664"/>
    <w:p w14:paraId="3D24BD14" w14:textId="77777777" w:rsidR="008F4DD7" w:rsidRPr="00BB2555" w:rsidRDefault="008F4DD7" w:rsidP="00800664">
      <w:pPr>
        <w:rPr>
          <w:i/>
        </w:rPr>
      </w:pPr>
      <w:r w:rsidRPr="00BB2555">
        <w:rPr>
          <w:i/>
        </w:rPr>
        <w:t>Lozing op een rivier of estuarium</w:t>
      </w:r>
    </w:p>
    <w:p w14:paraId="457674EB" w14:textId="77777777" w:rsidR="008F4DD7" w:rsidRDefault="008F4DD7" w:rsidP="00800664"/>
    <w:p w14:paraId="6C702E3D" w14:textId="77777777" w:rsidR="008F4DD7" w:rsidRDefault="008F4DD7" w:rsidP="00800664">
      <w:r>
        <w:t>Wanneer er op een rivier of een estuarium wordt geloosd, zijn de milieurisico’s voor de hier gebruikte cases verwaarloosbaar volgens de Proteus berekeningen. Pas bij zeer grote RWZI’s (groter dan 500.000 v.e.) kunnen verhoogde risico’s optreden.</w:t>
      </w:r>
    </w:p>
    <w:p w14:paraId="26AAD651" w14:textId="77777777" w:rsidR="008F4DD7" w:rsidRDefault="008F4DD7" w:rsidP="00800664">
      <w:pPr>
        <w:rPr>
          <w:u w:val="single"/>
        </w:rPr>
      </w:pPr>
    </w:p>
    <w:p w14:paraId="02ECBA85" w14:textId="77777777" w:rsidR="008F4DD7" w:rsidRDefault="008F4DD7" w:rsidP="00800664">
      <w:pPr>
        <w:rPr>
          <w:u w:val="single"/>
        </w:rPr>
      </w:pPr>
    </w:p>
    <w:p w14:paraId="4EBC32AB" w14:textId="77777777" w:rsidR="008F4DD7" w:rsidRPr="00867623" w:rsidRDefault="008F4DD7" w:rsidP="00800664">
      <w:pPr>
        <w:rPr>
          <w:rStyle w:val="Huisstijl-Rubriceringvolgbladen"/>
          <w:sz w:val="16"/>
        </w:rPr>
      </w:pPr>
      <w:r>
        <w:rPr>
          <w:rStyle w:val="Huisstijl-Rubriceringvolgbladen"/>
          <w:sz w:val="16"/>
        </w:rPr>
        <w:t>Overbelasting van de RWZI  door een biologisch afbreekbare stof</w:t>
      </w:r>
    </w:p>
    <w:p w14:paraId="24F0A65D" w14:textId="77777777" w:rsidR="008F4DD7" w:rsidRDefault="008F4DD7" w:rsidP="00800664"/>
    <w:p w14:paraId="3F2AF8E7" w14:textId="77777777" w:rsidR="008F4DD7" w:rsidRDefault="008F4DD7" w:rsidP="00800664">
      <w:r>
        <w:t>Wanneer de RWZI wordt belast met meer zuurstofbindende stoffen dan er kan worden verwerkt, kan de RWZI gedeeltelijk falen. In het beoordelingskader wordt de resulterende lozing berekend als de vracht zuurstofbindende stoffen die gedeeltelijk biologisch is afgebroken.</w:t>
      </w:r>
    </w:p>
    <w:p w14:paraId="6E9B9BD1" w14:textId="77777777" w:rsidR="008F4DD7" w:rsidRDefault="008F4DD7" w:rsidP="00800664">
      <w:r>
        <w:t>Wanneer de restlozing plaatsvindt op een klein kanaal, kunnen voor deze resulterende lozingsvrachten de MSI worden berekend. In onderstaande tabel zijn als voorbeeld de MSI’s van een aantal gefingeerde restlozingen berekend met Proteus:</w:t>
      </w:r>
    </w:p>
    <w:p w14:paraId="62B5A253" w14:textId="77777777" w:rsidR="008F4DD7" w:rsidRDefault="008F4DD7" w:rsidP="00800664"/>
    <w:tbl>
      <w:tblPr>
        <w:tblStyle w:val="Tabelraster"/>
        <w:tblW w:w="0" w:type="auto"/>
        <w:tblLook w:val="04A0" w:firstRow="1" w:lastRow="0" w:firstColumn="1" w:lastColumn="0" w:noHBand="0" w:noVBand="1"/>
      </w:tblPr>
      <w:tblGrid>
        <w:gridCol w:w="1128"/>
        <w:gridCol w:w="2090"/>
        <w:gridCol w:w="3188"/>
        <w:gridCol w:w="1379"/>
      </w:tblGrid>
      <w:tr w:rsidR="008F4DD7" w14:paraId="1260D1C7" w14:textId="77777777" w:rsidTr="00F025DC">
        <w:tc>
          <w:tcPr>
            <w:tcW w:w="1123" w:type="dxa"/>
          </w:tcPr>
          <w:p w14:paraId="6D213EAA" w14:textId="77777777" w:rsidR="008F4DD7" w:rsidRDefault="008F4DD7" w:rsidP="00800664">
            <w:r>
              <w:t>Voorbeeld</w:t>
            </w:r>
          </w:p>
        </w:tc>
        <w:tc>
          <w:tcPr>
            <w:tcW w:w="2417" w:type="dxa"/>
          </w:tcPr>
          <w:p w14:paraId="2F6DEAE8" w14:textId="77777777" w:rsidR="008F4DD7" w:rsidRDefault="008F4DD7" w:rsidP="00800664">
            <w:r>
              <w:t>LOC die loost op RWZI</w:t>
            </w:r>
          </w:p>
          <w:p w14:paraId="26D99688" w14:textId="77777777" w:rsidR="008F4DD7" w:rsidRDefault="008F4DD7" w:rsidP="00800664">
            <w:r>
              <w:t>(ton O</w:t>
            </w:r>
            <w:r w:rsidRPr="00DC0A77">
              <w:rPr>
                <w:vertAlign w:val="subscript"/>
              </w:rPr>
              <w:t>2</w:t>
            </w:r>
            <w:r>
              <w:t>)</w:t>
            </w:r>
          </w:p>
        </w:tc>
        <w:tc>
          <w:tcPr>
            <w:tcW w:w="3535" w:type="dxa"/>
          </w:tcPr>
          <w:p w14:paraId="0470A77E" w14:textId="77777777" w:rsidR="008F4DD7" w:rsidRDefault="008F4DD7" w:rsidP="00800664">
            <w:r>
              <w:t>RWZI lozing naar oppervlaktewater</w:t>
            </w:r>
          </w:p>
          <w:p w14:paraId="70D63635" w14:textId="77777777" w:rsidR="008F4DD7" w:rsidRDefault="008F4DD7" w:rsidP="00800664">
            <w:r>
              <w:t>(ton O</w:t>
            </w:r>
            <w:r w:rsidRPr="00DC0A77">
              <w:rPr>
                <w:vertAlign w:val="subscript"/>
              </w:rPr>
              <w:t>2</w:t>
            </w:r>
            <w:r>
              <w:t>)</w:t>
            </w:r>
          </w:p>
        </w:tc>
        <w:tc>
          <w:tcPr>
            <w:tcW w:w="1538" w:type="dxa"/>
          </w:tcPr>
          <w:p w14:paraId="64EA7A40" w14:textId="77777777" w:rsidR="008F4DD7" w:rsidRDefault="008F4DD7" w:rsidP="00800664">
            <w:r>
              <w:t>MSI</w:t>
            </w:r>
          </w:p>
        </w:tc>
      </w:tr>
      <w:tr w:rsidR="008F4DD7" w14:paraId="4F22AEF6" w14:textId="77777777" w:rsidTr="00F025DC">
        <w:tc>
          <w:tcPr>
            <w:tcW w:w="1123" w:type="dxa"/>
          </w:tcPr>
          <w:p w14:paraId="275C81AE" w14:textId="77777777" w:rsidR="008F4DD7" w:rsidRDefault="008F4DD7" w:rsidP="00800664">
            <w:r>
              <w:t>1</w:t>
            </w:r>
          </w:p>
        </w:tc>
        <w:tc>
          <w:tcPr>
            <w:tcW w:w="2417" w:type="dxa"/>
          </w:tcPr>
          <w:p w14:paraId="22E7C781" w14:textId="77777777" w:rsidR="008F4DD7" w:rsidRDefault="008F4DD7" w:rsidP="00800664">
            <w:r>
              <w:t>24</w:t>
            </w:r>
          </w:p>
        </w:tc>
        <w:tc>
          <w:tcPr>
            <w:tcW w:w="3535" w:type="dxa"/>
          </w:tcPr>
          <w:p w14:paraId="30DD6ACB" w14:textId="77777777" w:rsidR="008F4DD7" w:rsidRDefault="008F4DD7" w:rsidP="00800664">
            <w:r>
              <w:t>16,5</w:t>
            </w:r>
          </w:p>
        </w:tc>
        <w:tc>
          <w:tcPr>
            <w:tcW w:w="1538" w:type="dxa"/>
          </w:tcPr>
          <w:p w14:paraId="3956B9CD" w14:textId="77777777" w:rsidR="008F4DD7" w:rsidRDefault="008F4DD7" w:rsidP="00800664">
            <w:r>
              <w:t>0,047</w:t>
            </w:r>
          </w:p>
        </w:tc>
      </w:tr>
      <w:tr w:rsidR="008F4DD7" w14:paraId="0B3215B1" w14:textId="77777777" w:rsidTr="00F025DC">
        <w:tc>
          <w:tcPr>
            <w:tcW w:w="1123" w:type="dxa"/>
          </w:tcPr>
          <w:p w14:paraId="009EE3C5" w14:textId="77777777" w:rsidR="008F4DD7" w:rsidRDefault="008F4DD7" w:rsidP="00800664">
            <w:r>
              <w:t>2</w:t>
            </w:r>
          </w:p>
        </w:tc>
        <w:tc>
          <w:tcPr>
            <w:tcW w:w="2417" w:type="dxa"/>
          </w:tcPr>
          <w:p w14:paraId="6A94AC38" w14:textId="77777777" w:rsidR="008F4DD7" w:rsidRDefault="008F4DD7" w:rsidP="00800664">
            <w:r>
              <w:t>30</w:t>
            </w:r>
          </w:p>
        </w:tc>
        <w:tc>
          <w:tcPr>
            <w:tcW w:w="3535" w:type="dxa"/>
          </w:tcPr>
          <w:p w14:paraId="649FCE43" w14:textId="77777777" w:rsidR="008F4DD7" w:rsidRDefault="008F4DD7" w:rsidP="00800664">
            <w:r>
              <w:t>22,5</w:t>
            </w:r>
          </w:p>
        </w:tc>
        <w:tc>
          <w:tcPr>
            <w:tcW w:w="1538" w:type="dxa"/>
          </w:tcPr>
          <w:p w14:paraId="61B8D78D" w14:textId="77777777" w:rsidR="008F4DD7" w:rsidRDefault="008F4DD7" w:rsidP="00800664">
            <w:r>
              <w:t>0,17</w:t>
            </w:r>
          </w:p>
        </w:tc>
      </w:tr>
      <w:tr w:rsidR="008F4DD7" w14:paraId="27CED349" w14:textId="77777777" w:rsidTr="00F025DC">
        <w:tc>
          <w:tcPr>
            <w:tcW w:w="1123" w:type="dxa"/>
          </w:tcPr>
          <w:p w14:paraId="1B76D622" w14:textId="77777777" w:rsidR="008F4DD7" w:rsidRDefault="008F4DD7" w:rsidP="00800664">
            <w:r>
              <w:t>3</w:t>
            </w:r>
          </w:p>
        </w:tc>
        <w:tc>
          <w:tcPr>
            <w:tcW w:w="2417" w:type="dxa"/>
          </w:tcPr>
          <w:p w14:paraId="39019DFC" w14:textId="77777777" w:rsidR="008F4DD7" w:rsidRDefault="008F4DD7" w:rsidP="00800664">
            <w:r>
              <w:t>50</w:t>
            </w:r>
          </w:p>
        </w:tc>
        <w:tc>
          <w:tcPr>
            <w:tcW w:w="3535" w:type="dxa"/>
          </w:tcPr>
          <w:p w14:paraId="0E1698E7" w14:textId="77777777" w:rsidR="008F4DD7" w:rsidRDefault="008F4DD7" w:rsidP="00800664">
            <w:r>
              <w:t>42,5</w:t>
            </w:r>
          </w:p>
        </w:tc>
        <w:tc>
          <w:tcPr>
            <w:tcW w:w="1538" w:type="dxa"/>
          </w:tcPr>
          <w:p w14:paraId="13F48CEB" w14:textId="77777777" w:rsidR="008F4DD7" w:rsidRDefault="008F4DD7" w:rsidP="00800664">
            <w:r>
              <w:t>0,88</w:t>
            </w:r>
          </w:p>
        </w:tc>
      </w:tr>
      <w:tr w:rsidR="008F4DD7" w14:paraId="449ECA5E" w14:textId="77777777" w:rsidTr="00F025DC">
        <w:tc>
          <w:tcPr>
            <w:tcW w:w="1123" w:type="dxa"/>
          </w:tcPr>
          <w:p w14:paraId="448C6F09" w14:textId="77777777" w:rsidR="008F4DD7" w:rsidRDefault="008F4DD7" w:rsidP="00800664">
            <w:r>
              <w:t>4</w:t>
            </w:r>
          </w:p>
        </w:tc>
        <w:tc>
          <w:tcPr>
            <w:tcW w:w="2417" w:type="dxa"/>
          </w:tcPr>
          <w:p w14:paraId="5A8C8C1A" w14:textId="77777777" w:rsidR="008F4DD7" w:rsidRDefault="008F4DD7" w:rsidP="00800664">
            <w:r>
              <w:t>100</w:t>
            </w:r>
          </w:p>
        </w:tc>
        <w:tc>
          <w:tcPr>
            <w:tcW w:w="3535" w:type="dxa"/>
          </w:tcPr>
          <w:p w14:paraId="5CE7A77F" w14:textId="77777777" w:rsidR="008F4DD7" w:rsidRDefault="008F4DD7" w:rsidP="00800664">
            <w:r>
              <w:t>92,5</w:t>
            </w:r>
          </w:p>
        </w:tc>
        <w:tc>
          <w:tcPr>
            <w:tcW w:w="1538" w:type="dxa"/>
          </w:tcPr>
          <w:p w14:paraId="3E119C1D" w14:textId="77777777" w:rsidR="008F4DD7" w:rsidRDefault="008F4DD7" w:rsidP="00800664">
            <w:r>
              <w:t>1,69</w:t>
            </w:r>
          </w:p>
        </w:tc>
      </w:tr>
      <w:tr w:rsidR="008F4DD7" w14:paraId="12568BDD" w14:textId="77777777" w:rsidTr="00F025DC">
        <w:tc>
          <w:tcPr>
            <w:tcW w:w="1123" w:type="dxa"/>
          </w:tcPr>
          <w:p w14:paraId="1AC65D14" w14:textId="77777777" w:rsidR="008F4DD7" w:rsidRDefault="008F4DD7" w:rsidP="00800664">
            <w:r>
              <w:t>5</w:t>
            </w:r>
          </w:p>
        </w:tc>
        <w:tc>
          <w:tcPr>
            <w:tcW w:w="2417" w:type="dxa"/>
          </w:tcPr>
          <w:p w14:paraId="46ED9571" w14:textId="77777777" w:rsidR="008F4DD7" w:rsidRDefault="008F4DD7" w:rsidP="00800664">
            <w:r>
              <w:t>200</w:t>
            </w:r>
          </w:p>
        </w:tc>
        <w:tc>
          <w:tcPr>
            <w:tcW w:w="3535" w:type="dxa"/>
          </w:tcPr>
          <w:p w14:paraId="238AED57" w14:textId="77777777" w:rsidR="008F4DD7" w:rsidRDefault="008F4DD7" w:rsidP="00800664">
            <w:r>
              <w:t>192,5</w:t>
            </w:r>
          </w:p>
        </w:tc>
        <w:tc>
          <w:tcPr>
            <w:tcW w:w="1538" w:type="dxa"/>
          </w:tcPr>
          <w:p w14:paraId="23BFDB8E" w14:textId="77777777" w:rsidR="008F4DD7" w:rsidRDefault="008F4DD7" w:rsidP="00800664">
            <w:r>
              <w:t>4,11</w:t>
            </w:r>
          </w:p>
        </w:tc>
      </w:tr>
      <w:tr w:rsidR="008F4DD7" w14:paraId="1553CB93" w14:textId="77777777" w:rsidTr="00F025DC">
        <w:tc>
          <w:tcPr>
            <w:tcW w:w="1123" w:type="dxa"/>
          </w:tcPr>
          <w:p w14:paraId="1D405662" w14:textId="77777777" w:rsidR="008F4DD7" w:rsidRDefault="008F4DD7" w:rsidP="00800664">
            <w:r>
              <w:t>6</w:t>
            </w:r>
          </w:p>
        </w:tc>
        <w:tc>
          <w:tcPr>
            <w:tcW w:w="2417" w:type="dxa"/>
          </w:tcPr>
          <w:p w14:paraId="483EB0D0" w14:textId="77777777" w:rsidR="008F4DD7" w:rsidRDefault="008F4DD7" w:rsidP="00800664">
            <w:r>
              <w:t>400</w:t>
            </w:r>
          </w:p>
        </w:tc>
        <w:tc>
          <w:tcPr>
            <w:tcW w:w="3535" w:type="dxa"/>
          </w:tcPr>
          <w:p w14:paraId="2811F2C8" w14:textId="77777777" w:rsidR="008F4DD7" w:rsidRDefault="008F4DD7" w:rsidP="00800664">
            <w:r>
              <w:t>392,5</w:t>
            </w:r>
          </w:p>
        </w:tc>
        <w:tc>
          <w:tcPr>
            <w:tcW w:w="1538" w:type="dxa"/>
          </w:tcPr>
          <w:p w14:paraId="539BA69E" w14:textId="77777777" w:rsidR="008F4DD7" w:rsidRDefault="008F4DD7" w:rsidP="00800664">
            <w:r>
              <w:t>2,67</w:t>
            </w:r>
          </w:p>
        </w:tc>
      </w:tr>
    </w:tbl>
    <w:p w14:paraId="4AB58784" w14:textId="77777777" w:rsidR="008F4DD7" w:rsidRDefault="008F4DD7" w:rsidP="00800664"/>
    <w:p w14:paraId="311CA6E0" w14:textId="77777777" w:rsidR="008F4DD7" w:rsidRDefault="008F4DD7" w:rsidP="00800664"/>
    <w:p w14:paraId="333AA3A3" w14:textId="77777777" w:rsidR="008F4DD7" w:rsidRDefault="008F4DD7" w:rsidP="00800664"/>
    <w:p w14:paraId="6BA469E5" w14:textId="77777777" w:rsidR="008F4DD7" w:rsidRDefault="008F4DD7" w:rsidP="00800664"/>
    <w:p w14:paraId="1D7F738D" w14:textId="77777777" w:rsidR="008F4DD7" w:rsidRDefault="008F4DD7" w:rsidP="00800664">
      <w:r>
        <w:t>Uitgaande van een faalkans van 10</w:t>
      </w:r>
      <w:r w:rsidRPr="00BA71D0">
        <w:rPr>
          <w:vertAlign w:val="superscript"/>
        </w:rPr>
        <w:t>-5</w:t>
      </w:r>
      <w:r>
        <w:t xml:space="preserve"> leveren bovenstaande voorbeelden van onvoorziene lozingen de volgende milieurisico’s:</w:t>
      </w:r>
    </w:p>
    <w:p w14:paraId="3D80975A" w14:textId="77777777" w:rsidR="008F4DD7" w:rsidRDefault="008F4DD7" w:rsidP="00800664"/>
    <w:p w14:paraId="093B3B34" w14:textId="77777777" w:rsidR="008F4DD7" w:rsidRDefault="008F4DD7" w:rsidP="00800664">
      <w:r>
        <w:rPr>
          <w:noProof/>
          <w:lang w:eastAsia="nl-NL"/>
        </w:rPr>
        <w:drawing>
          <wp:inline distT="0" distB="0" distL="0" distR="0" wp14:anchorId="2C85A83B" wp14:editId="1E93AA70">
            <wp:extent cx="5760720" cy="1932897"/>
            <wp:effectExtent l="0" t="0" r="0" b="0"/>
            <wp:docPr id="313" name="Afbeelding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5760720" cy="1932897"/>
                    </a:xfrm>
                    <a:prstGeom prst="rect">
                      <a:avLst/>
                    </a:prstGeom>
                  </pic:spPr>
                </pic:pic>
              </a:graphicData>
            </a:graphic>
          </wp:inline>
        </w:drawing>
      </w:r>
    </w:p>
    <w:p w14:paraId="405AF5C2" w14:textId="77777777" w:rsidR="008F4DD7" w:rsidRDefault="008F4DD7" w:rsidP="00800664">
      <w:r>
        <w:t xml:space="preserve">De grafiek is illustratief voor het feit dat bij overbelasting het milieurisico sterk zal kunnen variëren, afhankelijk van de soort en hoeveelheid stof, en dan met name de hoeveel TZV die er wordt geloosd. Het milieurisico zal niet altijd verhoogd zijn. </w:t>
      </w:r>
    </w:p>
    <w:p w14:paraId="7C92F255" w14:textId="77777777" w:rsidR="008F4DD7" w:rsidRDefault="008F4DD7" w:rsidP="00800664"/>
    <w:p w14:paraId="2C67A56F" w14:textId="77777777" w:rsidR="008F4DD7" w:rsidRDefault="008F4DD7" w:rsidP="00800664">
      <w:pPr>
        <w:rPr>
          <w:b/>
        </w:rPr>
      </w:pPr>
    </w:p>
    <w:p w14:paraId="1F426539" w14:textId="4905BF3A" w:rsidR="008F4DD7" w:rsidRDefault="008F4DD7" w:rsidP="00800664">
      <w:pPr>
        <w:rPr>
          <w:b/>
        </w:rPr>
      </w:pPr>
      <w:r>
        <w:rPr>
          <w:b/>
        </w:rPr>
        <w:br w:type="page"/>
      </w:r>
    </w:p>
    <w:p w14:paraId="4B2226DF" w14:textId="79A70D61" w:rsidR="008F4DD7" w:rsidRPr="00071A71" w:rsidRDefault="00DF7FB9" w:rsidP="00071A71">
      <w:pPr>
        <w:pStyle w:val="Kop2"/>
        <w:rPr>
          <w:bCs/>
        </w:rPr>
      </w:pPr>
      <w:bookmarkStart w:id="1036" w:name="_Toc15050941"/>
      <w:bookmarkStart w:id="1037" w:name="_Toc65858093"/>
      <w:r w:rsidRPr="008F7DD1">
        <w:rPr>
          <w:b w:val="0"/>
        </w:rPr>
        <w:t xml:space="preserve">Bijlage </w:t>
      </w:r>
      <w:r>
        <w:rPr>
          <w:b w:val="0"/>
        </w:rPr>
        <w:t>13</w:t>
      </w:r>
      <w:r w:rsidRPr="008F7DD1">
        <w:rPr>
          <w:b w:val="0"/>
        </w:rPr>
        <w:t xml:space="preserve">: </w:t>
      </w:r>
      <w:bookmarkStart w:id="1038" w:name="_Toc63862020"/>
      <w:bookmarkStart w:id="1039" w:name="_Toc63862021"/>
      <w:bookmarkEnd w:id="1036"/>
      <w:bookmarkEnd w:id="1038"/>
      <w:bookmarkEnd w:id="1039"/>
      <w:r w:rsidR="008F4DD7" w:rsidRPr="00071A71">
        <w:rPr>
          <w:b w:val="0"/>
          <w:bCs/>
        </w:rPr>
        <w:t>Deelnemers projectgroep referentiekaders RWZI’s</w:t>
      </w:r>
      <w:bookmarkEnd w:id="1037"/>
    </w:p>
    <w:p w14:paraId="783A28E0" w14:textId="77777777" w:rsidR="008F4DD7" w:rsidRDefault="008F4DD7" w:rsidP="00800664"/>
    <w:p w14:paraId="6A3F20D8" w14:textId="77777777" w:rsidR="008F4DD7" w:rsidRDefault="008F4DD7" w:rsidP="00800664">
      <w:r>
        <w:t>Leon Braam (RWS)</w:t>
      </w:r>
    </w:p>
    <w:p w14:paraId="12DBE7E5" w14:textId="77777777" w:rsidR="008F4DD7" w:rsidRDefault="008F4DD7" w:rsidP="00800664">
      <w:r>
        <w:t>Karin Breukink (Brabantse Delta)</w:t>
      </w:r>
    </w:p>
    <w:p w14:paraId="195C0579" w14:textId="77777777" w:rsidR="008F4DD7" w:rsidRDefault="008F4DD7" w:rsidP="00800664">
      <w:r>
        <w:t>Pieter van Dongen (Hollandse Delta)</w:t>
      </w:r>
    </w:p>
    <w:p w14:paraId="7A4ABF28" w14:textId="77777777" w:rsidR="008F4DD7" w:rsidRDefault="008F4DD7" w:rsidP="00800664">
      <w:r>
        <w:t>Kees de Kraker (RWS)</w:t>
      </w:r>
    </w:p>
    <w:p w14:paraId="20945752" w14:textId="77777777" w:rsidR="008F4DD7" w:rsidRPr="00701F1B" w:rsidRDefault="008F4DD7" w:rsidP="00800664">
      <w:r>
        <w:t>Peter Kuiper (RWS)</w:t>
      </w:r>
    </w:p>
    <w:p w14:paraId="75E6ACF1" w14:textId="77777777" w:rsidR="008F4DD7" w:rsidRDefault="008F4DD7" w:rsidP="00800664">
      <w:r>
        <w:t>Hans Mollen (Brabantse Delta)</w:t>
      </w:r>
    </w:p>
    <w:p w14:paraId="2D8596AF" w14:textId="77777777" w:rsidR="008F4DD7" w:rsidRDefault="008F4DD7" w:rsidP="00800664">
      <w:r>
        <w:t>Hilde Politiek</w:t>
      </w:r>
      <w:r>
        <w:tab/>
        <w:t xml:space="preserve"> (Hunze en Aas)</w:t>
      </w:r>
    </w:p>
    <w:p w14:paraId="78F2783C" w14:textId="77777777" w:rsidR="008F4DD7" w:rsidRDefault="008F4DD7" w:rsidP="00800664">
      <w:r>
        <w:t>Patrick de Visscher (RWS)</w:t>
      </w:r>
    </w:p>
    <w:p w14:paraId="08FB8CA3" w14:textId="77777777" w:rsidR="008F4DD7" w:rsidRDefault="008F4DD7" w:rsidP="00800664">
      <w:r>
        <w:t>David Vroon (RWS)</w:t>
      </w:r>
    </w:p>
    <w:p w14:paraId="4328E08A" w14:textId="06D904E5" w:rsidR="001511E5" w:rsidRDefault="001511E5" w:rsidP="006F10AE"/>
    <w:p w14:paraId="3C3BF672" w14:textId="77777777" w:rsidR="001C4BA7" w:rsidRDefault="001C4BA7">
      <w:r>
        <w:br w:type="page"/>
      </w:r>
    </w:p>
    <w:p w14:paraId="3F9760D9" w14:textId="3C6D74F1" w:rsidR="0014698C" w:rsidRDefault="0014698C" w:rsidP="00071A71"/>
    <w:p w14:paraId="03F1EDDF" w14:textId="59F60D77" w:rsidR="001A6246" w:rsidRDefault="008E1CA3" w:rsidP="00071A71">
      <w:pPr>
        <w:pStyle w:val="Kop2"/>
      </w:pPr>
      <w:bookmarkStart w:id="1040" w:name="_Toc65858094"/>
      <w:r w:rsidRPr="008F7DD1">
        <w:rPr>
          <w:b w:val="0"/>
        </w:rPr>
        <w:t xml:space="preserve">Bijlage </w:t>
      </w:r>
      <w:r w:rsidRPr="00071A71">
        <w:rPr>
          <w:b w:val="0"/>
          <w:bCs/>
        </w:rPr>
        <w:t xml:space="preserve">14: </w:t>
      </w:r>
      <w:r w:rsidR="001C4BA7" w:rsidRPr="00071A71">
        <w:rPr>
          <w:b w:val="0"/>
          <w:bCs/>
        </w:rPr>
        <w:t xml:space="preserve">Volumecontaminatie </w:t>
      </w:r>
      <w:r w:rsidR="001A6246" w:rsidRPr="00071A71">
        <w:rPr>
          <w:b w:val="0"/>
          <w:bCs/>
        </w:rPr>
        <w:t>theoretische zuurstofverbruik</w:t>
      </w:r>
      <w:bookmarkEnd w:id="1040"/>
    </w:p>
    <w:p w14:paraId="6DBBA4AD" w14:textId="77777777" w:rsidR="001A6246" w:rsidRDefault="001A6246"/>
    <w:p w14:paraId="611022E5" w14:textId="2026884B" w:rsidR="00B513E2" w:rsidRPr="008B4F5F" w:rsidRDefault="001A70B1" w:rsidP="006F10AE">
      <w:pPr>
        <w:rPr>
          <w:rFonts w:cs="Helvetica"/>
          <w:u w:val="single"/>
        </w:rPr>
      </w:pPr>
      <w:r w:rsidRPr="008B4F5F">
        <w:rPr>
          <w:rFonts w:cs="Helvetica"/>
          <w:u w:val="single"/>
        </w:rPr>
        <w:t>Volumecontaminatie door onvoorziene lozingen van zuurstofdepletie veroorzakende stoffen</w:t>
      </w:r>
    </w:p>
    <w:p w14:paraId="014765EA" w14:textId="77777777" w:rsidR="00B513E2" w:rsidRPr="008B4F5F" w:rsidRDefault="00B513E2" w:rsidP="006F10AE">
      <w:pPr>
        <w:rPr>
          <w:rFonts w:cs="Helvetica"/>
        </w:rPr>
      </w:pPr>
    </w:p>
    <w:p w14:paraId="4317A5A0" w14:textId="0F1F70B3"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Door: Joop Baltussen, ai coördinator BRZO-team, Peter Kuiper/</w:t>
      </w:r>
      <w:r w:rsidR="00744627" w:rsidRPr="008B4F5F">
        <w:rPr>
          <w:rFonts w:ascii="Helvetica" w:hAnsi="Helvetica" w:cs="Helvetica"/>
          <w:sz w:val="20"/>
          <w:szCs w:val="20"/>
        </w:rPr>
        <w:t xml:space="preserve"> </w:t>
      </w:r>
      <w:r w:rsidRPr="008B4F5F">
        <w:rPr>
          <w:rFonts w:ascii="Helvetica" w:hAnsi="Helvetica" w:cs="Helvetica"/>
          <w:sz w:val="20"/>
          <w:szCs w:val="20"/>
        </w:rPr>
        <w:t>David Vroon/ Leon Braam RWS</w:t>
      </w:r>
    </w:p>
    <w:p w14:paraId="7D39BD51"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Datum: 17-12-2019</w:t>
      </w:r>
    </w:p>
    <w:p w14:paraId="2B20D698"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Gecorrigeerd: 13-7-2020</w:t>
      </w:r>
    </w:p>
    <w:p w14:paraId="25D55CF6" w14:textId="77777777" w:rsidR="00B513E2" w:rsidRPr="008B4F5F" w:rsidRDefault="00B513E2" w:rsidP="00B513E2">
      <w:pPr>
        <w:pStyle w:val="Geenafstand"/>
        <w:rPr>
          <w:rFonts w:ascii="Helvetica" w:hAnsi="Helvetica" w:cs="Helvetica"/>
          <w:sz w:val="20"/>
          <w:szCs w:val="20"/>
        </w:rPr>
      </w:pPr>
    </w:p>
    <w:p w14:paraId="055C17BF" w14:textId="77777777" w:rsidR="00B513E2" w:rsidRPr="008B4F5F" w:rsidRDefault="00B513E2" w:rsidP="006F10AE">
      <w:pPr>
        <w:rPr>
          <w:rFonts w:cs="Helvetica"/>
        </w:rPr>
      </w:pPr>
      <w:r w:rsidRPr="008B4F5F">
        <w:rPr>
          <w:rFonts w:cs="Helvetica"/>
          <w:b/>
        </w:rPr>
        <w:t>Inleiding</w:t>
      </w:r>
    </w:p>
    <w:p w14:paraId="3907ADB7" w14:textId="77777777" w:rsidR="00B513E2" w:rsidRPr="008B4F5F" w:rsidRDefault="00B513E2" w:rsidP="006F10AE">
      <w:pPr>
        <w:pStyle w:val="Geenafstand"/>
        <w:jc w:val="both"/>
        <w:rPr>
          <w:rFonts w:ascii="Helvetica" w:hAnsi="Helvetica" w:cs="Helvetica"/>
          <w:sz w:val="20"/>
          <w:szCs w:val="20"/>
        </w:rPr>
      </w:pPr>
      <w:r w:rsidRPr="008B4F5F">
        <w:rPr>
          <w:rFonts w:ascii="Helvetica" w:hAnsi="Helvetica" w:cs="Helvetica"/>
          <w:sz w:val="20"/>
          <w:szCs w:val="20"/>
        </w:rPr>
        <w:t xml:space="preserve">Al enige tijd wordt er gewerkt aan de evaluatie en mogelijke verbetering van de rekenmodellen (algoritmen) die in Proteus 3.3.1.7 worden gebruikt om volumecontaminaties te berekenen ten gevolge van onvoorziene lozingen van zuurstofdepletie veroorzakende stoffen. </w:t>
      </w:r>
    </w:p>
    <w:p w14:paraId="76A00936" w14:textId="77777777" w:rsidR="00B513E2" w:rsidRPr="008B4F5F" w:rsidRDefault="00B513E2" w:rsidP="006F10AE">
      <w:pPr>
        <w:pStyle w:val="Geenafstand"/>
        <w:jc w:val="both"/>
        <w:rPr>
          <w:rFonts w:ascii="Helvetica" w:hAnsi="Helvetica" w:cs="Helvetica"/>
          <w:sz w:val="20"/>
          <w:szCs w:val="20"/>
        </w:rPr>
      </w:pPr>
      <w:r w:rsidRPr="008B4F5F">
        <w:rPr>
          <w:rFonts w:ascii="Helvetica" w:hAnsi="Helvetica" w:cs="Helvetica"/>
          <w:sz w:val="20"/>
          <w:szCs w:val="20"/>
        </w:rPr>
        <w:t xml:space="preserve">De berekende volumecontaminatie en de ongevalsfrequentie vormen tezamen een MSI-score oftewel het rekenkundige risico. Deze laatste wordt geplot in een referentiekader en gebruikt om te bepalen of sprake is van een verwaarloosbaar, acceptabel dan wel verhoogd (onacceptabel) risico. </w:t>
      </w:r>
    </w:p>
    <w:p w14:paraId="748E649C" w14:textId="77777777" w:rsidR="00B513E2" w:rsidRPr="008B4F5F" w:rsidRDefault="00B513E2" w:rsidP="006F10AE">
      <w:pPr>
        <w:pStyle w:val="Geenafstand"/>
        <w:jc w:val="both"/>
        <w:rPr>
          <w:rFonts w:ascii="Helvetica" w:hAnsi="Helvetica" w:cs="Helvetica"/>
          <w:sz w:val="20"/>
          <w:szCs w:val="20"/>
        </w:rPr>
      </w:pPr>
      <w:r w:rsidRPr="008B4F5F">
        <w:rPr>
          <w:rFonts w:ascii="Helvetica" w:hAnsi="Helvetica" w:cs="Helvetica"/>
          <w:sz w:val="20"/>
          <w:szCs w:val="20"/>
        </w:rPr>
        <w:t>Vooral scores in het verhoogde risicogebied liggen gevoelig. Immers voor nieuwe bedrijfsactiviteiten kan dit betekenen dat deze niet vergund kunnen worden. Voor bestaande bedrijfssituaties betekent dit een continue druk voor een bedrijf om te zoeken naar verbeteringen.</w:t>
      </w:r>
    </w:p>
    <w:p w14:paraId="15B6A897" w14:textId="77777777" w:rsidR="00B513E2" w:rsidRPr="008B4F5F" w:rsidRDefault="00B513E2" w:rsidP="006F10AE">
      <w:pPr>
        <w:pStyle w:val="Geenafstand"/>
        <w:jc w:val="both"/>
        <w:rPr>
          <w:rFonts w:ascii="Helvetica" w:hAnsi="Helvetica" w:cs="Helvetica"/>
          <w:sz w:val="20"/>
          <w:szCs w:val="20"/>
        </w:rPr>
      </w:pPr>
      <w:r w:rsidRPr="008B4F5F">
        <w:rPr>
          <w:rFonts w:ascii="Helvetica" w:hAnsi="Helvetica" w:cs="Helvetica"/>
          <w:sz w:val="20"/>
          <w:szCs w:val="20"/>
        </w:rPr>
        <w:t>Gezien het afbreukrisico betekent dit dat MSI-scores met de grootst mogelijke zorgvuldigheid vastgesteld dienen te worden. De focus ligt daarbij met name op het bepalen van de volumecontaminatie. De ongevalsfrequentie is vaak een gegeven.</w:t>
      </w:r>
    </w:p>
    <w:p w14:paraId="1B6E5C55" w14:textId="77777777" w:rsidR="00B513E2" w:rsidRPr="008B4F5F" w:rsidRDefault="00B513E2" w:rsidP="006F10AE">
      <w:pPr>
        <w:pStyle w:val="Geenafstand"/>
        <w:jc w:val="both"/>
        <w:rPr>
          <w:rFonts w:ascii="Helvetica" w:hAnsi="Helvetica" w:cs="Helvetica"/>
          <w:sz w:val="20"/>
          <w:szCs w:val="20"/>
        </w:rPr>
      </w:pPr>
    </w:p>
    <w:p w14:paraId="73D8FA8C" w14:textId="77777777" w:rsidR="00B513E2" w:rsidRPr="008B4F5F" w:rsidRDefault="00B513E2" w:rsidP="006F10AE">
      <w:pPr>
        <w:pStyle w:val="Geenafstand"/>
        <w:jc w:val="both"/>
        <w:rPr>
          <w:rFonts w:ascii="Helvetica" w:hAnsi="Helvetica" w:cs="Helvetica"/>
          <w:sz w:val="20"/>
          <w:szCs w:val="20"/>
        </w:rPr>
      </w:pPr>
      <w:r w:rsidRPr="008B4F5F">
        <w:rPr>
          <w:rFonts w:ascii="Helvetica" w:hAnsi="Helvetica" w:cs="Helvetica"/>
          <w:sz w:val="20"/>
          <w:szCs w:val="20"/>
        </w:rPr>
        <w:t xml:space="preserve">De huidige rekenresultaten van de volumecontaminatie rekenmodellen vertonen onregelmatigheden en geven in bepaalde gevallen mogelijk te ongunstige uitkomsten. Ook in de praktijk worden hiervoor aanwijzingen gevonden. De gebruikte algoritmen wijken af van de beschrijving in de handleiding en bevatten enkele fouten. </w:t>
      </w:r>
    </w:p>
    <w:p w14:paraId="6610CC9C" w14:textId="77777777" w:rsidR="00B513E2" w:rsidRPr="008B4F5F" w:rsidRDefault="00B513E2" w:rsidP="006F10AE">
      <w:pPr>
        <w:pStyle w:val="Geenafstand"/>
        <w:jc w:val="both"/>
        <w:rPr>
          <w:rFonts w:ascii="Helvetica" w:hAnsi="Helvetica" w:cs="Helvetica"/>
          <w:sz w:val="20"/>
          <w:szCs w:val="20"/>
        </w:rPr>
      </w:pPr>
      <w:r w:rsidRPr="008B4F5F">
        <w:rPr>
          <w:rFonts w:ascii="Helvetica" w:hAnsi="Helvetica" w:cs="Helvetica"/>
          <w:sz w:val="20"/>
          <w:szCs w:val="20"/>
        </w:rPr>
        <w:t>Om die reden zijn deze en andere zuurstofdepletiemodellen bekeken en beoordeeld door RWS (Leon Braam) in samenwerking met Alex van Gulik (IBM).</w:t>
      </w:r>
    </w:p>
    <w:p w14:paraId="2D867156" w14:textId="77777777" w:rsidR="00B513E2" w:rsidRPr="008B4F5F" w:rsidRDefault="00B513E2" w:rsidP="006F10AE">
      <w:pPr>
        <w:pStyle w:val="Geenafstand"/>
        <w:jc w:val="both"/>
        <w:rPr>
          <w:rFonts w:ascii="Helvetica" w:hAnsi="Helvetica" w:cs="Helvetica"/>
          <w:sz w:val="20"/>
          <w:szCs w:val="20"/>
        </w:rPr>
      </w:pPr>
    </w:p>
    <w:p w14:paraId="19B6C2F7" w14:textId="77777777" w:rsidR="00B513E2" w:rsidRPr="008B4F5F" w:rsidRDefault="00B513E2" w:rsidP="006F10AE">
      <w:pPr>
        <w:pStyle w:val="Geenafstand"/>
        <w:jc w:val="both"/>
        <w:rPr>
          <w:rFonts w:ascii="Helvetica" w:hAnsi="Helvetica" w:cs="Helvetica"/>
          <w:sz w:val="20"/>
          <w:szCs w:val="20"/>
        </w:rPr>
      </w:pPr>
      <w:r w:rsidRPr="008B4F5F">
        <w:rPr>
          <w:rFonts w:ascii="Helvetica" w:hAnsi="Helvetica" w:cs="Helvetica"/>
          <w:sz w:val="20"/>
          <w:szCs w:val="20"/>
        </w:rPr>
        <w:t xml:space="preserve">Deze modellen en de implicatie daarvan zijn besproken in een RWS-bijeenkomst van deskundigen. Het resultaat van deze bespreking is neergelegd in deze notitie. </w:t>
      </w:r>
    </w:p>
    <w:p w14:paraId="13624597" w14:textId="77777777" w:rsidR="00B513E2" w:rsidRPr="008B4F5F" w:rsidRDefault="00B513E2" w:rsidP="006F10AE">
      <w:pPr>
        <w:pStyle w:val="Geenafstand"/>
        <w:jc w:val="both"/>
        <w:rPr>
          <w:rFonts w:ascii="Helvetica" w:hAnsi="Helvetica" w:cs="Helvetica"/>
          <w:sz w:val="20"/>
          <w:szCs w:val="20"/>
        </w:rPr>
      </w:pPr>
    </w:p>
    <w:p w14:paraId="3C146CC0" w14:textId="77777777" w:rsidR="00B513E2" w:rsidRPr="008B4F5F" w:rsidRDefault="00B513E2" w:rsidP="006F10AE">
      <w:pPr>
        <w:rPr>
          <w:rFonts w:cs="Helvetica"/>
        </w:rPr>
      </w:pPr>
      <w:r w:rsidRPr="008B4F5F">
        <w:rPr>
          <w:rFonts w:cs="Helvetica"/>
          <w:b/>
        </w:rPr>
        <w:t>Achtergrondinformatie</w:t>
      </w:r>
    </w:p>
    <w:p w14:paraId="769CD2BF" w14:textId="77777777" w:rsidR="00B513E2" w:rsidRPr="008B4F5F" w:rsidRDefault="00B513E2" w:rsidP="00B513E2">
      <w:pPr>
        <w:pStyle w:val="Geenafstand"/>
        <w:rPr>
          <w:rFonts w:ascii="Helvetica" w:hAnsi="Helvetica" w:cs="Helvetica"/>
          <w:sz w:val="20"/>
          <w:szCs w:val="20"/>
        </w:rPr>
      </w:pPr>
      <w:bookmarkStart w:id="1041" w:name="_Hlk45539126"/>
      <w:r w:rsidRPr="008B4F5F">
        <w:rPr>
          <w:rFonts w:ascii="Helvetica" w:hAnsi="Helvetica" w:cs="Helvetica"/>
          <w:sz w:val="20"/>
          <w:szCs w:val="20"/>
        </w:rPr>
        <w:t>Met zuurstofdepletie veroorzakende stoffen worden met name organische stoffen bedoeld met een hoge BZV-waarde. Ook ammoniak NH</w:t>
      </w:r>
      <w:r w:rsidRPr="008B4F5F">
        <w:rPr>
          <w:rFonts w:ascii="Helvetica" w:hAnsi="Helvetica" w:cs="Helvetica"/>
          <w:sz w:val="20"/>
          <w:szCs w:val="20"/>
          <w:vertAlign w:val="subscript"/>
        </w:rPr>
        <w:t>4</w:t>
      </w:r>
      <w:r w:rsidRPr="008B4F5F">
        <w:rPr>
          <w:rFonts w:ascii="Helvetica" w:hAnsi="Helvetica" w:cs="Helvetica"/>
          <w:sz w:val="20"/>
          <w:szCs w:val="20"/>
        </w:rPr>
        <w:t xml:space="preserve">-N is een stof die in oppervlaktewater een oxidatieproces ondergaat en dus zuurstof consumeert. Echter deze stof wordt met de BZV-bepaling niet meegenomen. Door gebruik te maken van het theoretische zuurstofverbruik of totaal zuurstofverbruik  (TZV) kan dit worden ondervangen. </w:t>
      </w:r>
    </w:p>
    <w:bookmarkEnd w:id="1041"/>
    <w:p w14:paraId="794DD0C9"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 xml:space="preserve">Zuurstofdepletie veroorzakende stoffen zijn makkelijk afbreekbaar door micro-organismen in oppervlaktewater. Daarbij wordt opgelost zuurstof uit de waterfase gebruikt. Het gevolg is een daling van de zuurstofconcentratie. Een onvoorziene lozing van zuurstofdepletie veroorzakende stoffen veroorzaakt daardoor een dip in de zuurstofconcentratie. Dit kan schadelijk zijn voor de aquatische fauna. Afhankelijk van de tijdsduur kan dit ook schadelijk zijn voor de flora. </w:t>
      </w:r>
    </w:p>
    <w:p w14:paraId="394FA256" w14:textId="77777777" w:rsidR="00B513E2" w:rsidRPr="008B4F5F" w:rsidRDefault="00B513E2" w:rsidP="00B513E2">
      <w:pPr>
        <w:pStyle w:val="Geenafstand"/>
        <w:rPr>
          <w:rFonts w:ascii="Helvetica" w:hAnsi="Helvetica" w:cs="Helvetica"/>
          <w:sz w:val="20"/>
          <w:szCs w:val="20"/>
        </w:rPr>
      </w:pPr>
    </w:p>
    <w:p w14:paraId="3F1385B3"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 xml:space="preserve">In de Proteus handleiding wordt aangenomen dat de zuurstofconcentratie 7 mg/l bedraagt en dat een daling met 3,5 mg/l,  waardoor het absolute gehalte lager is dan 3,5 mg/l, lethaal is voor bepaalde vissoorten. Vanuit voortschrijdend inzicht worden hiervoor verderop in dit document iets andere gehalten gekozen.  </w:t>
      </w:r>
    </w:p>
    <w:p w14:paraId="6AFCF04D" w14:textId="77777777" w:rsidR="00B513E2" w:rsidRPr="008B4F5F" w:rsidRDefault="00B513E2" w:rsidP="00B513E2">
      <w:pPr>
        <w:pStyle w:val="Geenafstand"/>
        <w:rPr>
          <w:rFonts w:ascii="Helvetica" w:hAnsi="Helvetica" w:cs="Helvetica"/>
          <w:sz w:val="20"/>
          <w:szCs w:val="20"/>
        </w:rPr>
      </w:pPr>
    </w:p>
    <w:p w14:paraId="049BB6BB"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Het berekenen van het watervolume dat te maken krijgt met een ontoelaatbare zuurstofconcentratie is zeer complex. Er spelen veel factoren een rol, te weten:</w:t>
      </w:r>
    </w:p>
    <w:p w14:paraId="64BDE80B" w14:textId="77777777" w:rsidR="00B513E2" w:rsidRPr="008B4F5F" w:rsidRDefault="00B513E2" w:rsidP="002D0EF0">
      <w:pPr>
        <w:pStyle w:val="Geenafstand"/>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aanvangsconcentratie en omvang (vracht) van de BZV-lozing ;</w:t>
      </w:r>
    </w:p>
    <w:p w14:paraId="647BCC1B" w14:textId="77777777" w:rsidR="00B513E2" w:rsidRPr="008B4F5F" w:rsidRDefault="00B513E2" w:rsidP="002D0EF0">
      <w:pPr>
        <w:pStyle w:val="Geenafstand"/>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tijdsbestek waarin de onvoorziene BZV-lozing op het oppervlaktewater terecht komt;</w:t>
      </w:r>
    </w:p>
    <w:p w14:paraId="7C52070A" w14:textId="77777777" w:rsidR="00B513E2" w:rsidRPr="008B4F5F" w:rsidRDefault="00B513E2" w:rsidP="002D0EF0">
      <w:pPr>
        <w:pStyle w:val="Geenafstand"/>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 xml:space="preserve">betreft de onvoorziene lozing een puntlozing of vindt deze verspreid plaats en vindt de lozing plaats aan het oppervlakte of op diepte in het oppervlaktewater; </w:t>
      </w:r>
    </w:p>
    <w:p w14:paraId="71E505AA" w14:textId="77777777" w:rsidR="00B513E2" w:rsidRPr="008B4F5F" w:rsidRDefault="00B513E2" w:rsidP="002D0EF0">
      <w:pPr>
        <w:pStyle w:val="Geenafstand"/>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zuurstofinbreng ten gevolge van re-aeratie;</w:t>
      </w:r>
    </w:p>
    <w:p w14:paraId="7A172E7C" w14:textId="77777777" w:rsidR="00B513E2" w:rsidRPr="008B4F5F" w:rsidRDefault="00B513E2" w:rsidP="002D0EF0">
      <w:pPr>
        <w:pStyle w:val="Geenafstand"/>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zuurstofproductie door fotosynthese (door algen en planten);</w:t>
      </w:r>
    </w:p>
    <w:p w14:paraId="665F4241" w14:textId="77777777" w:rsidR="00B513E2" w:rsidRPr="008B4F5F" w:rsidRDefault="00B513E2" w:rsidP="002D0EF0">
      <w:pPr>
        <w:pStyle w:val="Geenafstand"/>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karakteristiek van het oppervlaktewater (wel/geen turbulente/laminaire stroming, temperatuur, initiële aanwezigheid van micro-organismen in de waterfase maar ook in de waterbodem; dimensies oppervlaktewater; conditie van het oppervlaktewater bovenstrooms);</w:t>
      </w:r>
    </w:p>
    <w:p w14:paraId="6F7DB783" w14:textId="77777777" w:rsidR="00B513E2" w:rsidRPr="008B4F5F" w:rsidRDefault="00B513E2" w:rsidP="002D0EF0">
      <w:pPr>
        <w:pStyle w:val="Geenafstand"/>
        <w:widowControl/>
        <w:numPr>
          <w:ilvl w:val="0"/>
          <w:numId w:val="74"/>
        </w:numPr>
        <w:suppressAutoHyphens w:val="0"/>
        <w:autoSpaceDN/>
        <w:textAlignment w:val="auto"/>
        <w:rPr>
          <w:rFonts w:ascii="Helvetica" w:hAnsi="Helvetica" w:cs="Helvetica"/>
          <w:sz w:val="20"/>
          <w:szCs w:val="20"/>
        </w:rPr>
      </w:pPr>
      <w:r w:rsidRPr="008B4F5F">
        <w:rPr>
          <w:rFonts w:ascii="Helvetica" w:hAnsi="Helvetica" w:cs="Helvetica"/>
          <w:sz w:val="20"/>
          <w:szCs w:val="20"/>
        </w:rPr>
        <w:t>verder speelt ook mee of gekozen wordt voor een maximaal te tolereren O</w:t>
      </w:r>
      <w:r w:rsidRPr="008B4F5F">
        <w:rPr>
          <w:rFonts w:ascii="Helvetica" w:hAnsi="Helvetica" w:cs="Helvetica"/>
          <w:sz w:val="20"/>
          <w:szCs w:val="20"/>
          <w:vertAlign w:val="subscript"/>
        </w:rPr>
        <w:t>2</w:t>
      </w:r>
      <w:r w:rsidRPr="008B4F5F">
        <w:rPr>
          <w:rFonts w:ascii="Helvetica" w:hAnsi="Helvetica" w:cs="Helvetica"/>
          <w:sz w:val="20"/>
          <w:szCs w:val="20"/>
        </w:rPr>
        <w:t>-concentratieafname van 3 of 3,5 mg/l dan wel een ondergrens van de absolute zuurstofconcentratie van 2 mg/l (waaronder onomkeerbare effecten op met name fauna verwacht kunnen worden).</w:t>
      </w:r>
    </w:p>
    <w:p w14:paraId="44F61F1D" w14:textId="77777777" w:rsidR="00B513E2" w:rsidRPr="008B4F5F" w:rsidRDefault="00B513E2" w:rsidP="00B513E2">
      <w:pPr>
        <w:pStyle w:val="Geenafstand"/>
        <w:rPr>
          <w:rFonts w:ascii="Helvetica" w:hAnsi="Helvetica" w:cs="Helvetica"/>
          <w:sz w:val="20"/>
          <w:szCs w:val="20"/>
        </w:rPr>
      </w:pPr>
    </w:p>
    <w:p w14:paraId="3114858F"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 xml:space="preserve">Over het algemeen wordt aangenomen dat aan de hand van (ingewikkelde) rekenmodellen de omvang van de volumecontaminatie het beste kan worden bepaald. Elk model heeft zijn specifieke kenmerken waarbij meer of minder rekening wordt gehouden met de eerder opgesomde factoren en de randvoorwaarden (startcondities en eindeberekening condities). Bovendien zijn sommige modellen dermate ingewikkeld dat dat gepaard gaat met zeer lange rekentijden. </w:t>
      </w:r>
    </w:p>
    <w:p w14:paraId="7B54999C" w14:textId="77777777" w:rsidR="00B513E2" w:rsidRPr="008B4F5F" w:rsidRDefault="00B513E2" w:rsidP="00B513E2">
      <w:pPr>
        <w:pStyle w:val="Geenafstand"/>
        <w:rPr>
          <w:rFonts w:ascii="Helvetica" w:hAnsi="Helvetica" w:cs="Helvetica"/>
          <w:sz w:val="20"/>
          <w:szCs w:val="20"/>
        </w:rPr>
      </w:pPr>
    </w:p>
    <w:p w14:paraId="7795EDA1"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De modellen die door WVL zijn bekeken, zijn relatief eenvoudige modellen:</w:t>
      </w:r>
    </w:p>
    <w:p w14:paraId="4DCA3259" w14:textId="77777777" w:rsidR="00B513E2" w:rsidRPr="008B4F5F" w:rsidRDefault="00B513E2" w:rsidP="002D0EF0">
      <w:pPr>
        <w:pStyle w:val="Geenafstand"/>
        <w:widowControl/>
        <w:numPr>
          <w:ilvl w:val="0"/>
          <w:numId w:val="75"/>
        </w:numPr>
        <w:suppressAutoHyphens w:val="0"/>
        <w:autoSpaceDN/>
        <w:textAlignment w:val="auto"/>
        <w:rPr>
          <w:rFonts w:ascii="Helvetica" w:hAnsi="Helvetica" w:cs="Helvetica"/>
          <w:sz w:val="20"/>
          <w:szCs w:val="20"/>
        </w:rPr>
      </w:pPr>
      <w:r w:rsidRPr="008B4F5F">
        <w:rPr>
          <w:rFonts w:ascii="Helvetica" w:hAnsi="Helvetica" w:cs="Helvetica"/>
          <w:sz w:val="20"/>
          <w:szCs w:val="20"/>
        </w:rPr>
        <w:t>Proteus 3.3.1.7-model (betreft een 1D en 2D cascade-model rekening houdend met afbraak, dispersie, reaeratie, stroming);</w:t>
      </w:r>
    </w:p>
    <w:p w14:paraId="60FA59B8" w14:textId="77777777" w:rsidR="00B513E2" w:rsidRPr="008B4F5F" w:rsidRDefault="00B513E2" w:rsidP="002D0EF0">
      <w:pPr>
        <w:pStyle w:val="Geenafstand"/>
        <w:widowControl/>
        <w:numPr>
          <w:ilvl w:val="0"/>
          <w:numId w:val="75"/>
        </w:numPr>
        <w:suppressAutoHyphens w:val="0"/>
        <w:autoSpaceDN/>
        <w:textAlignment w:val="auto"/>
        <w:rPr>
          <w:rFonts w:ascii="Helvetica" w:hAnsi="Helvetica" w:cs="Helvetica"/>
          <w:sz w:val="20"/>
          <w:szCs w:val="20"/>
        </w:rPr>
      </w:pPr>
      <w:r w:rsidRPr="008B4F5F">
        <w:rPr>
          <w:rFonts w:ascii="Helvetica" w:hAnsi="Helvetica" w:cs="Helvetica"/>
          <w:sz w:val="20"/>
          <w:szCs w:val="20"/>
        </w:rPr>
        <w:t>Streeter-Phelps-model (rekening houdend met zuurstof- transport en omzetting en de resulterende gehalten;</w:t>
      </w:r>
    </w:p>
    <w:p w14:paraId="7F50DC6E" w14:textId="0AB679A2" w:rsidR="00B513E2" w:rsidRPr="008B4F5F" w:rsidRDefault="00B513E2" w:rsidP="002D0EF0">
      <w:pPr>
        <w:pStyle w:val="Geenafstand"/>
        <w:widowControl/>
        <w:numPr>
          <w:ilvl w:val="0"/>
          <w:numId w:val="75"/>
        </w:numPr>
        <w:suppressAutoHyphens w:val="0"/>
        <w:autoSpaceDN/>
        <w:textAlignment w:val="auto"/>
        <w:rPr>
          <w:rFonts w:ascii="Helvetica" w:hAnsi="Helvetica" w:cs="Helvetica"/>
          <w:sz w:val="20"/>
          <w:szCs w:val="20"/>
        </w:rPr>
      </w:pPr>
      <w:r w:rsidRPr="008B4F5F">
        <w:rPr>
          <w:rFonts w:ascii="Helvetica" w:hAnsi="Helvetica" w:cs="Helvetica"/>
          <w:sz w:val="20"/>
          <w:szCs w:val="20"/>
        </w:rPr>
        <w:t>een vereenvoudigd Street</w:t>
      </w:r>
      <w:r w:rsidR="00525315">
        <w:rPr>
          <w:rFonts w:ascii="Helvetica" w:hAnsi="Helvetica" w:cs="Helvetica"/>
          <w:sz w:val="20"/>
          <w:szCs w:val="20"/>
        </w:rPr>
        <w:t>er</w:t>
      </w:r>
      <w:r w:rsidRPr="008B4F5F">
        <w:rPr>
          <w:rFonts w:ascii="Helvetica" w:hAnsi="Helvetica" w:cs="Helvetica"/>
          <w:sz w:val="20"/>
          <w:szCs w:val="20"/>
        </w:rPr>
        <w:t>-Phelps-model (1D-model);</w:t>
      </w:r>
    </w:p>
    <w:p w14:paraId="5C255A13" w14:textId="77777777" w:rsidR="00B513E2" w:rsidRPr="008B4F5F" w:rsidRDefault="00B513E2" w:rsidP="00B513E2">
      <w:pPr>
        <w:pStyle w:val="Geenafstand"/>
        <w:rPr>
          <w:rFonts w:ascii="Helvetica" w:hAnsi="Helvetica" w:cs="Helvetica"/>
          <w:sz w:val="20"/>
          <w:szCs w:val="20"/>
        </w:rPr>
      </w:pPr>
    </w:p>
    <w:p w14:paraId="1FFD7D52" w14:textId="77777777" w:rsidR="00B513E2" w:rsidRPr="008B4F5F" w:rsidRDefault="00B513E2" w:rsidP="00B513E2">
      <w:pPr>
        <w:pStyle w:val="Geenafstand"/>
        <w:rPr>
          <w:rFonts w:ascii="Helvetica" w:hAnsi="Helvetica" w:cs="Helvetica"/>
          <w:sz w:val="20"/>
          <w:szCs w:val="20"/>
        </w:rPr>
      </w:pPr>
    </w:p>
    <w:p w14:paraId="5ABD7446" w14:textId="77777777" w:rsidR="00B513E2" w:rsidRPr="008B4F5F" w:rsidRDefault="00B513E2" w:rsidP="006F10AE">
      <w:pPr>
        <w:rPr>
          <w:rFonts w:cs="Helvetica"/>
        </w:rPr>
      </w:pPr>
      <w:r w:rsidRPr="008B4F5F">
        <w:rPr>
          <w:rFonts w:cs="Helvetica"/>
          <w:b/>
        </w:rPr>
        <w:t>Voorstel nieuw referentiekader voor de volumecontaminatieberekening</w:t>
      </w:r>
    </w:p>
    <w:p w14:paraId="31229831"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De analyse van WVL en IBM hebben niet alleen geleid tot een breder en dieper inzicht in de invloed van de diverse factoren, maar ook tot een groter besef dat alle rekenmodellen onzekerheden en onnauwkeurigheden met zich meebrengen. Er is daarom vooral ook behoefte aan een referentiekader waarmee getoetst kan worden of de rekenuitkomsten voldoende realistisch zijn.</w:t>
      </w:r>
    </w:p>
    <w:p w14:paraId="173565D2" w14:textId="77777777" w:rsidR="00B513E2" w:rsidRPr="008B4F5F" w:rsidRDefault="00B513E2" w:rsidP="00B513E2">
      <w:pPr>
        <w:pStyle w:val="Geenafstand"/>
        <w:rPr>
          <w:rFonts w:ascii="Helvetica" w:hAnsi="Helvetica" w:cs="Helvetica"/>
          <w:sz w:val="20"/>
          <w:szCs w:val="20"/>
        </w:rPr>
      </w:pPr>
    </w:p>
    <w:p w14:paraId="768FF0D8"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Het referentiekader bestaat uit een eenvoudige redenatie, aan de hand van:</w:t>
      </w:r>
    </w:p>
    <w:p w14:paraId="0B177A38" w14:textId="77777777" w:rsidR="00B513E2" w:rsidRPr="008B4F5F" w:rsidRDefault="00B513E2" w:rsidP="002D0EF0">
      <w:pPr>
        <w:pStyle w:val="Geenafstand"/>
        <w:widowControl/>
        <w:numPr>
          <w:ilvl w:val="0"/>
          <w:numId w:val="73"/>
        </w:numPr>
        <w:suppressAutoHyphens w:val="0"/>
        <w:autoSpaceDN/>
        <w:textAlignment w:val="auto"/>
        <w:rPr>
          <w:rFonts w:ascii="Helvetica" w:hAnsi="Helvetica" w:cs="Helvetica"/>
          <w:sz w:val="20"/>
          <w:szCs w:val="20"/>
        </w:rPr>
      </w:pPr>
      <w:r w:rsidRPr="008B4F5F">
        <w:rPr>
          <w:rFonts w:ascii="Helvetica" w:hAnsi="Helvetica" w:cs="Helvetica"/>
          <w:sz w:val="20"/>
          <w:szCs w:val="20"/>
        </w:rPr>
        <w:t xml:space="preserve">een initiële BZV, </w:t>
      </w:r>
    </w:p>
    <w:p w14:paraId="1EB8719D" w14:textId="77777777" w:rsidR="00B513E2" w:rsidRPr="008B4F5F" w:rsidRDefault="00B513E2" w:rsidP="002D0EF0">
      <w:pPr>
        <w:pStyle w:val="Geenafstand"/>
        <w:widowControl/>
        <w:numPr>
          <w:ilvl w:val="0"/>
          <w:numId w:val="73"/>
        </w:numPr>
        <w:suppressAutoHyphens w:val="0"/>
        <w:autoSpaceDN/>
        <w:textAlignment w:val="auto"/>
        <w:rPr>
          <w:rFonts w:ascii="Helvetica" w:hAnsi="Helvetica" w:cs="Helvetica"/>
          <w:sz w:val="20"/>
          <w:szCs w:val="20"/>
        </w:rPr>
      </w:pPr>
      <w:r w:rsidRPr="008B4F5F">
        <w:rPr>
          <w:rFonts w:ascii="Helvetica" w:hAnsi="Helvetica" w:cs="Helvetica"/>
          <w:sz w:val="20"/>
          <w:szCs w:val="20"/>
        </w:rPr>
        <w:t xml:space="preserve">een initieel zuurstofgehalte van 7 mg/l, </w:t>
      </w:r>
    </w:p>
    <w:p w14:paraId="24EB6183" w14:textId="77777777" w:rsidR="00B513E2" w:rsidRPr="008B4F5F" w:rsidRDefault="00B513E2" w:rsidP="002D0EF0">
      <w:pPr>
        <w:pStyle w:val="Geenafstand"/>
        <w:widowControl/>
        <w:numPr>
          <w:ilvl w:val="0"/>
          <w:numId w:val="73"/>
        </w:numPr>
        <w:suppressAutoHyphens w:val="0"/>
        <w:autoSpaceDN/>
        <w:textAlignment w:val="auto"/>
        <w:rPr>
          <w:rFonts w:ascii="Helvetica" w:hAnsi="Helvetica" w:cs="Helvetica"/>
          <w:sz w:val="20"/>
          <w:szCs w:val="20"/>
        </w:rPr>
      </w:pPr>
      <w:r w:rsidRPr="008B4F5F">
        <w:rPr>
          <w:rFonts w:ascii="Helvetica" w:hAnsi="Helvetica" w:cs="Helvetica"/>
          <w:sz w:val="20"/>
          <w:szCs w:val="20"/>
        </w:rPr>
        <w:t>de afbraak van de BZV ter grootte van een fractie van 0,25 per dag</w:t>
      </w:r>
    </w:p>
    <w:p w14:paraId="7508B162" w14:textId="77777777" w:rsidR="00B513E2" w:rsidRPr="008B4F5F" w:rsidRDefault="00B513E2" w:rsidP="002D0EF0">
      <w:pPr>
        <w:pStyle w:val="Geenafstand"/>
        <w:widowControl/>
        <w:numPr>
          <w:ilvl w:val="0"/>
          <w:numId w:val="73"/>
        </w:numPr>
        <w:suppressAutoHyphens w:val="0"/>
        <w:autoSpaceDN/>
        <w:textAlignment w:val="auto"/>
        <w:rPr>
          <w:rFonts w:ascii="Helvetica" w:hAnsi="Helvetica" w:cs="Helvetica"/>
          <w:sz w:val="20"/>
          <w:szCs w:val="20"/>
        </w:rPr>
      </w:pPr>
      <w:r w:rsidRPr="008B4F5F">
        <w:rPr>
          <w:rFonts w:ascii="Helvetica" w:hAnsi="Helvetica" w:cs="Helvetica"/>
          <w:sz w:val="20"/>
          <w:szCs w:val="20"/>
        </w:rPr>
        <w:t>een maximaal te tolereren zuurstofdaling van 2 tot 3,5 mg/l</w:t>
      </w:r>
    </w:p>
    <w:p w14:paraId="6989F1CA" w14:textId="77777777" w:rsidR="00B513E2" w:rsidRPr="008B4F5F" w:rsidRDefault="00B513E2" w:rsidP="002D0EF0">
      <w:pPr>
        <w:pStyle w:val="Geenafstand"/>
        <w:widowControl/>
        <w:numPr>
          <w:ilvl w:val="0"/>
          <w:numId w:val="73"/>
        </w:numPr>
        <w:suppressAutoHyphens w:val="0"/>
        <w:autoSpaceDN/>
        <w:textAlignment w:val="auto"/>
        <w:rPr>
          <w:rFonts w:ascii="Helvetica" w:hAnsi="Helvetica" w:cs="Helvetica"/>
          <w:sz w:val="20"/>
          <w:szCs w:val="20"/>
        </w:rPr>
      </w:pPr>
      <w:r w:rsidRPr="008B4F5F">
        <w:rPr>
          <w:rFonts w:ascii="Helvetica" w:hAnsi="Helvetica" w:cs="Helvetica"/>
          <w:sz w:val="20"/>
          <w:szCs w:val="20"/>
        </w:rPr>
        <w:t>een te verwachten zuurstofopname vanuit de lucht (reaeratie) van 2 mg/l per dag</w:t>
      </w:r>
    </w:p>
    <w:p w14:paraId="6C0DAF84" w14:textId="77777777" w:rsidR="00B513E2" w:rsidRPr="008B4F5F" w:rsidRDefault="00B513E2" w:rsidP="00B513E2">
      <w:pPr>
        <w:pStyle w:val="Geenafstand"/>
        <w:rPr>
          <w:rFonts w:ascii="Helvetica" w:hAnsi="Helvetica" w:cs="Helvetica"/>
          <w:sz w:val="20"/>
          <w:szCs w:val="20"/>
        </w:rPr>
      </w:pPr>
    </w:p>
    <w:p w14:paraId="641352B0"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Hieronder wordt de theoretisch maximale contaminatie als volgt benaderd en onderbouwd.</w:t>
      </w:r>
    </w:p>
    <w:p w14:paraId="54580DF7"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 xml:space="preserve">De redenatie daarbij is </w:t>
      </w:r>
      <w:r w:rsidRPr="008B4F5F">
        <w:rPr>
          <w:rFonts w:ascii="Helvetica" w:hAnsi="Helvetica" w:cs="Helvetica"/>
          <w:i/>
          <w:iCs/>
          <w:sz w:val="20"/>
          <w:szCs w:val="20"/>
        </w:rPr>
        <w:t>globaal</w:t>
      </w:r>
      <w:r w:rsidRPr="008B4F5F">
        <w:rPr>
          <w:rFonts w:ascii="Helvetica" w:hAnsi="Helvetica" w:cs="Helvetica"/>
          <w:sz w:val="20"/>
          <w:szCs w:val="20"/>
        </w:rPr>
        <w:t xml:space="preserve"> als volgt (zie ook figuur 1) :</w:t>
      </w:r>
    </w:p>
    <w:p w14:paraId="511CA960" w14:textId="77777777" w:rsidR="00B513E2" w:rsidRPr="008B4F5F" w:rsidRDefault="00B513E2" w:rsidP="002D0EF0">
      <w:pPr>
        <w:pStyle w:val="Geenafstand"/>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Er moet altijd 2 tot 3,5 mg O</w:t>
      </w:r>
      <w:r w:rsidRPr="008B4F5F">
        <w:rPr>
          <w:rFonts w:ascii="Helvetica" w:hAnsi="Helvetica" w:cs="Helvetica"/>
          <w:sz w:val="20"/>
          <w:szCs w:val="20"/>
          <w:vertAlign w:val="subscript"/>
        </w:rPr>
        <w:t xml:space="preserve">2 </w:t>
      </w:r>
      <w:r w:rsidRPr="008B4F5F">
        <w:rPr>
          <w:rFonts w:ascii="Helvetica" w:hAnsi="Helvetica" w:cs="Helvetica"/>
          <w:sz w:val="20"/>
          <w:szCs w:val="20"/>
        </w:rPr>
        <w:t xml:space="preserve">/l in het oppervlaktewater aanwezig blijven om geen schade te veroorzaken aan de biota.  Voor de berekening van de maximale vervuiling wordt een verdunning berekend tot aan het  resterend zuurstofniveau dat daar net aan voldoet. </w:t>
      </w:r>
    </w:p>
    <w:p w14:paraId="539AB040" w14:textId="77777777" w:rsidR="00B513E2" w:rsidRPr="008B4F5F" w:rsidRDefault="00B513E2" w:rsidP="002D0EF0">
      <w:pPr>
        <w:pStyle w:val="Geenafstand"/>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Vergunningsvoorwaarden voor RWZI’s bevatten heel vaak als eis een maximum toelaatbaar gehalte van 20 mg/l BZV in het te lozen effluent. Dit wordt geacht overeen te komen met een gehalte in het oppervlaktewater dat nog net niet tot problemen leidt. Daarom wordt de kritische concentratie in het oppervlaktewater gesteld op 20 mg/l.</w:t>
      </w:r>
    </w:p>
    <w:p w14:paraId="7068620F" w14:textId="77777777" w:rsidR="00B513E2" w:rsidRPr="008B4F5F" w:rsidRDefault="00B513E2" w:rsidP="002D0EF0">
      <w:pPr>
        <w:pStyle w:val="Geenafstand"/>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 xml:space="preserve">Op dag 1 van de lozing: De initiële BZV concentratie van 20 mg/l (in de veronderstelde  verontreinigde zone) is na 1 dag gereduceerd naar 15 mg/l (afbraak fractie 0,25 per dag). De zuurstofconcentratie in het oppervlaktewater neemt af met 5 mg/l </w:t>
      </w:r>
      <w:bookmarkStart w:id="1042" w:name="_Hlk39079779"/>
      <w:r w:rsidRPr="008B4F5F">
        <w:rPr>
          <w:rFonts w:ascii="Helvetica" w:hAnsi="Helvetica" w:cs="Helvetica"/>
          <w:sz w:val="20"/>
          <w:szCs w:val="20"/>
        </w:rPr>
        <w:t>(afbraak BZV) en neemt toe met 2 mg/l (reaeratie)</w:t>
      </w:r>
      <w:bookmarkEnd w:id="1042"/>
      <w:r w:rsidRPr="008B4F5F">
        <w:rPr>
          <w:rFonts w:ascii="Helvetica" w:hAnsi="Helvetica" w:cs="Helvetica"/>
          <w:sz w:val="20"/>
          <w:szCs w:val="20"/>
        </w:rPr>
        <w:t xml:space="preserve">. Het rest zuurstofgehalte in het water wordt dan met inbegrip van reaeratie 7 - 5 +  2 = 4 mg/l. </w:t>
      </w:r>
    </w:p>
    <w:p w14:paraId="6F86DF58" w14:textId="77777777" w:rsidR="00B513E2" w:rsidRPr="008B4F5F" w:rsidRDefault="00B513E2" w:rsidP="002D0EF0">
      <w:pPr>
        <w:pStyle w:val="Geenafstand"/>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Op dag 2: is de nog aanwezige BZV 15 -3 = 12 mg/l. Het zuurstofgehalte in oppervlaktewater bedraagt 4 -3 + 2 = 3 mg/l.</w:t>
      </w:r>
    </w:p>
    <w:p w14:paraId="24332397" w14:textId="77777777" w:rsidR="00B513E2" w:rsidRPr="008B4F5F" w:rsidRDefault="00B513E2" w:rsidP="002D0EF0">
      <w:pPr>
        <w:pStyle w:val="Geenafstand"/>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Op dag 3: is de nog aanwezige BZV: 12 -3  = 9 mg/l;  het  zuurstofverbruik 3 - 3 +2  =2 mg/l.</w:t>
      </w:r>
    </w:p>
    <w:p w14:paraId="58E90BA1" w14:textId="77777777" w:rsidR="00B513E2" w:rsidRPr="008B4F5F" w:rsidRDefault="00B513E2" w:rsidP="002D0EF0">
      <w:pPr>
        <w:pStyle w:val="Geenafstand"/>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Op dag 4: 9 mg/l BZV kost 2 mg/l zuurstofverbruik. Rest zuurstof na dag 4 is 2 mg/l, rest BZV 6 mg/l</w:t>
      </w:r>
    </w:p>
    <w:p w14:paraId="7F700D08" w14:textId="77777777" w:rsidR="00B513E2" w:rsidRPr="008B4F5F" w:rsidRDefault="00B513E2" w:rsidP="002D0EF0">
      <w:pPr>
        <w:pStyle w:val="Geenafstand"/>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Op dag 5 en verder: het zuurstofgehalte gaat weer toenemen naar boven 3,5 mg/l;</w:t>
      </w:r>
    </w:p>
    <w:p w14:paraId="08B0DB2E" w14:textId="77777777" w:rsidR="00B513E2" w:rsidRPr="008B4F5F" w:rsidRDefault="00B513E2" w:rsidP="002D0EF0">
      <w:pPr>
        <w:pStyle w:val="Geenafstand"/>
        <w:widowControl/>
        <w:numPr>
          <w:ilvl w:val="0"/>
          <w:numId w:val="76"/>
        </w:numPr>
        <w:suppressAutoHyphens w:val="0"/>
        <w:autoSpaceDN/>
        <w:textAlignment w:val="auto"/>
        <w:rPr>
          <w:rFonts w:ascii="Helvetica" w:hAnsi="Helvetica" w:cs="Helvetica"/>
          <w:sz w:val="20"/>
          <w:szCs w:val="20"/>
        </w:rPr>
      </w:pPr>
      <w:r w:rsidRPr="008B4F5F">
        <w:rPr>
          <w:rFonts w:ascii="Helvetica" w:hAnsi="Helvetica" w:cs="Helvetica"/>
          <w:sz w:val="20"/>
          <w:szCs w:val="20"/>
        </w:rPr>
        <w:t>De aanname is dat de reaeratie altijd 2 mg/l is. Dit is niet correct. Naarmate het zuurstofgehalte in het ontvangende water daalt zal de reaeratie hoger worden vanwege een verhoogde driving force.</w:t>
      </w:r>
    </w:p>
    <w:p w14:paraId="03D51D26" w14:textId="77777777" w:rsidR="00B513E2" w:rsidRPr="008B4F5F" w:rsidRDefault="00B513E2" w:rsidP="00B513E2">
      <w:pPr>
        <w:pStyle w:val="Geenafstand"/>
        <w:rPr>
          <w:rFonts w:ascii="Helvetica" w:hAnsi="Helvetica" w:cs="Helvetica"/>
          <w:sz w:val="20"/>
          <w:szCs w:val="20"/>
        </w:rPr>
      </w:pPr>
    </w:p>
    <w:p w14:paraId="21CBFF71" w14:textId="77777777" w:rsidR="00B513E2" w:rsidRPr="008B4F5F" w:rsidRDefault="00B513E2" w:rsidP="00B513E2">
      <w:pPr>
        <w:pStyle w:val="Geenafstand"/>
        <w:rPr>
          <w:rFonts w:ascii="Helvetica" w:hAnsi="Helvetica" w:cs="Helvetica"/>
          <w:sz w:val="20"/>
          <w:szCs w:val="20"/>
        </w:rPr>
      </w:pPr>
    </w:p>
    <w:p w14:paraId="2A135437" w14:textId="77777777" w:rsidR="00B513E2" w:rsidRPr="008B4F5F" w:rsidRDefault="00B513E2" w:rsidP="00B513E2">
      <w:pPr>
        <w:pStyle w:val="Geenafstand"/>
        <w:keepNext/>
        <w:jc w:val="center"/>
        <w:rPr>
          <w:rFonts w:ascii="Helvetica" w:hAnsi="Helvetica" w:cs="Helvetica"/>
          <w:sz w:val="20"/>
          <w:szCs w:val="20"/>
        </w:rPr>
      </w:pPr>
      <w:r w:rsidRPr="008B4F5F">
        <w:rPr>
          <w:rFonts w:ascii="Helvetica" w:hAnsi="Helvetica" w:cs="Helvetica"/>
          <w:noProof/>
          <w:sz w:val="20"/>
          <w:szCs w:val="20"/>
        </w:rPr>
        <w:drawing>
          <wp:inline distT="0" distB="0" distL="0" distR="0" wp14:anchorId="10368E6B" wp14:editId="1802654E">
            <wp:extent cx="3479800" cy="2628900"/>
            <wp:effectExtent l="0" t="0" r="6350" b="0"/>
            <wp:docPr id="4152" name="Grafiek 41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inline>
        </w:drawing>
      </w:r>
    </w:p>
    <w:p w14:paraId="4292845E" w14:textId="6BFAE122" w:rsidR="00B513E2" w:rsidRPr="008B4F5F" w:rsidRDefault="00B513E2" w:rsidP="00B513E2">
      <w:pPr>
        <w:pStyle w:val="Bijschrift"/>
        <w:rPr>
          <w:rFonts w:cs="Helvetica"/>
        </w:rPr>
      </w:pPr>
      <w:r w:rsidRPr="008B4F5F">
        <w:rPr>
          <w:rFonts w:cs="Helvetica"/>
        </w:rPr>
        <w:t xml:space="preserve">Figuur </w:t>
      </w:r>
      <w:r w:rsidRPr="008B4F5F">
        <w:rPr>
          <w:rFonts w:cs="Helvetica"/>
        </w:rPr>
        <w:fldChar w:fldCharType="begin"/>
      </w:r>
      <w:r w:rsidRPr="008B4F5F">
        <w:rPr>
          <w:rFonts w:cs="Helvetica"/>
        </w:rPr>
        <w:instrText xml:space="preserve"> SEQ Figuur \* ARABIC </w:instrText>
      </w:r>
      <w:r w:rsidRPr="008B4F5F">
        <w:rPr>
          <w:rFonts w:cs="Helvetica"/>
        </w:rPr>
        <w:fldChar w:fldCharType="separate"/>
      </w:r>
      <w:r w:rsidR="008278C9">
        <w:rPr>
          <w:rFonts w:cs="Helvetica"/>
          <w:noProof/>
        </w:rPr>
        <w:t>11</w:t>
      </w:r>
      <w:r w:rsidRPr="008B4F5F">
        <w:rPr>
          <w:rFonts w:cs="Helvetica"/>
          <w:noProof/>
        </w:rPr>
        <w:fldChar w:fldCharType="end"/>
      </w:r>
      <w:r w:rsidRPr="008B4F5F">
        <w:rPr>
          <w:rFonts w:cs="Helvetica"/>
        </w:rPr>
        <w:t>: zuurstofverloop vanaf dag 0 tot dag 9; onderste lijn :BZV=2O mg/l; bovenste lijn BZV=18 mg/l; Y-as O2 in mg/l; X-as: dag 1 tot 10</w:t>
      </w:r>
    </w:p>
    <w:p w14:paraId="09ECE172" w14:textId="77777777" w:rsidR="00B513E2" w:rsidRPr="008B4F5F" w:rsidRDefault="00B513E2" w:rsidP="00B513E2">
      <w:pPr>
        <w:pStyle w:val="Geenafstand"/>
        <w:rPr>
          <w:rFonts w:ascii="Helvetica" w:hAnsi="Helvetica" w:cs="Helvetica"/>
          <w:sz w:val="20"/>
          <w:szCs w:val="20"/>
        </w:rPr>
      </w:pPr>
    </w:p>
    <w:p w14:paraId="5F9176FA"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 xml:space="preserve">De theoretisch maximale volumecontaminatie van een incidentele lozing van M kg stof met een BZV getal van BZV g/g bedraagt volgens deze redenatie dan: </w:t>
      </w:r>
    </w:p>
    <w:p w14:paraId="6A8E473C" w14:textId="77777777" w:rsidR="00B513E2" w:rsidRPr="008B4F5F" w:rsidRDefault="00B513E2" w:rsidP="00B513E2">
      <w:pPr>
        <w:pStyle w:val="Geenafstand"/>
        <w:rPr>
          <w:rFonts w:ascii="Helvetica" w:hAnsi="Helvetica" w:cs="Helvetica"/>
          <w:sz w:val="20"/>
          <w:szCs w:val="20"/>
        </w:rPr>
      </w:pPr>
    </w:p>
    <w:p w14:paraId="6F4FB0A5" w14:textId="77777777" w:rsidR="00B513E2" w:rsidRPr="008B4F5F" w:rsidRDefault="00B513E2" w:rsidP="00B513E2">
      <w:pPr>
        <w:pStyle w:val="Geenafstand"/>
        <w:ind w:firstLine="708"/>
        <w:rPr>
          <w:rFonts w:ascii="Helvetica" w:hAnsi="Helvetica" w:cs="Helvetica"/>
          <w:sz w:val="20"/>
          <w:szCs w:val="20"/>
        </w:rPr>
      </w:pPr>
      <w:r w:rsidRPr="008B4F5F">
        <w:rPr>
          <w:rFonts w:ascii="Helvetica" w:hAnsi="Helvetica" w:cs="Helvetica"/>
          <w:sz w:val="20"/>
          <w:szCs w:val="20"/>
        </w:rPr>
        <w:t>V</w:t>
      </w:r>
      <w:r w:rsidRPr="008B4F5F">
        <w:rPr>
          <w:rFonts w:ascii="Helvetica" w:hAnsi="Helvetica" w:cs="Helvetica"/>
          <w:sz w:val="20"/>
          <w:szCs w:val="20"/>
          <w:vertAlign w:val="subscript"/>
        </w:rPr>
        <w:t xml:space="preserve">th </w:t>
      </w:r>
      <w:r w:rsidRPr="008B4F5F">
        <w:rPr>
          <w:rFonts w:ascii="Helvetica" w:hAnsi="Helvetica" w:cs="Helvetica"/>
          <w:sz w:val="20"/>
          <w:szCs w:val="20"/>
        </w:rPr>
        <w:t>[m</w:t>
      </w:r>
      <w:r w:rsidRPr="008B4F5F">
        <w:rPr>
          <w:rFonts w:ascii="Helvetica" w:hAnsi="Helvetica" w:cs="Helvetica"/>
          <w:sz w:val="20"/>
          <w:szCs w:val="20"/>
          <w:vertAlign w:val="superscript"/>
        </w:rPr>
        <w:t>3</w:t>
      </w:r>
      <w:r w:rsidRPr="008B4F5F">
        <w:rPr>
          <w:rFonts w:ascii="Helvetica" w:hAnsi="Helvetica" w:cs="Helvetica"/>
          <w:sz w:val="20"/>
          <w:szCs w:val="20"/>
        </w:rPr>
        <w:t>] = ( M [kg]*BZV [g/g]*1000  ) / ( 20 [mg/l ] )</w:t>
      </w:r>
    </w:p>
    <w:p w14:paraId="5F38A0B4" w14:textId="77777777" w:rsidR="00B513E2" w:rsidRPr="008B4F5F" w:rsidRDefault="00B513E2" w:rsidP="00B513E2">
      <w:pPr>
        <w:pStyle w:val="Geenafstand"/>
        <w:rPr>
          <w:rFonts w:ascii="Helvetica" w:hAnsi="Helvetica" w:cs="Helvetica"/>
          <w:sz w:val="20"/>
          <w:szCs w:val="20"/>
        </w:rPr>
      </w:pPr>
    </w:p>
    <w:p w14:paraId="1A79EF7C"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 xml:space="preserve">Deze redenatie wijkt af van de eerder veronderstelde maximale theoretische volumecontaminatie, die werd geschat met de volgende formule: ( M*BZV*1000)/(3,5 mg/l), waarbij dus alleen rekening werd gehouden met de aangenomen beschikbare zuurstof in het oppervlaktewater, bepaald door een aangenomen gehalte van 7 mg/l en een lethale concentratie van 3,5 mg/l. </w:t>
      </w:r>
    </w:p>
    <w:p w14:paraId="52E53692" w14:textId="77777777" w:rsidR="00B513E2" w:rsidRPr="008B4F5F" w:rsidRDefault="00B513E2" w:rsidP="00B513E2">
      <w:pPr>
        <w:pStyle w:val="Geenafstand"/>
        <w:rPr>
          <w:rFonts w:ascii="Helvetica" w:hAnsi="Helvetica" w:cs="Helvetica"/>
          <w:sz w:val="20"/>
          <w:szCs w:val="20"/>
        </w:rPr>
      </w:pPr>
    </w:p>
    <w:p w14:paraId="3E6B66AA" w14:textId="77777777" w:rsidR="00B513E2" w:rsidRPr="008B4F5F" w:rsidRDefault="00B513E2" w:rsidP="00B513E2">
      <w:pPr>
        <w:pStyle w:val="Geenafstand"/>
        <w:rPr>
          <w:rFonts w:ascii="Helvetica" w:hAnsi="Helvetica" w:cs="Helvetica"/>
          <w:sz w:val="20"/>
          <w:szCs w:val="20"/>
        </w:rPr>
      </w:pPr>
      <w:r w:rsidRPr="008B4F5F">
        <w:rPr>
          <w:rFonts w:ascii="Helvetica" w:hAnsi="Helvetica" w:cs="Helvetica"/>
          <w:sz w:val="20"/>
          <w:szCs w:val="20"/>
        </w:rPr>
        <w:t xml:space="preserve">Met behulp van deze berekening kan het maximaal volume oppervlaktewater worden berekend dat gecontamineerd wordt met zuurstofdepletie ten gevolge van een onvoorziene BZV-lozing, zonder dat rekening wordt gehouden met de eerder genoemde factoren 1 tot en met 6. </w:t>
      </w:r>
    </w:p>
    <w:p w14:paraId="394E699D" w14:textId="77777777" w:rsidR="00B513E2" w:rsidRPr="008B4F5F" w:rsidRDefault="00B513E2" w:rsidP="00B513E2">
      <w:pPr>
        <w:pStyle w:val="Geenafstand"/>
        <w:rPr>
          <w:rFonts w:ascii="Helvetica" w:hAnsi="Helvetica" w:cs="Helvetica"/>
          <w:sz w:val="20"/>
          <w:szCs w:val="20"/>
        </w:rPr>
      </w:pPr>
    </w:p>
    <w:p w14:paraId="60B12C9E" w14:textId="72D72106" w:rsidR="00AC185F" w:rsidRPr="008B4F5F" w:rsidRDefault="001A70B1">
      <w:pPr>
        <w:pStyle w:val="Geenafstand"/>
        <w:rPr>
          <w:rFonts w:ascii="Helvetica" w:hAnsi="Helvetica" w:cs="Helvetica"/>
          <w:sz w:val="20"/>
          <w:szCs w:val="20"/>
        </w:rPr>
      </w:pPr>
      <w:r w:rsidRPr="008B4F5F">
        <w:rPr>
          <w:rFonts w:ascii="Helvetica" w:hAnsi="Helvetica" w:cs="Helvetica"/>
          <w:sz w:val="20"/>
          <w:szCs w:val="20"/>
        </w:rPr>
        <w:t xml:space="preserve"> </w:t>
      </w:r>
    </w:p>
    <w:p w14:paraId="421AE029" w14:textId="77777777" w:rsidR="00AC185F" w:rsidRPr="008B4F5F" w:rsidRDefault="00AC185F">
      <w:pPr>
        <w:rPr>
          <w:rFonts w:eastAsia="DejaVu Sans" w:cs="Helvetica"/>
          <w:lang w:eastAsia="nl-NL"/>
        </w:rPr>
      </w:pPr>
      <w:r w:rsidRPr="008B4F5F">
        <w:rPr>
          <w:rFonts w:cs="Helvetica"/>
        </w:rPr>
        <w:br w:type="page"/>
      </w:r>
    </w:p>
    <w:p w14:paraId="7B5DC0D8" w14:textId="30977149" w:rsidR="00AC185F" w:rsidRDefault="00E5100B" w:rsidP="00071A71">
      <w:pPr>
        <w:pStyle w:val="Kop2"/>
      </w:pPr>
      <w:bookmarkStart w:id="1043" w:name="_Toc65858095"/>
      <w:r w:rsidRPr="008F7DD1">
        <w:rPr>
          <w:b w:val="0"/>
        </w:rPr>
        <w:t xml:space="preserve">Bijlage </w:t>
      </w:r>
      <w:r>
        <w:rPr>
          <w:b w:val="0"/>
        </w:rPr>
        <w:t>15</w:t>
      </w:r>
      <w:r w:rsidRPr="008F7DD1">
        <w:rPr>
          <w:b w:val="0"/>
        </w:rPr>
        <w:t xml:space="preserve">: </w:t>
      </w:r>
      <w:r w:rsidR="00AC185F" w:rsidRPr="00071A71">
        <w:rPr>
          <w:b w:val="0"/>
          <w:bCs/>
        </w:rPr>
        <w:t>Stroomschema lozing via een RWZI</w:t>
      </w:r>
      <w:bookmarkEnd w:id="1043"/>
    </w:p>
    <w:p w14:paraId="4B750204" w14:textId="143A27D0" w:rsidR="00C61901" w:rsidRDefault="00C61901" w:rsidP="00C61901">
      <w:pPr>
        <w:pStyle w:val="Plattetekst"/>
      </w:pPr>
    </w:p>
    <w:p w14:paraId="16161CEC" w14:textId="77777777" w:rsidR="00C61901" w:rsidRPr="00C61901" w:rsidRDefault="00C61901" w:rsidP="00C61901">
      <w:pPr>
        <w:pStyle w:val="Plattetekst"/>
      </w:pPr>
    </w:p>
    <w:p w14:paraId="4F3B206E" w14:textId="41D393E1" w:rsidR="00AC185F" w:rsidRDefault="00AC185F" w:rsidP="00AC185F">
      <w:pPr>
        <w:pStyle w:val="Geenafstand"/>
      </w:pPr>
    </w:p>
    <w:p w14:paraId="08F63351" w14:textId="22D0D17F" w:rsidR="00936325" w:rsidRDefault="00CE0069" w:rsidP="00AC185F">
      <w:pPr>
        <w:pStyle w:val="Geenafstand"/>
        <w:sectPr w:rsidR="00936325" w:rsidSect="00DA0BCC">
          <w:headerReference w:type="even" r:id="rId297"/>
          <w:headerReference w:type="default" r:id="rId298"/>
          <w:footerReference w:type="even" r:id="rId299"/>
          <w:footerReference w:type="default" r:id="rId300"/>
          <w:headerReference w:type="first" r:id="rId301"/>
          <w:footerReference w:type="first" r:id="rId302"/>
          <w:pgSz w:w="11906" w:h="16838" w:code="9"/>
          <w:pgMar w:top="2518" w:right="1701" w:bottom="1418" w:left="1843" w:header="737" w:footer="737" w:gutter="567"/>
          <w:cols w:space="708"/>
          <w:docGrid w:linePitch="272"/>
        </w:sectPr>
      </w:pPr>
      <w:r>
        <w:rPr>
          <w:noProof/>
        </w:rPr>
        <w:drawing>
          <wp:inline distT="0" distB="0" distL="0" distR="0" wp14:anchorId="7803ED8F" wp14:editId="708DCF6C">
            <wp:extent cx="4949825" cy="3938270"/>
            <wp:effectExtent l="0" t="0" r="3175" b="508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roomschema RWZI PNG.png"/>
                    <pic:cNvPicPr/>
                  </pic:nvPicPr>
                  <pic:blipFill>
                    <a:blip r:embed="rId303">
                      <a:extLst>
                        <a:ext uri="{28A0092B-C50C-407E-A947-70E740481C1C}">
                          <a14:useLocalDpi xmlns:a14="http://schemas.microsoft.com/office/drawing/2010/main" val="0"/>
                        </a:ext>
                      </a:extLst>
                    </a:blip>
                    <a:stretch>
                      <a:fillRect/>
                    </a:stretch>
                  </pic:blipFill>
                  <pic:spPr>
                    <a:xfrm>
                      <a:off x="0" y="0"/>
                      <a:ext cx="4949825" cy="3938270"/>
                    </a:xfrm>
                    <a:prstGeom prst="rect">
                      <a:avLst/>
                    </a:prstGeom>
                  </pic:spPr>
                </pic:pic>
              </a:graphicData>
            </a:graphic>
          </wp:inline>
        </w:drawing>
      </w:r>
    </w:p>
    <w:p w14:paraId="3C4AEEDC" w14:textId="0D1F1DAE" w:rsidR="00936325" w:rsidRPr="00071A71" w:rsidRDefault="00936325" w:rsidP="00071A71">
      <w:pPr>
        <w:pStyle w:val="Kop2"/>
        <w:numPr>
          <w:ilvl w:val="0"/>
          <w:numId w:val="0"/>
        </w:numPr>
        <w:rPr>
          <w:bCs/>
          <w:u w:val="single"/>
        </w:rPr>
      </w:pPr>
      <w:bookmarkStart w:id="1044" w:name="_GoBack"/>
      <w:bookmarkEnd w:id="1044"/>
    </w:p>
    <w:sectPr w:rsidR="00936325" w:rsidRPr="00071A71" w:rsidSect="00DA0BCC">
      <w:pgSz w:w="11906" w:h="16838" w:code="9"/>
      <w:pgMar w:top="2518" w:right="1701" w:bottom="1418" w:left="1843" w:header="737" w:footer="737" w:gutter="567"/>
      <w:cols w:space="708"/>
      <w:docGrid w:linePitch="272"/>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53" w:author="peter kuiper" w:date="2020-09-22T11:38:00Z" w:initials="pk">
    <w:p w14:paraId="3401D1A9" w14:textId="656E3DCB" w:rsidR="008D3751" w:rsidRDefault="008D3751">
      <w:pPr>
        <w:pStyle w:val="Tekstopmerking"/>
      </w:pPr>
      <w:r>
        <w:rPr>
          <w:rStyle w:val="Verwijzingopmerking"/>
        </w:rPr>
        <w:annotationRef/>
      </w:r>
      <w:r>
        <w:t>Figuur 4-7</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401D1A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145990" w16cex:dateUtc="2020-09-22T09:08:00Z"/>
  <w16cex:commentExtensible w16cex:durableId="230260AF" w16cex:dateUtc="2020-09-08T17:57:00Z"/>
  <w16cex:commentExtensible w16cex:durableId="2302614E" w16cex:dateUtc="2020-09-08T18:00:00Z"/>
  <w16cex:commentExtensible w16cex:durableId="23031D90" w16cex:dateUtc="2020-09-09T07:23:00Z"/>
  <w16cex:commentExtensible w16cex:durableId="230364C9" w16cex:dateUtc="2020-09-09T12:27:00Z"/>
  <w16cex:commentExtensible w16cex:durableId="23036AFB" w16cex:dateUtc="2020-09-09T12:53:00Z"/>
  <w16cex:commentExtensible w16cex:durableId="23036B70" w16cex:dateUtc="2020-09-09T12:55:00Z"/>
  <w16cex:commentExtensible w16cex:durableId="2314600C" w16cex:dateUtc="2020-09-22T09:35:00Z"/>
  <w16cex:commentExtensible w16cex:durableId="23146088" w16cex:dateUtc="2020-09-22T09:37:00Z"/>
  <w16cex:commentExtensible w16cex:durableId="231460D1" w16cex:dateUtc="2020-09-22T09:38:00Z"/>
  <w16cex:commentExtensible w16cex:durableId="231460F2" w16cex:dateUtc="2020-09-22T09:39:00Z"/>
  <w16cex:commentExtensible w16cex:durableId="23036F43" w16cex:dateUtc="2020-09-09T13:12:00Z"/>
  <w16cex:commentExtensible w16cex:durableId="23036F28" w16cex:dateUtc="2020-09-09T13:11:00Z"/>
  <w16cex:commentExtensible w16cex:durableId="23146204" w16cex:dateUtc="2020-09-22T09:44:00Z"/>
  <w16cex:commentExtensible w16cex:durableId="23146259" w16cex:dateUtc="2020-09-22T09:45:00Z"/>
  <w16cex:commentExtensible w16cex:durableId="23046D96" w16cex:dateUtc="2020-09-10T07:17:00Z"/>
  <w16cex:commentExtensible w16cex:durableId="231467D0" w16cex:dateUtc="2020-09-22T10:08:00Z"/>
  <w16cex:commentExtensible w16cex:durableId="231467F5" w16cex:dateUtc="2020-09-22T10:09:00Z"/>
  <w16cex:commentExtensible w16cex:durableId="231468E0" w16cex:dateUtc="2020-09-22T10:13:00Z"/>
  <w16cex:commentExtensible w16cex:durableId="23146B3A" w16cex:dateUtc="2020-09-22T10:23:00Z"/>
  <w16cex:commentExtensible w16cex:durableId="23146B92" w16cex:dateUtc="2020-09-22T10:24:00Z"/>
  <w16cex:commentExtensible w16cex:durableId="23146B48" w16cex:dateUtc="2020-09-22T10:23:00Z"/>
  <w16cex:commentExtensible w16cex:durableId="230483C9" w16cex:dateUtc="2020-09-10T08:51:00Z"/>
  <w16cex:commentExtensible w16cex:durableId="2304951B" w16cex:dateUtc="2020-09-10T10:05:00Z"/>
  <w16cex:commentExtensible w16cex:durableId="23AAE7C9" w16cex:dateUtc="2021-01-14T14:54:00Z"/>
  <w16cex:commentExtensible w16cex:durableId="23148CCC" w16cex:dateUtc="2020-09-22T12:4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10F8521" w16cid:durableId="23145990"/>
  <w16cid:commentId w16cid:paraId="476F91C7" w16cid:durableId="230260AF"/>
  <w16cid:commentId w16cid:paraId="60256BD1" w16cid:durableId="2302614E"/>
  <w16cid:commentId w16cid:paraId="3CF9E4FB" w16cid:durableId="23C7B608"/>
  <w16cid:commentId w16cid:paraId="4C743440" w16cid:durableId="23031D90"/>
  <w16cid:commentId w16cid:paraId="2F118F82" w16cid:durableId="230364C9"/>
  <w16cid:commentId w16cid:paraId="15F52F4C" w16cid:durableId="23036AFB"/>
  <w16cid:commentId w16cid:paraId="1918AAB3" w16cid:durableId="23036B70"/>
  <w16cid:commentId w16cid:paraId="666A29A4" w16cid:durableId="2314600C"/>
  <w16cid:commentId w16cid:paraId="41EA4C3B" w16cid:durableId="23146088"/>
  <w16cid:commentId w16cid:paraId="3401D1A9" w16cid:durableId="231460D1"/>
  <w16cid:commentId w16cid:paraId="67A9F9FD" w16cid:durableId="231460F2"/>
  <w16cid:commentId w16cid:paraId="5BEEB6E4" w16cid:durableId="23036F43"/>
  <w16cid:commentId w16cid:paraId="15D03CE4" w16cid:durableId="23036F28"/>
  <w16cid:commentId w16cid:paraId="1B66BE2C" w16cid:durableId="23146204"/>
  <w16cid:commentId w16cid:paraId="1D3104D4" w16cid:durableId="23146259"/>
  <w16cid:commentId w16cid:paraId="4E231C38" w16cid:durableId="23046D96"/>
  <w16cid:commentId w16cid:paraId="76093396" w16cid:durableId="231467D0"/>
  <w16cid:commentId w16cid:paraId="5988A248" w16cid:durableId="231467F5"/>
  <w16cid:commentId w16cid:paraId="31A0E613" w16cid:durableId="231468E0"/>
  <w16cid:commentId w16cid:paraId="49758983" w16cid:durableId="23146B3A"/>
  <w16cid:commentId w16cid:paraId="764DF30A" w16cid:durableId="23146B92"/>
  <w16cid:commentId w16cid:paraId="3D7DEBD6" w16cid:durableId="23146B48"/>
  <w16cid:commentId w16cid:paraId="1B764FB9" w16cid:durableId="230483C9"/>
  <w16cid:commentId w16cid:paraId="27640816" w16cid:durableId="2304951B"/>
  <w16cid:commentId w16cid:paraId="073D919B" w16cid:durableId="23AAE7C9"/>
  <w16cid:commentId w16cid:paraId="76F501C7" w16cid:durableId="23148CCC"/>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51E504" w14:textId="77777777" w:rsidR="008D3751" w:rsidRDefault="008D3751">
      <w:r>
        <w:separator/>
      </w:r>
    </w:p>
  </w:endnote>
  <w:endnote w:type="continuationSeparator" w:id="0">
    <w:p w14:paraId="654B2FD9" w14:textId="77777777" w:rsidR="008D3751" w:rsidRDefault="008D3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amp;W Syntax (Adobe)">
    <w:altName w:val="Calibri"/>
    <w:panose1 w:val="020B0500000000000000"/>
    <w:charset w:val="00"/>
    <w:family w:val="swiss"/>
    <w:pitch w:val="variable"/>
    <w:sig w:usb0="A0000007" w:usb1="00000000" w:usb2="00000000" w:usb3="00000000" w:csb0="00000111" w:csb1="00000000"/>
  </w:font>
  <w:font w:name="DejaVu Sans">
    <w:altName w:val="Arial"/>
    <w:charset w:val="00"/>
    <w:family w:val="swiss"/>
    <w:pitch w:val="variable"/>
    <w:sig w:usb0="E7000EFF" w:usb1="5200FDFF" w:usb2="0A042021" w:usb3="00000000" w:csb0="000001BF" w:csb1="00000000"/>
  </w:font>
  <w:font w:name="Lohit Hindi">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Verdana-Italic">
    <w:panose1 w:val="00000000000000000000"/>
    <w:charset w:val="00"/>
    <w:family w:val="swiss"/>
    <w:notTrueType/>
    <w:pitch w:val="default"/>
    <w:sig w:usb0="00000003" w:usb1="00000000" w:usb2="00000000" w:usb3="00000000" w:csb0="00000001" w:csb1="00000000"/>
  </w:font>
  <w:font w:name="KIX Barcode">
    <w:altName w:val="Courier"/>
    <w:panose1 w:val="020B7200000000000000"/>
    <w:charset w:val="00"/>
    <w:family w:val="swiss"/>
    <w:pitch w:val="variable"/>
    <w:sig w:usb0="80000003" w:usb1="00000000" w:usb2="00000000" w:usb3="00000000" w:csb0="00000001" w:csb1="00000000"/>
  </w:font>
  <w:font w:name="RO VenW">
    <w:panose1 w:val="050B0102000000000000"/>
    <w:charset w:val="00"/>
    <w:family w:val="swiss"/>
    <w:pitch w:val="variable"/>
    <w:sig w:usb0="80000003" w:usb1="10000000" w:usb2="00000000" w:usb3="00000000" w:csb0="00000001" w:csb1="00000000"/>
  </w:font>
  <w:font w:name="Verdana-Bold">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4F0CA0" w14:textId="77777777" w:rsidR="008D3751" w:rsidRDefault="008D3751"/>
  <w:tbl>
    <w:tblPr>
      <w:tblW w:w="0" w:type="auto"/>
      <w:tblBorders>
        <w:top w:val="single" w:sz="6" w:space="0" w:color="auto"/>
      </w:tblBorders>
      <w:tblLayout w:type="fixed"/>
      <w:tblLook w:val="0000" w:firstRow="0" w:lastRow="0" w:firstColumn="0" w:lastColumn="0" w:noHBand="0" w:noVBand="0"/>
    </w:tblPr>
    <w:tblGrid>
      <w:gridCol w:w="5637"/>
      <w:gridCol w:w="3402"/>
    </w:tblGrid>
    <w:tr w:rsidR="008D3751" w:rsidRPr="003C11DD" w14:paraId="250642EB" w14:textId="77777777" w:rsidTr="00125E91">
      <w:trPr>
        <w:trHeight w:val="553"/>
      </w:trPr>
      <w:tc>
        <w:tcPr>
          <w:tcW w:w="5637" w:type="dxa"/>
        </w:tcPr>
        <w:p w14:paraId="4AA41E48" w14:textId="77777777" w:rsidR="008D3751" w:rsidRDefault="008D3751" w:rsidP="007C1240">
          <w:pPr>
            <w:pStyle w:val="Voettekst"/>
            <w:rPr>
              <w:rFonts w:cs="Arial"/>
            </w:rPr>
          </w:pPr>
        </w:p>
        <w:p w14:paraId="152A86ED" w14:textId="2EF5D74C" w:rsidR="008D3751" w:rsidRDefault="008D3751" w:rsidP="007C1240">
          <w:pPr>
            <w:pStyle w:val="Voettekst"/>
            <w:rPr>
              <w:rFonts w:cs="Arial"/>
            </w:rPr>
          </w:pPr>
          <w:r w:rsidRPr="00ED530C">
            <w:rPr>
              <w:rFonts w:cs="Arial"/>
            </w:rPr>
            <w:t xml:space="preserve">Version: </w:t>
          </w:r>
          <w:r>
            <w:rPr>
              <w:rFonts w:cs="Arial"/>
            </w:rPr>
            <w:fldChar w:fldCharType="begin"/>
          </w:r>
          <w:r>
            <w:rPr>
              <w:rFonts w:cs="Arial"/>
            </w:rPr>
            <w:instrText xml:space="preserve"> DOCPROPERTY "Version"  \* MERGEFORMAT </w:instrText>
          </w:r>
          <w:r>
            <w:rPr>
              <w:rFonts w:cs="Arial"/>
            </w:rPr>
            <w:fldChar w:fldCharType="separate"/>
          </w:r>
          <w:r>
            <w:rPr>
              <w:rFonts w:cs="Arial"/>
            </w:rPr>
            <w:t>3.4</w:t>
          </w:r>
          <w:r>
            <w:rPr>
              <w:rFonts w:cs="Arial"/>
            </w:rPr>
            <w:fldChar w:fldCharType="end"/>
          </w:r>
          <w:r w:rsidRPr="003C11DD">
            <w:rPr>
              <w:rFonts w:cs="Arial"/>
            </w:rPr>
            <w:t xml:space="preserve">/ Status: </w:t>
          </w:r>
          <w:r>
            <w:rPr>
              <w:rFonts w:cs="Arial"/>
            </w:rPr>
            <w:fldChar w:fldCharType="begin"/>
          </w:r>
          <w:r>
            <w:rPr>
              <w:rFonts w:cs="Arial"/>
            </w:rPr>
            <w:instrText xml:space="preserve"> DOCPROPERTY "Status"  \* MERGEFORMAT </w:instrText>
          </w:r>
          <w:r>
            <w:rPr>
              <w:rFonts w:cs="Arial"/>
            </w:rPr>
            <w:fldChar w:fldCharType="separate"/>
          </w:r>
          <w:r>
            <w:rPr>
              <w:rFonts w:cs="Arial"/>
            </w:rPr>
            <w:t>Definitief</w:t>
          </w:r>
          <w:r>
            <w:rPr>
              <w:rFonts w:cs="Arial"/>
            </w:rPr>
            <w:fldChar w:fldCharType="end"/>
          </w:r>
          <w:r>
            <w:rPr>
              <w:rFonts w:cs="Arial"/>
            </w:rPr>
            <w:t xml:space="preserve"> </w:t>
          </w:r>
          <w:r>
            <w:rPr>
              <w:rFonts w:cs="Arial"/>
            </w:rPr>
            <w:fldChar w:fldCharType="begin"/>
          </w:r>
          <w:r>
            <w:rPr>
              <w:rFonts w:cs="Arial"/>
            </w:rPr>
            <w:instrText xml:space="preserve"> DOCPROPERTY "Date completed"  \* MERGEFORMAT </w:instrText>
          </w:r>
          <w:r>
            <w:rPr>
              <w:rFonts w:cs="Arial"/>
            </w:rPr>
            <w:fldChar w:fldCharType="separate"/>
          </w:r>
          <w:r>
            <w:rPr>
              <w:rFonts w:cs="Arial"/>
            </w:rPr>
            <w:t>2017-07-13</w:t>
          </w:r>
          <w:r>
            <w:rPr>
              <w:rFonts w:cs="Arial"/>
            </w:rPr>
            <w:fldChar w:fldCharType="end"/>
          </w:r>
        </w:p>
        <w:p w14:paraId="1B86F29D" w14:textId="77777777" w:rsidR="008D3751" w:rsidRPr="003C11DD" w:rsidRDefault="008D3751" w:rsidP="007C1240">
          <w:pPr>
            <w:pStyle w:val="Voettekst"/>
            <w:rPr>
              <w:rFonts w:cs="Arial"/>
            </w:rPr>
          </w:pPr>
          <w:r w:rsidRPr="003C11DD">
            <w:rPr>
              <w:rFonts w:cs="Arial"/>
            </w:rPr>
            <w:t xml:space="preserve">Doc. Ref: - </w:t>
          </w:r>
          <w:r w:rsidRPr="003C11DD">
            <w:rPr>
              <w:rFonts w:cs="Arial"/>
            </w:rPr>
            <w:fldChar w:fldCharType="begin"/>
          </w:r>
          <w:r w:rsidRPr="003C11DD">
            <w:rPr>
              <w:rFonts w:cs="Arial"/>
            </w:rPr>
            <w:instrText xml:space="preserve"> FILENAME   \* MERGEFORMAT </w:instrText>
          </w:r>
          <w:r w:rsidRPr="003C11DD">
            <w:rPr>
              <w:rFonts w:cs="Arial"/>
            </w:rPr>
            <w:fldChar w:fldCharType="separate"/>
          </w:r>
          <w:r>
            <w:rPr>
              <w:rFonts w:cs="Arial"/>
              <w:noProof/>
            </w:rPr>
            <w:t>Proteus 3 Handleiding_20170613.doc</w:t>
          </w:r>
          <w:r w:rsidRPr="003C11DD">
            <w:rPr>
              <w:rFonts w:cs="Arial"/>
            </w:rPr>
            <w:fldChar w:fldCharType="end"/>
          </w:r>
        </w:p>
      </w:tc>
      <w:tc>
        <w:tcPr>
          <w:tcW w:w="3402" w:type="dxa"/>
          <w:vAlign w:val="bottom"/>
        </w:tcPr>
        <w:p w14:paraId="23163393" w14:textId="77777777" w:rsidR="008D3751" w:rsidRDefault="008D3751" w:rsidP="00125E91">
          <w:pPr>
            <w:pStyle w:val="Voettekst"/>
            <w:jc w:val="right"/>
            <w:rPr>
              <w:rFonts w:cs="Arial"/>
            </w:rPr>
          </w:pPr>
        </w:p>
        <w:p w14:paraId="25C54D45" w14:textId="77777777" w:rsidR="008D3751" w:rsidRPr="003C11DD" w:rsidRDefault="008D3751" w:rsidP="00125E91">
          <w:pPr>
            <w:pStyle w:val="Voettekst"/>
            <w:jc w:val="right"/>
            <w:rPr>
              <w:rFonts w:cs="Arial"/>
            </w:rPr>
          </w:pPr>
          <w:r w:rsidRPr="003C11DD">
            <w:rPr>
              <w:rFonts w:cs="Arial"/>
            </w:rPr>
            <w:t xml:space="preserve">Page </w:t>
          </w:r>
          <w:r w:rsidRPr="003C11DD">
            <w:rPr>
              <w:rFonts w:cs="Arial"/>
            </w:rPr>
            <w:fldChar w:fldCharType="begin"/>
          </w:r>
          <w:r w:rsidRPr="003C11DD">
            <w:rPr>
              <w:rFonts w:cs="Arial"/>
            </w:rPr>
            <w:instrText xml:space="preserve">PAGE </w:instrText>
          </w:r>
          <w:r w:rsidRPr="003C11DD">
            <w:rPr>
              <w:rFonts w:cs="Arial"/>
            </w:rPr>
            <w:fldChar w:fldCharType="separate"/>
          </w:r>
          <w:r>
            <w:rPr>
              <w:rFonts w:cs="Arial"/>
              <w:noProof/>
            </w:rPr>
            <w:t>174</w:t>
          </w:r>
          <w:r w:rsidRPr="003C11DD">
            <w:rPr>
              <w:rFonts w:cs="Arial"/>
            </w:rPr>
            <w:fldChar w:fldCharType="end"/>
          </w:r>
          <w:r w:rsidRPr="003C11DD">
            <w:rPr>
              <w:rFonts w:cs="Arial"/>
            </w:rPr>
            <w:t xml:space="preserve"> of </w:t>
          </w:r>
          <w:r w:rsidRPr="003C11DD">
            <w:rPr>
              <w:rFonts w:cs="Arial"/>
            </w:rPr>
            <w:fldChar w:fldCharType="begin"/>
          </w:r>
          <w:r w:rsidRPr="003C11DD">
            <w:rPr>
              <w:rFonts w:cs="Arial"/>
            </w:rPr>
            <w:instrText xml:space="preserve">NUMPAGES </w:instrText>
          </w:r>
          <w:r w:rsidRPr="003C11DD">
            <w:rPr>
              <w:rFonts w:cs="Arial"/>
            </w:rPr>
            <w:fldChar w:fldCharType="separate"/>
          </w:r>
          <w:r>
            <w:rPr>
              <w:rFonts w:cs="Arial"/>
              <w:noProof/>
            </w:rPr>
            <w:t>220</w:t>
          </w:r>
          <w:r w:rsidRPr="003C11DD">
            <w:rPr>
              <w:rFonts w:cs="Arial"/>
            </w:rPr>
            <w:fldChar w:fldCharType="end"/>
          </w:r>
        </w:p>
        <w:p w14:paraId="1D3212C1" w14:textId="77777777" w:rsidR="008D3751" w:rsidRPr="003C11DD" w:rsidRDefault="008D3751" w:rsidP="007C1240">
          <w:pPr>
            <w:pStyle w:val="Voettekst"/>
            <w:jc w:val="right"/>
            <w:rPr>
              <w:rFonts w:cs="Arial"/>
            </w:rPr>
          </w:pPr>
          <w:r w:rsidRPr="003C11DD">
            <w:rPr>
              <w:rFonts w:cs="Arial"/>
            </w:rPr>
            <w:fldChar w:fldCharType="begin"/>
          </w:r>
          <w:r w:rsidRPr="003C11DD">
            <w:rPr>
              <w:rFonts w:cs="Arial"/>
            </w:rPr>
            <w:instrText xml:space="preserve"> DOCPROPERTY  "Document Class"  \* MERGEFORMAT </w:instrText>
          </w:r>
          <w:r w:rsidRPr="003C11DD">
            <w:rPr>
              <w:rFonts w:cs="Arial"/>
            </w:rPr>
            <w:fldChar w:fldCharType="separate"/>
          </w:r>
          <w:r>
            <w:rPr>
              <w:rFonts w:cs="Arial"/>
              <w:b/>
              <w:bCs/>
              <w:lang w:val="en-US"/>
            </w:rPr>
            <w:fldChar w:fldCharType="begin"/>
          </w:r>
          <w:r>
            <w:rPr>
              <w:rFonts w:cs="Arial"/>
              <w:b/>
              <w:bCs/>
              <w:lang w:val="en-US"/>
            </w:rPr>
            <w:instrText xml:space="preserve"> DOCPROPERTY "DocumentClass"  \* MERGEFORMAT </w:instrText>
          </w:r>
          <w:r>
            <w:rPr>
              <w:rFonts w:cs="Arial"/>
              <w:b/>
              <w:bCs/>
              <w:lang w:val="en-US"/>
            </w:rPr>
            <w:fldChar w:fldCharType="separate"/>
          </w:r>
          <w:r>
            <w:rPr>
              <w:rFonts w:cs="Arial"/>
              <w:b/>
              <w:bCs/>
              <w:lang w:val="en-US"/>
            </w:rPr>
            <w:t>© 2017 IBM Corporation, RWS</w:t>
          </w:r>
          <w:r>
            <w:rPr>
              <w:rFonts w:cs="Arial"/>
              <w:b/>
              <w:bCs/>
              <w:lang w:val="en-US"/>
            </w:rPr>
            <w:fldChar w:fldCharType="end"/>
          </w:r>
          <w:r w:rsidRPr="003C11DD">
            <w:rPr>
              <w:rFonts w:cs="Arial"/>
            </w:rPr>
            <w:fldChar w:fldCharType="end"/>
          </w:r>
        </w:p>
      </w:tc>
    </w:tr>
  </w:tbl>
  <w:p w14:paraId="7C41EBD0" w14:textId="77777777" w:rsidR="008D3751" w:rsidRPr="00125E91" w:rsidRDefault="008D3751" w:rsidP="00125E91">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00E82A" w14:textId="77777777" w:rsidR="008D3751" w:rsidRDefault="008D3751">
    <w:pPr>
      <w:pStyle w:val="Voettekst"/>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top w:val="single" w:sz="6" w:space="0" w:color="auto"/>
      </w:tblBorders>
      <w:tblLayout w:type="fixed"/>
      <w:tblLook w:val="0000" w:firstRow="0" w:lastRow="0" w:firstColumn="0" w:lastColumn="0" w:noHBand="0" w:noVBand="0"/>
    </w:tblPr>
    <w:tblGrid>
      <w:gridCol w:w="5637"/>
      <w:gridCol w:w="3402"/>
    </w:tblGrid>
    <w:tr w:rsidR="008D3751" w:rsidRPr="003C11DD" w14:paraId="66B96EA7" w14:textId="77777777" w:rsidTr="000778E4">
      <w:trPr>
        <w:trHeight w:val="724"/>
      </w:trPr>
      <w:tc>
        <w:tcPr>
          <w:tcW w:w="5637" w:type="dxa"/>
        </w:tcPr>
        <w:p w14:paraId="35C05E36" w14:textId="77777777" w:rsidR="008D3751" w:rsidRPr="006D6AF5" w:rsidRDefault="008D3751" w:rsidP="000778E4"/>
      </w:tc>
      <w:tc>
        <w:tcPr>
          <w:tcW w:w="3402" w:type="dxa"/>
        </w:tcPr>
        <w:p w14:paraId="2FEB08B2" w14:textId="77777777" w:rsidR="008D3751" w:rsidRPr="006D6AF5" w:rsidRDefault="008D3751" w:rsidP="000778E4"/>
      </w:tc>
    </w:tr>
  </w:tbl>
  <w:p w14:paraId="72D6DC46" w14:textId="77777777" w:rsidR="008D3751" w:rsidRDefault="008D3751" w:rsidP="000778E4"/>
  <w:tbl>
    <w:tblPr>
      <w:tblW w:w="0" w:type="auto"/>
      <w:tblBorders>
        <w:top w:val="single" w:sz="6" w:space="0" w:color="auto"/>
      </w:tblBorders>
      <w:tblLayout w:type="fixed"/>
      <w:tblLook w:val="0000" w:firstRow="0" w:lastRow="0" w:firstColumn="0" w:lastColumn="0" w:noHBand="0" w:noVBand="0"/>
    </w:tblPr>
    <w:tblGrid>
      <w:gridCol w:w="5637"/>
      <w:gridCol w:w="3402"/>
    </w:tblGrid>
    <w:tr w:rsidR="008D3751" w:rsidRPr="00504198" w14:paraId="00DF2A0F" w14:textId="77777777" w:rsidTr="000778E4">
      <w:trPr>
        <w:trHeight w:val="553"/>
      </w:trPr>
      <w:tc>
        <w:tcPr>
          <w:tcW w:w="5637" w:type="dxa"/>
        </w:tcPr>
        <w:p w14:paraId="37CD60F1" w14:textId="77777777" w:rsidR="008D3751" w:rsidRDefault="008D3751" w:rsidP="000778E4">
          <w:pPr>
            <w:pStyle w:val="Voettekst"/>
            <w:rPr>
              <w:rFonts w:cs="Arial"/>
            </w:rPr>
          </w:pPr>
        </w:p>
        <w:p w14:paraId="5D0CCC99" w14:textId="06AD03E2" w:rsidR="008D3751" w:rsidRDefault="008D3751" w:rsidP="000778E4">
          <w:pPr>
            <w:pStyle w:val="Voettekst"/>
            <w:rPr>
              <w:rFonts w:cs="Arial"/>
            </w:rPr>
          </w:pPr>
          <w:r w:rsidRPr="00ED530C">
            <w:rPr>
              <w:rFonts w:cs="Arial"/>
            </w:rPr>
            <w:t xml:space="preserve">Version: </w:t>
          </w:r>
          <w:r>
            <w:rPr>
              <w:rFonts w:cs="Arial"/>
            </w:rPr>
            <w:fldChar w:fldCharType="begin"/>
          </w:r>
          <w:r>
            <w:rPr>
              <w:rFonts w:cs="Arial"/>
            </w:rPr>
            <w:instrText xml:space="preserve"> DocProperty "DocVersion" \* MERGEFORMAT </w:instrText>
          </w:r>
          <w:r>
            <w:rPr>
              <w:rFonts w:cs="Arial"/>
            </w:rPr>
            <w:fldChar w:fldCharType="separate"/>
          </w:r>
          <w:r>
            <w:rPr>
              <w:rFonts w:cs="Arial"/>
            </w:rPr>
            <w:t>2.0</w:t>
          </w:r>
          <w:r>
            <w:rPr>
              <w:rFonts w:cs="Arial"/>
            </w:rPr>
            <w:fldChar w:fldCharType="end"/>
          </w:r>
          <w:r w:rsidRPr="003C11DD">
            <w:rPr>
              <w:rFonts w:cs="Arial"/>
            </w:rPr>
            <w:t xml:space="preserve">/ Status: </w:t>
          </w:r>
          <w:r>
            <w:rPr>
              <w:rFonts w:cs="Arial"/>
            </w:rPr>
            <w:fldChar w:fldCharType="begin"/>
          </w:r>
          <w:r>
            <w:rPr>
              <w:rFonts w:cs="Arial"/>
            </w:rPr>
            <w:instrText xml:space="preserve"> DOCPROPERTY "Status"  \* MERGEFORMAT </w:instrText>
          </w:r>
          <w:r>
            <w:rPr>
              <w:rFonts w:cs="Arial"/>
            </w:rPr>
            <w:fldChar w:fldCharType="separate"/>
          </w:r>
          <w:r>
            <w:rPr>
              <w:rFonts w:cs="Arial"/>
            </w:rPr>
            <w:t>Definitief</w:t>
          </w:r>
          <w:r>
            <w:rPr>
              <w:rFonts w:cs="Arial"/>
            </w:rPr>
            <w:fldChar w:fldCharType="end"/>
          </w:r>
          <w:r>
            <w:rPr>
              <w:rFonts w:cs="Arial"/>
            </w:rPr>
            <w:t xml:space="preserve"> </w:t>
          </w:r>
          <w:r>
            <w:rPr>
              <w:rFonts w:cs="Arial"/>
            </w:rPr>
            <w:fldChar w:fldCharType="begin"/>
          </w:r>
          <w:r>
            <w:rPr>
              <w:rFonts w:cs="Arial"/>
            </w:rPr>
            <w:instrText xml:space="preserve"> DOCPROPERTY "Date completed"  \* MERGEFORMAT </w:instrText>
          </w:r>
          <w:r>
            <w:rPr>
              <w:rFonts w:cs="Arial"/>
            </w:rPr>
            <w:fldChar w:fldCharType="separate"/>
          </w:r>
          <w:r>
            <w:rPr>
              <w:rFonts w:cs="Arial"/>
            </w:rPr>
            <w:t>2021-02-05</w:t>
          </w:r>
          <w:r>
            <w:rPr>
              <w:rFonts w:cs="Arial"/>
            </w:rPr>
            <w:fldChar w:fldCharType="end"/>
          </w:r>
        </w:p>
        <w:p w14:paraId="4F11FB9F" w14:textId="367AB82A" w:rsidR="008D3751" w:rsidRPr="003C11DD" w:rsidRDefault="008D3751" w:rsidP="00071A71">
          <w:pPr>
            <w:pStyle w:val="Voettekst"/>
            <w:tabs>
              <w:tab w:val="clear" w:pos="4153"/>
              <w:tab w:val="clear" w:pos="8306"/>
              <w:tab w:val="left" w:pos="4074"/>
              <w:tab w:val="left" w:pos="4630"/>
            </w:tabs>
            <w:rPr>
              <w:rFonts w:cs="Arial"/>
            </w:rPr>
          </w:pPr>
          <w:r w:rsidRPr="003C11DD">
            <w:rPr>
              <w:rFonts w:cs="Arial"/>
            </w:rPr>
            <w:t xml:space="preserve">Doc. Ref: - </w:t>
          </w:r>
          <w:r w:rsidRPr="003C11DD">
            <w:rPr>
              <w:rFonts w:cs="Arial"/>
            </w:rPr>
            <w:fldChar w:fldCharType="begin"/>
          </w:r>
          <w:r w:rsidRPr="003C11DD">
            <w:rPr>
              <w:rFonts w:cs="Arial"/>
            </w:rPr>
            <w:instrText xml:space="preserve"> FILENAME   \* MERGEFORMAT </w:instrText>
          </w:r>
          <w:r w:rsidRPr="003C11DD">
            <w:rPr>
              <w:rFonts w:cs="Arial"/>
            </w:rPr>
            <w:fldChar w:fldCharType="separate"/>
          </w:r>
          <w:r>
            <w:rPr>
              <w:rFonts w:cs="Arial"/>
              <w:noProof/>
            </w:rPr>
            <w:t>Proteus 4.5 Handleiding.docx</w:t>
          </w:r>
          <w:r w:rsidRPr="003C11DD">
            <w:rPr>
              <w:rFonts w:cs="Arial"/>
            </w:rPr>
            <w:fldChar w:fldCharType="end"/>
          </w:r>
          <w:r>
            <w:rPr>
              <w:rFonts w:cs="Arial"/>
            </w:rPr>
            <w:tab/>
          </w:r>
          <w:r>
            <w:rPr>
              <w:rFonts w:cs="Arial"/>
            </w:rPr>
            <w:tab/>
          </w:r>
        </w:p>
      </w:tc>
      <w:tc>
        <w:tcPr>
          <w:tcW w:w="3402" w:type="dxa"/>
          <w:vAlign w:val="bottom"/>
        </w:tcPr>
        <w:p w14:paraId="7FEEEE21" w14:textId="77777777" w:rsidR="008D3751" w:rsidRDefault="008D3751" w:rsidP="000778E4">
          <w:pPr>
            <w:pStyle w:val="Voettekst"/>
            <w:jc w:val="right"/>
            <w:rPr>
              <w:rFonts w:cs="Arial"/>
            </w:rPr>
          </w:pPr>
        </w:p>
        <w:p w14:paraId="0C32735C" w14:textId="482C21DF" w:rsidR="008D3751" w:rsidRPr="00030FE1" w:rsidRDefault="008D3751" w:rsidP="000778E4">
          <w:pPr>
            <w:pStyle w:val="Voettekst"/>
            <w:jc w:val="right"/>
            <w:rPr>
              <w:rFonts w:cs="Arial"/>
              <w:lang w:val="en-US"/>
            </w:rPr>
          </w:pPr>
          <w:r w:rsidRPr="003C11DD">
            <w:rPr>
              <w:rFonts w:cs="Arial"/>
            </w:rPr>
            <w:t xml:space="preserve">Page </w:t>
          </w:r>
          <w:r w:rsidRPr="003C11DD">
            <w:rPr>
              <w:rFonts w:cs="Arial"/>
            </w:rPr>
            <w:fldChar w:fldCharType="begin"/>
          </w:r>
          <w:r w:rsidRPr="003C11DD">
            <w:rPr>
              <w:rFonts w:cs="Arial"/>
            </w:rPr>
            <w:instrText xml:space="preserve">PAGE </w:instrText>
          </w:r>
          <w:r w:rsidRPr="003C11DD">
            <w:rPr>
              <w:rFonts w:cs="Arial"/>
            </w:rPr>
            <w:fldChar w:fldCharType="separate"/>
          </w:r>
          <w:r w:rsidR="00472E53">
            <w:rPr>
              <w:rFonts w:cs="Arial"/>
              <w:noProof/>
            </w:rPr>
            <w:t>2</w:t>
          </w:r>
          <w:r w:rsidRPr="003C11DD">
            <w:rPr>
              <w:rFonts w:cs="Arial"/>
            </w:rPr>
            <w:fldChar w:fldCharType="end"/>
          </w:r>
          <w:r w:rsidRPr="003C11DD">
            <w:rPr>
              <w:rFonts w:cs="Arial"/>
            </w:rPr>
            <w:t xml:space="preserve"> of </w:t>
          </w:r>
          <w:r w:rsidRPr="003C11DD">
            <w:rPr>
              <w:rFonts w:cs="Arial"/>
            </w:rPr>
            <w:fldChar w:fldCharType="begin"/>
          </w:r>
          <w:r w:rsidRPr="003C11DD">
            <w:rPr>
              <w:rFonts w:cs="Arial"/>
            </w:rPr>
            <w:instrText xml:space="preserve">NUMPAGES </w:instrText>
          </w:r>
          <w:r w:rsidRPr="003C11DD">
            <w:rPr>
              <w:rFonts w:cs="Arial"/>
            </w:rPr>
            <w:fldChar w:fldCharType="separate"/>
          </w:r>
          <w:r w:rsidR="00472E53">
            <w:rPr>
              <w:rFonts w:cs="Arial"/>
              <w:noProof/>
            </w:rPr>
            <w:t>289</w:t>
          </w:r>
          <w:r w:rsidRPr="003C11DD">
            <w:rPr>
              <w:rFonts w:cs="Arial"/>
            </w:rPr>
            <w:fldChar w:fldCharType="end"/>
          </w:r>
        </w:p>
        <w:p w14:paraId="06803E35" w14:textId="77777777" w:rsidR="008D3751" w:rsidRPr="00030FE1" w:rsidRDefault="008D3751" w:rsidP="00030FE1">
          <w:pPr>
            <w:pStyle w:val="Voettekst"/>
            <w:jc w:val="right"/>
            <w:rPr>
              <w:rFonts w:cs="Arial"/>
              <w:lang w:val="en-US"/>
            </w:rPr>
          </w:pPr>
        </w:p>
      </w:tc>
    </w:tr>
  </w:tbl>
  <w:p w14:paraId="0C5D3AC6" w14:textId="77777777" w:rsidR="008D3751" w:rsidRPr="00030FE1" w:rsidRDefault="008D3751" w:rsidP="007C1240">
    <w:pPr>
      <w:pStyle w:val="Voettekst"/>
      <w:rPr>
        <w:lang w:val="en-US"/>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024CCC" w14:textId="77777777" w:rsidR="008D3751" w:rsidRDefault="008D3751"/>
  <w:tbl>
    <w:tblPr>
      <w:tblW w:w="0" w:type="auto"/>
      <w:tblBorders>
        <w:top w:val="single" w:sz="6" w:space="0" w:color="auto"/>
      </w:tblBorders>
      <w:tblLayout w:type="fixed"/>
      <w:tblLook w:val="0000" w:firstRow="0" w:lastRow="0" w:firstColumn="0" w:lastColumn="0" w:noHBand="0" w:noVBand="0"/>
    </w:tblPr>
    <w:tblGrid>
      <w:gridCol w:w="5637"/>
      <w:gridCol w:w="3402"/>
    </w:tblGrid>
    <w:tr w:rsidR="008D3751" w:rsidRPr="003C11DD" w14:paraId="1F4FA164" w14:textId="77777777" w:rsidTr="00125E91">
      <w:trPr>
        <w:trHeight w:val="553"/>
      </w:trPr>
      <w:tc>
        <w:tcPr>
          <w:tcW w:w="5637" w:type="dxa"/>
        </w:tcPr>
        <w:p w14:paraId="1A4908ED" w14:textId="77777777" w:rsidR="008D3751" w:rsidRDefault="008D3751" w:rsidP="007C1240">
          <w:pPr>
            <w:pStyle w:val="Voettekst"/>
            <w:rPr>
              <w:rFonts w:cs="Arial"/>
            </w:rPr>
          </w:pPr>
        </w:p>
        <w:p w14:paraId="7EE82544" w14:textId="5073AB36" w:rsidR="008D3751" w:rsidRDefault="008D3751" w:rsidP="007C1240">
          <w:pPr>
            <w:pStyle w:val="Voettekst"/>
            <w:rPr>
              <w:rFonts w:cs="Arial"/>
            </w:rPr>
          </w:pPr>
          <w:r w:rsidRPr="00ED530C">
            <w:rPr>
              <w:rFonts w:cs="Arial"/>
            </w:rPr>
            <w:t xml:space="preserve">Version: </w:t>
          </w:r>
          <w:r>
            <w:rPr>
              <w:rFonts w:cs="Arial"/>
            </w:rPr>
            <w:fldChar w:fldCharType="begin"/>
          </w:r>
          <w:r>
            <w:rPr>
              <w:rFonts w:cs="Arial"/>
            </w:rPr>
            <w:instrText xml:space="preserve"> DOCPROPERTY "Version"  \* MERGEFORMAT </w:instrText>
          </w:r>
          <w:r>
            <w:rPr>
              <w:rFonts w:cs="Arial"/>
            </w:rPr>
            <w:fldChar w:fldCharType="separate"/>
          </w:r>
          <w:r>
            <w:rPr>
              <w:rFonts w:cs="Arial"/>
            </w:rPr>
            <w:t>3.4</w:t>
          </w:r>
          <w:r>
            <w:rPr>
              <w:rFonts w:cs="Arial"/>
            </w:rPr>
            <w:fldChar w:fldCharType="end"/>
          </w:r>
          <w:r w:rsidRPr="003C11DD">
            <w:rPr>
              <w:rFonts w:cs="Arial"/>
            </w:rPr>
            <w:t xml:space="preserve">/ Status: </w:t>
          </w:r>
          <w:r>
            <w:rPr>
              <w:rFonts w:cs="Arial"/>
            </w:rPr>
            <w:fldChar w:fldCharType="begin"/>
          </w:r>
          <w:r>
            <w:rPr>
              <w:rFonts w:cs="Arial"/>
            </w:rPr>
            <w:instrText xml:space="preserve"> DOCPROPERTY "Status"  \* MERGEFORMAT </w:instrText>
          </w:r>
          <w:r>
            <w:rPr>
              <w:rFonts w:cs="Arial"/>
            </w:rPr>
            <w:fldChar w:fldCharType="separate"/>
          </w:r>
          <w:r>
            <w:rPr>
              <w:rFonts w:cs="Arial"/>
            </w:rPr>
            <w:t>Definitief</w:t>
          </w:r>
          <w:r>
            <w:rPr>
              <w:rFonts w:cs="Arial"/>
            </w:rPr>
            <w:fldChar w:fldCharType="end"/>
          </w:r>
          <w:r>
            <w:rPr>
              <w:rFonts w:cs="Arial"/>
            </w:rPr>
            <w:t xml:space="preserve"> </w:t>
          </w:r>
          <w:r>
            <w:rPr>
              <w:rFonts w:cs="Arial"/>
            </w:rPr>
            <w:fldChar w:fldCharType="begin"/>
          </w:r>
          <w:r>
            <w:rPr>
              <w:rFonts w:cs="Arial"/>
            </w:rPr>
            <w:instrText xml:space="preserve"> DOCPROPERTY "Date completed"  \* MERGEFORMAT </w:instrText>
          </w:r>
          <w:r>
            <w:rPr>
              <w:rFonts w:cs="Arial"/>
            </w:rPr>
            <w:fldChar w:fldCharType="separate"/>
          </w:r>
          <w:r>
            <w:rPr>
              <w:rFonts w:cs="Arial"/>
            </w:rPr>
            <w:t>2017-07-13</w:t>
          </w:r>
          <w:r>
            <w:rPr>
              <w:rFonts w:cs="Arial"/>
            </w:rPr>
            <w:fldChar w:fldCharType="end"/>
          </w:r>
        </w:p>
        <w:p w14:paraId="2AEA923F" w14:textId="77777777" w:rsidR="008D3751" w:rsidRPr="003C11DD" w:rsidRDefault="008D3751" w:rsidP="007C1240">
          <w:pPr>
            <w:pStyle w:val="Voettekst"/>
            <w:rPr>
              <w:rFonts w:cs="Arial"/>
            </w:rPr>
          </w:pPr>
          <w:r w:rsidRPr="003C11DD">
            <w:rPr>
              <w:rFonts w:cs="Arial"/>
            </w:rPr>
            <w:t xml:space="preserve">Doc. Ref: - </w:t>
          </w:r>
          <w:r w:rsidRPr="003C11DD">
            <w:rPr>
              <w:rFonts w:cs="Arial"/>
            </w:rPr>
            <w:fldChar w:fldCharType="begin"/>
          </w:r>
          <w:r w:rsidRPr="003C11DD">
            <w:rPr>
              <w:rFonts w:cs="Arial"/>
            </w:rPr>
            <w:instrText xml:space="preserve"> FILENAME   \* MERGEFORMAT </w:instrText>
          </w:r>
          <w:r w:rsidRPr="003C11DD">
            <w:rPr>
              <w:rFonts w:cs="Arial"/>
            </w:rPr>
            <w:fldChar w:fldCharType="separate"/>
          </w:r>
          <w:r>
            <w:rPr>
              <w:rFonts w:cs="Arial"/>
              <w:noProof/>
            </w:rPr>
            <w:t>Proteus 3 Handleiding_20170613.doc</w:t>
          </w:r>
          <w:r w:rsidRPr="003C11DD">
            <w:rPr>
              <w:rFonts w:cs="Arial"/>
            </w:rPr>
            <w:fldChar w:fldCharType="end"/>
          </w:r>
        </w:p>
      </w:tc>
      <w:tc>
        <w:tcPr>
          <w:tcW w:w="3402" w:type="dxa"/>
          <w:vAlign w:val="bottom"/>
        </w:tcPr>
        <w:p w14:paraId="03F94E23" w14:textId="77777777" w:rsidR="008D3751" w:rsidRDefault="008D3751" w:rsidP="00125E91">
          <w:pPr>
            <w:pStyle w:val="Voettekst"/>
            <w:jc w:val="right"/>
            <w:rPr>
              <w:rFonts w:cs="Arial"/>
            </w:rPr>
          </w:pPr>
        </w:p>
        <w:p w14:paraId="0E3740A0" w14:textId="77777777" w:rsidR="008D3751" w:rsidRPr="003C11DD" w:rsidRDefault="008D3751" w:rsidP="00125E91">
          <w:pPr>
            <w:pStyle w:val="Voettekst"/>
            <w:jc w:val="right"/>
            <w:rPr>
              <w:rFonts w:cs="Arial"/>
            </w:rPr>
          </w:pPr>
          <w:r w:rsidRPr="003C11DD">
            <w:rPr>
              <w:rFonts w:cs="Arial"/>
            </w:rPr>
            <w:t xml:space="preserve">Page </w:t>
          </w:r>
          <w:r w:rsidRPr="003C11DD">
            <w:rPr>
              <w:rFonts w:cs="Arial"/>
            </w:rPr>
            <w:fldChar w:fldCharType="begin"/>
          </w:r>
          <w:r w:rsidRPr="003C11DD">
            <w:rPr>
              <w:rFonts w:cs="Arial"/>
            </w:rPr>
            <w:instrText xml:space="preserve">PAGE </w:instrText>
          </w:r>
          <w:r w:rsidRPr="003C11DD">
            <w:rPr>
              <w:rFonts w:cs="Arial"/>
            </w:rPr>
            <w:fldChar w:fldCharType="separate"/>
          </w:r>
          <w:r>
            <w:rPr>
              <w:rFonts w:cs="Arial"/>
              <w:noProof/>
            </w:rPr>
            <w:t>22</w:t>
          </w:r>
          <w:r w:rsidRPr="003C11DD">
            <w:rPr>
              <w:rFonts w:cs="Arial"/>
            </w:rPr>
            <w:fldChar w:fldCharType="end"/>
          </w:r>
          <w:r w:rsidRPr="003C11DD">
            <w:rPr>
              <w:rFonts w:cs="Arial"/>
            </w:rPr>
            <w:t xml:space="preserve"> of </w:t>
          </w:r>
          <w:r w:rsidRPr="003C11DD">
            <w:rPr>
              <w:rFonts w:cs="Arial"/>
            </w:rPr>
            <w:fldChar w:fldCharType="begin"/>
          </w:r>
          <w:r w:rsidRPr="003C11DD">
            <w:rPr>
              <w:rFonts w:cs="Arial"/>
            </w:rPr>
            <w:instrText xml:space="preserve">NUMPAGES </w:instrText>
          </w:r>
          <w:r w:rsidRPr="003C11DD">
            <w:rPr>
              <w:rFonts w:cs="Arial"/>
            </w:rPr>
            <w:fldChar w:fldCharType="separate"/>
          </w:r>
          <w:r>
            <w:rPr>
              <w:rFonts w:cs="Arial"/>
              <w:noProof/>
            </w:rPr>
            <w:t>220</w:t>
          </w:r>
          <w:r w:rsidRPr="003C11DD">
            <w:rPr>
              <w:rFonts w:cs="Arial"/>
            </w:rPr>
            <w:fldChar w:fldCharType="end"/>
          </w:r>
        </w:p>
        <w:p w14:paraId="78B6FE88" w14:textId="77777777" w:rsidR="008D3751" w:rsidRPr="003C11DD" w:rsidRDefault="008D3751" w:rsidP="007C1240">
          <w:pPr>
            <w:pStyle w:val="Voettekst"/>
            <w:jc w:val="right"/>
            <w:rPr>
              <w:rFonts w:cs="Arial"/>
            </w:rPr>
          </w:pPr>
          <w:r w:rsidRPr="003C11DD">
            <w:rPr>
              <w:rFonts w:cs="Arial"/>
            </w:rPr>
            <w:fldChar w:fldCharType="begin"/>
          </w:r>
          <w:r w:rsidRPr="003C11DD">
            <w:rPr>
              <w:rFonts w:cs="Arial"/>
            </w:rPr>
            <w:instrText xml:space="preserve"> DOCPROPERTY  "Document Class"  \* MERGEFORMAT </w:instrText>
          </w:r>
          <w:r w:rsidRPr="003C11DD">
            <w:rPr>
              <w:rFonts w:cs="Arial"/>
            </w:rPr>
            <w:fldChar w:fldCharType="separate"/>
          </w:r>
          <w:r>
            <w:rPr>
              <w:rFonts w:cs="Arial"/>
              <w:b/>
              <w:bCs/>
              <w:lang w:val="en-US"/>
            </w:rPr>
            <w:fldChar w:fldCharType="begin"/>
          </w:r>
          <w:r>
            <w:rPr>
              <w:rFonts w:cs="Arial"/>
              <w:b/>
              <w:bCs/>
              <w:lang w:val="en-US"/>
            </w:rPr>
            <w:instrText xml:space="preserve"> DOCPROPERTY "DocumentClass"  \* MERGEFORMAT </w:instrText>
          </w:r>
          <w:r>
            <w:rPr>
              <w:rFonts w:cs="Arial"/>
              <w:b/>
              <w:bCs/>
              <w:lang w:val="en-US"/>
            </w:rPr>
            <w:fldChar w:fldCharType="separate"/>
          </w:r>
          <w:r>
            <w:rPr>
              <w:rFonts w:cs="Arial"/>
              <w:b/>
              <w:bCs/>
              <w:lang w:val="en-US"/>
            </w:rPr>
            <w:t>© 2017 IBM Corporation, RWS</w:t>
          </w:r>
          <w:r>
            <w:rPr>
              <w:rFonts w:cs="Arial"/>
              <w:b/>
              <w:bCs/>
              <w:lang w:val="en-US"/>
            </w:rPr>
            <w:fldChar w:fldCharType="end"/>
          </w:r>
          <w:r w:rsidRPr="003C11DD">
            <w:rPr>
              <w:rFonts w:cs="Arial"/>
            </w:rPr>
            <w:fldChar w:fldCharType="end"/>
          </w:r>
        </w:p>
      </w:tc>
    </w:tr>
  </w:tbl>
  <w:p w14:paraId="4CEF4814" w14:textId="77777777" w:rsidR="008D3751" w:rsidRPr="00125E91" w:rsidRDefault="008D3751" w:rsidP="00125E91">
    <w:pPr>
      <w:pStyle w:val="Voettekst"/>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8360D2" w14:textId="77777777" w:rsidR="008D3751" w:rsidRDefault="008D3751" w:rsidP="007C1240"/>
  <w:tbl>
    <w:tblPr>
      <w:tblW w:w="9039" w:type="dxa"/>
      <w:tblInd w:w="-1149" w:type="dxa"/>
      <w:tblBorders>
        <w:top w:val="single" w:sz="6" w:space="0" w:color="auto"/>
      </w:tblBorders>
      <w:tblLayout w:type="fixed"/>
      <w:tblLook w:val="0000" w:firstRow="0" w:lastRow="0" w:firstColumn="0" w:lastColumn="0" w:noHBand="0" w:noVBand="0"/>
    </w:tblPr>
    <w:tblGrid>
      <w:gridCol w:w="5637"/>
      <w:gridCol w:w="3402"/>
    </w:tblGrid>
    <w:tr w:rsidR="008D3751" w:rsidRPr="009F202C" w14:paraId="0692CD56" w14:textId="77777777" w:rsidTr="007C1240">
      <w:trPr>
        <w:trHeight w:val="553"/>
      </w:trPr>
      <w:tc>
        <w:tcPr>
          <w:tcW w:w="5637" w:type="dxa"/>
        </w:tcPr>
        <w:p w14:paraId="7826156D" w14:textId="77777777" w:rsidR="008D3751" w:rsidRDefault="008D3751" w:rsidP="000778E4">
          <w:pPr>
            <w:pStyle w:val="Voettekst"/>
            <w:rPr>
              <w:rFonts w:cs="Arial"/>
            </w:rPr>
          </w:pPr>
        </w:p>
        <w:p w14:paraId="6810FF31" w14:textId="209AD31B" w:rsidR="008D3751" w:rsidRDefault="008D3751" w:rsidP="00C0641B">
          <w:pPr>
            <w:pStyle w:val="Voettekst"/>
            <w:tabs>
              <w:tab w:val="clear" w:pos="8306"/>
              <w:tab w:val="left" w:pos="4153"/>
            </w:tabs>
            <w:rPr>
              <w:rFonts w:cs="Arial"/>
            </w:rPr>
          </w:pPr>
          <w:r w:rsidRPr="00ED530C">
            <w:rPr>
              <w:rFonts w:cs="Arial"/>
            </w:rPr>
            <w:t xml:space="preserve">Version: </w:t>
          </w:r>
          <w:r>
            <w:rPr>
              <w:rFonts w:cs="Arial"/>
            </w:rPr>
            <w:fldChar w:fldCharType="begin"/>
          </w:r>
          <w:r>
            <w:rPr>
              <w:rFonts w:cs="Arial"/>
            </w:rPr>
            <w:instrText xml:space="preserve"> DOCPROPERTY "Version"  \* MERGEFORMAT </w:instrText>
          </w:r>
          <w:r>
            <w:rPr>
              <w:rFonts w:cs="Arial"/>
            </w:rPr>
            <w:fldChar w:fldCharType="separate"/>
          </w:r>
          <w:r>
            <w:rPr>
              <w:rFonts w:cs="Arial"/>
            </w:rPr>
            <w:t>4.5</w:t>
          </w:r>
          <w:r>
            <w:rPr>
              <w:rFonts w:cs="Arial"/>
            </w:rPr>
            <w:fldChar w:fldCharType="end"/>
          </w:r>
          <w:r w:rsidRPr="003C11DD">
            <w:rPr>
              <w:rFonts w:cs="Arial"/>
            </w:rPr>
            <w:t xml:space="preserve">/ Status: </w:t>
          </w:r>
          <w:r>
            <w:rPr>
              <w:rFonts w:cs="Arial"/>
            </w:rPr>
            <w:fldChar w:fldCharType="begin"/>
          </w:r>
          <w:r>
            <w:rPr>
              <w:rFonts w:cs="Arial"/>
            </w:rPr>
            <w:instrText xml:space="preserve"> DOCPROPERTY "Status"  \* MERGEFORMAT </w:instrText>
          </w:r>
          <w:r>
            <w:rPr>
              <w:rFonts w:cs="Arial"/>
            </w:rPr>
            <w:fldChar w:fldCharType="separate"/>
          </w:r>
          <w:r>
            <w:rPr>
              <w:rFonts w:cs="Arial"/>
            </w:rPr>
            <w:t>Definitief</w:t>
          </w:r>
          <w:r>
            <w:rPr>
              <w:rFonts w:cs="Arial"/>
            </w:rPr>
            <w:fldChar w:fldCharType="end"/>
          </w:r>
          <w:r>
            <w:rPr>
              <w:rFonts w:cs="Arial"/>
            </w:rPr>
            <w:t xml:space="preserve"> </w:t>
          </w:r>
          <w:r>
            <w:rPr>
              <w:rFonts w:cs="Arial"/>
            </w:rPr>
            <w:fldChar w:fldCharType="begin"/>
          </w:r>
          <w:r>
            <w:rPr>
              <w:rFonts w:cs="Arial"/>
            </w:rPr>
            <w:instrText xml:space="preserve"> DOCPROPERTY "Date completed"  \* MERGEFORMAT </w:instrText>
          </w:r>
          <w:r>
            <w:rPr>
              <w:rFonts w:cs="Arial"/>
            </w:rPr>
            <w:fldChar w:fldCharType="separate"/>
          </w:r>
          <w:r>
            <w:rPr>
              <w:rFonts w:cs="Arial"/>
            </w:rPr>
            <w:t>2021-02-05</w:t>
          </w:r>
          <w:r>
            <w:rPr>
              <w:rFonts w:cs="Arial"/>
            </w:rPr>
            <w:fldChar w:fldCharType="end"/>
          </w:r>
          <w:r>
            <w:rPr>
              <w:rFonts w:cs="Arial"/>
            </w:rPr>
            <w:tab/>
          </w:r>
        </w:p>
        <w:p w14:paraId="6F1AD9BB" w14:textId="6EA187B3" w:rsidR="008D3751" w:rsidRPr="003C11DD" w:rsidRDefault="008D3751" w:rsidP="000778E4">
          <w:pPr>
            <w:pStyle w:val="Voettekst"/>
            <w:rPr>
              <w:rFonts w:cs="Arial"/>
            </w:rPr>
          </w:pPr>
          <w:r w:rsidRPr="003C11DD">
            <w:rPr>
              <w:rFonts w:cs="Arial"/>
            </w:rPr>
            <w:t xml:space="preserve">Doc. Ref: - </w:t>
          </w:r>
          <w:r w:rsidRPr="003C11DD">
            <w:rPr>
              <w:rFonts w:cs="Arial"/>
            </w:rPr>
            <w:fldChar w:fldCharType="begin"/>
          </w:r>
          <w:r w:rsidRPr="003C11DD">
            <w:rPr>
              <w:rFonts w:cs="Arial"/>
            </w:rPr>
            <w:instrText xml:space="preserve"> FILENAME   \* MERGEFORMAT </w:instrText>
          </w:r>
          <w:r w:rsidRPr="003C11DD">
            <w:rPr>
              <w:rFonts w:cs="Arial"/>
            </w:rPr>
            <w:fldChar w:fldCharType="separate"/>
          </w:r>
          <w:r>
            <w:rPr>
              <w:rFonts w:cs="Arial"/>
              <w:noProof/>
            </w:rPr>
            <w:t>Proteus 4.5 Handleiding.docx</w:t>
          </w:r>
          <w:r w:rsidRPr="003C11DD">
            <w:rPr>
              <w:rFonts w:cs="Arial"/>
            </w:rPr>
            <w:fldChar w:fldCharType="end"/>
          </w:r>
        </w:p>
      </w:tc>
      <w:tc>
        <w:tcPr>
          <w:tcW w:w="3402" w:type="dxa"/>
          <w:vAlign w:val="bottom"/>
        </w:tcPr>
        <w:p w14:paraId="741FE074" w14:textId="77777777" w:rsidR="008D3751" w:rsidRDefault="008D3751" w:rsidP="000778E4">
          <w:pPr>
            <w:pStyle w:val="Voettekst"/>
            <w:jc w:val="right"/>
            <w:rPr>
              <w:rFonts w:cs="Arial"/>
            </w:rPr>
          </w:pPr>
        </w:p>
        <w:p w14:paraId="05F2B65C" w14:textId="464C7138" w:rsidR="008D3751" w:rsidRPr="00A46C30" w:rsidRDefault="008D3751" w:rsidP="000778E4">
          <w:pPr>
            <w:pStyle w:val="Voettekst"/>
            <w:jc w:val="right"/>
            <w:rPr>
              <w:rFonts w:cs="Arial"/>
              <w:lang w:val="en-US"/>
            </w:rPr>
          </w:pPr>
          <w:r w:rsidRPr="00A67B63">
            <w:rPr>
              <w:rFonts w:cs="Arial"/>
              <w:lang w:val="en-US"/>
            </w:rPr>
            <w:t xml:space="preserve">Page </w:t>
          </w:r>
          <w:r w:rsidRPr="003C11DD">
            <w:rPr>
              <w:rFonts w:cs="Arial"/>
            </w:rPr>
            <w:fldChar w:fldCharType="begin"/>
          </w:r>
          <w:r w:rsidRPr="00A67B63">
            <w:rPr>
              <w:rFonts w:cs="Arial"/>
              <w:lang w:val="en-US"/>
            </w:rPr>
            <w:instrText xml:space="preserve">PAGE </w:instrText>
          </w:r>
          <w:r w:rsidRPr="003C11DD">
            <w:rPr>
              <w:rFonts w:cs="Arial"/>
            </w:rPr>
            <w:fldChar w:fldCharType="separate"/>
          </w:r>
          <w:r w:rsidR="00472E53">
            <w:rPr>
              <w:rFonts w:cs="Arial"/>
              <w:noProof/>
              <w:lang w:val="en-US"/>
            </w:rPr>
            <w:t>270</w:t>
          </w:r>
          <w:r w:rsidRPr="003C11DD">
            <w:rPr>
              <w:rFonts w:cs="Arial"/>
            </w:rPr>
            <w:fldChar w:fldCharType="end"/>
          </w:r>
          <w:r w:rsidRPr="00A67B63">
            <w:rPr>
              <w:rFonts w:cs="Arial"/>
              <w:lang w:val="en-US"/>
            </w:rPr>
            <w:t xml:space="preserve"> of </w:t>
          </w:r>
          <w:r w:rsidRPr="003C11DD">
            <w:rPr>
              <w:rFonts w:cs="Arial"/>
            </w:rPr>
            <w:fldChar w:fldCharType="begin"/>
          </w:r>
          <w:r w:rsidRPr="00A67B63">
            <w:rPr>
              <w:rFonts w:cs="Arial"/>
              <w:lang w:val="en-US"/>
            </w:rPr>
            <w:instrText xml:space="preserve">NUMPAGES </w:instrText>
          </w:r>
          <w:r w:rsidRPr="003C11DD">
            <w:rPr>
              <w:rFonts w:cs="Arial"/>
            </w:rPr>
            <w:fldChar w:fldCharType="separate"/>
          </w:r>
          <w:r w:rsidR="00472E53">
            <w:rPr>
              <w:rFonts w:cs="Arial"/>
              <w:noProof/>
              <w:lang w:val="en-US"/>
            </w:rPr>
            <w:t>289</w:t>
          </w:r>
          <w:r w:rsidRPr="003C11DD">
            <w:rPr>
              <w:rFonts w:cs="Arial"/>
            </w:rPr>
            <w:fldChar w:fldCharType="end"/>
          </w:r>
        </w:p>
        <w:p w14:paraId="4B4A9068" w14:textId="77777777" w:rsidR="008D3751" w:rsidRPr="00A46C30" w:rsidRDefault="008D3751" w:rsidP="007C1240">
          <w:pPr>
            <w:pStyle w:val="Voettekst"/>
            <w:jc w:val="right"/>
            <w:rPr>
              <w:rFonts w:cs="Arial"/>
              <w:lang w:val="en-US"/>
            </w:rPr>
          </w:pPr>
        </w:p>
      </w:tc>
    </w:tr>
  </w:tbl>
  <w:p w14:paraId="48DC10C4" w14:textId="77777777" w:rsidR="008D3751" w:rsidRPr="00A46C30" w:rsidRDefault="008D3751" w:rsidP="000778E4">
    <w:pPr>
      <w:pStyle w:val="Voettekst"/>
      <w:rPr>
        <w:lang w:val="en-US"/>
      </w:rPr>
    </w:pPr>
  </w:p>
  <w:p w14:paraId="3D7C15B5" w14:textId="77777777" w:rsidR="008D3751" w:rsidRPr="00A46C30" w:rsidRDefault="008D3751" w:rsidP="00125E91">
    <w:pPr>
      <w:pStyle w:val="Voettekst"/>
      <w:rPr>
        <w:lang w:val="en-US"/>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46864C" w14:textId="77777777" w:rsidR="008D3751" w:rsidRPr="007F1DB5" w:rsidRDefault="008D3751" w:rsidP="007F1DB5">
    <w:pPr>
      <w:pStyle w:val="Voettekst"/>
      <w:tabs>
        <w:tab w:val="clear" w:pos="4153"/>
        <w:tab w:val="clear" w:pos="8306"/>
        <w:tab w:val="right" w:pos="7371"/>
      </w:tabs>
      <w:ind w:right="360"/>
      <w:rPr>
        <w:sz w:val="10"/>
        <w:szCs w:val="10"/>
      </w:rPr>
    </w:pPr>
    <w:r>
      <w:rPr>
        <w:sz w:val="10"/>
        <w:szCs w:val="10"/>
      </w:rPr>
      <w:t>Versie 1.2</w:t>
    </w:r>
    <w:r>
      <w:rPr>
        <w:sz w:val="10"/>
        <w:szCs w:val="10"/>
      </w:rPr>
      <w:tab/>
      <w:t>IBM  20 oktober 2013</w:t>
    </w:r>
  </w:p>
  <w:p w14:paraId="689AF38A" w14:textId="77777777" w:rsidR="008D3751" w:rsidRDefault="008D3751">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B7737C" w14:textId="77777777" w:rsidR="008D3751" w:rsidRDefault="008D3751">
      <w:r>
        <w:separator/>
      </w:r>
    </w:p>
  </w:footnote>
  <w:footnote w:type="continuationSeparator" w:id="0">
    <w:p w14:paraId="068B3D6C" w14:textId="77777777" w:rsidR="008D3751" w:rsidRDefault="008D3751">
      <w:r>
        <w:continuationSeparator/>
      </w:r>
    </w:p>
  </w:footnote>
  <w:footnote w:id="1">
    <w:p w14:paraId="21FE5DB6" w14:textId="77777777" w:rsidR="008D3751" w:rsidRDefault="008D3751" w:rsidP="008F4DD7">
      <w:pPr>
        <w:pStyle w:val="Voetnoottekst"/>
      </w:pPr>
      <w:r>
        <w:rPr>
          <w:rStyle w:val="Voetnootmarkering"/>
        </w:rPr>
        <w:footnoteRef/>
      </w:r>
      <w:r>
        <w:t xml:space="preserve"> </w:t>
      </w:r>
      <w:r w:rsidRPr="00932436">
        <w:t>Globally Harmonised System of Classification and Labelling of Chemicals (afgekort tot GHS) is de wijze van indeling, kenmerking en etikettering van chemische stoffen en preparaten</w:t>
      </w:r>
      <w:r>
        <w:t>.</w:t>
      </w:r>
    </w:p>
  </w:footnote>
  <w:footnote w:id="2">
    <w:p w14:paraId="365DCC7C" w14:textId="77777777" w:rsidR="008D3751" w:rsidRDefault="008D3751" w:rsidP="008F4DD7">
      <w:pPr>
        <w:pStyle w:val="Voetnoottekst"/>
      </w:pPr>
      <w:r w:rsidRPr="00FE5BFF">
        <w:rPr>
          <w:rStyle w:val="Voetnootmarkering"/>
        </w:rPr>
        <w:footnoteRef/>
      </w:r>
      <w:r w:rsidRPr="00FE5BFF">
        <w:t xml:space="preserve"> Berekening van het TZV van glucose (C6H12O6). </w:t>
      </w:r>
      <w:r>
        <w:t xml:space="preserve">De </w:t>
      </w:r>
      <w:r w:rsidRPr="00BD4113">
        <w:t xml:space="preserve">reactievergelijking </w:t>
      </w:r>
      <w:r>
        <w:t>voor de volledige oxidatie van glucose</w:t>
      </w:r>
      <w:r w:rsidRPr="00BD4113">
        <w:t xml:space="preserve"> is C6H12O6 + 6 O2 à 6 CO2 + 6 H2O.</w:t>
      </w:r>
      <w:r>
        <w:t xml:space="preserve"> </w:t>
      </w:r>
      <w:r w:rsidRPr="00FE5BFF">
        <w:t>Verbranding van 1 mol glucose kost 6 mol O2. 1 mol glucose = 72+12+96 = 180 gram. 6 mol O2 = 192 gram. TZV glucose = 192/180 = 1,07 g O2/g glucose.</w:t>
      </w:r>
    </w:p>
  </w:footnote>
  <w:footnote w:id="3">
    <w:p w14:paraId="477A81D2" w14:textId="77777777" w:rsidR="008D3751" w:rsidRPr="006356F4" w:rsidRDefault="008D3751" w:rsidP="008F4DD7">
      <w:pPr>
        <w:pStyle w:val="Voetnoottekst"/>
        <w:rPr>
          <w:color w:val="FF0000"/>
        </w:rPr>
      </w:pPr>
      <w:r>
        <w:rPr>
          <w:rStyle w:val="Voetnootmarkering"/>
        </w:rPr>
        <w:footnoteRef/>
      </w:r>
      <w:r>
        <w:t xml:space="preserve"> </w:t>
      </w:r>
      <w:r w:rsidRPr="00FE5BFF">
        <w:t>In een aanvullende risicostudie kunnen aanwezige voorbezinktanks eventueel worden meegenomen als extra maatregel of LOD. Wanneer de lozing qua volume kleiner is dan het volume van de voorbezinktank(s) dan zou de lozing daar kunnen worden afgevangen, mits dat geen grote procesverstoringen geeft voor het reguliere zuiveringsproces. Het volume dat de zinker dan mag innemen in de voorbezinktank zal dan waarschijnlijk niet meer dan 50% mogen zijn.</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Layout w:type="fixed"/>
      <w:tblLook w:val="0000" w:firstRow="0" w:lastRow="0" w:firstColumn="0" w:lastColumn="0" w:noHBand="0" w:noVBand="0"/>
    </w:tblPr>
    <w:tblGrid>
      <w:gridCol w:w="1526"/>
      <w:gridCol w:w="5670"/>
      <w:gridCol w:w="1984"/>
    </w:tblGrid>
    <w:tr w:rsidR="008D3751" w14:paraId="65FCCF5A" w14:textId="77777777" w:rsidTr="00125E91">
      <w:tc>
        <w:tcPr>
          <w:tcW w:w="1526" w:type="dxa"/>
          <w:vAlign w:val="center"/>
        </w:tcPr>
        <w:p w14:paraId="3AA7D85E" w14:textId="77777777" w:rsidR="008D3751" w:rsidRDefault="008D3751" w:rsidP="00125E91">
          <w:pPr>
            <w:pStyle w:val="Koptekst"/>
            <w:rPr>
              <w:b/>
              <w:bCs/>
            </w:rPr>
          </w:pPr>
          <w:r w:rsidRPr="00605F15">
            <w:rPr>
              <w:b/>
              <w:noProof/>
              <w:lang w:eastAsia="nl-NL"/>
            </w:rPr>
            <w:drawing>
              <wp:inline distT="0" distB="0" distL="0" distR="0" wp14:anchorId="1B13176B" wp14:editId="467630AC">
                <wp:extent cx="819150" cy="349885"/>
                <wp:effectExtent l="0" t="0" r="0" b="0"/>
                <wp:docPr id="25" name="Picture 4" descr="ibm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m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349885"/>
                        </a:xfrm>
                        <a:prstGeom prst="rect">
                          <a:avLst/>
                        </a:prstGeom>
                        <a:noFill/>
                        <a:ln>
                          <a:noFill/>
                        </a:ln>
                      </pic:spPr>
                    </pic:pic>
                  </a:graphicData>
                </a:graphic>
              </wp:inline>
            </w:drawing>
          </w:r>
        </w:p>
      </w:tc>
      <w:tc>
        <w:tcPr>
          <w:tcW w:w="5670" w:type="dxa"/>
          <w:vAlign w:val="center"/>
        </w:tcPr>
        <w:p w14:paraId="542457A7" w14:textId="77777777" w:rsidR="008D3751" w:rsidRPr="00125E91" w:rsidRDefault="008D3751" w:rsidP="00125E91">
          <w:pPr>
            <w:pStyle w:val="Koptekst"/>
            <w:jc w:val="center"/>
            <w:rPr>
              <w:rFonts w:cs="Arial"/>
              <w:b/>
              <w:sz w:val="24"/>
              <w:szCs w:val="24"/>
            </w:rPr>
          </w:pPr>
          <w:r w:rsidRPr="00125E91">
            <w:rPr>
              <w:rFonts w:cs="Arial"/>
              <w:b/>
              <w:sz w:val="24"/>
              <w:szCs w:val="24"/>
            </w:rPr>
            <w:fldChar w:fldCharType="begin"/>
          </w:r>
          <w:r w:rsidRPr="00125E91">
            <w:rPr>
              <w:rFonts w:cs="Arial"/>
              <w:b/>
              <w:sz w:val="24"/>
              <w:szCs w:val="24"/>
            </w:rPr>
            <w:instrText xml:space="preserve"> TITLE   \* MERGEFORMAT </w:instrText>
          </w:r>
          <w:r w:rsidRPr="00125E91">
            <w:rPr>
              <w:rFonts w:cs="Arial"/>
              <w:b/>
              <w:sz w:val="24"/>
              <w:szCs w:val="24"/>
            </w:rPr>
            <w:fldChar w:fldCharType="separate"/>
          </w:r>
          <w:r w:rsidRPr="00125E91">
            <w:rPr>
              <w:rFonts w:cs="Arial"/>
              <w:b/>
              <w:sz w:val="24"/>
              <w:szCs w:val="24"/>
            </w:rPr>
            <w:t>Handleiding Proteus</w:t>
          </w:r>
          <w:r w:rsidRPr="00125E91">
            <w:rPr>
              <w:rFonts w:cs="Arial"/>
              <w:b/>
              <w:sz w:val="24"/>
              <w:szCs w:val="24"/>
            </w:rPr>
            <w:fldChar w:fldCharType="end"/>
          </w:r>
          <w:r w:rsidRPr="00125E91">
            <w:rPr>
              <w:rFonts w:cs="Arial"/>
              <w:b/>
              <w:sz w:val="24"/>
              <w:szCs w:val="24"/>
            </w:rPr>
            <w:t xml:space="preserve"> </w:t>
          </w:r>
          <w:r w:rsidRPr="00125E91">
            <w:rPr>
              <w:rFonts w:cs="Arial"/>
              <w:b/>
              <w:sz w:val="24"/>
              <w:szCs w:val="24"/>
            </w:rPr>
            <w:fldChar w:fldCharType="begin"/>
          </w:r>
          <w:r w:rsidRPr="00125E91">
            <w:rPr>
              <w:rFonts w:cs="Arial"/>
              <w:b/>
              <w:sz w:val="24"/>
              <w:szCs w:val="24"/>
            </w:rPr>
            <w:instrText xml:space="preserve"> DOCPROPERTY "Version"  \* MERGEFORMAT </w:instrText>
          </w:r>
          <w:r w:rsidRPr="00125E91">
            <w:rPr>
              <w:rFonts w:cs="Arial"/>
              <w:b/>
              <w:sz w:val="24"/>
              <w:szCs w:val="24"/>
            </w:rPr>
            <w:fldChar w:fldCharType="separate"/>
          </w:r>
          <w:r w:rsidRPr="00125E91">
            <w:rPr>
              <w:rFonts w:cs="Arial"/>
              <w:b/>
              <w:sz w:val="24"/>
              <w:szCs w:val="24"/>
            </w:rPr>
            <w:t>3.4</w:t>
          </w:r>
          <w:r w:rsidRPr="00125E91">
            <w:rPr>
              <w:rFonts w:cs="Arial"/>
              <w:b/>
              <w:sz w:val="24"/>
              <w:szCs w:val="24"/>
            </w:rPr>
            <w:fldChar w:fldCharType="end"/>
          </w:r>
        </w:p>
      </w:tc>
      <w:tc>
        <w:tcPr>
          <w:tcW w:w="1984" w:type="dxa"/>
          <w:vAlign w:val="center"/>
        </w:tcPr>
        <w:p w14:paraId="114382C7" w14:textId="77777777" w:rsidR="008D3751" w:rsidRDefault="008D3751" w:rsidP="00125E91">
          <w:pPr>
            <w:pStyle w:val="Koptekst"/>
            <w:jc w:val="right"/>
            <w:rPr>
              <w:b/>
            </w:rPr>
          </w:pPr>
          <w:r>
            <w:rPr>
              <w:noProof/>
              <w:lang w:eastAsia="nl-NL"/>
            </w:rPr>
            <w:drawing>
              <wp:anchor distT="0" distB="0" distL="114300" distR="114300" simplePos="0" relativeHeight="251655680" behindDoc="1" locked="1" layoutInCell="1" allowOverlap="1" wp14:anchorId="3F36174B" wp14:editId="192865CD">
                <wp:simplePos x="0" y="0"/>
                <wp:positionH relativeFrom="page">
                  <wp:posOffset>800735</wp:posOffset>
                </wp:positionH>
                <wp:positionV relativeFrom="page">
                  <wp:posOffset>-265430</wp:posOffset>
                </wp:positionV>
                <wp:extent cx="325755" cy="815340"/>
                <wp:effectExtent l="0" t="0" r="0" b="0"/>
                <wp:wrapNone/>
                <wp:docPr id="26" name="Logo.1" descr="RO_Beeldmerk_Blau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1" descr="RO_Beeldmerk_Blauw"/>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57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EAB9F57" w14:textId="77777777" w:rsidR="008D3751" w:rsidRDefault="008D3751" w:rsidP="00B4177C">
    <w:pPr>
      <w:pStyle w:val="Koptekst"/>
      <w:tabs>
        <w:tab w:val="clear" w:pos="7938"/>
        <w:tab w:val="left" w:pos="7280"/>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Ind w:w="-9" w:type="dxa"/>
      <w:tblLayout w:type="fixed"/>
      <w:tblLook w:val="0000" w:firstRow="0" w:lastRow="0" w:firstColumn="0" w:lastColumn="0" w:noHBand="0" w:noVBand="0"/>
    </w:tblPr>
    <w:tblGrid>
      <w:gridCol w:w="1526"/>
      <w:gridCol w:w="4253"/>
      <w:gridCol w:w="1984"/>
    </w:tblGrid>
    <w:tr w:rsidR="008D3751" w14:paraId="1B8EFEF7" w14:textId="77777777" w:rsidTr="00076E50">
      <w:trPr>
        <w:trHeight w:val="506"/>
      </w:trPr>
      <w:tc>
        <w:tcPr>
          <w:tcW w:w="1526" w:type="dxa"/>
          <w:vAlign w:val="center"/>
        </w:tcPr>
        <w:p w14:paraId="4B881A11" w14:textId="77777777" w:rsidR="008D3751" w:rsidRDefault="008D3751" w:rsidP="00125E91">
          <w:pPr>
            <w:pStyle w:val="Koptekst"/>
            <w:rPr>
              <w:b/>
              <w:bCs/>
            </w:rPr>
          </w:pPr>
        </w:p>
      </w:tc>
      <w:tc>
        <w:tcPr>
          <w:tcW w:w="4253" w:type="dxa"/>
          <w:vAlign w:val="center"/>
        </w:tcPr>
        <w:p w14:paraId="3F5CCC67" w14:textId="572A1E11" w:rsidR="008D3751" w:rsidRPr="00125E91" w:rsidRDefault="008D3751" w:rsidP="00076E50">
          <w:pPr>
            <w:pStyle w:val="Koptekst"/>
            <w:jc w:val="center"/>
            <w:rPr>
              <w:rFonts w:cs="Arial"/>
              <w:b/>
              <w:sz w:val="24"/>
              <w:szCs w:val="24"/>
            </w:rPr>
          </w:pPr>
          <w:r>
            <w:rPr>
              <w:rFonts w:cs="Arial"/>
              <w:b/>
              <w:sz w:val="24"/>
              <w:szCs w:val="24"/>
            </w:rPr>
            <w:t xml:space="preserve">Handleiding </w:t>
          </w:r>
          <w:r>
            <w:rPr>
              <w:rFonts w:cs="Arial"/>
              <w:b/>
              <w:sz w:val="24"/>
              <w:szCs w:val="24"/>
            </w:rPr>
            <w:fldChar w:fldCharType="begin"/>
          </w:r>
          <w:r>
            <w:rPr>
              <w:rFonts w:cs="Arial"/>
              <w:b/>
              <w:sz w:val="24"/>
              <w:szCs w:val="24"/>
            </w:rPr>
            <w:instrText xml:space="preserve"> DocProperty "Project" \* MERGEFORMAT </w:instrText>
          </w:r>
          <w:r>
            <w:rPr>
              <w:rFonts w:cs="Arial"/>
              <w:b/>
              <w:sz w:val="24"/>
              <w:szCs w:val="24"/>
            </w:rPr>
            <w:fldChar w:fldCharType="separate"/>
          </w:r>
          <w:r>
            <w:rPr>
              <w:rFonts w:cs="Arial"/>
              <w:b/>
              <w:sz w:val="24"/>
              <w:szCs w:val="24"/>
            </w:rPr>
            <w:t>Proteus</w:t>
          </w:r>
          <w:r>
            <w:rPr>
              <w:rFonts w:cs="Arial"/>
              <w:b/>
              <w:sz w:val="24"/>
              <w:szCs w:val="24"/>
            </w:rPr>
            <w:fldChar w:fldCharType="end"/>
          </w:r>
          <w:r>
            <w:rPr>
              <w:rFonts w:cs="Arial"/>
              <w:b/>
              <w:sz w:val="24"/>
              <w:szCs w:val="24"/>
            </w:rPr>
            <w:t xml:space="preserve"> </w:t>
          </w:r>
          <w:r>
            <w:rPr>
              <w:rFonts w:cs="Arial"/>
              <w:b/>
              <w:sz w:val="24"/>
              <w:szCs w:val="24"/>
            </w:rPr>
            <w:fldChar w:fldCharType="begin"/>
          </w:r>
          <w:r>
            <w:rPr>
              <w:rFonts w:cs="Arial"/>
              <w:b/>
              <w:sz w:val="24"/>
              <w:szCs w:val="24"/>
            </w:rPr>
            <w:instrText xml:space="preserve"> DOCPROPERTY "Version" \* MERGEFORMAT </w:instrText>
          </w:r>
          <w:r>
            <w:rPr>
              <w:rFonts w:cs="Arial"/>
              <w:b/>
              <w:sz w:val="24"/>
              <w:szCs w:val="24"/>
            </w:rPr>
            <w:fldChar w:fldCharType="separate"/>
          </w:r>
          <w:r>
            <w:rPr>
              <w:rFonts w:cs="Arial"/>
              <w:b/>
              <w:sz w:val="24"/>
              <w:szCs w:val="24"/>
            </w:rPr>
            <w:t>4.5</w:t>
          </w:r>
          <w:r>
            <w:rPr>
              <w:rFonts w:cs="Arial"/>
              <w:b/>
              <w:sz w:val="24"/>
              <w:szCs w:val="24"/>
            </w:rPr>
            <w:fldChar w:fldCharType="end"/>
          </w:r>
        </w:p>
      </w:tc>
      <w:tc>
        <w:tcPr>
          <w:tcW w:w="1984" w:type="dxa"/>
          <w:vAlign w:val="center"/>
        </w:tcPr>
        <w:p w14:paraId="661A572B" w14:textId="77777777" w:rsidR="008D3751" w:rsidRDefault="008D3751" w:rsidP="00125E91">
          <w:pPr>
            <w:pStyle w:val="Koptekst"/>
            <w:jc w:val="right"/>
            <w:rPr>
              <w:b/>
            </w:rPr>
          </w:pPr>
        </w:p>
      </w:tc>
    </w:tr>
  </w:tbl>
  <w:p w14:paraId="57D80440" w14:textId="77777777" w:rsidR="008D3751" w:rsidRDefault="008D3751">
    <w:pPr>
      <w:pStyle w:val="Koptekst"/>
    </w:pPr>
    <w:r>
      <w:rPr>
        <w:noProof/>
        <w:lang w:eastAsia="nl-NL"/>
      </w:rPr>
      <w:drawing>
        <wp:anchor distT="0" distB="0" distL="114300" distR="114300" simplePos="0" relativeHeight="251658752" behindDoc="1" locked="0" layoutInCell="1" allowOverlap="1" wp14:anchorId="3DD61CE0" wp14:editId="5A1E8814">
          <wp:simplePos x="0" y="0"/>
          <wp:positionH relativeFrom="column">
            <wp:posOffset>3550920</wp:posOffset>
          </wp:positionH>
          <wp:positionV relativeFrom="paragraph">
            <wp:posOffset>-537210</wp:posOffset>
          </wp:positionV>
          <wp:extent cx="3056255" cy="516255"/>
          <wp:effectExtent l="0" t="0" r="0" b="0"/>
          <wp:wrapNone/>
          <wp:docPr id="4120"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56255" cy="5162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AA2355" w14:textId="10426483" w:rsidR="008D3751" w:rsidRDefault="008D3751" w:rsidP="00F025DC">
    <w:pPr>
      <w:pStyle w:val="Koptekst"/>
      <w:ind w:left="3261" w:hanging="142"/>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1B3B60" w14:textId="77777777" w:rsidR="008D3751" w:rsidRDefault="008D3751">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C335BA" w14:textId="77777777" w:rsidR="008D3751" w:rsidRDefault="008D3751">
    <w:pPr>
      <w:pStyle w:val="Huisstijl-KoptekstRapportvolgbladen"/>
    </w:pPr>
    <w:r>
      <w:rPr>
        <w:noProof/>
        <w:lang w:eastAsia="nl-NL" w:bidi="ar-SA"/>
      </w:rPr>
      <mc:AlternateContent>
        <mc:Choice Requires="wps">
          <w:drawing>
            <wp:anchor distT="0" distB="0" distL="114300" distR="114300" simplePos="0" relativeHeight="251662848" behindDoc="0" locked="0" layoutInCell="1" allowOverlap="1" wp14:anchorId="4E9F12B4" wp14:editId="479D5EBA">
              <wp:simplePos x="0" y="0"/>
              <wp:positionH relativeFrom="page">
                <wp:posOffset>2052320</wp:posOffset>
              </wp:positionH>
              <wp:positionV relativeFrom="page">
                <wp:posOffset>360045</wp:posOffset>
              </wp:positionV>
              <wp:extent cx="4680000" cy="370800"/>
              <wp:effectExtent l="0" t="0" r="6350" b="10795"/>
              <wp:wrapNone/>
              <wp:docPr id="30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000" cy="37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327C9" w14:textId="77777777" w:rsidR="008D3751" w:rsidRPr="00EE4917" w:rsidRDefault="008D3751" w:rsidP="00F025DC">
                          <w:pPr>
                            <w:pStyle w:val="Huisstijl-KopregelRapport"/>
                            <w:rPr>
                              <w:rStyle w:val="Huisstijl-Rapportkoptekst"/>
                            </w:rPr>
                          </w:pPr>
                          <w:r>
                            <w:t>RWS INFORMATIE -</w:t>
                          </w:r>
                          <w:r w:rsidRPr="00EE4917">
                            <w:rPr>
                              <w:rStyle w:val="Huisstijl-Rapportkoptekst"/>
                            </w:rPr>
                            <w:t xml:space="preserve"> | </w:t>
                          </w:r>
                          <w:r>
                            <w:t xml:space="preserve">Beoordelingskader betreffende het restrisico van een onvoorziene lozing op RWZI’s </w:t>
                          </w:r>
                          <w:r w:rsidRPr="00EE4917">
                            <w:rPr>
                              <w:rStyle w:val="Huisstijl-Rapportkoptekst"/>
                            </w:rPr>
                            <w:t xml:space="preserve">| </w:t>
                          </w:r>
                          <w:sdt>
                            <w:sdtPr>
                              <w:alias w:val="Report Date"/>
                              <w:tag w:val="Report_Date"/>
                              <w:id w:val="-569734026"/>
                              <w:dataBinding w:prefixMappings="xmlns:dg='http://docgen.org/date' " w:xpath="/dg:DocgenData[1]/dg:Report_Date[1]" w:storeItemID="{3114E00A-D8C7-4CE5-9C52-58D84F64C48B}"/>
                              <w:date w:fullDate="2019-07-26T00:00:00Z">
                                <w:dateFormat w:val="d MMMM YYYY"/>
                                <w:lid w:val="nl-NL"/>
                                <w:storeMappedDataAs w:val="dateTime"/>
                                <w:calendar w:val="gregorian"/>
                              </w:date>
                            </w:sdtPr>
                            <w:sdtContent>
                              <w:r>
                                <w:t>26 juli 2019</w:t>
                              </w:r>
                            </w:sdtContent>
                          </w:sdt>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9F12B4" id="_x0000_t202" coordsize="21600,21600" o:spt="202" path="m,l,21600r21600,l21600,xe">
              <v:stroke joinstyle="miter"/>
              <v:path gradientshapeok="t" o:connecttype="rect"/>
            </v:shapetype>
            <v:shape id="Text Box 5" o:spid="_x0000_s1087" type="#_x0000_t202" style="position:absolute;margin-left:161.6pt;margin-top:28.35pt;width:368.5pt;height:29.2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" filled="f" stroked="f">
              <v:textbox inset="0,0,0,0">
                <w:txbxContent>
                  <w:p w14:paraId="41D327C9" w14:textId="77777777" w:rsidR="008D3751" w:rsidRPr="00EE4917" w:rsidRDefault="008D3751" w:rsidP="00F025DC">
                    <w:pPr>
                      <w:pStyle w:val="Huisstijl-KopregelRapport"/>
                      <w:rPr>
                        <w:rStyle w:val="Huisstijl-Rapportkoptekst"/>
                      </w:rPr>
                    </w:pPr>
                    <w:r>
                      <w:t>RWS INFORMATIE -</w:t>
                    </w:r>
                    <w:r w:rsidRPr="00EE4917">
                      <w:rPr>
                        <w:rStyle w:val="Huisstijl-Rapportkoptekst"/>
                      </w:rPr>
                      <w:t xml:space="preserve"> | </w:t>
                    </w:r>
                    <w:r>
                      <w:t xml:space="preserve">Beoordelingskader betreffende het restrisico van een onvoorziene lozing op RWZI’s </w:t>
                    </w:r>
                    <w:r w:rsidRPr="00EE4917">
                      <w:rPr>
                        <w:rStyle w:val="Huisstijl-Rapportkoptekst"/>
                      </w:rPr>
                      <w:t xml:space="preserve">| </w:t>
                    </w:r>
                    <w:sdt>
                      <w:sdtPr>
                        <w:alias w:val="Report Date"/>
                        <w:tag w:val="Report_Date"/>
                        <w:id w:val="-569734026"/>
                        <w:dataBinding w:prefixMappings="xmlns:dg='http://docgen.org/date' " w:xpath="/dg:DocgenData[1]/dg:Report_Date[1]" w:storeItemID="{3114E00A-D8C7-4CE5-9C52-58D84F64C48B}"/>
                        <w:date w:fullDate="2019-07-26T00:00:00Z">
                          <w:dateFormat w:val="d MMMM YYYY"/>
                          <w:lid w:val="nl-NL"/>
                          <w:storeMappedDataAs w:val="dateTime"/>
                          <w:calendar w:val="gregorian"/>
                        </w:date>
                      </w:sdtPr>
                      <w:sdtContent>
                        <w:r>
                          <w:t>26 juli 2019</w:t>
                        </w:r>
                      </w:sdtContent>
                    </w:sdt>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5D62EF" w14:textId="77777777" w:rsidR="008D3751" w:rsidRDefault="008D3751" w:rsidP="00125E91">
    <w:pPr>
      <w:pStyle w:val="Koptekst"/>
      <w:tabs>
        <w:tab w:val="clear" w:pos="7938"/>
        <w:tab w:val="right" w:pos="7371"/>
      </w:tabs>
      <w:jc w:val="right"/>
    </w:pPr>
    <w:r>
      <w:t xml:space="preserve">                                                  </w:t>
    </w:r>
  </w:p>
  <w:tbl>
    <w:tblPr>
      <w:tblW w:w="0" w:type="auto"/>
      <w:tblLayout w:type="fixed"/>
      <w:tblLook w:val="0000" w:firstRow="0" w:lastRow="0" w:firstColumn="0" w:lastColumn="0" w:noHBand="0" w:noVBand="0"/>
    </w:tblPr>
    <w:tblGrid>
      <w:gridCol w:w="1526"/>
      <w:gridCol w:w="5670"/>
      <w:gridCol w:w="1984"/>
    </w:tblGrid>
    <w:tr w:rsidR="008D3751" w14:paraId="35C4EAE2" w14:textId="77777777" w:rsidTr="00125E91">
      <w:tc>
        <w:tcPr>
          <w:tcW w:w="1526" w:type="dxa"/>
          <w:vAlign w:val="center"/>
        </w:tcPr>
        <w:p w14:paraId="23A9184F" w14:textId="77777777" w:rsidR="008D3751" w:rsidRDefault="008D3751" w:rsidP="00125E91">
          <w:pPr>
            <w:pStyle w:val="Koptekst"/>
            <w:rPr>
              <w:b/>
              <w:bCs/>
            </w:rPr>
          </w:pPr>
          <w:r w:rsidRPr="00605F15">
            <w:rPr>
              <w:b/>
              <w:noProof/>
              <w:lang w:eastAsia="nl-NL"/>
            </w:rPr>
            <w:drawing>
              <wp:inline distT="0" distB="0" distL="0" distR="0" wp14:anchorId="45DA9CD7" wp14:editId="6EBFC908">
                <wp:extent cx="819150" cy="349885"/>
                <wp:effectExtent l="0" t="0" r="0" b="0"/>
                <wp:docPr id="290" name="Picture 4" descr="ibm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m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349885"/>
                        </a:xfrm>
                        <a:prstGeom prst="rect">
                          <a:avLst/>
                        </a:prstGeom>
                        <a:noFill/>
                        <a:ln>
                          <a:noFill/>
                        </a:ln>
                      </pic:spPr>
                    </pic:pic>
                  </a:graphicData>
                </a:graphic>
              </wp:inline>
            </w:drawing>
          </w:r>
        </w:p>
      </w:tc>
      <w:tc>
        <w:tcPr>
          <w:tcW w:w="5670" w:type="dxa"/>
          <w:vAlign w:val="center"/>
        </w:tcPr>
        <w:p w14:paraId="29164BFE" w14:textId="77777777" w:rsidR="008D3751" w:rsidRPr="00125E91" w:rsidRDefault="008D3751" w:rsidP="00125E91">
          <w:pPr>
            <w:pStyle w:val="Koptekst"/>
            <w:jc w:val="center"/>
            <w:rPr>
              <w:rFonts w:cs="Arial"/>
              <w:b/>
              <w:sz w:val="24"/>
              <w:szCs w:val="24"/>
            </w:rPr>
          </w:pPr>
          <w:r w:rsidRPr="00125E91">
            <w:rPr>
              <w:rFonts w:cs="Arial"/>
              <w:b/>
              <w:sz w:val="24"/>
              <w:szCs w:val="24"/>
            </w:rPr>
            <w:fldChar w:fldCharType="begin"/>
          </w:r>
          <w:r w:rsidRPr="00125E91">
            <w:rPr>
              <w:rFonts w:cs="Arial"/>
              <w:b/>
              <w:sz w:val="24"/>
              <w:szCs w:val="24"/>
            </w:rPr>
            <w:instrText xml:space="preserve"> TITLE   \* MERGEFORMAT </w:instrText>
          </w:r>
          <w:r w:rsidRPr="00125E91">
            <w:rPr>
              <w:rFonts w:cs="Arial"/>
              <w:b/>
              <w:sz w:val="24"/>
              <w:szCs w:val="24"/>
            </w:rPr>
            <w:fldChar w:fldCharType="separate"/>
          </w:r>
          <w:r>
            <w:rPr>
              <w:rFonts w:cs="Arial"/>
              <w:b/>
              <w:sz w:val="24"/>
              <w:szCs w:val="24"/>
            </w:rPr>
            <w:t>Handleiding Proteus</w:t>
          </w:r>
          <w:r w:rsidRPr="00125E91">
            <w:rPr>
              <w:rFonts w:cs="Arial"/>
              <w:b/>
              <w:sz w:val="24"/>
              <w:szCs w:val="24"/>
            </w:rPr>
            <w:fldChar w:fldCharType="end"/>
          </w:r>
          <w:r w:rsidRPr="00125E91">
            <w:rPr>
              <w:rFonts w:cs="Arial"/>
              <w:b/>
              <w:sz w:val="24"/>
              <w:szCs w:val="24"/>
            </w:rPr>
            <w:t xml:space="preserve"> </w:t>
          </w:r>
          <w:r w:rsidRPr="00125E91">
            <w:rPr>
              <w:rFonts w:cs="Arial"/>
              <w:b/>
              <w:sz w:val="24"/>
              <w:szCs w:val="24"/>
            </w:rPr>
            <w:fldChar w:fldCharType="begin"/>
          </w:r>
          <w:r w:rsidRPr="00125E91">
            <w:rPr>
              <w:rFonts w:cs="Arial"/>
              <w:b/>
              <w:sz w:val="24"/>
              <w:szCs w:val="24"/>
            </w:rPr>
            <w:instrText xml:space="preserve"> DOCPROPERTY "Version"  \* MERGEFORMAT </w:instrText>
          </w:r>
          <w:r w:rsidRPr="00125E91">
            <w:rPr>
              <w:rFonts w:cs="Arial"/>
              <w:b/>
              <w:sz w:val="24"/>
              <w:szCs w:val="24"/>
            </w:rPr>
            <w:fldChar w:fldCharType="separate"/>
          </w:r>
          <w:r>
            <w:rPr>
              <w:rFonts w:cs="Arial"/>
              <w:b/>
              <w:sz w:val="24"/>
              <w:szCs w:val="24"/>
            </w:rPr>
            <w:t>3.4</w:t>
          </w:r>
          <w:r w:rsidRPr="00125E91">
            <w:rPr>
              <w:rFonts w:cs="Arial"/>
              <w:b/>
              <w:sz w:val="24"/>
              <w:szCs w:val="24"/>
            </w:rPr>
            <w:fldChar w:fldCharType="end"/>
          </w:r>
        </w:p>
      </w:tc>
      <w:tc>
        <w:tcPr>
          <w:tcW w:w="1984" w:type="dxa"/>
          <w:vAlign w:val="center"/>
        </w:tcPr>
        <w:p w14:paraId="576E1914" w14:textId="77777777" w:rsidR="008D3751" w:rsidRDefault="008D3751" w:rsidP="00125E91">
          <w:pPr>
            <w:pStyle w:val="Koptekst"/>
            <w:jc w:val="right"/>
            <w:rPr>
              <w:b/>
            </w:rPr>
          </w:pPr>
          <w:r>
            <w:rPr>
              <w:noProof/>
              <w:lang w:eastAsia="nl-NL"/>
            </w:rPr>
            <w:drawing>
              <wp:anchor distT="0" distB="0" distL="114300" distR="114300" simplePos="0" relativeHeight="251657728" behindDoc="1" locked="1" layoutInCell="1" allowOverlap="1" wp14:anchorId="4E902B72" wp14:editId="0BDF91DA">
                <wp:simplePos x="0" y="0"/>
                <wp:positionH relativeFrom="page">
                  <wp:posOffset>800735</wp:posOffset>
                </wp:positionH>
                <wp:positionV relativeFrom="page">
                  <wp:posOffset>-265430</wp:posOffset>
                </wp:positionV>
                <wp:extent cx="325755" cy="815340"/>
                <wp:effectExtent l="0" t="0" r="0" b="0"/>
                <wp:wrapNone/>
                <wp:docPr id="291" name="Logo.1" descr="RO_Beeldmerk_Blau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1" descr="RO_Beeldmerk_Blauw"/>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57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E73B90A" w14:textId="77777777" w:rsidR="008D3751" w:rsidRDefault="008D3751" w:rsidP="00125E91">
    <w:pPr>
      <w:pStyle w:val="Koptekst"/>
      <w:tabs>
        <w:tab w:val="clear" w:pos="7938"/>
        <w:tab w:val="right" w:pos="7371"/>
      </w:tabs>
      <w:jc w:val="right"/>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horzAnchor="page" w:tblpX="1297" w:tblpY="109"/>
      <w:tblW w:w="9180" w:type="dxa"/>
      <w:tblLayout w:type="fixed"/>
      <w:tblLook w:val="0000" w:firstRow="0" w:lastRow="0" w:firstColumn="0" w:lastColumn="0" w:noHBand="0" w:noVBand="0"/>
    </w:tblPr>
    <w:tblGrid>
      <w:gridCol w:w="1526"/>
      <w:gridCol w:w="5670"/>
      <w:gridCol w:w="1984"/>
    </w:tblGrid>
    <w:tr w:rsidR="008D3751" w14:paraId="790EF250" w14:textId="77777777" w:rsidTr="00125E91">
      <w:tc>
        <w:tcPr>
          <w:tcW w:w="1526" w:type="dxa"/>
          <w:vAlign w:val="center"/>
        </w:tcPr>
        <w:p w14:paraId="337A8169" w14:textId="77777777" w:rsidR="008D3751" w:rsidRDefault="008D3751" w:rsidP="00125E91">
          <w:pPr>
            <w:pStyle w:val="Koptekst"/>
            <w:rPr>
              <w:b/>
              <w:bCs/>
            </w:rPr>
          </w:pPr>
        </w:p>
      </w:tc>
      <w:tc>
        <w:tcPr>
          <w:tcW w:w="5670" w:type="dxa"/>
          <w:vAlign w:val="center"/>
        </w:tcPr>
        <w:p w14:paraId="7DC362DF" w14:textId="1CF7FAEB" w:rsidR="008D3751" w:rsidRPr="00125E91" w:rsidRDefault="008D3751" w:rsidP="00125E91">
          <w:pPr>
            <w:pStyle w:val="Koptekst"/>
            <w:jc w:val="center"/>
            <w:rPr>
              <w:rFonts w:cs="Arial"/>
              <w:b/>
              <w:sz w:val="24"/>
              <w:szCs w:val="24"/>
            </w:rPr>
          </w:pPr>
          <w:r w:rsidRPr="00125E91">
            <w:rPr>
              <w:rFonts w:cs="Arial"/>
              <w:b/>
              <w:sz w:val="24"/>
              <w:szCs w:val="24"/>
            </w:rPr>
            <w:fldChar w:fldCharType="begin"/>
          </w:r>
          <w:r w:rsidRPr="00125E91">
            <w:rPr>
              <w:rFonts w:cs="Arial"/>
              <w:b/>
              <w:sz w:val="24"/>
              <w:szCs w:val="24"/>
            </w:rPr>
            <w:instrText xml:space="preserve"> TITLE   \* MERGEFORMAT </w:instrText>
          </w:r>
          <w:r w:rsidRPr="00125E91">
            <w:rPr>
              <w:rFonts w:cs="Arial"/>
              <w:b/>
              <w:sz w:val="24"/>
              <w:szCs w:val="24"/>
            </w:rPr>
            <w:fldChar w:fldCharType="separate"/>
          </w:r>
          <w:r>
            <w:rPr>
              <w:rFonts w:cs="Arial"/>
              <w:b/>
              <w:sz w:val="24"/>
              <w:szCs w:val="24"/>
            </w:rPr>
            <w:t>Handleiding Proteus</w:t>
          </w:r>
          <w:r w:rsidRPr="00125E91">
            <w:rPr>
              <w:rFonts w:cs="Arial"/>
              <w:b/>
              <w:sz w:val="24"/>
              <w:szCs w:val="24"/>
            </w:rPr>
            <w:fldChar w:fldCharType="end"/>
          </w:r>
          <w:r w:rsidRPr="00125E91">
            <w:rPr>
              <w:rFonts w:cs="Arial"/>
              <w:b/>
              <w:sz w:val="24"/>
              <w:szCs w:val="24"/>
            </w:rPr>
            <w:t xml:space="preserve"> </w:t>
          </w:r>
          <w:r w:rsidRPr="00125E91">
            <w:rPr>
              <w:rFonts w:cs="Arial"/>
              <w:b/>
              <w:sz w:val="24"/>
              <w:szCs w:val="24"/>
            </w:rPr>
            <w:fldChar w:fldCharType="begin"/>
          </w:r>
          <w:r w:rsidRPr="00125E91">
            <w:rPr>
              <w:rFonts w:cs="Arial"/>
              <w:b/>
              <w:sz w:val="24"/>
              <w:szCs w:val="24"/>
            </w:rPr>
            <w:instrText xml:space="preserve"> DOCPROPERTY "Version"  \* MERGEFORMAT </w:instrText>
          </w:r>
          <w:r w:rsidRPr="00125E91">
            <w:rPr>
              <w:rFonts w:cs="Arial"/>
              <w:b/>
              <w:sz w:val="24"/>
              <w:szCs w:val="24"/>
            </w:rPr>
            <w:fldChar w:fldCharType="separate"/>
          </w:r>
          <w:r>
            <w:rPr>
              <w:rFonts w:cs="Arial"/>
              <w:b/>
              <w:sz w:val="24"/>
              <w:szCs w:val="24"/>
            </w:rPr>
            <w:t>4.5</w:t>
          </w:r>
          <w:r w:rsidRPr="00125E91">
            <w:rPr>
              <w:rFonts w:cs="Arial"/>
              <w:b/>
              <w:sz w:val="24"/>
              <w:szCs w:val="24"/>
            </w:rPr>
            <w:fldChar w:fldCharType="end"/>
          </w:r>
        </w:p>
      </w:tc>
      <w:tc>
        <w:tcPr>
          <w:tcW w:w="1984" w:type="dxa"/>
          <w:vAlign w:val="center"/>
        </w:tcPr>
        <w:p w14:paraId="4BB4FB06" w14:textId="77777777" w:rsidR="008D3751" w:rsidRDefault="008D3751" w:rsidP="00125E91">
          <w:pPr>
            <w:pStyle w:val="Koptekst"/>
            <w:jc w:val="right"/>
            <w:rPr>
              <w:b/>
            </w:rPr>
          </w:pPr>
        </w:p>
      </w:tc>
    </w:tr>
  </w:tbl>
  <w:p w14:paraId="4D72DECC" w14:textId="77777777" w:rsidR="008D3751" w:rsidRDefault="008D3751" w:rsidP="00125E91">
    <w:pPr>
      <w:pStyle w:val="Koptekst"/>
      <w:tabs>
        <w:tab w:val="clear" w:pos="7938"/>
        <w:tab w:val="right" w:pos="7371"/>
      </w:tabs>
    </w:pPr>
    <w:r>
      <w:rPr>
        <w:noProof/>
        <w:lang w:eastAsia="nl-NL"/>
      </w:rPr>
      <w:drawing>
        <wp:anchor distT="0" distB="0" distL="114300" distR="114300" simplePos="0" relativeHeight="251659776" behindDoc="1" locked="0" layoutInCell="1" allowOverlap="1" wp14:anchorId="1AEB1F14" wp14:editId="491415A9">
          <wp:simplePos x="0" y="0"/>
          <wp:positionH relativeFrom="column">
            <wp:posOffset>2794000</wp:posOffset>
          </wp:positionH>
          <wp:positionV relativeFrom="paragraph">
            <wp:posOffset>-236220</wp:posOffset>
          </wp:positionV>
          <wp:extent cx="3056255" cy="516255"/>
          <wp:effectExtent l="0" t="0" r="0" b="0"/>
          <wp:wrapNone/>
          <wp:docPr id="29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56255" cy="51625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4ADA1C23" w14:textId="77777777" w:rsidR="008D3751" w:rsidRDefault="008D3751" w:rsidP="00125E91">
    <w:pPr>
      <w:pStyle w:val="Koptekst"/>
      <w:tabs>
        <w:tab w:val="clear" w:pos="7938"/>
        <w:tab w:val="right" w:pos="7371"/>
      </w:tabs>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180" w:type="dxa"/>
      <w:tblInd w:w="-978" w:type="dxa"/>
      <w:tblLayout w:type="fixed"/>
      <w:tblLook w:val="0000" w:firstRow="0" w:lastRow="0" w:firstColumn="0" w:lastColumn="0" w:noHBand="0" w:noVBand="0"/>
    </w:tblPr>
    <w:tblGrid>
      <w:gridCol w:w="1526"/>
      <w:gridCol w:w="5670"/>
      <w:gridCol w:w="1984"/>
    </w:tblGrid>
    <w:tr w:rsidR="008D3751" w14:paraId="1BD37340" w14:textId="77777777" w:rsidTr="00125E91">
      <w:tc>
        <w:tcPr>
          <w:tcW w:w="1526" w:type="dxa"/>
          <w:vAlign w:val="center"/>
        </w:tcPr>
        <w:p w14:paraId="7195AD08" w14:textId="77777777" w:rsidR="008D3751" w:rsidRDefault="008D3751" w:rsidP="00125E91">
          <w:pPr>
            <w:pStyle w:val="Koptekst"/>
            <w:rPr>
              <w:b/>
              <w:bCs/>
            </w:rPr>
          </w:pPr>
          <w:r w:rsidRPr="00605F15">
            <w:rPr>
              <w:b/>
              <w:noProof/>
              <w:lang w:eastAsia="nl-NL"/>
            </w:rPr>
            <w:drawing>
              <wp:inline distT="0" distB="0" distL="0" distR="0" wp14:anchorId="228FD49B" wp14:editId="02DBFA7B">
                <wp:extent cx="819150" cy="349885"/>
                <wp:effectExtent l="0" t="0" r="0" b="0"/>
                <wp:docPr id="293" name="Picture 4" descr="ibmlog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bmlogo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349885"/>
                        </a:xfrm>
                        <a:prstGeom prst="rect">
                          <a:avLst/>
                        </a:prstGeom>
                        <a:noFill/>
                        <a:ln>
                          <a:noFill/>
                        </a:ln>
                      </pic:spPr>
                    </pic:pic>
                  </a:graphicData>
                </a:graphic>
              </wp:inline>
            </w:drawing>
          </w:r>
        </w:p>
      </w:tc>
      <w:tc>
        <w:tcPr>
          <w:tcW w:w="5670" w:type="dxa"/>
          <w:vAlign w:val="center"/>
        </w:tcPr>
        <w:p w14:paraId="161BF316" w14:textId="77777777" w:rsidR="008D3751" w:rsidRPr="00125E91" w:rsidRDefault="008D3751" w:rsidP="00125E91">
          <w:pPr>
            <w:pStyle w:val="Koptekst"/>
            <w:jc w:val="center"/>
            <w:rPr>
              <w:rFonts w:cs="Arial"/>
              <w:b/>
              <w:sz w:val="24"/>
              <w:szCs w:val="24"/>
            </w:rPr>
          </w:pPr>
          <w:r w:rsidRPr="00125E91">
            <w:rPr>
              <w:rFonts w:cs="Arial"/>
              <w:b/>
              <w:sz w:val="24"/>
              <w:szCs w:val="24"/>
            </w:rPr>
            <w:fldChar w:fldCharType="begin"/>
          </w:r>
          <w:r w:rsidRPr="00125E91">
            <w:rPr>
              <w:rFonts w:cs="Arial"/>
              <w:b/>
              <w:sz w:val="24"/>
              <w:szCs w:val="24"/>
            </w:rPr>
            <w:instrText xml:space="preserve"> TITLE   \* MERGEFORMAT </w:instrText>
          </w:r>
          <w:r w:rsidRPr="00125E91">
            <w:rPr>
              <w:rFonts w:cs="Arial"/>
              <w:b/>
              <w:sz w:val="24"/>
              <w:szCs w:val="24"/>
            </w:rPr>
            <w:fldChar w:fldCharType="separate"/>
          </w:r>
          <w:r>
            <w:rPr>
              <w:rFonts w:cs="Arial"/>
              <w:b/>
              <w:sz w:val="24"/>
              <w:szCs w:val="24"/>
            </w:rPr>
            <w:t>Handleiding Proteus</w:t>
          </w:r>
          <w:r w:rsidRPr="00125E91">
            <w:rPr>
              <w:rFonts w:cs="Arial"/>
              <w:b/>
              <w:sz w:val="24"/>
              <w:szCs w:val="24"/>
            </w:rPr>
            <w:fldChar w:fldCharType="end"/>
          </w:r>
          <w:r w:rsidRPr="00125E91">
            <w:rPr>
              <w:rFonts w:cs="Arial"/>
              <w:b/>
              <w:sz w:val="24"/>
              <w:szCs w:val="24"/>
            </w:rPr>
            <w:t xml:space="preserve"> </w:t>
          </w:r>
          <w:r w:rsidRPr="00125E91">
            <w:rPr>
              <w:rFonts w:cs="Arial"/>
              <w:b/>
              <w:sz w:val="24"/>
              <w:szCs w:val="24"/>
            </w:rPr>
            <w:fldChar w:fldCharType="begin"/>
          </w:r>
          <w:r w:rsidRPr="00125E91">
            <w:rPr>
              <w:rFonts w:cs="Arial"/>
              <w:b/>
              <w:sz w:val="24"/>
              <w:szCs w:val="24"/>
            </w:rPr>
            <w:instrText xml:space="preserve"> DOCPROPERTY "Version"  \* MERGEFORMAT </w:instrText>
          </w:r>
          <w:r w:rsidRPr="00125E91">
            <w:rPr>
              <w:rFonts w:cs="Arial"/>
              <w:b/>
              <w:sz w:val="24"/>
              <w:szCs w:val="24"/>
            </w:rPr>
            <w:fldChar w:fldCharType="separate"/>
          </w:r>
          <w:r>
            <w:rPr>
              <w:rFonts w:cs="Arial"/>
              <w:b/>
              <w:sz w:val="24"/>
              <w:szCs w:val="24"/>
            </w:rPr>
            <w:t>3.4</w:t>
          </w:r>
          <w:r w:rsidRPr="00125E91">
            <w:rPr>
              <w:rFonts w:cs="Arial"/>
              <w:b/>
              <w:sz w:val="24"/>
              <w:szCs w:val="24"/>
            </w:rPr>
            <w:fldChar w:fldCharType="end"/>
          </w:r>
        </w:p>
      </w:tc>
      <w:tc>
        <w:tcPr>
          <w:tcW w:w="1984" w:type="dxa"/>
          <w:vAlign w:val="center"/>
        </w:tcPr>
        <w:p w14:paraId="49494B1D" w14:textId="77777777" w:rsidR="008D3751" w:rsidRDefault="008D3751" w:rsidP="00125E91">
          <w:pPr>
            <w:pStyle w:val="Koptekst"/>
            <w:jc w:val="right"/>
            <w:rPr>
              <w:b/>
            </w:rPr>
          </w:pPr>
          <w:r>
            <w:rPr>
              <w:noProof/>
              <w:lang w:eastAsia="nl-NL"/>
            </w:rPr>
            <w:drawing>
              <wp:anchor distT="0" distB="0" distL="114300" distR="114300" simplePos="0" relativeHeight="251656704" behindDoc="1" locked="1" layoutInCell="1" allowOverlap="1" wp14:anchorId="4C24EEB0" wp14:editId="3FE5C403">
                <wp:simplePos x="0" y="0"/>
                <wp:positionH relativeFrom="page">
                  <wp:posOffset>800735</wp:posOffset>
                </wp:positionH>
                <wp:positionV relativeFrom="page">
                  <wp:posOffset>-265430</wp:posOffset>
                </wp:positionV>
                <wp:extent cx="325755" cy="815340"/>
                <wp:effectExtent l="0" t="0" r="0" b="0"/>
                <wp:wrapNone/>
                <wp:docPr id="294" name="Logo.1" descr="RO_Beeldmerk_Blau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ogo.1" descr="RO_Beeldmerk_Blauw"/>
                        <pic:cNvPicPr>
                          <a:picLocks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25755" cy="8153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9F91E51" w14:textId="77777777" w:rsidR="008D3751" w:rsidRDefault="008D3751" w:rsidP="00125E91">
    <w:pPr>
      <w:pStyle w:val="Koptekst"/>
      <w:tabs>
        <w:tab w:val="clear" w:pos="7938"/>
        <w:tab w:val="right" w:pos="7371"/>
      </w:tabs>
    </w:pPr>
  </w:p>
  <w:p w14:paraId="050CC885" w14:textId="77777777" w:rsidR="008D3751" w:rsidRDefault="008D3751" w:rsidP="00125E91">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934F398"/>
    <w:lvl w:ilvl="0">
      <w:start w:val="1"/>
      <w:numFmt w:val="decimal"/>
      <w:pStyle w:val="Lijstnummering5"/>
      <w:lvlText w:val="%1."/>
      <w:lvlJc w:val="left"/>
      <w:pPr>
        <w:tabs>
          <w:tab w:val="num" w:pos="1492"/>
        </w:tabs>
        <w:ind w:left="1492" w:hanging="360"/>
      </w:pPr>
    </w:lvl>
  </w:abstractNum>
  <w:abstractNum w:abstractNumId="1" w15:restartNumberingAfterBreak="0">
    <w:nsid w:val="FFFFFF7D"/>
    <w:multiLevelType w:val="singleLevel"/>
    <w:tmpl w:val="791A7D30"/>
    <w:lvl w:ilvl="0">
      <w:start w:val="1"/>
      <w:numFmt w:val="decimal"/>
      <w:pStyle w:val="Lijstnummering4"/>
      <w:lvlText w:val="%1."/>
      <w:lvlJc w:val="left"/>
      <w:pPr>
        <w:tabs>
          <w:tab w:val="num" w:pos="1209"/>
        </w:tabs>
        <w:ind w:left="1209" w:hanging="360"/>
      </w:pPr>
    </w:lvl>
  </w:abstractNum>
  <w:abstractNum w:abstractNumId="2" w15:restartNumberingAfterBreak="0">
    <w:nsid w:val="FFFFFF7E"/>
    <w:multiLevelType w:val="singleLevel"/>
    <w:tmpl w:val="9C341B4C"/>
    <w:lvl w:ilvl="0">
      <w:start w:val="1"/>
      <w:numFmt w:val="decimal"/>
      <w:pStyle w:val="Lijstnummering3"/>
      <w:lvlText w:val="%1."/>
      <w:lvlJc w:val="left"/>
      <w:pPr>
        <w:tabs>
          <w:tab w:val="num" w:pos="926"/>
        </w:tabs>
        <w:ind w:left="926" w:hanging="360"/>
      </w:pPr>
    </w:lvl>
  </w:abstractNum>
  <w:abstractNum w:abstractNumId="3" w15:restartNumberingAfterBreak="0">
    <w:nsid w:val="FFFFFF7F"/>
    <w:multiLevelType w:val="singleLevel"/>
    <w:tmpl w:val="74B0E082"/>
    <w:lvl w:ilvl="0">
      <w:start w:val="1"/>
      <w:numFmt w:val="decimal"/>
      <w:pStyle w:val="Lijstnummering2"/>
      <w:lvlText w:val="%1."/>
      <w:lvlJc w:val="left"/>
      <w:pPr>
        <w:tabs>
          <w:tab w:val="num" w:pos="643"/>
        </w:tabs>
        <w:ind w:left="643" w:hanging="360"/>
      </w:pPr>
    </w:lvl>
  </w:abstractNum>
  <w:abstractNum w:abstractNumId="4" w15:restartNumberingAfterBreak="0">
    <w:nsid w:val="FFFFFF80"/>
    <w:multiLevelType w:val="singleLevel"/>
    <w:tmpl w:val="CF7A2616"/>
    <w:lvl w:ilvl="0">
      <w:start w:val="1"/>
      <w:numFmt w:val="bullet"/>
      <w:pStyle w:val="Lijstopsomtek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4904274"/>
    <w:lvl w:ilvl="0">
      <w:start w:val="1"/>
      <w:numFmt w:val="bullet"/>
      <w:pStyle w:val="Lijstopsomtek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0E8774"/>
    <w:lvl w:ilvl="0">
      <w:start w:val="1"/>
      <w:numFmt w:val="bullet"/>
      <w:pStyle w:val="Lijstopsomtek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672CED2"/>
    <w:lvl w:ilvl="0">
      <w:start w:val="1"/>
      <w:numFmt w:val="bullet"/>
      <w:pStyle w:val="Lijstopsomteken2"/>
      <w:lvlText w:val=""/>
      <w:lvlJc w:val="left"/>
      <w:pPr>
        <w:tabs>
          <w:tab w:val="num" w:pos="643"/>
        </w:tabs>
        <w:ind w:left="643" w:hanging="360"/>
      </w:pPr>
      <w:rPr>
        <w:rFonts w:ascii="Symbol" w:hAnsi="Symbol" w:hint="default"/>
      </w:rPr>
    </w:lvl>
  </w:abstractNum>
  <w:abstractNum w:abstractNumId="8" w15:restartNumberingAfterBreak="0">
    <w:nsid w:val="FFFFFFFB"/>
    <w:multiLevelType w:val="multilevel"/>
    <w:tmpl w:val="9C6A036C"/>
    <w:lvl w:ilvl="0">
      <w:start w:val="1"/>
      <w:numFmt w:val="decimal"/>
      <w:pStyle w:val="Kop1"/>
      <w:suff w:val="space"/>
      <w:lvlText w:val="%1."/>
      <w:lvlJc w:val="left"/>
      <w:pPr>
        <w:ind w:left="-851" w:firstLine="0"/>
      </w:pPr>
    </w:lvl>
    <w:lvl w:ilvl="1">
      <w:start w:val="1"/>
      <w:numFmt w:val="decimal"/>
      <w:pStyle w:val="Kop2"/>
      <w:suff w:val="space"/>
      <w:lvlText w:val="%1.%2."/>
      <w:lvlJc w:val="left"/>
      <w:pPr>
        <w:ind w:left="0" w:firstLine="0"/>
      </w:pPr>
    </w:lvl>
    <w:lvl w:ilvl="2">
      <w:start w:val="1"/>
      <w:numFmt w:val="decimal"/>
      <w:pStyle w:val="Kop3"/>
      <w:suff w:val="space"/>
      <w:lvlText w:val="%1.%2.%3."/>
      <w:lvlJc w:val="left"/>
      <w:pPr>
        <w:ind w:left="0" w:firstLine="0"/>
      </w:pPr>
    </w:lvl>
    <w:lvl w:ilvl="3">
      <w:start w:val="1"/>
      <w:numFmt w:val="decimal"/>
      <w:lvlText w:val="%1.%2.%3.%4."/>
      <w:lvlJc w:val="left"/>
      <w:pPr>
        <w:tabs>
          <w:tab w:val="num" w:pos="0"/>
        </w:tabs>
        <w:ind w:left="-851" w:firstLine="0"/>
      </w:pPr>
    </w:lvl>
    <w:lvl w:ilvl="4">
      <w:start w:val="1"/>
      <w:numFmt w:val="decimal"/>
      <w:lvlText w:val="%1.%2.%3.%4..%5"/>
      <w:lvlJc w:val="left"/>
      <w:pPr>
        <w:tabs>
          <w:tab w:val="num" w:pos="0"/>
        </w:tabs>
        <w:ind w:left="0" w:firstLine="0"/>
      </w:pPr>
    </w:lvl>
    <w:lvl w:ilvl="5">
      <w:start w:val="1"/>
      <w:numFmt w:val="decimal"/>
      <w:pStyle w:val="Kop6"/>
      <w:lvlText w:val="%1.%2.%3.%4..%5.%6"/>
      <w:lvlJc w:val="left"/>
      <w:pPr>
        <w:tabs>
          <w:tab w:val="num" w:pos="0"/>
        </w:tabs>
        <w:ind w:left="0" w:firstLine="0"/>
      </w:pPr>
    </w:lvl>
    <w:lvl w:ilvl="6">
      <w:start w:val="1"/>
      <w:numFmt w:val="decimal"/>
      <w:pStyle w:val="Kop7"/>
      <w:lvlText w:val="%1.%2.%3.%4..%5.%6.%7"/>
      <w:lvlJc w:val="left"/>
      <w:pPr>
        <w:tabs>
          <w:tab w:val="num" w:pos="0"/>
        </w:tabs>
        <w:ind w:left="0" w:firstLine="0"/>
      </w:pPr>
    </w:lvl>
    <w:lvl w:ilvl="7">
      <w:start w:val="1"/>
      <w:numFmt w:val="decimal"/>
      <w:pStyle w:val="Kop8"/>
      <w:lvlText w:val="%1.%2.%3.%4..%5.%6.%7.%8"/>
      <w:lvlJc w:val="left"/>
      <w:pPr>
        <w:tabs>
          <w:tab w:val="num" w:pos="0"/>
        </w:tabs>
        <w:ind w:left="0" w:firstLine="0"/>
      </w:pPr>
    </w:lvl>
    <w:lvl w:ilvl="8">
      <w:start w:val="1"/>
      <w:numFmt w:val="decimal"/>
      <w:pStyle w:val="Kop9"/>
      <w:lvlText w:val="%1.%2.%3.%4..%5.%6.%7.%8.%9"/>
      <w:lvlJc w:val="left"/>
      <w:pPr>
        <w:tabs>
          <w:tab w:val="num" w:pos="0"/>
        </w:tabs>
        <w:ind w:left="0" w:firstLine="0"/>
      </w:pPr>
    </w:lvl>
  </w:abstractNum>
  <w:abstractNum w:abstractNumId="9" w15:restartNumberingAfterBreak="0">
    <w:nsid w:val="025A7190"/>
    <w:multiLevelType w:val="hybridMultilevel"/>
    <w:tmpl w:val="AC1C63C2"/>
    <w:lvl w:ilvl="0" w:tplc="5BBA403C">
      <w:start w:val="1"/>
      <w:numFmt w:val="bullet"/>
      <w:lvlText w:val="-"/>
      <w:lvlJc w:val="left"/>
      <w:pPr>
        <w:tabs>
          <w:tab w:val="num" w:pos="1080"/>
        </w:tabs>
        <w:ind w:left="1080" w:hanging="720"/>
      </w:pPr>
      <w:rPr>
        <w:rFonts w:ascii="Arial" w:eastAsia="Times New Roman" w:hAnsi="Arial" w:hint="default"/>
      </w:rPr>
    </w:lvl>
    <w:lvl w:ilvl="1" w:tplc="04130003">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4777A40"/>
    <w:multiLevelType w:val="hybridMultilevel"/>
    <w:tmpl w:val="24345FC2"/>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4F83E81"/>
    <w:multiLevelType w:val="hybridMultilevel"/>
    <w:tmpl w:val="D4B00A16"/>
    <w:lvl w:ilvl="0" w:tplc="616609BC">
      <w:start w:val="6"/>
      <w:numFmt w:val="bullet"/>
      <w:lvlText w:val="-"/>
      <w:lvlJc w:val="left"/>
      <w:pPr>
        <w:ind w:left="720" w:hanging="360"/>
      </w:pPr>
      <w:rPr>
        <w:rFonts w:ascii="Verdana" w:eastAsiaTheme="minorHAnsi" w:hAnsi="Verdana"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05C7630F"/>
    <w:multiLevelType w:val="multilevel"/>
    <w:tmpl w:val="D966B16C"/>
    <w:lvl w:ilvl="0">
      <w:start w:val="1"/>
      <w:numFmt w:val="decimal"/>
      <w:pStyle w:val="HoofdstukGenummerd"/>
      <w:lvlText w:val="%1"/>
      <w:lvlJc w:val="left"/>
      <w:pPr>
        <w:tabs>
          <w:tab w:val="num" w:pos="0"/>
        </w:tabs>
        <w:ind w:left="0" w:hanging="1134"/>
      </w:pPr>
      <w:rPr>
        <w:rFonts w:ascii="Verdana" w:hAnsi="Verdana" w:cs="Times New Roman" w:hint="default"/>
        <w:b w:val="0"/>
        <w:i w:val="0"/>
        <w:sz w:val="24"/>
      </w:rPr>
    </w:lvl>
    <w:lvl w:ilvl="1">
      <w:start w:val="1"/>
      <w:numFmt w:val="decimal"/>
      <w:pStyle w:val="Paragraaf"/>
      <w:lvlText w:val="%1.%2"/>
      <w:lvlJc w:val="left"/>
      <w:pPr>
        <w:tabs>
          <w:tab w:val="num" w:pos="0"/>
        </w:tabs>
        <w:ind w:left="0" w:hanging="1134"/>
      </w:pPr>
      <w:rPr>
        <w:rFonts w:ascii="Verdana" w:hAnsi="Verdana" w:cs="Times New Roman" w:hint="default"/>
        <w:b/>
        <w:i w:val="0"/>
        <w:sz w:val="18"/>
      </w:rPr>
    </w:lvl>
    <w:lvl w:ilvl="2">
      <w:start w:val="1"/>
      <w:numFmt w:val="decimal"/>
      <w:pStyle w:val="Subparagraaf"/>
      <w:lvlText w:val="%1.%2.%3"/>
      <w:lvlJc w:val="left"/>
      <w:pPr>
        <w:tabs>
          <w:tab w:val="num" w:pos="0"/>
        </w:tabs>
        <w:ind w:left="0" w:hanging="1134"/>
      </w:pPr>
      <w:rPr>
        <w:rFonts w:ascii="Verdana" w:hAnsi="Verdana" w:cs="Times New Roman" w:hint="default"/>
        <w:b w:val="0"/>
        <w:i/>
        <w:sz w:val="18"/>
      </w:rPr>
    </w:lvl>
    <w:lvl w:ilvl="3">
      <w:start w:val="1"/>
      <w:numFmt w:val="decimal"/>
      <w:pStyle w:val="Subsubparagraaf"/>
      <w:lvlText w:val="%1.%2.%3.%4."/>
      <w:lvlJc w:val="left"/>
      <w:pPr>
        <w:tabs>
          <w:tab w:val="num" w:pos="1728"/>
        </w:tabs>
        <w:ind w:left="0" w:hanging="1134"/>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13" w15:restartNumberingAfterBreak="0">
    <w:nsid w:val="06B87C7A"/>
    <w:multiLevelType w:val="hybridMultilevel"/>
    <w:tmpl w:val="83D89E8A"/>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14" w15:restartNumberingAfterBreak="0">
    <w:nsid w:val="0774243D"/>
    <w:multiLevelType w:val="hybridMultilevel"/>
    <w:tmpl w:val="D6E4920C"/>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B37744B"/>
    <w:multiLevelType w:val="multilevel"/>
    <w:tmpl w:val="0EE0EE24"/>
    <w:lvl w:ilvl="0">
      <w:start w:val="2"/>
      <w:numFmt w:val="decimal"/>
      <w:lvlText w:val="%1"/>
      <w:lvlJc w:val="left"/>
      <w:pPr>
        <w:ind w:left="650" w:hanging="650"/>
      </w:pPr>
      <w:rPr>
        <w:rFonts w:cs="Times New Roman" w:hint="default"/>
      </w:rPr>
    </w:lvl>
    <w:lvl w:ilvl="1">
      <w:start w:val="3"/>
      <w:numFmt w:val="decimal"/>
      <w:lvlText w:val="%1.%2"/>
      <w:lvlJc w:val="left"/>
      <w:pPr>
        <w:ind w:left="650" w:hanging="650"/>
      </w:pPr>
      <w:rPr>
        <w:rFonts w:cs="Times New Roman" w:hint="default"/>
      </w:rPr>
    </w:lvl>
    <w:lvl w:ilvl="2">
      <w:start w:val="2"/>
      <w:numFmt w:val="decimal"/>
      <w:lvlText w:val="%1.%2.%3"/>
      <w:lvlJc w:val="left"/>
      <w:pPr>
        <w:ind w:left="720" w:hanging="720"/>
      </w:pPr>
      <w:rPr>
        <w:rFonts w:cs="Times New Roman" w:hint="default"/>
      </w:rPr>
    </w:lvl>
    <w:lvl w:ilvl="3">
      <w:start w:val="3"/>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6" w15:restartNumberingAfterBreak="0">
    <w:nsid w:val="0C84686C"/>
    <w:multiLevelType w:val="hybridMultilevel"/>
    <w:tmpl w:val="641E6F0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DB911DC"/>
    <w:multiLevelType w:val="singleLevel"/>
    <w:tmpl w:val="BB02CCDC"/>
    <w:lvl w:ilvl="0">
      <w:start w:val="1"/>
      <w:numFmt w:val="bullet"/>
      <w:pStyle w:val="Lijstopsomteken"/>
      <w:lvlText w:val=""/>
      <w:lvlJc w:val="left"/>
      <w:pPr>
        <w:tabs>
          <w:tab w:val="num" w:pos="360"/>
        </w:tabs>
        <w:ind w:left="360" w:hanging="360"/>
      </w:pPr>
      <w:rPr>
        <w:rFonts w:ascii="Symbol" w:hAnsi="Symbol" w:hint="default"/>
      </w:rPr>
    </w:lvl>
  </w:abstractNum>
  <w:abstractNum w:abstractNumId="18" w15:restartNumberingAfterBreak="0">
    <w:nsid w:val="0E52190B"/>
    <w:multiLevelType w:val="hybridMultilevel"/>
    <w:tmpl w:val="F5B0FD0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12D11860"/>
    <w:multiLevelType w:val="hybridMultilevel"/>
    <w:tmpl w:val="29DA17A6"/>
    <w:lvl w:ilvl="0" w:tplc="0413000F">
      <w:start w:val="1"/>
      <w:numFmt w:val="decimal"/>
      <w:lvlText w:val="%1."/>
      <w:lvlJc w:val="left"/>
      <w:pPr>
        <w:tabs>
          <w:tab w:val="num" w:pos="928"/>
        </w:tabs>
        <w:ind w:left="928"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0" w15:restartNumberingAfterBreak="0">
    <w:nsid w:val="13264306"/>
    <w:multiLevelType w:val="multilevel"/>
    <w:tmpl w:val="06962652"/>
    <w:styleLink w:val="Lijststijl"/>
    <w:lvl w:ilvl="0">
      <w:start w:val="1"/>
      <w:numFmt w:val="bullet"/>
      <w:lvlText w:val=""/>
      <w:lvlJc w:val="left"/>
      <w:pPr>
        <w:ind w:left="227" w:hanging="227"/>
      </w:pPr>
      <w:rPr>
        <w:rFonts w:ascii="Symbol" w:hAnsi="Symbol" w:hint="default"/>
      </w:rPr>
    </w:lvl>
    <w:lvl w:ilvl="1">
      <w:start w:val="1"/>
      <w:numFmt w:val="bullet"/>
      <w:lvlText w:val="-"/>
      <w:lvlJc w:val="left"/>
      <w:pPr>
        <w:ind w:left="454" w:hanging="227"/>
      </w:pPr>
      <w:rPr>
        <w:rFonts w:ascii="Verdana" w:hAnsi="Verdana" w:hint="default"/>
      </w:rPr>
    </w:lvl>
    <w:lvl w:ilvl="2">
      <w:start w:val="1"/>
      <w:numFmt w:val="bullet"/>
      <w:lvlText w:val=""/>
      <w:lvlJc w:val="left"/>
      <w:pPr>
        <w:ind w:left="681" w:hanging="227"/>
      </w:pPr>
      <w:rPr>
        <w:rFonts w:ascii="Symbol" w:hAnsi="Symbol" w:hint="default"/>
        <w:color w:val="auto"/>
      </w:rPr>
    </w:lvl>
    <w:lvl w:ilvl="3">
      <w:start w:val="1"/>
      <w:numFmt w:val="bullet"/>
      <w:lvlText w:val="-"/>
      <w:lvlJc w:val="left"/>
      <w:pPr>
        <w:ind w:left="908" w:hanging="227"/>
      </w:pPr>
      <w:rPr>
        <w:rFonts w:ascii="Verdana" w:hAnsi="Verdana" w:hint="default"/>
      </w:rPr>
    </w:lvl>
    <w:lvl w:ilvl="4">
      <w:start w:val="1"/>
      <w:numFmt w:val="bullet"/>
      <w:lvlText w:val=""/>
      <w:lvlJc w:val="left"/>
      <w:pPr>
        <w:ind w:left="1135" w:hanging="227"/>
      </w:pPr>
      <w:rPr>
        <w:rFonts w:ascii="Symbol" w:hAnsi="Symbol" w:hint="default"/>
        <w:color w:val="auto"/>
      </w:rPr>
    </w:lvl>
    <w:lvl w:ilvl="5">
      <w:start w:val="1"/>
      <w:numFmt w:val="bullet"/>
      <w:lvlText w:val="-"/>
      <w:lvlJc w:val="left"/>
      <w:pPr>
        <w:ind w:left="1362" w:hanging="227"/>
      </w:pPr>
      <w:rPr>
        <w:rFonts w:ascii="Verdana" w:hAnsi="Verdana" w:hint="default"/>
      </w:rPr>
    </w:lvl>
    <w:lvl w:ilvl="6">
      <w:start w:val="1"/>
      <w:numFmt w:val="bullet"/>
      <w:lvlText w:val=""/>
      <w:lvlJc w:val="left"/>
      <w:pPr>
        <w:ind w:left="1589" w:hanging="227"/>
      </w:pPr>
      <w:rPr>
        <w:rFonts w:ascii="Symbol" w:hAnsi="Symbol" w:hint="default"/>
      </w:rPr>
    </w:lvl>
    <w:lvl w:ilvl="7">
      <w:start w:val="1"/>
      <w:numFmt w:val="bullet"/>
      <w:lvlText w:val="-"/>
      <w:lvlJc w:val="left"/>
      <w:pPr>
        <w:ind w:left="1816" w:hanging="227"/>
      </w:pPr>
      <w:rPr>
        <w:rFonts w:ascii="Verdana" w:hAnsi="Verdana" w:cs="Courier New" w:hint="default"/>
      </w:rPr>
    </w:lvl>
    <w:lvl w:ilvl="8">
      <w:start w:val="1"/>
      <w:numFmt w:val="bullet"/>
      <w:lvlText w:val=""/>
      <w:lvlJc w:val="left"/>
      <w:pPr>
        <w:ind w:left="2043" w:hanging="227"/>
      </w:pPr>
      <w:rPr>
        <w:rFonts w:ascii="Symbol" w:hAnsi="Symbol" w:hint="default"/>
      </w:rPr>
    </w:lvl>
  </w:abstractNum>
  <w:abstractNum w:abstractNumId="21" w15:restartNumberingAfterBreak="0">
    <w:nsid w:val="1471620B"/>
    <w:multiLevelType w:val="hybridMultilevel"/>
    <w:tmpl w:val="37B6D19C"/>
    <w:lvl w:ilvl="0" w:tplc="0CB266C6">
      <w:start w:val="1"/>
      <w:numFmt w:val="none"/>
      <w:pStyle w:val="BijlageOngenummerdKop"/>
      <w:lvlText w:val="Bijlage"/>
      <w:lvlJc w:val="left"/>
      <w:pPr>
        <w:tabs>
          <w:tab w:val="num" w:pos="0"/>
        </w:tabs>
        <w:ind w:hanging="1134"/>
      </w:pPr>
      <w:rPr>
        <w:rFonts w:ascii="Verdana" w:hAnsi="Verdana" w:cs="Times New Roman" w:hint="default"/>
        <w:b w:val="0"/>
        <w:i w:val="0"/>
        <w:sz w:val="24"/>
      </w:rPr>
    </w:lvl>
    <w:lvl w:ilvl="1" w:tplc="04130019" w:tentative="1">
      <w:start w:val="1"/>
      <w:numFmt w:val="lowerLetter"/>
      <w:lvlText w:val="%2."/>
      <w:lvlJc w:val="left"/>
      <w:pPr>
        <w:tabs>
          <w:tab w:val="num" w:pos="1440"/>
        </w:tabs>
        <w:ind w:left="1440" w:hanging="360"/>
      </w:pPr>
      <w:rPr>
        <w:rFonts w:cs="Times New Roman"/>
      </w:rPr>
    </w:lvl>
    <w:lvl w:ilvl="2" w:tplc="0413001B" w:tentative="1">
      <w:start w:val="1"/>
      <w:numFmt w:val="lowerRoman"/>
      <w:lvlText w:val="%3."/>
      <w:lvlJc w:val="right"/>
      <w:pPr>
        <w:tabs>
          <w:tab w:val="num" w:pos="2160"/>
        </w:tabs>
        <w:ind w:left="2160" w:hanging="180"/>
      </w:pPr>
      <w:rPr>
        <w:rFonts w:cs="Times New Roman"/>
      </w:rPr>
    </w:lvl>
    <w:lvl w:ilvl="3" w:tplc="0413000F" w:tentative="1">
      <w:start w:val="1"/>
      <w:numFmt w:val="decimal"/>
      <w:lvlText w:val="%4."/>
      <w:lvlJc w:val="left"/>
      <w:pPr>
        <w:tabs>
          <w:tab w:val="num" w:pos="2880"/>
        </w:tabs>
        <w:ind w:left="2880" w:hanging="360"/>
      </w:pPr>
      <w:rPr>
        <w:rFonts w:cs="Times New Roman"/>
      </w:rPr>
    </w:lvl>
    <w:lvl w:ilvl="4" w:tplc="04130019" w:tentative="1">
      <w:start w:val="1"/>
      <w:numFmt w:val="lowerLetter"/>
      <w:lvlText w:val="%5."/>
      <w:lvlJc w:val="left"/>
      <w:pPr>
        <w:tabs>
          <w:tab w:val="num" w:pos="3600"/>
        </w:tabs>
        <w:ind w:left="3600" w:hanging="360"/>
      </w:pPr>
      <w:rPr>
        <w:rFonts w:cs="Times New Roman"/>
      </w:rPr>
    </w:lvl>
    <w:lvl w:ilvl="5" w:tplc="0413001B" w:tentative="1">
      <w:start w:val="1"/>
      <w:numFmt w:val="lowerRoman"/>
      <w:lvlText w:val="%6."/>
      <w:lvlJc w:val="right"/>
      <w:pPr>
        <w:tabs>
          <w:tab w:val="num" w:pos="4320"/>
        </w:tabs>
        <w:ind w:left="4320" w:hanging="180"/>
      </w:pPr>
      <w:rPr>
        <w:rFonts w:cs="Times New Roman"/>
      </w:rPr>
    </w:lvl>
    <w:lvl w:ilvl="6" w:tplc="0413000F" w:tentative="1">
      <w:start w:val="1"/>
      <w:numFmt w:val="decimal"/>
      <w:lvlText w:val="%7."/>
      <w:lvlJc w:val="left"/>
      <w:pPr>
        <w:tabs>
          <w:tab w:val="num" w:pos="5040"/>
        </w:tabs>
        <w:ind w:left="5040" w:hanging="360"/>
      </w:pPr>
      <w:rPr>
        <w:rFonts w:cs="Times New Roman"/>
      </w:rPr>
    </w:lvl>
    <w:lvl w:ilvl="7" w:tplc="04130019" w:tentative="1">
      <w:start w:val="1"/>
      <w:numFmt w:val="lowerLetter"/>
      <w:lvlText w:val="%8."/>
      <w:lvlJc w:val="left"/>
      <w:pPr>
        <w:tabs>
          <w:tab w:val="num" w:pos="5760"/>
        </w:tabs>
        <w:ind w:left="5760" w:hanging="360"/>
      </w:pPr>
      <w:rPr>
        <w:rFonts w:cs="Times New Roman"/>
      </w:rPr>
    </w:lvl>
    <w:lvl w:ilvl="8" w:tplc="0413001B" w:tentative="1">
      <w:start w:val="1"/>
      <w:numFmt w:val="lowerRoman"/>
      <w:lvlText w:val="%9."/>
      <w:lvlJc w:val="right"/>
      <w:pPr>
        <w:tabs>
          <w:tab w:val="num" w:pos="6480"/>
        </w:tabs>
        <w:ind w:left="6480" w:hanging="180"/>
      </w:pPr>
      <w:rPr>
        <w:rFonts w:cs="Times New Roman"/>
      </w:rPr>
    </w:lvl>
  </w:abstractNum>
  <w:abstractNum w:abstractNumId="22" w15:restartNumberingAfterBreak="0">
    <w:nsid w:val="153541D3"/>
    <w:multiLevelType w:val="hybridMultilevel"/>
    <w:tmpl w:val="7B083EC4"/>
    <w:lvl w:ilvl="0" w:tplc="04130019">
      <w:start w:val="1"/>
      <w:numFmt w:val="lowerLetter"/>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3" w15:restartNumberingAfterBreak="0">
    <w:nsid w:val="15EC40BD"/>
    <w:multiLevelType w:val="multilevel"/>
    <w:tmpl w:val="C632FF22"/>
    <w:lvl w:ilvl="0">
      <w:start w:val="9"/>
      <w:numFmt w:val="decimal"/>
      <w:lvlText w:val="%1"/>
      <w:lvlJc w:val="left"/>
      <w:pPr>
        <w:ind w:left="450" w:hanging="450"/>
      </w:pPr>
      <w:rPr>
        <w:rFonts w:hint="default"/>
      </w:rPr>
    </w:lvl>
    <w:lvl w:ilvl="1">
      <w:start w:val="6"/>
      <w:numFmt w:val="decimal"/>
      <w:lvlText w:val="%1.%2"/>
      <w:lvlJc w:val="left"/>
      <w:pPr>
        <w:ind w:left="450" w:hanging="45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171C42D4"/>
    <w:multiLevelType w:val="hybridMultilevel"/>
    <w:tmpl w:val="158AB870"/>
    <w:lvl w:ilvl="0" w:tplc="9B929BA6">
      <w:start w:val="1"/>
      <w:numFmt w:val="lowerLetter"/>
      <w:lvlText w:val="%1."/>
      <w:lvlJc w:val="left"/>
      <w:pPr>
        <w:tabs>
          <w:tab w:val="num" w:pos="1440"/>
        </w:tabs>
        <w:ind w:left="1440" w:hanging="360"/>
      </w:pPr>
      <w:rPr>
        <w:rFonts w:asciiTheme="minorHAnsi" w:eastAsiaTheme="minorHAnsi" w:hAnsiTheme="minorHAnsi" w:cstheme="minorBidi"/>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5" w15:restartNumberingAfterBreak="0">
    <w:nsid w:val="173C020D"/>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6" w15:restartNumberingAfterBreak="0">
    <w:nsid w:val="17E55A9D"/>
    <w:multiLevelType w:val="hybridMultilevel"/>
    <w:tmpl w:val="197613C2"/>
    <w:lvl w:ilvl="0" w:tplc="F0B60B5C">
      <w:start w:val="1"/>
      <w:numFmt w:val="lowerLetter"/>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15:restartNumberingAfterBreak="0">
    <w:nsid w:val="187E4594"/>
    <w:multiLevelType w:val="hybridMultilevel"/>
    <w:tmpl w:val="10C6E98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94C25C4"/>
    <w:multiLevelType w:val="hybridMultilevel"/>
    <w:tmpl w:val="DE1C78FC"/>
    <w:lvl w:ilvl="0" w:tplc="0413000F">
      <w:start w:val="1"/>
      <w:numFmt w:val="decimal"/>
      <w:lvlText w:val="%1."/>
      <w:lvlJc w:val="left"/>
      <w:pPr>
        <w:ind w:left="720" w:hanging="360"/>
      </w:pPr>
      <w:rPr>
        <w:rFonts w:cs="Times New Roman" w:hint="default"/>
      </w:rPr>
    </w:lvl>
    <w:lvl w:ilvl="1" w:tplc="04130019" w:tentative="1">
      <w:start w:val="1"/>
      <w:numFmt w:val="lowerLetter"/>
      <w:lvlText w:val="%2."/>
      <w:lvlJc w:val="left"/>
      <w:pPr>
        <w:ind w:left="1440" w:hanging="360"/>
      </w:pPr>
      <w:rPr>
        <w:rFonts w:cs="Times New Roman"/>
      </w:rPr>
    </w:lvl>
    <w:lvl w:ilvl="2" w:tplc="0413001B" w:tentative="1">
      <w:start w:val="1"/>
      <w:numFmt w:val="lowerRoman"/>
      <w:lvlText w:val="%3."/>
      <w:lvlJc w:val="right"/>
      <w:pPr>
        <w:ind w:left="2160" w:hanging="180"/>
      </w:pPr>
      <w:rPr>
        <w:rFonts w:cs="Times New Roman"/>
      </w:rPr>
    </w:lvl>
    <w:lvl w:ilvl="3" w:tplc="0413000F" w:tentative="1">
      <w:start w:val="1"/>
      <w:numFmt w:val="decimal"/>
      <w:lvlText w:val="%4."/>
      <w:lvlJc w:val="left"/>
      <w:pPr>
        <w:ind w:left="2880" w:hanging="360"/>
      </w:pPr>
      <w:rPr>
        <w:rFonts w:cs="Times New Roman"/>
      </w:rPr>
    </w:lvl>
    <w:lvl w:ilvl="4" w:tplc="04130019" w:tentative="1">
      <w:start w:val="1"/>
      <w:numFmt w:val="lowerLetter"/>
      <w:lvlText w:val="%5."/>
      <w:lvlJc w:val="left"/>
      <w:pPr>
        <w:ind w:left="3600" w:hanging="360"/>
      </w:pPr>
      <w:rPr>
        <w:rFonts w:cs="Times New Roman"/>
      </w:rPr>
    </w:lvl>
    <w:lvl w:ilvl="5" w:tplc="0413001B" w:tentative="1">
      <w:start w:val="1"/>
      <w:numFmt w:val="lowerRoman"/>
      <w:lvlText w:val="%6."/>
      <w:lvlJc w:val="right"/>
      <w:pPr>
        <w:ind w:left="4320" w:hanging="180"/>
      </w:pPr>
      <w:rPr>
        <w:rFonts w:cs="Times New Roman"/>
      </w:rPr>
    </w:lvl>
    <w:lvl w:ilvl="6" w:tplc="0413000F" w:tentative="1">
      <w:start w:val="1"/>
      <w:numFmt w:val="decimal"/>
      <w:lvlText w:val="%7."/>
      <w:lvlJc w:val="left"/>
      <w:pPr>
        <w:ind w:left="5040" w:hanging="360"/>
      </w:pPr>
      <w:rPr>
        <w:rFonts w:cs="Times New Roman"/>
      </w:rPr>
    </w:lvl>
    <w:lvl w:ilvl="7" w:tplc="04130019" w:tentative="1">
      <w:start w:val="1"/>
      <w:numFmt w:val="lowerLetter"/>
      <w:lvlText w:val="%8."/>
      <w:lvlJc w:val="left"/>
      <w:pPr>
        <w:ind w:left="5760" w:hanging="360"/>
      </w:pPr>
      <w:rPr>
        <w:rFonts w:cs="Times New Roman"/>
      </w:rPr>
    </w:lvl>
    <w:lvl w:ilvl="8" w:tplc="0413001B" w:tentative="1">
      <w:start w:val="1"/>
      <w:numFmt w:val="lowerRoman"/>
      <w:lvlText w:val="%9."/>
      <w:lvlJc w:val="right"/>
      <w:pPr>
        <w:ind w:left="6480" w:hanging="180"/>
      </w:pPr>
      <w:rPr>
        <w:rFonts w:cs="Times New Roman"/>
      </w:rPr>
    </w:lvl>
  </w:abstractNum>
  <w:abstractNum w:abstractNumId="29" w15:restartNumberingAfterBreak="0">
    <w:nsid w:val="1B1663D4"/>
    <w:multiLevelType w:val="hybridMultilevel"/>
    <w:tmpl w:val="95AA262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15:restartNumberingAfterBreak="0">
    <w:nsid w:val="1B4E331B"/>
    <w:multiLevelType w:val="hybridMultilevel"/>
    <w:tmpl w:val="EBB8A168"/>
    <w:lvl w:ilvl="0" w:tplc="0413000F">
      <w:start w:val="1"/>
      <w:numFmt w:val="decimal"/>
      <w:lvlText w:val="%1."/>
      <w:lvlJc w:val="left"/>
      <w:pPr>
        <w:tabs>
          <w:tab w:val="num" w:pos="1800"/>
        </w:tabs>
        <w:ind w:left="1800" w:hanging="360"/>
      </w:pPr>
    </w:lvl>
    <w:lvl w:ilvl="1" w:tplc="04130001">
      <w:start w:val="1"/>
      <w:numFmt w:val="bullet"/>
      <w:lvlText w:val=""/>
      <w:lvlJc w:val="left"/>
      <w:pPr>
        <w:tabs>
          <w:tab w:val="num" w:pos="2520"/>
        </w:tabs>
        <w:ind w:left="2520" w:hanging="360"/>
      </w:pPr>
      <w:rPr>
        <w:rFonts w:ascii="Symbol" w:hAnsi="Symbol" w:hint="default"/>
      </w:rPr>
    </w:lvl>
    <w:lvl w:ilvl="2" w:tplc="AEC40688">
      <w:numFmt w:val="bullet"/>
      <w:lvlText w:val="-"/>
      <w:lvlJc w:val="left"/>
      <w:pPr>
        <w:tabs>
          <w:tab w:val="num" w:pos="3420"/>
        </w:tabs>
        <w:ind w:left="3420" w:hanging="360"/>
      </w:pPr>
      <w:rPr>
        <w:rFonts w:ascii="Verdana" w:eastAsia="Times New Roman" w:hAnsi="Verdana" w:cs="Times New Roman" w:hint="default"/>
      </w:rPr>
    </w:lvl>
    <w:lvl w:ilvl="3" w:tplc="0413000F" w:tentative="1">
      <w:start w:val="1"/>
      <w:numFmt w:val="decimal"/>
      <w:lvlText w:val="%4."/>
      <w:lvlJc w:val="left"/>
      <w:pPr>
        <w:tabs>
          <w:tab w:val="num" w:pos="3960"/>
        </w:tabs>
        <w:ind w:left="3960" w:hanging="360"/>
      </w:pPr>
    </w:lvl>
    <w:lvl w:ilvl="4" w:tplc="04130019" w:tentative="1">
      <w:start w:val="1"/>
      <w:numFmt w:val="lowerLetter"/>
      <w:lvlText w:val="%5."/>
      <w:lvlJc w:val="left"/>
      <w:pPr>
        <w:tabs>
          <w:tab w:val="num" w:pos="4680"/>
        </w:tabs>
        <w:ind w:left="4680" w:hanging="360"/>
      </w:pPr>
    </w:lvl>
    <w:lvl w:ilvl="5" w:tplc="0413001B" w:tentative="1">
      <w:start w:val="1"/>
      <w:numFmt w:val="lowerRoman"/>
      <w:lvlText w:val="%6."/>
      <w:lvlJc w:val="right"/>
      <w:pPr>
        <w:tabs>
          <w:tab w:val="num" w:pos="5400"/>
        </w:tabs>
        <w:ind w:left="5400" w:hanging="180"/>
      </w:pPr>
    </w:lvl>
    <w:lvl w:ilvl="6" w:tplc="0413000F" w:tentative="1">
      <w:start w:val="1"/>
      <w:numFmt w:val="decimal"/>
      <w:lvlText w:val="%7."/>
      <w:lvlJc w:val="left"/>
      <w:pPr>
        <w:tabs>
          <w:tab w:val="num" w:pos="6120"/>
        </w:tabs>
        <w:ind w:left="6120" w:hanging="360"/>
      </w:pPr>
    </w:lvl>
    <w:lvl w:ilvl="7" w:tplc="04130019" w:tentative="1">
      <w:start w:val="1"/>
      <w:numFmt w:val="lowerLetter"/>
      <w:lvlText w:val="%8."/>
      <w:lvlJc w:val="left"/>
      <w:pPr>
        <w:tabs>
          <w:tab w:val="num" w:pos="6840"/>
        </w:tabs>
        <w:ind w:left="6840" w:hanging="360"/>
      </w:pPr>
    </w:lvl>
    <w:lvl w:ilvl="8" w:tplc="0413001B" w:tentative="1">
      <w:start w:val="1"/>
      <w:numFmt w:val="lowerRoman"/>
      <w:lvlText w:val="%9."/>
      <w:lvlJc w:val="right"/>
      <w:pPr>
        <w:tabs>
          <w:tab w:val="num" w:pos="7560"/>
        </w:tabs>
        <w:ind w:left="7560" w:hanging="180"/>
      </w:pPr>
    </w:lvl>
  </w:abstractNum>
  <w:abstractNum w:abstractNumId="31" w15:restartNumberingAfterBreak="0">
    <w:nsid w:val="212F3C9D"/>
    <w:multiLevelType w:val="multilevel"/>
    <w:tmpl w:val="E4924AEC"/>
    <w:lvl w:ilvl="0">
      <w:start w:val="1"/>
      <w:numFmt w:val="bullet"/>
      <w:pStyle w:val="OpsommingenRWS"/>
      <w:lvlText w:val=""/>
      <w:lvlJc w:val="left"/>
      <w:pPr>
        <w:tabs>
          <w:tab w:val="num" w:pos="227"/>
        </w:tabs>
        <w:ind w:left="227" w:hanging="227"/>
      </w:pPr>
      <w:rPr>
        <w:rFonts w:ascii="Symbol" w:hAnsi="Symbol" w:hint="default"/>
        <w:sz w:val="18"/>
      </w:rPr>
    </w:lvl>
    <w:lvl w:ilvl="1">
      <w:start w:val="1"/>
      <w:numFmt w:val="bullet"/>
      <w:lvlText w:val="–"/>
      <w:lvlJc w:val="left"/>
      <w:pPr>
        <w:tabs>
          <w:tab w:val="num" w:pos="454"/>
        </w:tabs>
        <w:ind w:left="454" w:hanging="227"/>
      </w:pPr>
      <w:rPr>
        <w:rFonts w:ascii="Verdana" w:hAnsi="Verdana" w:hint="default"/>
        <w:sz w:val="18"/>
      </w:rPr>
    </w:lvl>
    <w:lvl w:ilvl="2">
      <w:start w:val="1"/>
      <w:numFmt w:val="none"/>
      <w:lvlText w:val="%3"/>
      <w:lvlJc w:val="left"/>
      <w:pPr>
        <w:ind w:left="1080" w:hanging="360"/>
      </w:pPr>
      <w:rPr>
        <w:rFonts w:hint="default"/>
      </w:rPr>
    </w:lvl>
    <w:lvl w:ilvl="3">
      <w:start w:val="1"/>
      <w:numFmt w:val="none"/>
      <w:lvlText w:val=""/>
      <w:lvlJc w:val="left"/>
      <w:pPr>
        <w:tabs>
          <w:tab w:val="num" w:pos="1440"/>
        </w:tabs>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32" w15:restartNumberingAfterBreak="0">
    <w:nsid w:val="22AE1F3E"/>
    <w:multiLevelType w:val="hybridMultilevel"/>
    <w:tmpl w:val="A24E0A5C"/>
    <w:lvl w:ilvl="0" w:tplc="AB7AEC36">
      <w:start w:val="1"/>
      <w:numFmt w:val="bullet"/>
      <w:pStyle w:val="Uitroep"/>
      <w:lvlText w:val="!"/>
      <w:lvlJc w:val="left"/>
      <w:pPr>
        <w:tabs>
          <w:tab w:val="num" w:pos="170"/>
        </w:tabs>
        <w:ind w:left="170" w:hanging="170"/>
      </w:pPr>
      <w:rPr>
        <w:rFonts w:ascii="Arial" w:hAnsi="Arial" w:hint="default"/>
        <w:b/>
        <w:i w:val="0"/>
        <w:color w:val="3366FF"/>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23400FCC"/>
    <w:multiLevelType w:val="hybridMultilevel"/>
    <w:tmpl w:val="0D283E2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4" w15:restartNumberingAfterBreak="0">
    <w:nsid w:val="23E07113"/>
    <w:multiLevelType w:val="hybridMultilevel"/>
    <w:tmpl w:val="669872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25770466"/>
    <w:multiLevelType w:val="multilevel"/>
    <w:tmpl w:val="E214B03E"/>
    <w:lvl w:ilvl="0">
      <w:start w:val="1"/>
      <w:numFmt w:val="upperLetter"/>
      <w:pStyle w:val="BijlageGenummerdKop"/>
      <w:lvlText w:val="Bijlage %1"/>
      <w:lvlJc w:val="left"/>
      <w:pPr>
        <w:tabs>
          <w:tab w:val="num" w:pos="0"/>
        </w:tabs>
        <w:ind w:left="0" w:hanging="1134"/>
      </w:pPr>
      <w:rPr>
        <w:rFonts w:ascii="Verdana" w:hAnsi="Verdana" w:cs="Times New Roman" w:hint="default"/>
        <w:b w:val="0"/>
        <w:i w:val="0"/>
        <w:sz w:val="24"/>
      </w:rPr>
    </w:lvl>
    <w:lvl w:ilvl="1">
      <w:start w:val="1"/>
      <w:numFmt w:val="decimal"/>
      <w:pStyle w:val="BijlageGenummerdParagraaf"/>
      <w:lvlText w:val="%1.%2"/>
      <w:lvlJc w:val="left"/>
      <w:pPr>
        <w:tabs>
          <w:tab w:val="num" w:pos="0"/>
        </w:tabs>
        <w:ind w:left="0" w:hanging="1134"/>
      </w:pPr>
      <w:rPr>
        <w:rFonts w:cs="Times New Roman" w:hint="default"/>
      </w:rPr>
    </w:lvl>
    <w:lvl w:ilvl="2">
      <w:start w:val="1"/>
      <w:numFmt w:val="decimal"/>
      <w:pStyle w:val="BijlageGenummerdSubparagraaf"/>
      <w:lvlText w:val="%1.%2.%3"/>
      <w:lvlJc w:val="left"/>
      <w:pPr>
        <w:tabs>
          <w:tab w:val="num" w:pos="0"/>
        </w:tabs>
        <w:ind w:left="0" w:hanging="1134"/>
      </w:pPr>
      <w:rPr>
        <w:rFonts w:ascii="Verdana" w:hAnsi="Verdana" w:cs="Times New Roman" w:hint="default"/>
        <w:b w:val="0"/>
        <w:i/>
        <w:sz w:val="18"/>
      </w:rPr>
    </w:lvl>
    <w:lvl w:ilvl="3">
      <w:start w:val="1"/>
      <w:numFmt w:val="decimal"/>
      <w:lvlText w:val="%4."/>
      <w:lvlJc w:val="left"/>
      <w:pPr>
        <w:tabs>
          <w:tab w:val="num" w:pos="0"/>
        </w:tabs>
        <w:ind w:left="0" w:hanging="1134"/>
      </w:pPr>
      <w:rPr>
        <w:rFonts w:cs="Times New Roman" w:hint="default"/>
      </w:rPr>
    </w:lvl>
    <w:lvl w:ilvl="4">
      <w:start w:val="1"/>
      <w:numFmt w:val="lowerLetter"/>
      <w:lvlText w:val="%5."/>
      <w:lvlJc w:val="left"/>
      <w:pPr>
        <w:tabs>
          <w:tab w:val="num" w:pos="0"/>
        </w:tabs>
        <w:ind w:left="0" w:hanging="1134"/>
      </w:pPr>
      <w:rPr>
        <w:rFonts w:cs="Times New Roman" w:hint="default"/>
      </w:rPr>
    </w:lvl>
    <w:lvl w:ilvl="5">
      <w:start w:val="1"/>
      <w:numFmt w:val="lowerRoman"/>
      <w:lvlText w:val="%6."/>
      <w:lvlJc w:val="right"/>
      <w:pPr>
        <w:tabs>
          <w:tab w:val="num" w:pos="0"/>
        </w:tabs>
        <w:ind w:left="0" w:hanging="1134"/>
      </w:pPr>
      <w:rPr>
        <w:rFonts w:cs="Times New Roman" w:hint="default"/>
      </w:rPr>
    </w:lvl>
    <w:lvl w:ilvl="6">
      <w:start w:val="1"/>
      <w:numFmt w:val="decimal"/>
      <w:lvlText w:val="%7."/>
      <w:lvlJc w:val="left"/>
      <w:pPr>
        <w:tabs>
          <w:tab w:val="num" w:pos="0"/>
        </w:tabs>
        <w:ind w:left="0" w:hanging="1134"/>
      </w:pPr>
      <w:rPr>
        <w:rFonts w:cs="Times New Roman" w:hint="default"/>
      </w:rPr>
    </w:lvl>
    <w:lvl w:ilvl="7">
      <w:start w:val="1"/>
      <w:numFmt w:val="lowerLetter"/>
      <w:lvlText w:val="%8."/>
      <w:lvlJc w:val="left"/>
      <w:pPr>
        <w:tabs>
          <w:tab w:val="num" w:pos="0"/>
        </w:tabs>
        <w:ind w:left="0" w:hanging="1134"/>
      </w:pPr>
      <w:rPr>
        <w:rFonts w:cs="Times New Roman" w:hint="default"/>
      </w:rPr>
    </w:lvl>
    <w:lvl w:ilvl="8">
      <w:start w:val="1"/>
      <w:numFmt w:val="lowerRoman"/>
      <w:lvlText w:val="%9."/>
      <w:lvlJc w:val="right"/>
      <w:pPr>
        <w:tabs>
          <w:tab w:val="num" w:pos="0"/>
        </w:tabs>
        <w:ind w:left="0" w:hanging="1134"/>
      </w:pPr>
      <w:rPr>
        <w:rFonts w:cs="Times New Roman" w:hint="default"/>
      </w:rPr>
    </w:lvl>
  </w:abstractNum>
  <w:abstractNum w:abstractNumId="36" w15:restartNumberingAfterBreak="0">
    <w:nsid w:val="2C1C7437"/>
    <w:multiLevelType w:val="multilevel"/>
    <w:tmpl w:val="04130023"/>
    <w:styleLink w:val="Artikelsectie1"/>
    <w:lvl w:ilvl="0">
      <w:start w:val="1"/>
      <w:numFmt w:val="upperRoman"/>
      <w:lvlText w:val="Artikel %1."/>
      <w:lvlJc w:val="left"/>
      <w:pPr>
        <w:tabs>
          <w:tab w:val="num" w:pos="1800"/>
        </w:tabs>
      </w:pPr>
      <w:rPr>
        <w:rFonts w:cs="Times New Roman"/>
      </w:rPr>
    </w:lvl>
    <w:lvl w:ilvl="1">
      <w:start w:val="1"/>
      <w:numFmt w:val="decimalZero"/>
      <w:isLgl/>
      <w:lvlText w:val="Sectie %1.%2"/>
      <w:lvlJc w:val="left"/>
      <w:pPr>
        <w:tabs>
          <w:tab w:val="num" w:pos="1440"/>
        </w:tabs>
      </w:pPr>
      <w:rPr>
        <w:rFonts w:cs="Times New Roman"/>
      </w:rPr>
    </w:lvl>
    <w:lvl w:ilvl="2">
      <w:start w:val="1"/>
      <w:numFmt w:val="lowerLetter"/>
      <w:lvlText w:val="(%3)"/>
      <w:lvlJc w:val="left"/>
      <w:pPr>
        <w:tabs>
          <w:tab w:val="num" w:pos="1008"/>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7" w15:restartNumberingAfterBreak="0">
    <w:nsid w:val="2D7B7EEB"/>
    <w:multiLevelType w:val="hybridMultilevel"/>
    <w:tmpl w:val="CDAE29E2"/>
    <w:lvl w:ilvl="0" w:tplc="A094D8E8">
      <w:start w:val="12"/>
      <w:numFmt w:val="bullet"/>
      <w:lvlText w:val="-"/>
      <w:lvlJc w:val="left"/>
      <w:pPr>
        <w:tabs>
          <w:tab w:val="num" w:pos="1080"/>
        </w:tabs>
        <w:ind w:left="1080" w:hanging="720"/>
      </w:pPr>
      <w:rPr>
        <w:rFonts w:ascii="Verdana" w:eastAsia="Times New Roman" w:hAnsi="Verdana"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2E1235D4"/>
    <w:multiLevelType w:val="hybridMultilevel"/>
    <w:tmpl w:val="92681D80"/>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F242F8A"/>
    <w:multiLevelType w:val="multilevel"/>
    <w:tmpl w:val="F6247A62"/>
    <w:lvl w:ilvl="0">
      <w:start w:val="55"/>
      <w:numFmt w:val="decimal"/>
      <w:lvlText w:val="%1"/>
      <w:lvlJc w:val="left"/>
      <w:pPr>
        <w:ind w:left="612" w:hanging="612"/>
      </w:pPr>
      <w:rPr>
        <w:rFonts w:hint="default"/>
      </w:rPr>
    </w:lvl>
    <w:lvl w:ilvl="1">
      <w:start w:val="100"/>
      <w:numFmt w:val="decimal"/>
      <w:lvlText w:val="%1-%2"/>
      <w:lvlJc w:val="left"/>
      <w:pPr>
        <w:ind w:left="612" w:hanging="61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30AD1E21"/>
    <w:multiLevelType w:val="hybridMultilevel"/>
    <w:tmpl w:val="E3D05F3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311653D5"/>
    <w:multiLevelType w:val="multilevel"/>
    <w:tmpl w:val="A4700AB0"/>
    <w:lvl w:ilvl="0">
      <w:start w:val="1"/>
      <w:numFmt w:val="bullet"/>
      <w:pStyle w:val="Lijstalinea1"/>
      <w:lvlText w:val=""/>
      <w:lvlJc w:val="left"/>
      <w:pPr>
        <w:ind w:left="454" w:hanging="227"/>
      </w:pPr>
      <w:rPr>
        <w:rFonts w:ascii="Symbol" w:hAnsi="Symbol" w:hint="default"/>
      </w:rPr>
    </w:lvl>
    <w:lvl w:ilvl="1">
      <w:start w:val="1"/>
      <w:numFmt w:val="bullet"/>
      <w:lvlText w:val="-"/>
      <w:lvlJc w:val="left"/>
      <w:pPr>
        <w:ind w:left="681" w:hanging="227"/>
      </w:pPr>
      <w:rPr>
        <w:rFonts w:ascii="Verdana" w:hAnsi="Verdana" w:hint="default"/>
      </w:rPr>
    </w:lvl>
    <w:lvl w:ilvl="2">
      <w:start w:val="1"/>
      <w:numFmt w:val="bullet"/>
      <w:lvlText w:val=""/>
      <w:lvlJc w:val="left"/>
      <w:pPr>
        <w:ind w:left="908" w:hanging="227"/>
      </w:pPr>
      <w:rPr>
        <w:rFonts w:ascii="Symbol" w:hAnsi="Symbol" w:hint="default"/>
        <w:color w:val="auto"/>
      </w:rPr>
    </w:lvl>
    <w:lvl w:ilvl="3">
      <w:start w:val="1"/>
      <w:numFmt w:val="bullet"/>
      <w:lvlText w:val="-"/>
      <w:lvlJc w:val="left"/>
      <w:pPr>
        <w:ind w:left="1135" w:hanging="227"/>
      </w:pPr>
      <w:rPr>
        <w:rFonts w:ascii="Verdana" w:hAnsi="Verdana" w:hint="default"/>
      </w:rPr>
    </w:lvl>
    <w:lvl w:ilvl="4">
      <w:start w:val="1"/>
      <w:numFmt w:val="bullet"/>
      <w:lvlText w:val=""/>
      <w:lvlJc w:val="left"/>
      <w:pPr>
        <w:ind w:left="1362" w:hanging="227"/>
      </w:pPr>
      <w:rPr>
        <w:rFonts w:ascii="Symbol" w:hAnsi="Symbol" w:hint="default"/>
      </w:rPr>
    </w:lvl>
    <w:lvl w:ilvl="5">
      <w:start w:val="1"/>
      <w:numFmt w:val="bullet"/>
      <w:lvlText w:val="-"/>
      <w:lvlJc w:val="left"/>
      <w:pPr>
        <w:ind w:left="1589" w:hanging="227"/>
      </w:pPr>
      <w:rPr>
        <w:rFonts w:ascii="Verdana" w:hAnsi="Verdana" w:hint="default"/>
      </w:rPr>
    </w:lvl>
    <w:lvl w:ilvl="6">
      <w:start w:val="1"/>
      <w:numFmt w:val="bullet"/>
      <w:lvlText w:val=""/>
      <w:lvlJc w:val="left"/>
      <w:pPr>
        <w:ind w:left="1816" w:hanging="227"/>
      </w:pPr>
      <w:rPr>
        <w:rFonts w:ascii="Symbol" w:hAnsi="Symbol" w:hint="default"/>
      </w:rPr>
    </w:lvl>
    <w:lvl w:ilvl="7">
      <w:start w:val="1"/>
      <w:numFmt w:val="bullet"/>
      <w:lvlText w:val="-"/>
      <w:lvlJc w:val="left"/>
      <w:pPr>
        <w:ind w:left="2043" w:hanging="227"/>
      </w:pPr>
      <w:rPr>
        <w:rFonts w:ascii="Verdana" w:hAnsi="Verdana" w:hint="default"/>
      </w:rPr>
    </w:lvl>
    <w:lvl w:ilvl="8">
      <w:start w:val="1"/>
      <w:numFmt w:val="bullet"/>
      <w:lvlText w:val=""/>
      <w:lvlJc w:val="left"/>
      <w:pPr>
        <w:ind w:left="2270" w:hanging="227"/>
      </w:pPr>
      <w:rPr>
        <w:rFonts w:ascii="Symbol" w:hAnsi="Symbol" w:hint="default"/>
        <w:color w:val="auto"/>
      </w:rPr>
    </w:lvl>
  </w:abstractNum>
  <w:abstractNum w:abstractNumId="42" w15:restartNumberingAfterBreak="0">
    <w:nsid w:val="321F08A1"/>
    <w:multiLevelType w:val="multilevel"/>
    <w:tmpl w:val="F1004F24"/>
    <w:lvl w:ilvl="0">
      <w:start w:val="1"/>
      <w:numFmt w:val="bullet"/>
      <w:pStyle w:val="Opsomming-bullet"/>
      <w:lvlText w:val=""/>
      <w:lvlJc w:val="left"/>
      <w:pPr>
        <w:tabs>
          <w:tab w:val="num" w:pos="227"/>
        </w:tabs>
        <w:ind w:left="227" w:hanging="227"/>
      </w:pPr>
      <w:rPr>
        <w:rFonts w:ascii="Symbol" w:hAnsi="Symbol" w:hint="default"/>
        <w:color w:val="auto"/>
      </w:rPr>
    </w:lvl>
    <w:lvl w:ilvl="1">
      <w:start w:val="1"/>
      <w:numFmt w:val="bullet"/>
      <w:lvlText w:val="-"/>
      <w:lvlJc w:val="left"/>
      <w:pPr>
        <w:tabs>
          <w:tab w:val="num" w:pos="587"/>
        </w:tabs>
        <w:ind w:left="454" w:hanging="227"/>
      </w:pPr>
      <w:rPr>
        <w:rFonts w:ascii="Times New Roman" w:hint="default"/>
      </w:rPr>
    </w:lvl>
    <w:lvl w:ilvl="2">
      <w:start w:val="1"/>
      <w:numFmt w:val="bullet"/>
      <w:lvlText w:val="-"/>
      <w:lvlJc w:val="left"/>
      <w:pPr>
        <w:tabs>
          <w:tab w:val="num" w:pos="814"/>
        </w:tabs>
        <w:ind w:left="680" w:hanging="226"/>
      </w:pPr>
      <w:rPr>
        <w:rFonts w:ascii="Times New Roman" w:hint="default"/>
      </w:rPr>
    </w:lvl>
    <w:lvl w:ilvl="3">
      <w:start w:val="1"/>
      <w:numFmt w:val="bullet"/>
      <w:lvlText w:val="-"/>
      <w:lvlJc w:val="left"/>
      <w:pPr>
        <w:tabs>
          <w:tab w:val="num" w:pos="1040"/>
        </w:tabs>
        <w:ind w:left="907" w:hanging="227"/>
      </w:pPr>
      <w:rPr>
        <w:rFonts w:ascii="Times New Roman" w:hint="default"/>
      </w:rPr>
    </w:lvl>
    <w:lvl w:ilvl="4">
      <w:start w:val="1"/>
      <w:numFmt w:val="bullet"/>
      <w:lvlText w:val="-"/>
      <w:lvlJc w:val="left"/>
      <w:pPr>
        <w:tabs>
          <w:tab w:val="num" w:pos="1267"/>
        </w:tabs>
        <w:ind w:left="1134" w:hanging="227"/>
      </w:pPr>
      <w:rPr>
        <w:rFonts w:ascii="Times New Roman" w:hint="default"/>
      </w:rPr>
    </w:lvl>
    <w:lvl w:ilvl="5">
      <w:start w:val="1"/>
      <w:numFmt w:val="bullet"/>
      <w:lvlText w:val="-"/>
      <w:lvlJc w:val="left"/>
      <w:pPr>
        <w:tabs>
          <w:tab w:val="num" w:pos="1494"/>
        </w:tabs>
        <w:ind w:left="1361" w:hanging="227"/>
      </w:pPr>
      <w:rPr>
        <w:rFonts w:ascii="Times New Roman" w:hint="default"/>
      </w:rPr>
    </w:lvl>
    <w:lvl w:ilvl="6">
      <w:start w:val="1"/>
      <w:numFmt w:val="bullet"/>
      <w:lvlText w:val="-"/>
      <w:lvlJc w:val="left"/>
      <w:pPr>
        <w:tabs>
          <w:tab w:val="num" w:pos="1721"/>
        </w:tabs>
        <w:ind w:left="1588" w:hanging="227"/>
      </w:pPr>
      <w:rPr>
        <w:rFonts w:ascii="Times New Roman" w:hint="default"/>
      </w:rPr>
    </w:lvl>
    <w:lvl w:ilvl="7">
      <w:start w:val="1"/>
      <w:numFmt w:val="bullet"/>
      <w:lvlText w:val="-"/>
      <w:lvlJc w:val="left"/>
      <w:pPr>
        <w:tabs>
          <w:tab w:val="num" w:pos="1948"/>
        </w:tabs>
        <w:ind w:left="1814" w:hanging="226"/>
      </w:pPr>
      <w:rPr>
        <w:rFonts w:ascii="Times New Roman" w:hint="default"/>
      </w:rPr>
    </w:lvl>
    <w:lvl w:ilvl="8">
      <w:start w:val="1"/>
      <w:numFmt w:val="bullet"/>
      <w:lvlText w:val="-"/>
      <w:lvlJc w:val="left"/>
      <w:pPr>
        <w:tabs>
          <w:tab w:val="num" w:pos="2174"/>
        </w:tabs>
        <w:ind w:left="2041" w:hanging="227"/>
      </w:pPr>
      <w:rPr>
        <w:rFonts w:ascii="Times New Roman" w:hint="default"/>
      </w:rPr>
    </w:lvl>
  </w:abstractNum>
  <w:abstractNum w:abstractNumId="43" w15:restartNumberingAfterBreak="0">
    <w:nsid w:val="32AE711E"/>
    <w:multiLevelType w:val="hybridMultilevel"/>
    <w:tmpl w:val="9BF6DD18"/>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35134FA3"/>
    <w:multiLevelType w:val="hybridMultilevel"/>
    <w:tmpl w:val="D1C02A68"/>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5" w15:restartNumberingAfterBreak="0">
    <w:nsid w:val="35164C40"/>
    <w:multiLevelType w:val="hybridMultilevel"/>
    <w:tmpl w:val="0DACC470"/>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6" w15:restartNumberingAfterBreak="0">
    <w:nsid w:val="36F9315C"/>
    <w:multiLevelType w:val="hybridMultilevel"/>
    <w:tmpl w:val="2D74141A"/>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7" w15:restartNumberingAfterBreak="0">
    <w:nsid w:val="37270BAE"/>
    <w:multiLevelType w:val="multilevel"/>
    <w:tmpl w:val="17DA5144"/>
    <w:lvl w:ilvl="0">
      <w:start w:val="1"/>
      <w:numFmt w:val="decimal"/>
      <w:pStyle w:val="Huisstijl-GenummerdHoofdstuk"/>
      <w:lvlText w:val="%1"/>
      <w:lvlJc w:val="left"/>
      <w:rPr>
        <w:rFonts w:cs="Times New Roman"/>
      </w:rPr>
    </w:lvl>
    <w:lvl w:ilvl="1">
      <w:start w:val="1"/>
      <w:numFmt w:val="decimal"/>
      <w:pStyle w:val="Huisstijl-Paragraaf"/>
      <w:lvlText w:val="%1.%2"/>
      <w:lvlJc w:val="left"/>
      <w:rPr>
        <w:rFonts w:cs="Times New Roman"/>
      </w:rPr>
    </w:lvl>
    <w:lvl w:ilvl="2">
      <w:start w:val="1"/>
      <w:numFmt w:val="decimal"/>
      <w:pStyle w:val="Huisstijl-Subparagraaf"/>
      <w:lvlText w:val="%1.%2.%3"/>
      <w:lvlJc w:val="left"/>
      <w:rPr>
        <w:rFonts w:cs="Times New Roman"/>
      </w:rPr>
    </w:lvl>
    <w:lvl w:ilvl="3">
      <w:start w:val="1"/>
      <w:numFmt w:val="decimal"/>
      <w:lvlText w:val="%1.%2.%3.%4"/>
      <w:lvlJc w:val="left"/>
      <w:rPr>
        <w:rFonts w:cs="Times New Roman"/>
      </w:rPr>
    </w:lvl>
    <w:lvl w:ilvl="4">
      <w:start w:val="1"/>
      <w:numFmt w:val="none"/>
      <w:lvlText w:val="%5"/>
      <w:lvlJc w:val="left"/>
      <w:rPr>
        <w:rFonts w:cs="Times New Roman"/>
      </w:rPr>
    </w:lvl>
    <w:lvl w:ilvl="5">
      <w:start w:val="1"/>
      <w:numFmt w:val="none"/>
      <w:lvlText w:val="%6"/>
      <w:lvlJc w:val="left"/>
      <w:rPr>
        <w:rFonts w:cs="Times New Roman"/>
      </w:rPr>
    </w:lvl>
    <w:lvl w:ilvl="6">
      <w:start w:val="1"/>
      <w:numFmt w:val="none"/>
      <w:lvlText w:val="%7"/>
      <w:lvlJc w:val="left"/>
      <w:rPr>
        <w:rFonts w:cs="Times New Roman"/>
      </w:rPr>
    </w:lvl>
    <w:lvl w:ilvl="7">
      <w:start w:val="1"/>
      <w:numFmt w:val="none"/>
      <w:lvlText w:val="%8"/>
      <w:lvlJc w:val="left"/>
      <w:rPr>
        <w:rFonts w:cs="Times New Roman"/>
      </w:rPr>
    </w:lvl>
    <w:lvl w:ilvl="8">
      <w:start w:val="1"/>
      <w:numFmt w:val="none"/>
      <w:lvlText w:val="%9"/>
      <w:lvlJc w:val="left"/>
      <w:rPr>
        <w:rFonts w:cs="Times New Roman"/>
      </w:rPr>
    </w:lvl>
  </w:abstractNum>
  <w:abstractNum w:abstractNumId="48" w15:restartNumberingAfterBreak="0">
    <w:nsid w:val="37FC7EDC"/>
    <w:multiLevelType w:val="hybridMultilevel"/>
    <w:tmpl w:val="54DE1B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15:restartNumberingAfterBreak="0">
    <w:nsid w:val="3C210AF1"/>
    <w:multiLevelType w:val="hybridMultilevel"/>
    <w:tmpl w:val="44BC73F8"/>
    <w:lvl w:ilvl="0" w:tplc="04130001">
      <w:start w:val="1"/>
      <w:numFmt w:val="bullet"/>
      <w:lvlText w:val=""/>
      <w:lvlJc w:val="left"/>
      <w:pPr>
        <w:ind w:left="360" w:hanging="360"/>
      </w:pPr>
      <w:rPr>
        <w:rFonts w:ascii="Symbol" w:hAnsi="Symbol" w:cs="Symbol"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0" w15:restartNumberingAfterBreak="0">
    <w:nsid w:val="3E644987"/>
    <w:multiLevelType w:val="hybridMultilevel"/>
    <w:tmpl w:val="68F85282"/>
    <w:lvl w:ilvl="0" w:tplc="04130001">
      <w:start w:val="1"/>
      <w:numFmt w:val="bullet"/>
      <w:lvlText w:val=""/>
      <w:lvlJc w:val="left"/>
      <w:pPr>
        <w:tabs>
          <w:tab w:val="num" w:pos="1440"/>
        </w:tabs>
        <w:ind w:left="1440" w:hanging="360"/>
      </w:pPr>
      <w:rPr>
        <w:rFonts w:ascii="Symbol" w:hAnsi="Symbol" w:hint="default"/>
      </w:rPr>
    </w:lvl>
    <w:lvl w:ilvl="1" w:tplc="04130003" w:tentative="1">
      <w:start w:val="1"/>
      <w:numFmt w:val="bullet"/>
      <w:lvlText w:val="o"/>
      <w:lvlJc w:val="left"/>
      <w:pPr>
        <w:tabs>
          <w:tab w:val="num" w:pos="2160"/>
        </w:tabs>
        <w:ind w:left="2160" w:hanging="360"/>
      </w:pPr>
      <w:rPr>
        <w:rFonts w:ascii="Courier New" w:hAnsi="Courier New" w:cs="Courier New" w:hint="default"/>
      </w:rPr>
    </w:lvl>
    <w:lvl w:ilvl="2" w:tplc="04130005" w:tentative="1">
      <w:start w:val="1"/>
      <w:numFmt w:val="bullet"/>
      <w:lvlText w:val=""/>
      <w:lvlJc w:val="left"/>
      <w:pPr>
        <w:tabs>
          <w:tab w:val="num" w:pos="2880"/>
        </w:tabs>
        <w:ind w:left="2880" w:hanging="360"/>
      </w:pPr>
      <w:rPr>
        <w:rFonts w:ascii="Wingdings" w:hAnsi="Wingdings" w:hint="default"/>
      </w:rPr>
    </w:lvl>
    <w:lvl w:ilvl="3" w:tplc="04130001" w:tentative="1">
      <w:start w:val="1"/>
      <w:numFmt w:val="bullet"/>
      <w:lvlText w:val=""/>
      <w:lvlJc w:val="left"/>
      <w:pPr>
        <w:tabs>
          <w:tab w:val="num" w:pos="3600"/>
        </w:tabs>
        <w:ind w:left="3600" w:hanging="360"/>
      </w:pPr>
      <w:rPr>
        <w:rFonts w:ascii="Symbol" w:hAnsi="Symbol" w:hint="default"/>
      </w:rPr>
    </w:lvl>
    <w:lvl w:ilvl="4" w:tplc="04130003" w:tentative="1">
      <w:start w:val="1"/>
      <w:numFmt w:val="bullet"/>
      <w:lvlText w:val="o"/>
      <w:lvlJc w:val="left"/>
      <w:pPr>
        <w:tabs>
          <w:tab w:val="num" w:pos="4320"/>
        </w:tabs>
        <w:ind w:left="4320" w:hanging="360"/>
      </w:pPr>
      <w:rPr>
        <w:rFonts w:ascii="Courier New" w:hAnsi="Courier New" w:cs="Courier New" w:hint="default"/>
      </w:rPr>
    </w:lvl>
    <w:lvl w:ilvl="5" w:tplc="04130005" w:tentative="1">
      <w:start w:val="1"/>
      <w:numFmt w:val="bullet"/>
      <w:lvlText w:val=""/>
      <w:lvlJc w:val="left"/>
      <w:pPr>
        <w:tabs>
          <w:tab w:val="num" w:pos="5040"/>
        </w:tabs>
        <w:ind w:left="5040" w:hanging="360"/>
      </w:pPr>
      <w:rPr>
        <w:rFonts w:ascii="Wingdings" w:hAnsi="Wingdings" w:hint="default"/>
      </w:rPr>
    </w:lvl>
    <w:lvl w:ilvl="6" w:tplc="04130001" w:tentative="1">
      <w:start w:val="1"/>
      <w:numFmt w:val="bullet"/>
      <w:lvlText w:val=""/>
      <w:lvlJc w:val="left"/>
      <w:pPr>
        <w:tabs>
          <w:tab w:val="num" w:pos="5760"/>
        </w:tabs>
        <w:ind w:left="5760" w:hanging="360"/>
      </w:pPr>
      <w:rPr>
        <w:rFonts w:ascii="Symbol" w:hAnsi="Symbol" w:hint="default"/>
      </w:rPr>
    </w:lvl>
    <w:lvl w:ilvl="7" w:tplc="04130003" w:tentative="1">
      <w:start w:val="1"/>
      <w:numFmt w:val="bullet"/>
      <w:lvlText w:val="o"/>
      <w:lvlJc w:val="left"/>
      <w:pPr>
        <w:tabs>
          <w:tab w:val="num" w:pos="6480"/>
        </w:tabs>
        <w:ind w:left="6480" w:hanging="360"/>
      </w:pPr>
      <w:rPr>
        <w:rFonts w:ascii="Courier New" w:hAnsi="Courier New" w:cs="Courier New" w:hint="default"/>
      </w:rPr>
    </w:lvl>
    <w:lvl w:ilvl="8" w:tplc="04130005" w:tentative="1">
      <w:start w:val="1"/>
      <w:numFmt w:val="bullet"/>
      <w:lvlText w:val=""/>
      <w:lvlJc w:val="left"/>
      <w:pPr>
        <w:tabs>
          <w:tab w:val="num" w:pos="7200"/>
        </w:tabs>
        <w:ind w:left="7200" w:hanging="360"/>
      </w:pPr>
      <w:rPr>
        <w:rFonts w:ascii="Wingdings" w:hAnsi="Wingdings" w:hint="default"/>
      </w:rPr>
    </w:lvl>
  </w:abstractNum>
  <w:abstractNum w:abstractNumId="51" w15:restartNumberingAfterBreak="0">
    <w:nsid w:val="42BF5CAD"/>
    <w:multiLevelType w:val="hybridMultilevel"/>
    <w:tmpl w:val="267AA0CE"/>
    <w:lvl w:ilvl="0" w:tplc="AC2829E2">
      <w:start w:val="1"/>
      <w:numFmt w:val="upperLetter"/>
      <w:lvlText w:val="%1."/>
      <w:lvlJc w:val="left"/>
      <w:pPr>
        <w:tabs>
          <w:tab w:val="num" w:pos="720"/>
        </w:tabs>
        <w:ind w:left="720" w:hanging="360"/>
      </w:pPr>
    </w:lvl>
    <w:lvl w:ilvl="1" w:tplc="1B7A6218">
      <w:start w:val="1"/>
      <w:numFmt w:val="decimal"/>
      <w:lvlText w:val="%2."/>
      <w:lvlJc w:val="left"/>
      <w:pPr>
        <w:tabs>
          <w:tab w:val="num" w:pos="1440"/>
        </w:tabs>
        <w:ind w:left="1440" w:hanging="360"/>
      </w:pPr>
    </w:lvl>
    <w:lvl w:ilvl="2" w:tplc="C55CEA78" w:tentative="1">
      <w:start w:val="1"/>
      <w:numFmt w:val="upperLetter"/>
      <w:lvlText w:val="%3."/>
      <w:lvlJc w:val="left"/>
      <w:pPr>
        <w:tabs>
          <w:tab w:val="num" w:pos="2160"/>
        </w:tabs>
        <w:ind w:left="2160" w:hanging="360"/>
      </w:pPr>
    </w:lvl>
    <w:lvl w:ilvl="3" w:tplc="7AA6B5B4" w:tentative="1">
      <w:start w:val="1"/>
      <w:numFmt w:val="upperLetter"/>
      <w:lvlText w:val="%4."/>
      <w:lvlJc w:val="left"/>
      <w:pPr>
        <w:tabs>
          <w:tab w:val="num" w:pos="2880"/>
        </w:tabs>
        <w:ind w:left="2880" w:hanging="360"/>
      </w:pPr>
    </w:lvl>
    <w:lvl w:ilvl="4" w:tplc="345E83BC" w:tentative="1">
      <w:start w:val="1"/>
      <w:numFmt w:val="upperLetter"/>
      <w:lvlText w:val="%5."/>
      <w:lvlJc w:val="left"/>
      <w:pPr>
        <w:tabs>
          <w:tab w:val="num" w:pos="3600"/>
        </w:tabs>
        <w:ind w:left="3600" w:hanging="360"/>
      </w:pPr>
    </w:lvl>
    <w:lvl w:ilvl="5" w:tplc="3F669FB2" w:tentative="1">
      <w:start w:val="1"/>
      <w:numFmt w:val="upperLetter"/>
      <w:lvlText w:val="%6."/>
      <w:lvlJc w:val="left"/>
      <w:pPr>
        <w:tabs>
          <w:tab w:val="num" w:pos="4320"/>
        </w:tabs>
        <w:ind w:left="4320" w:hanging="360"/>
      </w:pPr>
    </w:lvl>
    <w:lvl w:ilvl="6" w:tplc="DA58F91A" w:tentative="1">
      <w:start w:val="1"/>
      <w:numFmt w:val="upperLetter"/>
      <w:lvlText w:val="%7."/>
      <w:lvlJc w:val="left"/>
      <w:pPr>
        <w:tabs>
          <w:tab w:val="num" w:pos="5040"/>
        </w:tabs>
        <w:ind w:left="5040" w:hanging="360"/>
      </w:pPr>
    </w:lvl>
    <w:lvl w:ilvl="7" w:tplc="0BCCD8C0" w:tentative="1">
      <w:start w:val="1"/>
      <w:numFmt w:val="upperLetter"/>
      <w:lvlText w:val="%8."/>
      <w:lvlJc w:val="left"/>
      <w:pPr>
        <w:tabs>
          <w:tab w:val="num" w:pos="5760"/>
        </w:tabs>
        <w:ind w:left="5760" w:hanging="360"/>
      </w:pPr>
    </w:lvl>
    <w:lvl w:ilvl="8" w:tplc="F3B0338A" w:tentative="1">
      <w:start w:val="1"/>
      <w:numFmt w:val="upperLetter"/>
      <w:lvlText w:val="%9."/>
      <w:lvlJc w:val="left"/>
      <w:pPr>
        <w:tabs>
          <w:tab w:val="num" w:pos="6480"/>
        </w:tabs>
        <w:ind w:left="6480" w:hanging="360"/>
      </w:pPr>
    </w:lvl>
  </w:abstractNum>
  <w:abstractNum w:abstractNumId="52" w15:restartNumberingAfterBreak="0">
    <w:nsid w:val="43AF6552"/>
    <w:multiLevelType w:val="hybridMultilevel"/>
    <w:tmpl w:val="B8A62984"/>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53" w15:restartNumberingAfterBreak="0">
    <w:nsid w:val="45285728"/>
    <w:multiLevelType w:val="multilevel"/>
    <w:tmpl w:val="FB5A65AE"/>
    <w:lvl w:ilvl="0">
      <w:start w:val="1"/>
      <w:numFmt w:val="decimal"/>
      <w:pStyle w:val="BijlageOngenummerdParagraaf"/>
      <w:lvlText w:val="%1"/>
      <w:lvlJc w:val="left"/>
      <w:pPr>
        <w:ind w:left="0" w:hanging="1134"/>
      </w:pPr>
      <w:rPr>
        <w:rFonts w:hint="default"/>
        <w:b/>
        <w:i w:val="0"/>
        <w:sz w:val="18"/>
      </w:rPr>
    </w:lvl>
    <w:lvl w:ilvl="1">
      <w:start w:val="1"/>
      <w:numFmt w:val="decimal"/>
      <w:pStyle w:val="BijlageOngenummerdSubparagraaf"/>
      <w:lvlText w:val="%1.%2"/>
      <w:lvlJc w:val="left"/>
      <w:pPr>
        <w:ind w:left="0" w:hanging="1134"/>
      </w:pPr>
      <w:rPr>
        <w:rFonts w:hint="default"/>
        <w:b w:val="0"/>
        <w:i/>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4" w15:restartNumberingAfterBreak="0">
    <w:nsid w:val="45383881"/>
    <w:multiLevelType w:val="hybridMultilevel"/>
    <w:tmpl w:val="E8FA6EB4"/>
    <w:lvl w:ilvl="0" w:tplc="62F242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58D71D6"/>
    <w:multiLevelType w:val="hybridMultilevel"/>
    <w:tmpl w:val="F3E890C8"/>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46806046"/>
    <w:multiLevelType w:val="hybridMultilevel"/>
    <w:tmpl w:val="6F0207C8"/>
    <w:lvl w:ilvl="0" w:tplc="04130001">
      <w:start w:val="1"/>
      <w:numFmt w:val="bullet"/>
      <w:lvlText w:val=""/>
      <w:lvlJc w:val="left"/>
      <w:pPr>
        <w:ind w:left="772" w:hanging="360"/>
      </w:pPr>
      <w:rPr>
        <w:rFonts w:ascii="Symbol" w:hAnsi="Symbol" w:hint="default"/>
      </w:rPr>
    </w:lvl>
    <w:lvl w:ilvl="1" w:tplc="04130003" w:tentative="1">
      <w:start w:val="1"/>
      <w:numFmt w:val="bullet"/>
      <w:lvlText w:val="o"/>
      <w:lvlJc w:val="left"/>
      <w:pPr>
        <w:ind w:left="1492" w:hanging="360"/>
      </w:pPr>
      <w:rPr>
        <w:rFonts w:ascii="Courier New" w:hAnsi="Courier New" w:cs="Courier New" w:hint="default"/>
      </w:rPr>
    </w:lvl>
    <w:lvl w:ilvl="2" w:tplc="04130005" w:tentative="1">
      <w:start w:val="1"/>
      <w:numFmt w:val="bullet"/>
      <w:lvlText w:val=""/>
      <w:lvlJc w:val="left"/>
      <w:pPr>
        <w:ind w:left="2212" w:hanging="360"/>
      </w:pPr>
      <w:rPr>
        <w:rFonts w:ascii="Wingdings" w:hAnsi="Wingdings" w:hint="default"/>
      </w:rPr>
    </w:lvl>
    <w:lvl w:ilvl="3" w:tplc="04130001" w:tentative="1">
      <w:start w:val="1"/>
      <w:numFmt w:val="bullet"/>
      <w:lvlText w:val=""/>
      <w:lvlJc w:val="left"/>
      <w:pPr>
        <w:ind w:left="2932" w:hanging="360"/>
      </w:pPr>
      <w:rPr>
        <w:rFonts w:ascii="Symbol" w:hAnsi="Symbol" w:hint="default"/>
      </w:rPr>
    </w:lvl>
    <w:lvl w:ilvl="4" w:tplc="04130003" w:tentative="1">
      <w:start w:val="1"/>
      <w:numFmt w:val="bullet"/>
      <w:lvlText w:val="o"/>
      <w:lvlJc w:val="left"/>
      <w:pPr>
        <w:ind w:left="3652" w:hanging="360"/>
      </w:pPr>
      <w:rPr>
        <w:rFonts w:ascii="Courier New" w:hAnsi="Courier New" w:cs="Courier New" w:hint="default"/>
      </w:rPr>
    </w:lvl>
    <w:lvl w:ilvl="5" w:tplc="04130005" w:tentative="1">
      <w:start w:val="1"/>
      <w:numFmt w:val="bullet"/>
      <w:lvlText w:val=""/>
      <w:lvlJc w:val="left"/>
      <w:pPr>
        <w:ind w:left="4372" w:hanging="360"/>
      </w:pPr>
      <w:rPr>
        <w:rFonts w:ascii="Wingdings" w:hAnsi="Wingdings" w:hint="default"/>
      </w:rPr>
    </w:lvl>
    <w:lvl w:ilvl="6" w:tplc="04130001" w:tentative="1">
      <w:start w:val="1"/>
      <w:numFmt w:val="bullet"/>
      <w:lvlText w:val=""/>
      <w:lvlJc w:val="left"/>
      <w:pPr>
        <w:ind w:left="5092" w:hanging="360"/>
      </w:pPr>
      <w:rPr>
        <w:rFonts w:ascii="Symbol" w:hAnsi="Symbol" w:hint="default"/>
      </w:rPr>
    </w:lvl>
    <w:lvl w:ilvl="7" w:tplc="04130003" w:tentative="1">
      <w:start w:val="1"/>
      <w:numFmt w:val="bullet"/>
      <w:lvlText w:val="o"/>
      <w:lvlJc w:val="left"/>
      <w:pPr>
        <w:ind w:left="5812" w:hanging="360"/>
      </w:pPr>
      <w:rPr>
        <w:rFonts w:ascii="Courier New" w:hAnsi="Courier New" w:cs="Courier New" w:hint="default"/>
      </w:rPr>
    </w:lvl>
    <w:lvl w:ilvl="8" w:tplc="04130005" w:tentative="1">
      <w:start w:val="1"/>
      <w:numFmt w:val="bullet"/>
      <w:lvlText w:val=""/>
      <w:lvlJc w:val="left"/>
      <w:pPr>
        <w:ind w:left="6532" w:hanging="360"/>
      </w:pPr>
      <w:rPr>
        <w:rFonts w:ascii="Wingdings" w:hAnsi="Wingdings" w:hint="default"/>
      </w:rPr>
    </w:lvl>
  </w:abstractNum>
  <w:abstractNum w:abstractNumId="57" w15:restartNumberingAfterBreak="0">
    <w:nsid w:val="477C1B61"/>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8" w15:restartNumberingAfterBreak="0">
    <w:nsid w:val="49C14084"/>
    <w:multiLevelType w:val="hybridMultilevel"/>
    <w:tmpl w:val="913404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4B8A2777"/>
    <w:multiLevelType w:val="hybridMultilevel"/>
    <w:tmpl w:val="5C5A6AEA"/>
    <w:lvl w:ilvl="0" w:tplc="04130001">
      <w:start w:val="1"/>
      <w:numFmt w:val="bullet"/>
      <w:lvlText w:val=""/>
      <w:lvlJc w:val="left"/>
      <w:pPr>
        <w:tabs>
          <w:tab w:val="num" w:pos="720"/>
        </w:tabs>
        <w:ind w:left="720" w:hanging="360"/>
      </w:pPr>
      <w:rPr>
        <w:rFonts w:ascii="Symbol" w:hAnsi="Symbo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4C341A6F"/>
    <w:multiLevelType w:val="multilevel"/>
    <w:tmpl w:val="A7D4F12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1" w15:restartNumberingAfterBreak="0">
    <w:nsid w:val="4E8E6CC2"/>
    <w:multiLevelType w:val="hybridMultilevel"/>
    <w:tmpl w:val="4D7E2F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4772A76"/>
    <w:multiLevelType w:val="hybridMultilevel"/>
    <w:tmpl w:val="F83CD346"/>
    <w:lvl w:ilvl="0" w:tplc="79867048">
      <w:start w:val="1"/>
      <w:numFmt w:val="bullet"/>
      <w:lvlText w:val="-"/>
      <w:lvlJc w:val="left"/>
      <w:pPr>
        <w:tabs>
          <w:tab w:val="num" w:pos="720"/>
        </w:tabs>
        <w:ind w:left="720" w:hanging="360"/>
      </w:pPr>
      <w:rPr>
        <w:rFonts w:ascii="Verdana" w:eastAsia="Times New Roman" w:hAnsi="Verdana" w:hint="default"/>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57C27529"/>
    <w:multiLevelType w:val="hybridMultilevel"/>
    <w:tmpl w:val="9092CF4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A5D7D53"/>
    <w:multiLevelType w:val="multilevel"/>
    <w:tmpl w:val="24345FC2"/>
    <w:styleLink w:val="StyleBulleted"/>
    <w:lvl w:ilvl="0">
      <w:start w:val="1"/>
      <w:numFmt w:val="bullet"/>
      <w:lvlText w:val=""/>
      <w:lvlJc w:val="left"/>
      <w:pPr>
        <w:tabs>
          <w:tab w:val="num" w:pos="720"/>
        </w:tabs>
        <w:ind w:left="720" w:hanging="360"/>
      </w:pPr>
      <w:rPr>
        <w:rFonts w:ascii="Symbol" w:hAnsi="Symbol"/>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5C3D5144"/>
    <w:multiLevelType w:val="hybridMultilevel"/>
    <w:tmpl w:val="E2B8574E"/>
    <w:lvl w:ilvl="0" w:tplc="0413000F">
      <w:start w:val="1"/>
      <w:numFmt w:val="decimal"/>
      <w:lvlText w:val="%1."/>
      <w:lvlJc w:val="left"/>
      <w:pPr>
        <w:tabs>
          <w:tab w:val="num" w:pos="720"/>
        </w:tabs>
        <w:ind w:left="720" w:hanging="360"/>
      </w:pPr>
      <w:rPr>
        <w:rFonts w:hint="default"/>
      </w:rPr>
    </w:lvl>
    <w:lvl w:ilvl="1" w:tplc="04130019">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66" w15:restartNumberingAfterBreak="0">
    <w:nsid w:val="5CC4242F"/>
    <w:multiLevelType w:val="hybridMultilevel"/>
    <w:tmpl w:val="B85E994A"/>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67" w15:restartNumberingAfterBreak="0">
    <w:nsid w:val="5ECC7F89"/>
    <w:multiLevelType w:val="multilevel"/>
    <w:tmpl w:val="C2F828F0"/>
    <w:lvl w:ilvl="0">
      <w:start w:val="1"/>
      <w:numFmt w:val="decimal"/>
      <w:pStyle w:val="Opsomming-cijfer"/>
      <w:lvlText w:val="%1"/>
      <w:lvlJc w:val="left"/>
      <w:pPr>
        <w:tabs>
          <w:tab w:val="num" w:pos="227"/>
        </w:tabs>
        <w:ind w:left="227" w:hanging="227"/>
      </w:pPr>
      <w:rPr>
        <w:rFonts w:cs="Times New Roman" w:hint="default"/>
      </w:rPr>
    </w:lvl>
    <w:lvl w:ilvl="1">
      <w:start w:val="1"/>
      <w:numFmt w:val="decimal"/>
      <w:lvlText w:val="%2"/>
      <w:lvlJc w:val="left"/>
      <w:pPr>
        <w:tabs>
          <w:tab w:val="num" w:pos="587"/>
        </w:tabs>
        <w:ind w:left="454" w:hanging="227"/>
      </w:pPr>
      <w:rPr>
        <w:rFonts w:cs="Times New Roman" w:hint="default"/>
      </w:rPr>
    </w:lvl>
    <w:lvl w:ilvl="2">
      <w:start w:val="1"/>
      <w:numFmt w:val="decimal"/>
      <w:lvlText w:val="%3"/>
      <w:lvlJc w:val="left"/>
      <w:pPr>
        <w:tabs>
          <w:tab w:val="num" w:pos="814"/>
        </w:tabs>
        <w:ind w:left="680" w:hanging="226"/>
      </w:pPr>
      <w:rPr>
        <w:rFonts w:cs="Times New Roman" w:hint="default"/>
      </w:rPr>
    </w:lvl>
    <w:lvl w:ilvl="3">
      <w:start w:val="1"/>
      <w:numFmt w:val="decimal"/>
      <w:lvlText w:val="%4"/>
      <w:lvlJc w:val="left"/>
      <w:pPr>
        <w:tabs>
          <w:tab w:val="num" w:pos="1040"/>
        </w:tabs>
        <w:ind w:left="907" w:hanging="227"/>
      </w:pPr>
      <w:rPr>
        <w:rFonts w:cs="Times New Roman" w:hint="default"/>
      </w:rPr>
    </w:lvl>
    <w:lvl w:ilvl="4">
      <w:start w:val="1"/>
      <w:numFmt w:val="decimal"/>
      <w:lvlText w:val="%5"/>
      <w:lvlJc w:val="left"/>
      <w:pPr>
        <w:tabs>
          <w:tab w:val="num" w:pos="1267"/>
        </w:tabs>
        <w:ind w:left="1134" w:hanging="227"/>
      </w:pPr>
      <w:rPr>
        <w:rFonts w:cs="Times New Roman" w:hint="default"/>
      </w:rPr>
    </w:lvl>
    <w:lvl w:ilvl="5">
      <w:start w:val="1"/>
      <w:numFmt w:val="decimal"/>
      <w:lvlText w:val="%6"/>
      <w:lvlJc w:val="left"/>
      <w:pPr>
        <w:tabs>
          <w:tab w:val="num" w:pos="1494"/>
        </w:tabs>
        <w:ind w:left="1361" w:hanging="227"/>
      </w:pPr>
      <w:rPr>
        <w:rFonts w:cs="Times New Roman" w:hint="default"/>
      </w:rPr>
    </w:lvl>
    <w:lvl w:ilvl="6">
      <w:start w:val="1"/>
      <w:numFmt w:val="decimal"/>
      <w:lvlText w:val="%7"/>
      <w:lvlJc w:val="left"/>
      <w:pPr>
        <w:tabs>
          <w:tab w:val="num" w:pos="1721"/>
        </w:tabs>
        <w:ind w:left="1588" w:hanging="227"/>
      </w:pPr>
      <w:rPr>
        <w:rFonts w:cs="Times New Roman" w:hint="default"/>
      </w:rPr>
    </w:lvl>
    <w:lvl w:ilvl="7">
      <w:start w:val="1"/>
      <w:numFmt w:val="decimal"/>
      <w:lvlText w:val="%8"/>
      <w:lvlJc w:val="left"/>
      <w:pPr>
        <w:tabs>
          <w:tab w:val="num" w:pos="1948"/>
        </w:tabs>
        <w:ind w:left="1814" w:hanging="226"/>
      </w:pPr>
      <w:rPr>
        <w:rFonts w:cs="Times New Roman" w:hint="default"/>
      </w:rPr>
    </w:lvl>
    <w:lvl w:ilvl="8">
      <w:start w:val="1"/>
      <w:numFmt w:val="decimal"/>
      <w:lvlText w:val="%9"/>
      <w:lvlJc w:val="left"/>
      <w:pPr>
        <w:tabs>
          <w:tab w:val="num" w:pos="2174"/>
        </w:tabs>
        <w:ind w:left="2041" w:hanging="227"/>
      </w:pPr>
      <w:rPr>
        <w:rFonts w:cs="Times New Roman" w:hint="default"/>
      </w:rPr>
    </w:lvl>
  </w:abstractNum>
  <w:abstractNum w:abstractNumId="68" w15:restartNumberingAfterBreak="0">
    <w:nsid w:val="5F661348"/>
    <w:multiLevelType w:val="hybridMultilevel"/>
    <w:tmpl w:val="3EC09D9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9" w15:restartNumberingAfterBreak="0">
    <w:nsid w:val="5F80033B"/>
    <w:multiLevelType w:val="hybridMultilevel"/>
    <w:tmpl w:val="C270E266"/>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0" w15:restartNumberingAfterBreak="0">
    <w:nsid w:val="5FC0044C"/>
    <w:multiLevelType w:val="hybridMultilevel"/>
    <w:tmpl w:val="324A9A76"/>
    <w:lvl w:ilvl="0" w:tplc="04130015">
      <w:start w:val="1"/>
      <w:numFmt w:val="upp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1" w15:restartNumberingAfterBreak="0">
    <w:nsid w:val="65E42DF0"/>
    <w:multiLevelType w:val="hybridMultilevel"/>
    <w:tmpl w:val="FFEA68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2" w15:restartNumberingAfterBreak="0">
    <w:nsid w:val="679A46A5"/>
    <w:multiLevelType w:val="hybridMultilevel"/>
    <w:tmpl w:val="C5BEC0C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3" w15:restartNumberingAfterBreak="0">
    <w:nsid w:val="696053A4"/>
    <w:multiLevelType w:val="hybridMultilevel"/>
    <w:tmpl w:val="268E9E46"/>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74" w15:restartNumberingAfterBreak="0">
    <w:nsid w:val="6B660220"/>
    <w:multiLevelType w:val="multilevel"/>
    <w:tmpl w:val="68F84B0C"/>
    <w:lvl w:ilvl="0">
      <w:start w:val="1"/>
      <w:numFmt w:val="lowerLetter"/>
      <w:lvlText w:val="%1)"/>
      <w:lvlJc w:val="left"/>
      <w:pPr>
        <w:tabs>
          <w:tab w:val="num" w:pos="720"/>
        </w:tabs>
        <w:ind w:left="720" w:hanging="360"/>
      </w:pPr>
    </w:lvl>
    <w:lvl w:ilvl="1">
      <w:start w:val="1"/>
      <w:numFmt w:val="lowerLetter"/>
      <w:lvlText w:val="%2)"/>
      <w:lvlJc w:val="left"/>
      <w:pPr>
        <w:tabs>
          <w:tab w:val="num" w:pos="1080"/>
        </w:tabs>
        <w:ind w:left="1080" w:hanging="360"/>
      </w:pPr>
    </w:lvl>
    <w:lvl w:ilvl="2">
      <w:start w:val="1"/>
      <w:numFmt w:val="lowerLetter"/>
      <w:lvlText w:val="%3)"/>
      <w:lvlJc w:val="left"/>
      <w:pPr>
        <w:tabs>
          <w:tab w:val="num" w:pos="1440"/>
        </w:tabs>
        <w:ind w:left="1440" w:hanging="360"/>
      </w:pPr>
    </w:lvl>
    <w:lvl w:ilvl="3">
      <w:start w:val="1"/>
      <w:numFmt w:val="lowerLetter"/>
      <w:lvlText w:val="%4)"/>
      <w:lvlJc w:val="left"/>
      <w:pPr>
        <w:tabs>
          <w:tab w:val="num" w:pos="1800"/>
        </w:tabs>
        <w:ind w:left="1800" w:hanging="360"/>
      </w:pPr>
    </w:lvl>
    <w:lvl w:ilvl="4">
      <w:start w:val="1"/>
      <w:numFmt w:val="lowerLetter"/>
      <w:lvlText w:val="%5)"/>
      <w:lvlJc w:val="left"/>
      <w:pPr>
        <w:tabs>
          <w:tab w:val="num" w:pos="2160"/>
        </w:tabs>
        <w:ind w:left="2160" w:hanging="360"/>
      </w:pPr>
    </w:lvl>
    <w:lvl w:ilvl="5">
      <w:start w:val="1"/>
      <w:numFmt w:val="lowerLetter"/>
      <w:lvlText w:val="%6)"/>
      <w:lvlJc w:val="left"/>
      <w:pPr>
        <w:tabs>
          <w:tab w:val="num" w:pos="2520"/>
        </w:tabs>
        <w:ind w:left="2520" w:hanging="360"/>
      </w:pPr>
    </w:lvl>
    <w:lvl w:ilvl="6">
      <w:start w:val="1"/>
      <w:numFmt w:val="lowerLetter"/>
      <w:lvlText w:val="%7)"/>
      <w:lvlJc w:val="left"/>
      <w:pPr>
        <w:tabs>
          <w:tab w:val="num" w:pos="2880"/>
        </w:tabs>
        <w:ind w:left="2880" w:hanging="360"/>
      </w:pPr>
    </w:lvl>
    <w:lvl w:ilvl="7">
      <w:start w:val="1"/>
      <w:numFmt w:val="lowerLetter"/>
      <w:lvlText w:val="%8)"/>
      <w:lvlJc w:val="left"/>
      <w:pPr>
        <w:tabs>
          <w:tab w:val="num" w:pos="3240"/>
        </w:tabs>
        <w:ind w:left="3240" w:hanging="360"/>
      </w:pPr>
    </w:lvl>
    <w:lvl w:ilvl="8">
      <w:start w:val="1"/>
      <w:numFmt w:val="lowerLetter"/>
      <w:lvlText w:val="%9)"/>
      <w:lvlJc w:val="left"/>
      <w:pPr>
        <w:tabs>
          <w:tab w:val="num" w:pos="3600"/>
        </w:tabs>
        <w:ind w:left="3600" w:hanging="360"/>
      </w:pPr>
    </w:lvl>
  </w:abstractNum>
  <w:abstractNum w:abstractNumId="75" w15:restartNumberingAfterBreak="0">
    <w:nsid w:val="6CEA1FC7"/>
    <w:multiLevelType w:val="hybridMultilevel"/>
    <w:tmpl w:val="E5023B96"/>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6" w15:restartNumberingAfterBreak="0">
    <w:nsid w:val="6DBE50F6"/>
    <w:multiLevelType w:val="multilevel"/>
    <w:tmpl w:val="04090023"/>
    <w:styleLink w:val="Artikelsectie"/>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7" w15:restartNumberingAfterBreak="0">
    <w:nsid w:val="6FAB3A5C"/>
    <w:multiLevelType w:val="hybridMultilevel"/>
    <w:tmpl w:val="39CCCD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8" w15:restartNumberingAfterBreak="0">
    <w:nsid w:val="71E242A0"/>
    <w:multiLevelType w:val="hybridMultilevel"/>
    <w:tmpl w:val="13644E54"/>
    <w:lvl w:ilvl="0" w:tplc="735629D0">
      <w:start w:val="1"/>
      <w:numFmt w:val="bullet"/>
      <w:lvlText w:val=""/>
      <w:lvlJc w:val="left"/>
      <w:pPr>
        <w:tabs>
          <w:tab w:val="num" w:pos="840"/>
        </w:tabs>
        <w:ind w:left="840" w:hanging="360"/>
      </w:pPr>
      <w:rPr>
        <w:rFonts w:ascii="Symbol" w:hAnsi="Symbol" w:hint="default"/>
        <w:color w:val="auto"/>
      </w:rPr>
    </w:lvl>
    <w:lvl w:ilvl="1" w:tplc="04130003" w:tentative="1">
      <w:start w:val="1"/>
      <w:numFmt w:val="bullet"/>
      <w:lvlText w:val="o"/>
      <w:lvlJc w:val="left"/>
      <w:pPr>
        <w:tabs>
          <w:tab w:val="num" w:pos="1440"/>
        </w:tabs>
        <w:ind w:left="1440" w:hanging="360"/>
      </w:pPr>
      <w:rPr>
        <w:rFonts w:ascii="Courier New" w:hAnsi="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7341643A"/>
    <w:multiLevelType w:val="hybridMultilevel"/>
    <w:tmpl w:val="B156B4F0"/>
    <w:lvl w:ilvl="0" w:tplc="04130001">
      <w:start w:val="1"/>
      <w:numFmt w:val="bullet"/>
      <w:lvlText w:val=""/>
      <w:lvlJc w:val="left"/>
      <w:pPr>
        <w:tabs>
          <w:tab w:val="num" w:pos="780"/>
        </w:tabs>
        <w:ind w:left="780" w:hanging="360"/>
      </w:pPr>
      <w:rPr>
        <w:rFonts w:ascii="Symbol" w:hAnsi="Symbol" w:hint="default"/>
      </w:rPr>
    </w:lvl>
    <w:lvl w:ilvl="1" w:tplc="04130003" w:tentative="1">
      <w:start w:val="1"/>
      <w:numFmt w:val="bullet"/>
      <w:lvlText w:val="o"/>
      <w:lvlJc w:val="left"/>
      <w:pPr>
        <w:tabs>
          <w:tab w:val="num" w:pos="1500"/>
        </w:tabs>
        <w:ind w:left="1500" w:hanging="360"/>
      </w:pPr>
      <w:rPr>
        <w:rFonts w:ascii="Courier New" w:hAnsi="Courier New" w:cs="Courier New" w:hint="default"/>
      </w:rPr>
    </w:lvl>
    <w:lvl w:ilvl="2" w:tplc="04130005" w:tentative="1">
      <w:start w:val="1"/>
      <w:numFmt w:val="bullet"/>
      <w:lvlText w:val=""/>
      <w:lvlJc w:val="left"/>
      <w:pPr>
        <w:tabs>
          <w:tab w:val="num" w:pos="2220"/>
        </w:tabs>
        <w:ind w:left="2220" w:hanging="360"/>
      </w:pPr>
      <w:rPr>
        <w:rFonts w:ascii="Wingdings" w:hAnsi="Wingdings" w:hint="default"/>
      </w:rPr>
    </w:lvl>
    <w:lvl w:ilvl="3" w:tplc="04130001" w:tentative="1">
      <w:start w:val="1"/>
      <w:numFmt w:val="bullet"/>
      <w:lvlText w:val=""/>
      <w:lvlJc w:val="left"/>
      <w:pPr>
        <w:tabs>
          <w:tab w:val="num" w:pos="2940"/>
        </w:tabs>
        <w:ind w:left="2940" w:hanging="360"/>
      </w:pPr>
      <w:rPr>
        <w:rFonts w:ascii="Symbol" w:hAnsi="Symbol" w:hint="default"/>
      </w:rPr>
    </w:lvl>
    <w:lvl w:ilvl="4" w:tplc="04130003" w:tentative="1">
      <w:start w:val="1"/>
      <w:numFmt w:val="bullet"/>
      <w:lvlText w:val="o"/>
      <w:lvlJc w:val="left"/>
      <w:pPr>
        <w:tabs>
          <w:tab w:val="num" w:pos="3660"/>
        </w:tabs>
        <w:ind w:left="3660" w:hanging="360"/>
      </w:pPr>
      <w:rPr>
        <w:rFonts w:ascii="Courier New" w:hAnsi="Courier New" w:cs="Courier New" w:hint="default"/>
      </w:rPr>
    </w:lvl>
    <w:lvl w:ilvl="5" w:tplc="04130005" w:tentative="1">
      <w:start w:val="1"/>
      <w:numFmt w:val="bullet"/>
      <w:lvlText w:val=""/>
      <w:lvlJc w:val="left"/>
      <w:pPr>
        <w:tabs>
          <w:tab w:val="num" w:pos="4380"/>
        </w:tabs>
        <w:ind w:left="4380" w:hanging="360"/>
      </w:pPr>
      <w:rPr>
        <w:rFonts w:ascii="Wingdings" w:hAnsi="Wingdings" w:hint="default"/>
      </w:rPr>
    </w:lvl>
    <w:lvl w:ilvl="6" w:tplc="04130001" w:tentative="1">
      <w:start w:val="1"/>
      <w:numFmt w:val="bullet"/>
      <w:lvlText w:val=""/>
      <w:lvlJc w:val="left"/>
      <w:pPr>
        <w:tabs>
          <w:tab w:val="num" w:pos="5100"/>
        </w:tabs>
        <w:ind w:left="5100" w:hanging="360"/>
      </w:pPr>
      <w:rPr>
        <w:rFonts w:ascii="Symbol" w:hAnsi="Symbol" w:hint="default"/>
      </w:rPr>
    </w:lvl>
    <w:lvl w:ilvl="7" w:tplc="04130003" w:tentative="1">
      <w:start w:val="1"/>
      <w:numFmt w:val="bullet"/>
      <w:lvlText w:val="o"/>
      <w:lvlJc w:val="left"/>
      <w:pPr>
        <w:tabs>
          <w:tab w:val="num" w:pos="5820"/>
        </w:tabs>
        <w:ind w:left="5820" w:hanging="360"/>
      </w:pPr>
      <w:rPr>
        <w:rFonts w:ascii="Courier New" w:hAnsi="Courier New" w:cs="Courier New" w:hint="default"/>
      </w:rPr>
    </w:lvl>
    <w:lvl w:ilvl="8" w:tplc="04130005" w:tentative="1">
      <w:start w:val="1"/>
      <w:numFmt w:val="bullet"/>
      <w:lvlText w:val=""/>
      <w:lvlJc w:val="left"/>
      <w:pPr>
        <w:tabs>
          <w:tab w:val="num" w:pos="6540"/>
        </w:tabs>
        <w:ind w:left="6540" w:hanging="360"/>
      </w:pPr>
      <w:rPr>
        <w:rFonts w:ascii="Wingdings" w:hAnsi="Wingdings" w:hint="default"/>
      </w:rPr>
    </w:lvl>
  </w:abstractNum>
  <w:abstractNum w:abstractNumId="80" w15:restartNumberingAfterBreak="0">
    <w:nsid w:val="755F0CE2"/>
    <w:multiLevelType w:val="hybridMultilevel"/>
    <w:tmpl w:val="3FD0A27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1" w15:restartNumberingAfterBreak="0">
    <w:nsid w:val="76A972C6"/>
    <w:multiLevelType w:val="hybridMultilevel"/>
    <w:tmpl w:val="186C661A"/>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82" w15:restartNumberingAfterBreak="0">
    <w:nsid w:val="76DC2419"/>
    <w:multiLevelType w:val="hybridMultilevel"/>
    <w:tmpl w:val="B7ACBCF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3" w15:restartNumberingAfterBreak="0">
    <w:nsid w:val="7AEE5A7B"/>
    <w:multiLevelType w:val="hybridMultilevel"/>
    <w:tmpl w:val="ACB4EE90"/>
    <w:lvl w:ilvl="0" w:tplc="0413000F">
      <w:start w:val="1"/>
      <w:numFmt w:val="decimal"/>
      <w:lvlText w:val="%1."/>
      <w:lvlJc w:val="left"/>
      <w:pPr>
        <w:tabs>
          <w:tab w:val="num" w:pos="360"/>
        </w:tabs>
        <w:ind w:left="360" w:hanging="360"/>
      </w:pPr>
      <w:rPr>
        <w:rFonts w:hint="default"/>
      </w:rPr>
    </w:lvl>
    <w:lvl w:ilvl="1" w:tplc="04130019">
      <w:start w:val="1"/>
      <w:numFmt w:val="lowerLetter"/>
      <w:lvlText w:val="%2."/>
      <w:lvlJc w:val="left"/>
      <w:pPr>
        <w:tabs>
          <w:tab w:val="num" w:pos="1080"/>
        </w:tabs>
        <w:ind w:left="1080" w:hanging="360"/>
      </w:pPr>
    </w:lvl>
    <w:lvl w:ilvl="2" w:tplc="0413001B">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84" w15:restartNumberingAfterBreak="0">
    <w:nsid w:val="7C9C51E6"/>
    <w:multiLevelType w:val="hybridMultilevel"/>
    <w:tmpl w:val="89F8906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5" w15:restartNumberingAfterBreak="0">
    <w:nsid w:val="7CAA68A5"/>
    <w:multiLevelType w:val="hybridMultilevel"/>
    <w:tmpl w:val="3854812C"/>
    <w:lvl w:ilvl="0" w:tplc="0413000F">
      <w:start w:val="1"/>
      <w:numFmt w:val="decimal"/>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86" w15:restartNumberingAfterBreak="0">
    <w:nsid w:val="7CB174B5"/>
    <w:multiLevelType w:val="multilevel"/>
    <w:tmpl w:val="6B007312"/>
    <w:lvl w:ilvl="0">
      <w:start w:val="1"/>
      <w:numFmt w:val="decimal"/>
      <w:lvlText w:val="%1."/>
      <w:lvlJc w:val="left"/>
      <w:pPr>
        <w:tabs>
          <w:tab w:val="num" w:pos="720"/>
        </w:tabs>
        <w:ind w:left="720" w:hanging="360"/>
      </w:pPr>
      <w:rPr>
        <w:rFonts w:cs="Times New Roman" w:hint="default"/>
      </w:rPr>
    </w:lvl>
    <w:lvl w:ilvl="1">
      <w:start w:val="3"/>
      <w:numFmt w:val="decimal"/>
      <w:isLgl/>
      <w:lvlText w:val="%1.%2."/>
      <w:lvlJc w:val="left"/>
      <w:pPr>
        <w:ind w:left="1080" w:hanging="720"/>
      </w:pPr>
      <w:rPr>
        <w:rFonts w:cs="Times New Roman" w:hint="default"/>
      </w:rPr>
    </w:lvl>
    <w:lvl w:ilvl="2">
      <w:start w:val="2"/>
      <w:numFmt w:val="decimal"/>
      <w:isLgl/>
      <w:lvlText w:val="%1.%2.%3."/>
      <w:lvlJc w:val="left"/>
      <w:pPr>
        <w:ind w:left="1080" w:hanging="720"/>
      </w:pPr>
      <w:rPr>
        <w:rFonts w:cs="Times New Roman" w:hint="default"/>
      </w:rPr>
    </w:lvl>
    <w:lvl w:ilvl="3">
      <w:start w:val="3"/>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num w:numId="1">
    <w:abstractNumId w:val="8"/>
  </w:num>
  <w:num w:numId="2">
    <w:abstractNumId w:val="17"/>
  </w:num>
  <w:num w:numId="3">
    <w:abstractNumId w:val="32"/>
  </w:num>
  <w:num w:numId="4">
    <w:abstractNumId w:val="7"/>
  </w:num>
  <w:num w:numId="5">
    <w:abstractNumId w:val="6"/>
  </w:num>
  <w:num w:numId="6">
    <w:abstractNumId w:val="5"/>
  </w:num>
  <w:num w:numId="7">
    <w:abstractNumId w:val="4"/>
  </w:num>
  <w:num w:numId="8">
    <w:abstractNumId w:val="3"/>
  </w:num>
  <w:num w:numId="9">
    <w:abstractNumId w:val="2"/>
  </w:num>
  <w:num w:numId="10">
    <w:abstractNumId w:val="1"/>
  </w:num>
  <w:num w:numId="11">
    <w:abstractNumId w:val="0"/>
  </w:num>
  <w:num w:numId="12">
    <w:abstractNumId w:val="57"/>
  </w:num>
  <w:num w:numId="13">
    <w:abstractNumId w:val="25"/>
  </w:num>
  <w:num w:numId="14">
    <w:abstractNumId w:val="76"/>
  </w:num>
  <w:num w:numId="15">
    <w:abstractNumId w:val="10"/>
  </w:num>
  <w:num w:numId="16">
    <w:abstractNumId w:val="64"/>
  </w:num>
  <w:num w:numId="17">
    <w:abstractNumId w:val="58"/>
  </w:num>
  <w:num w:numId="18">
    <w:abstractNumId w:val="63"/>
  </w:num>
  <w:num w:numId="19">
    <w:abstractNumId w:val="72"/>
  </w:num>
  <w:num w:numId="20">
    <w:abstractNumId w:val="16"/>
  </w:num>
  <w:num w:numId="21">
    <w:abstractNumId w:val="85"/>
  </w:num>
  <w:num w:numId="22">
    <w:abstractNumId w:val="59"/>
  </w:num>
  <w:num w:numId="23">
    <w:abstractNumId w:val="19"/>
  </w:num>
  <w:num w:numId="24">
    <w:abstractNumId w:val="27"/>
  </w:num>
  <w:num w:numId="25">
    <w:abstractNumId w:val="14"/>
  </w:num>
  <w:num w:numId="26">
    <w:abstractNumId w:val="79"/>
  </w:num>
  <w:num w:numId="27">
    <w:abstractNumId w:val="38"/>
  </w:num>
  <w:num w:numId="28">
    <w:abstractNumId w:val="43"/>
  </w:num>
  <w:num w:numId="29">
    <w:abstractNumId w:val="44"/>
  </w:num>
  <w:num w:numId="30">
    <w:abstractNumId w:val="73"/>
  </w:num>
  <w:num w:numId="31">
    <w:abstractNumId w:val="69"/>
  </w:num>
  <w:num w:numId="32">
    <w:abstractNumId w:val="46"/>
  </w:num>
  <w:num w:numId="33">
    <w:abstractNumId w:val="22"/>
  </w:num>
  <w:num w:numId="34">
    <w:abstractNumId w:val="52"/>
  </w:num>
  <w:num w:numId="35">
    <w:abstractNumId w:val="81"/>
  </w:num>
  <w:num w:numId="36">
    <w:abstractNumId w:val="86"/>
  </w:num>
  <w:num w:numId="37">
    <w:abstractNumId w:val="37"/>
  </w:num>
  <w:num w:numId="38">
    <w:abstractNumId w:val="9"/>
  </w:num>
  <w:num w:numId="39">
    <w:abstractNumId w:val="28"/>
  </w:num>
  <w:num w:numId="40">
    <w:abstractNumId w:val="34"/>
  </w:num>
  <w:num w:numId="41">
    <w:abstractNumId w:val="55"/>
  </w:num>
  <w:num w:numId="42">
    <w:abstractNumId w:val="78"/>
  </w:num>
  <w:num w:numId="43">
    <w:abstractNumId w:val="62"/>
  </w:num>
  <w:num w:numId="44">
    <w:abstractNumId w:val="15"/>
  </w:num>
  <w:num w:numId="45">
    <w:abstractNumId w:val="13"/>
  </w:num>
  <w:num w:numId="46">
    <w:abstractNumId w:val="83"/>
  </w:num>
  <w:num w:numId="47">
    <w:abstractNumId w:val="65"/>
  </w:num>
  <w:num w:numId="48">
    <w:abstractNumId w:val="51"/>
  </w:num>
  <w:num w:numId="49">
    <w:abstractNumId w:val="33"/>
  </w:num>
  <w:num w:numId="50">
    <w:abstractNumId w:val="68"/>
  </w:num>
  <w:num w:numId="51">
    <w:abstractNumId w:val="29"/>
  </w:num>
  <w:num w:numId="52">
    <w:abstractNumId w:val="70"/>
  </w:num>
  <w:num w:numId="53">
    <w:abstractNumId w:val="30"/>
  </w:num>
  <w:num w:numId="54">
    <w:abstractNumId w:val="50"/>
  </w:num>
  <w:num w:numId="55">
    <w:abstractNumId w:val="45"/>
  </w:num>
  <w:num w:numId="56">
    <w:abstractNumId w:val="61"/>
  </w:num>
  <w:num w:numId="57">
    <w:abstractNumId w:val="54"/>
  </w:num>
  <w:num w:numId="58">
    <w:abstractNumId w:val="11"/>
  </w:num>
  <w:num w:numId="59">
    <w:abstractNumId w:val="82"/>
  </w:num>
  <w:num w:numId="60">
    <w:abstractNumId w:val="66"/>
  </w:num>
  <w:num w:numId="61">
    <w:abstractNumId w:val="47"/>
  </w:num>
  <w:num w:numId="62">
    <w:abstractNumId w:val="21"/>
  </w:num>
  <w:num w:numId="63">
    <w:abstractNumId w:val="42"/>
  </w:num>
  <w:num w:numId="64">
    <w:abstractNumId w:val="67"/>
  </w:num>
  <w:num w:numId="65">
    <w:abstractNumId w:val="12"/>
  </w:num>
  <w:num w:numId="66">
    <w:abstractNumId w:val="36"/>
  </w:num>
  <w:num w:numId="67">
    <w:abstractNumId w:val="35"/>
  </w:num>
  <w:num w:numId="68">
    <w:abstractNumId w:val="53"/>
  </w:num>
  <w:num w:numId="69">
    <w:abstractNumId w:val="31"/>
  </w:num>
  <w:num w:numId="70">
    <w:abstractNumId w:val="20"/>
  </w:num>
  <w:num w:numId="71">
    <w:abstractNumId w:val="41"/>
  </w:num>
  <w:num w:numId="72">
    <w:abstractNumId w:val="24"/>
  </w:num>
  <w:num w:numId="73">
    <w:abstractNumId w:val="49"/>
  </w:num>
  <w:num w:numId="74">
    <w:abstractNumId w:val="84"/>
  </w:num>
  <w:num w:numId="75">
    <w:abstractNumId w:val="71"/>
  </w:num>
  <w:num w:numId="76">
    <w:abstractNumId w:val="48"/>
  </w:num>
  <w:num w:numId="77">
    <w:abstractNumId w:val="39"/>
  </w:num>
  <w:num w:numId="78">
    <w:abstractNumId w:val="75"/>
  </w:num>
  <w:num w:numId="79">
    <w:abstractNumId w:val="80"/>
  </w:num>
  <w:num w:numId="80">
    <w:abstractNumId w:val="23"/>
  </w:num>
  <w:num w:numId="81">
    <w:abstractNumId w:val="18"/>
  </w:num>
  <w:num w:numId="82">
    <w:abstractNumId w:val="60"/>
  </w:num>
  <w:num w:numId="83">
    <w:abstractNumId w:val="74"/>
  </w:num>
  <w:num w:numId="84">
    <w:abstractNumId w:val="77"/>
  </w:num>
  <w:num w:numId="85">
    <w:abstractNumId w:val="40"/>
  </w:num>
  <w:num w:numId="86">
    <w:abstractNumId w:val="26"/>
  </w:num>
  <w:num w:numId="87">
    <w:abstractNumId w:val="56"/>
  </w:num>
  <w:numIdMacAtCleanup w:val="81"/>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eter kuiper">
    <w15:presenceInfo w15:providerId="Windows Live" w15:userId="f9cb6f240b899d5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embedSystemFonts/>
  <w:mirrorMargins/>
  <w:hideSpellingErrors/>
  <w:hideGrammaticalErrors/>
  <w:activeWritingStyle w:appName="MSWord" w:lang="nl-NL" w:vendorID="9" w:dllVersion="512" w:checkStyle="1"/>
  <w:activeWritingStyle w:appName="MSWord" w:lang="nl" w:vendorID="9" w:dllVersion="512" w:checkStyle="1"/>
  <w:activeWritingStyle w:appName="MSWord" w:lang="nl-NL" w:vendorID="1" w:dllVersion="512" w:checkStyle="1"/>
  <w:activeWritingStyle w:appName="MSWord" w:lang="nl" w:vendorID="1" w:dllVersion="512" w:checkStyle="1"/>
  <w:activeWritingStyle w:appName="MSWord" w:lang="nb-NO" w:vendorID="666" w:dllVersion="513" w:checkStyle="1"/>
  <w:activeWritingStyle w:appName="MSWord" w:lang="pt-BR" w:vendorID="1" w:dllVersion="513"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clickAndTypeStyle w:val="Plattetekst"/>
  <w:drawingGridHorizontalSpacing w:val="100"/>
  <w:displayHorizontalDrawingGridEvery w:val="0"/>
  <w:displayVerticalDrawingGridEvery w:val="0"/>
  <w:noPunctuationKerning/>
  <w:characterSpacingControl w:val="doNotCompress"/>
  <w:hdrShapeDefaults>
    <o:shapedefaults v:ext="edit" spidmax="6145"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67FE"/>
    <w:rsid w:val="0000049E"/>
    <w:rsid w:val="00002A19"/>
    <w:rsid w:val="0000377C"/>
    <w:rsid w:val="00004C14"/>
    <w:rsid w:val="00010C1C"/>
    <w:rsid w:val="00011CC1"/>
    <w:rsid w:val="00012919"/>
    <w:rsid w:val="00014AEA"/>
    <w:rsid w:val="00015C60"/>
    <w:rsid w:val="0001643B"/>
    <w:rsid w:val="000173BA"/>
    <w:rsid w:val="00021165"/>
    <w:rsid w:val="00021454"/>
    <w:rsid w:val="00021C66"/>
    <w:rsid w:val="00022D51"/>
    <w:rsid w:val="00023104"/>
    <w:rsid w:val="00024FDC"/>
    <w:rsid w:val="000256C3"/>
    <w:rsid w:val="00026431"/>
    <w:rsid w:val="00026844"/>
    <w:rsid w:val="000309FE"/>
    <w:rsid w:val="00030FE1"/>
    <w:rsid w:val="00031D44"/>
    <w:rsid w:val="0003393A"/>
    <w:rsid w:val="00033E8C"/>
    <w:rsid w:val="000357F7"/>
    <w:rsid w:val="000375CA"/>
    <w:rsid w:val="000403FC"/>
    <w:rsid w:val="0004068D"/>
    <w:rsid w:val="00040B16"/>
    <w:rsid w:val="00040B75"/>
    <w:rsid w:val="000413B4"/>
    <w:rsid w:val="00041E16"/>
    <w:rsid w:val="00042670"/>
    <w:rsid w:val="00042B4B"/>
    <w:rsid w:val="0004456D"/>
    <w:rsid w:val="00044BCC"/>
    <w:rsid w:val="00044EBD"/>
    <w:rsid w:val="00044F60"/>
    <w:rsid w:val="000452A7"/>
    <w:rsid w:val="00045BBA"/>
    <w:rsid w:val="000476D5"/>
    <w:rsid w:val="0005021D"/>
    <w:rsid w:val="000510F4"/>
    <w:rsid w:val="00051D51"/>
    <w:rsid w:val="00051EF9"/>
    <w:rsid w:val="00052FB1"/>
    <w:rsid w:val="00053784"/>
    <w:rsid w:val="000538C4"/>
    <w:rsid w:val="00056F0C"/>
    <w:rsid w:val="00061F06"/>
    <w:rsid w:val="00062718"/>
    <w:rsid w:val="00064BB0"/>
    <w:rsid w:val="00065F7E"/>
    <w:rsid w:val="00070011"/>
    <w:rsid w:val="0007171C"/>
    <w:rsid w:val="00071A71"/>
    <w:rsid w:val="00072F37"/>
    <w:rsid w:val="00073AD9"/>
    <w:rsid w:val="00074952"/>
    <w:rsid w:val="000749DA"/>
    <w:rsid w:val="00074F71"/>
    <w:rsid w:val="00075008"/>
    <w:rsid w:val="00075D0F"/>
    <w:rsid w:val="0007652A"/>
    <w:rsid w:val="00076E50"/>
    <w:rsid w:val="000778B5"/>
    <w:rsid w:val="000778E4"/>
    <w:rsid w:val="00077C44"/>
    <w:rsid w:val="0008118E"/>
    <w:rsid w:val="0008178A"/>
    <w:rsid w:val="0008194C"/>
    <w:rsid w:val="00082AB3"/>
    <w:rsid w:val="00082DF9"/>
    <w:rsid w:val="000848E7"/>
    <w:rsid w:val="00085032"/>
    <w:rsid w:val="00086B9B"/>
    <w:rsid w:val="00087E06"/>
    <w:rsid w:val="000904D9"/>
    <w:rsid w:val="00090E7F"/>
    <w:rsid w:val="0009106D"/>
    <w:rsid w:val="00091BC8"/>
    <w:rsid w:val="000922AA"/>
    <w:rsid w:val="00092E64"/>
    <w:rsid w:val="0009418C"/>
    <w:rsid w:val="0009518A"/>
    <w:rsid w:val="00095373"/>
    <w:rsid w:val="00095F5B"/>
    <w:rsid w:val="000977F2"/>
    <w:rsid w:val="00097A94"/>
    <w:rsid w:val="000A2457"/>
    <w:rsid w:val="000A2782"/>
    <w:rsid w:val="000A2B44"/>
    <w:rsid w:val="000A6315"/>
    <w:rsid w:val="000A658D"/>
    <w:rsid w:val="000B0E8F"/>
    <w:rsid w:val="000B21EC"/>
    <w:rsid w:val="000B22AC"/>
    <w:rsid w:val="000B2D18"/>
    <w:rsid w:val="000B2D67"/>
    <w:rsid w:val="000B3192"/>
    <w:rsid w:val="000B3F1E"/>
    <w:rsid w:val="000B46DF"/>
    <w:rsid w:val="000B5543"/>
    <w:rsid w:val="000B73CB"/>
    <w:rsid w:val="000C173A"/>
    <w:rsid w:val="000C1B56"/>
    <w:rsid w:val="000C3A3F"/>
    <w:rsid w:val="000C3C96"/>
    <w:rsid w:val="000C467A"/>
    <w:rsid w:val="000C4E4B"/>
    <w:rsid w:val="000C5697"/>
    <w:rsid w:val="000C67B9"/>
    <w:rsid w:val="000D0AA8"/>
    <w:rsid w:val="000D20E0"/>
    <w:rsid w:val="000D3BAF"/>
    <w:rsid w:val="000D4CB6"/>
    <w:rsid w:val="000D4D4B"/>
    <w:rsid w:val="000D76B6"/>
    <w:rsid w:val="000D7903"/>
    <w:rsid w:val="000E01A9"/>
    <w:rsid w:val="000E0ACA"/>
    <w:rsid w:val="000E19A3"/>
    <w:rsid w:val="000E2498"/>
    <w:rsid w:val="000E278D"/>
    <w:rsid w:val="000E3F98"/>
    <w:rsid w:val="000E47CD"/>
    <w:rsid w:val="000E47DE"/>
    <w:rsid w:val="000E6559"/>
    <w:rsid w:val="000E663C"/>
    <w:rsid w:val="000F011F"/>
    <w:rsid w:val="000F0A43"/>
    <w:rsid w:val="000F226F"/>
    <w:rsid w:val="000F3489"/>
    <w:rsid w:val="000F496B"/>
    <w:rsid w:val="000F4F01"/>
    <w:rsid w:val="000F607F"/>
    <w:rsid w:val="000F70EF"/>
    <w:rsid w:val="000F789E"/>
    <w:rsid w:val="000F7FCC"/>
    <w:rsid w:val="0010035A"/>
    <w:rsid w:val="00101C1E"/>
    <w:rsid w:val="001020FE"/>
    <w:rsid w:val="00103364"/>
    <w:rsid w:val="00104A4B"/>
    <w:rsid w:val="00106211"/>
    <w:rsid w:val="00110D54"/>
    <w:rsid w:val="00111136"/>
    <w:rsid w:val="001117BD"/>
    <w:rsid w:val="001128E5"/>
    <w:rsid w:val="001130FF"/>
    <w:rsid w:val="001139FF"/>
    <w:rsid w:val="00113CC4"/>
    <w:rsid w:val="00114F76"/>
    <w:rsid w:val="00115E7A"/>
    <w:rsid w:val="00116335"/>
    <w:rsid w:val="0011669E"/>
    <w:rsid w:val="00116E7B"/>
    <w:rsid w:val="00117650"/>
    <w:rsid w:val="0012466A"/>
    <w:rsid w:val="00124847"/>
    <w:rsid w:val="00124FBA"/>
    <w:rsid w:val="00125E91"/>
    <w:rsid w:val="001265CC"/>
    <w:rsid w:val="001303FD"/>
    <w:rsid w:val="00132130"/>
    <w:rsid w:val="0013284D"/>
    <w:rsid w:val="00132E8F"/>
    <w:rsid w:val="00133E00"/>
    <w:rsid w:val="00133EE1"/>
    <w:rsid w:val="001341BB"/>
    <w:rsid w:val="00135267"/>
    <w:rsid w:val="00136CCB"/>
    <w:rsid w:val="0013746D"/>
    <w:rsid w:val="00140419"/>
    <w:rsid w:val="00140B95"/>
    <w:rsid w:val="00140DF5"/>
    <w:rsid w:val="00142333"/>
    <w:rsid w:val="0014260A"/>
    <w:rsid w:val="00142894"/>
    <w:rsid w:val="00144E3A"/>
    <w:rsid w:val="001467FE"/>
    <w:rsid w:val="0014698C"/>
    <w:rsid w:val="00147192"/>
    <w:rsid w:val="001473E8"/>
    <w:rsid w:val="0015020A"/>
    <w:rsid w:val="00150FBE"/>
    <w:rsid w:val="001511E5"/>
    <w:rsid w:val="00151502"/>
    <w:rsid w:val="001515B1"/>
    <w:rsid w:val="0015181F"/>
    <w:rsid w:val="001527F2"/>
    <w:rsid w:val="00152BA2"/>
    <w:rsid w:val="00154DC1"/>
    <w:rsid w:val="001550C2"/>
    <w:rsid w:val="001566AE"/>
    <w:rsid w:val="00161881"/>
    <w:rsid w:val="00162DD8"/>
    <w:rsid w:val="00165325"/>
    <w:rsid w:val="00165A96"/>
    <w:rsid w:val="00165D72"/>
    <w:rsid w:val="00167A67"/>
    <w:rsid w:val="001700CC"/>
    <w:rsid w:val="00170198"/>
    <w:rsid w:val="001704B5"/>
    <w:rsid w:val="001708E4"/>
    <w:rsid w:val="0017163E"/>
    <w:rsid w:val="001725E7"/>
    <w:rsid w:val="0017619D"/>
    <w:rsid w:val="00177722"/>
    <w:rsid w:val="00181A5C"/>
    <w:rsid w:val="00181A5F"/>
    <w:rsid w:val="00182BB8"/>
    <w:rsid w:val="0018382B"/>
    <w:rsid w:val="00183D19"/>
    <w:rsid w:val="00184060"/>
    <w:rsid w:val="00184945"/>
    <w:rsid w:val="001878B3"/>
    <w:rsid w:val="001902BF"/>
    <w:rsid w:val="00190779"/>
    <w:rsid w:val="00190C47"/>
    <w:rsid w:val="0019116A"/>
    <w:rsid w:val="00193399"/>
    <w:rsid w:val="001933F6"/>
    <w:rsid w:val="001934BA"/>
    <w:rsid w:val="00194DEF"/>
    <w:rsid w:val="0019563A"/>
    <w:rsid w:val="00196560"/>
    <w:rsid w:val="00196A75"/>
    <w:rsid w:val="001970C9"/>
    <w:rsid w:val="001A062E"/>
    <w:rsid w:val="001A1213"/>
    <w:rsid w:val="001A1FF8"/>
    <w:rsid w:val="001A6246"/>
    <w:rsid w:val="001A6872"/>
    <w:rsid w:val="001A70B1"/>
    <w:rsid w:val="001A7449"/>
    <w:rsid w:val="001A789E"/>
    <w:rsid w:val="001A79AA"/>
    <w:rsid w:val="001B0B32"/>
    <w:rsid w:val="001B2CC9"/>
    <w:rsid w:val="001B36E8"/>
    <w:rsid w:val="001B417B"/>
    <w:rsid w:val="001B4B9A"/>
    <w:rsid w:val="001B4FBE"/>
    <w:rsid w:val="001B73ED"/>
    <w:rsid w:val="001C1044"/>
    <w:rsid w:val="001C1960"/>
    <w:rsid w:val="001C19A6"/>
    <w:rsid w:val="001C1A10"/>
    <w:rsid w:val="001C2525"/>
    <w:rsid w:val="001C3117"/>
    <w:rsid w:val="001C4173"/>
    <w:rsid w:val="001C4AF6"/>
    <w:rsid w:val="001C4BA7"/>
    <w:rsid w:val="001C51D4"/>
    <w:rsid w:val="001C51FC"/>
    <w:rsid w:val="001C5659"/>
    <w:rsid w:val="001C756E"/>
    <w:rsid w:val="001C7F8A"/>
    <w:rsid w:val="001D00F1"/>
    <w:rsid w:val="001D2DB8"/>
    <w:rsid w:val="001D54A3"/>
    <w:rsid w:val="001E0110"/>
    <w:rsid w:val="001E0CAC"/>
    <w:rsid w:val="001E1D34"/>
    <w:rsid w:val="001E2672"/>
    <w:rsid w:val="001E28DB"/>
    <w:rsid w:val="001E2FF9"/>
    <w:rsid w:val="001E4CDD"/>
    <w:rsid w:val="001E6099"/>
    <w:rsid w:val="001E7297"/>
    <w:rsid w:val="001E7832"/>
    <w:rsid w:val="001E7ABD"/>
    <w:rsid w:val="001E7B5D"/>
    <w:rsid w:val="001F14E3"/>
    <w:rsid w:val="001F187A"/>
    <w:rsid w:val="001F1C02"/>
    <w:rsid w:val="001F39F7"/>
    <w:rsid w:val="001F40E4"/>
    <w:rsid w:val="001F43E2"/>
    <w:rsid w:val="001F476B"/>
    <w:rsid w:val="001F57F7"/>
    <w:rsid w:val="001F5995"/>
    <w:rsid w:val="001F5DB2"/>
    <w:rsid w:val="001F620F"/>
    <w:rsid w:val="001F6859"/>
    <w:rsid w:val="002017EE"/>
    <w:rsid w:val="00203069"/>
    <w:rsid w:val="00203FC9"/>
    <w:rsid w:val="00205737"/>
    <w:rsid w:val="00205B8C"/>
    <w:rsid w:val="00207B3E"/>
    <w:rsid w:val="00210088"/>
    <w:rsid w:val="00210313"/>
    <w:rsid w:val="0021259C"/>
    <w:rsid w:val="002142B5"/>
    <w:rsid w:val="00214D8C"/>
    <w:rsid w:val="00215D1A"/>
    <w:rsid w:val="00216F38"/>
    <w:rsid w:val="00216FCD"/>
    <w:rsid w:val="002203C8"/>
    <w:rsid w:val="002222DA"/>
    <w:rsid w:val="00222A05"/>
    <w:rsid w:val="00222AC1"/>
    <w:rsid w:val="00222D29"/>
    <w:rsid w:val="002242FC"/>
    <w:rsid w:val="00224F6C"/>
    <w:rsid w:val="00226FF6"/>
    <w:rsid w:val="002275C5"/>
    <w:rsid w:val="0023000B"/>
    <w:rsid w:val="0023263F"/>
    <w:rsid w:val="00232830"/>
    <w:rsid w:val="00236AFE"/>
    <w:rsid w:val="00236B55"/>
    <w:rsid w:val="002379D5"/>
    <w:rsid w:val="00237E7D"/>
    <w:rsid w:val="00242657"/>
    <w:rsid w:val="00242FAA"/>
    <w:rsid w:val="002436DD"/>
    <w:rsid w:val="00244BE5"/>
    <w:rsid w:val="00244C8A"/>
    <w:rsid w:val="00245220"/>
    <w:rsid w:val="002468F0"/>
    <w:rsid w:val="00246B29"/>
    <w:rsid w:val="00250290"/>
    <w:rsid w:val="00250F1A"/>
    <w:rsid w:val="00251495"/>
    <w:rsid w:val="00252D05"/>
    <w:rsid w:val="00253336"/>
    <w:rsid w:val="002538D7"/>
    <w:rsid w:val="00253CB0"/>
    <w:rsid w:val="00260925"/>
    <w:rsid w:val="00261128"/>
    <w:rsid w:val="002616EE"/>
    <w:rsid w:val="002623BD"/>
    <w:rsid w:val="002628F1"/>
    <w:rsid w:val="002655F5"/>
    <w:rsid w:val="00266390"/>
    <w:rsid w:val="0026655A"/>
    <w:rsid w:val="00266E06"/>
    <w:rsid w:val="0026703C"/>
    <w:rsid w:val="00267165"/>
    <w:rsid w:val="0027084F"/>
    <w:rsid w:val="002712AE"/>
    <w:rsid w:val="00273A72"/>
    <w:rsid w:val="002742FF"/>
    <w:rsid w:val="00275728"/>
    <w:rsid w:val="00276175"/>
    <w:rsid w:val="00276267"/>
    <w:rsid w:val="0027693D"/>
    <w:rsid w:val="00276C21"/>
    <w:rsid w:val="0028006B"/>
    <w:rsid w:val="00280539"/>
    <w:rsid w:val="002813C0"/>
    <w:rsid w:val="0028158F"/>
    <w:rsid w:val="002831F8"/>
    <w:rsid w:val="002843D2"/>
    <w:rsid w:val="002857BF"/>
    <w:rsid w:val="002865E0"/>
    <w:rsid w:val="00291531"/>
    <w:rsid w:val="002928C2"/>
    <w:rsid w:val="00293D92"/>
    <w:rsid w:val="00294BDA"/>
    <w:rsid w:val="0029728B"/>
    <w:rsid w:val="002973FB"/>
    <w:rsid w:val="002A0536"/>
    <w:rsid w:val="002A0B09"/>
    <w:rsid w:val="002A178F"/>
    <w:rsid w:val="002A1A20"/>
    <w:rsid w:val="002A21CA"/>
    <w:rsid w:val="002A399D"/>
    <w:rsid w:val="002A41DB"/>
    <w:rsid w:val="002A56CB"/>
    <w:rsid w:val="002A5BF4"/>
    <w:rsid w:val="002B0711"/>
    <w:rsid w:val="002B15A8"/>
    <w:rsid w:val="002B15BD"/>
    <w:rsid w:val="002B215B"/>
    <w:rsid w:val="002B4699"/>
    <w:rsid w:val="002B4783"/>
    <w:rsid w:val="002B5566"/>
    <w:rsid w:val="002B57DC"/>
    <w:rsid w:val="002B591A"/>
    <w:rsid w:val="002B6714"/>
    <w:rsid w:val="002B763F"/>
    <w:rsid w:val="002C1FA1"/>
    <w:rsid w:val="002C31D9"/>
    <w:rsid w:val="002C5E7D"/>
    <w:rsid w:val="002C647D"/>
    <w:rsid w:val="002C6607"/>
    <w:rsid w:val="002C6F84"/>
    <w:rsid w:val="002C7BD3"/>
    <w:rsid w:val="002D053A"/>
    <w:rsid w:val="002D064D"/>
    <w:rsid w:val="002D0916"/>
    <w:rsid w:val="002D09D5"/>
    <w:rsid w:val="002D0EF0"/>
    <w:rsid w:val="002D2194"/>
    <w:rsid w:val="002D23A3"/>
    <w:rsid w:val="002D2E83"/>
    <w:rsid w:val="002D7270"/>
    <w:rsid w:val="002D7392"/>
    <w:rsid w:val="002E1369"/>
    <w:rsid w:val="002E1810"/>
    <w:rsid w:val="002E1CB6"/>
    <w:rsid w:val="002E1FB4"/>
    <w:rsid w:val="002E205F"/>
    <w:rsid w:val="002E2BAA"/>
    <w:rsid w:val="002E38B0"/>
    <w:rsid w:val="002E4A71"/>
    <w:rsid w:val="002E4ACE"/>
    <w:rsid w:val="002E4C1F"/>
    <w:rsid w:val="002E4E64"/>
    <w:rsid w:val="002E7AA3"/>
    <w:rsid w:val="002F01C5"/>
    <w:rsid w:val="002F0791"/>
    <w:rsid w:val="002F168F"/>
    <w:rsid w:val="002F1EA7"/>
    <w:rsid w:val="002F1EE4"/>
    <w:rsid w:val="002F3F67"/>
    <w:rsid w:val="002F6C13"/>
    <w:rsid w:val="002F7FD7"/>
    <w:rsid w:val="0030272A"/>
    <w:rsid w:val="00303574"/>
    <w:rsid w:val="003039B6"/>
    <w:rsid w:val="00305224"/>
    <w:rsid w:val="003067D5"/>
    <w:rsid w:val="00306843"/>
    <w:rsid w:val="00306E74"/>
    <w:rsid w:val="00310F3C"/>
    <w:rsid w:val="00311E2A"/>
    <w:rsid w:val="00312A76"/>
    <w:rsid w:val="00313CCF"/>
    <w:rsid w:val="00313CF7"/>
    <w:rsid w:val="00316F0F"/>
    <w:rsid w:val="003200E3"/>
    <w:rsid w:val="003202D8"/>
    <w:rsid w:val="003214DD"/>
    <w:rsid w:val="003219A1"/>
    <w:rsid w:val="003225D1"/>
    <w:rsid w:val="0032711E"/>
    <w:rsid w:val="00327652"/>
    <w:rsid w:val="00327853"/>
    <w:rsid w:val="00327D76"/>
    <w:rsid w:val="0033121F"/>
    <w:rsid w:val="00331D70"/>
    <w:rsid w:val="0033249B"/>
    <w:rsid w:val="00332791"/>
    <w:rsid w:val="00333ABE"/>
    <w:rsid w:val="00333C64"/>
    <w:rsid w:val="00336CDD"/>
    <w:rsid w:val="0033704C"/>
    <w:rsid w:val="00337786"/>
    <w:rsid w:val="00337C22"/>
    <w:rsid w:val="00337F76"/>
    <w:rsid w:val="00341D0C"/>
    <w:rsid w:val="00342FC6"/>
    <w:rsid w:val="00343B58"/>
    <w:rsid w:val="00344791"/>
    <w:rsid w:val="003447B1"/>
    <w:rsid w:val="0034538A"/>
    <w:rsid w:val="003464C2"/>
    <w:rsid w:val="00346C91"/>
    <w:rsid w:val="0034733A"/>
    <w:rsid w:val="003512DA"/>
    <w:rsid w:val="00351C3E"/>
    <w:rsid w:val="0035246B"/>
    <w:rsid w:val="00352A81"/>
    <w:rsid w:val="00353792"/>
    <w:rsid w:val="0035434A"/>
    <w:rsid w:val="00356B49"/>
    <w:rsid w:val="00357888"/>
    <w:rsid w:val="00357B2B"/>
    <w:rsid w:val="00357F8B"/>
    <w:rsid w:val="00360461"/>
    <w:rsid w:val="00363458"/>
    <w:rsid w:val="00364B31"/>
    <w:rsid w:val="00365D61"/>
    <w:rsid w:val="00367939"/>
    <w:rsid w:val="003715EC"/>
    <w:rsid w:val="003718CC"/>
    <w:rsid w:val="00372459"/>
    <w:rsid w:val="00373837"/>
    <w:rsid w:val="00373AC0"/>
    <w:rsid w:val="0037559B"/>
    <w:rsid w:val="00380C82"/>
    <w:rsid w:val="00381D90"/>
    <w:rsid w:val="003838D2"/>
    <w:rsid w:val="003853E0"/>
    <w:rsid w:val="0038551E"/>
    <w:rsid w:val="00385C59"/>
    <w:rsid w:val="00386808"/>
    <w:rsid w:val="003868A3"/>
    <w:rsid w:val="0038774E"/>
    <w:rsid w:val="003906EE"/>
    <w:rsid w:val="00391072"/>
    <w:rsid w:val="00392297"/>
    <w:rsid w:val="003926A2"/>
    <w:rsid w:val="00393B0D"/>
    <w:rsid w:val="00393E8E"/>
    <w:rsid w:val="00393F6B"/>
    <w:rsid w:val="0039520A"/>
    <w:rsid w:val="00395B82"/>
    <w:rsid w:val="003962DB"/>
    <w:rsid w:val="0039768A"/>
    <w:rsid w:val="00397B56"/>
    <w:rsid w:val="00397FB1"/>
    <w:rsid w:val="003A1339"/>
    <w:rsid w:val="003A27B2"/>
    <w:rsid w:val="003A3B42"/>
    <w:rsid w:val="003A41A6"/>
    <w:rsid w:val="003A6F88"/>
    <w:rsid w:val="003A7422"/>
    <w:rsid w:val="003B0502"/>
    <w:rsid w:val="003B1DDB"/>
    <w:rsid w:val="003B3C76"/>
    <w:rsid w:val="003B5549"/>
    <w:rsid w:val="003B6970"/>
    <w:rsid w:val="003B7E40"/>
    <w:rsid w:val="003C1601"/>
    <w:rsid w:val="003C2C1F"/>
    <w:rsid w:val="003C748C"/>
    <w:rsid w:val="003C7C86"/>
    <w:rsid w:val="003D3641"/>
    <w:rsid w:val="003D45E1"/>
    <w:rsid w:val="003D4AA0"/>
    <w:rsid w:val="003D4CFD"/>
    <w:rsid w:val="003D58B0"/>
    <w:rsid w:val="003D6809"/>
    <w:rsid w:val="003E3184"/>
    <w:rsid w:val="003E3DC7"/>
    <w:rsid w:val="003E3DFF"/>
    <w:rsid w:val="003E6FD9"/>
    <w:rsid w:val="003E747D"/>
    <w:rsid w:val="003E76F6"/>
    <w:rsid w:val="003F024F"/>
    <w:rsid w:val="003F2C67"/>
    <w:rsid w:val="003F312E"/>
    <w:rsid w:val="003F55B8"/>
    <w:rsid w:val="003F5878"/>
    <w:rsid w:val="003F63A1"/>
    <w:rsid w:val="003F66F8"/>
    <w:rsid w:val="00401734"/>
    <w:rsid w:val="004032B1"/>
    <w:rsid w:val="0040472C"/>
    <w:rsid w:val="00405FDF"/>
    <w:rsid w:val="0040697A"/>
    <w:rsid w:val="00406F8C"/>
    <w:rsid w:val="00410420"/>
    <w:rsid w:val="004106B2"/>
    <w:rsid w:val="00411C25"/>
    <w:rsid w:val="004127C7"/>
    <w:rsid w:val="00413190"/>
    <w:rsid w:val="004131C8"/>
    <w:rsid w:val="00413259"/>
    <w:rsid w:val="004133F5"/>
    <w:rsid w:val="00414376"/>
    <w:rsid w:val="004145AD"/>
    <w:rsid w:val="0041498C"/>
    <w:rsid w:val="00415377"/>
    <w:rsid w:val="00415C31"/>
    <w:rsid w:val="00416B8B"/>
    <w:rsid w:val="0041791A"/>
    <w:rsid w:val="00417DAA"/>
    <w:rsid w:val="00420419"/>
    <w:rsid w:val="004208E9"/>
    <w:rsid w:val="00422A37"/>
    <w:rsid w:val="00427757"/>
    <w:rsid w:val="00427927"/>
    <w:rsid w:val="00432F31"/>
    <w:rsid w:val="0043374C"/>
    <w:rsid w:val="00433F18"/>
    <w:rsid w:val="00434324"/>
    <w:rsid w:val="00435478"/>
    <w:rsid w:val="00437A77"/>
    <w:rsid w:val="00440433"/>
    <w:rsid w:val="00440EE6"/>
    <w:rsid w:val="00441855"/>
    <w:rsid w:val="00441C50"/>
    <w:rsid w:val="00442A01"/>
    <w:rsid w:val="0044411B"/>
    <w:rsid w:val="00444350"/>
    <w:rsid w:val="00444587"/>
    <w:rsid w:val="004445DD"/>
    <w:rsid w:val="00444878"/>
    <w:rsid w:val="004477C1"/>
    <w:rsid w:val="00450DB1"/>
    <w:rsid w:val="00452225"/>
    <w:rsid w:val="0045320B"/>
    <w:rsid w:val="004535A6"/>
    <w:rsid w:val="00453ACA"/>
    <w:rsid w:val="004544B4"/>
    <w:rsid w:val="00454EEE"/>
    <w:rsid w:val="00455B16"/>
    <w:rsid w:val="00456637"/>
    <w:rsid w:val="00457CA6"/>
    <w:rsid w:val="00457F19"/>
    <w:rsid w:val="00462C28"/>
    <w:rsid w:val="00464478"/>
    <w:rsid w:val="00465924"/>
    <w:rsid w:val="00466D9B"/>
    <w:rsid w:val="00470CD3"/>
    <w:rsid w:val="00470DCE"/>
    <w:rsid w:val="00471543"/>
    <w:rsid w:val="00471EAB"/>
    <w:rsid w:val="00472E53"/>
    <w:rsid w:val="00474BC0"/>
    <w:rsid w:val="004767CC"/>
    <w:rsid w:val="00476E5A"/>
    <w:rsid w:val="0047714B"/>
    <w:rsid w:val="0048095B"/>
    <w:rsid w:val="00481AA3"/>
    <w:rsid w:val="00482325"/>
    <w:rsid w:val="004825A2"/>
    <w:rsid w:val="00483816"/>
    <w:rsid w:val="00483945"/>
    <w:rsid w:val="0048446C"/>
    <w:rsid w:val="004844D6"/>
    <w:rsid w:val="00485BC8"/>
    <w:rsid w:val="00486550"/>
    <w:rsid w:val="00487158"/>
    <w:rsid w:val="00487578"/>
    <w:rsid w:val="00490151"/>
    <w:rsid w:val="004928F6"/>
    <w:rsid w:val="00493374"/>
    <w:rsid w:val="004933D4"/>
    <w:rsid w:val="00493D7A"/>
    <w:rsid w:val="00493EAB"/>
    <w:rsid w:val="00497AE5"/>
    <w:rsid w:val="004A53CB"/>
    <w:rsid w:val="004A5421"/>
    <w:rsid w:val="004A572F"/>
    <w:rsid w:val="004A5F9A"/>
    <w:rsid w:val="004A7163"/>
    <w:rsid w:val="004B0B55"/>
    <w:rsid w:val="004B12F7"/>
    <w:rsid w:val="004B2037"/>
    <w:rsid w:val="004B229B"/>
    <w:rsid w:val="004B2465"/>
    <w:rsid w:val="004B2ED8"/>
    <w:rsid w:val="004B372A"/>
    <w:rsid w:val="004B4F58"/>
    <w:rsid w:val="004C4909"/>
    <w:rsid w:val="004C536E"/>
    <w:rsid w:val="004D0B1B"/>
    <w:rsid w:val="004D18C1"/>
    <w:rsid w:val="004D1C12"/>
    <w:rsid w:val="004D1E67"/>
    <w:rsid w:val="004D1F8B"/>
    <w:rsid w:val="004D4D17"/>
    <w:rsid w:val="004D5EA6"/>
    <w:rsid w:val="004D6094"/>
    <w:rsid w:val="004D6576"/>
    <w:rsid w:val="004D6794"/>
    <w:rsid w:val="004D788D"/>
    <w:rsid w:val="004E115C"/>
    <w:rsid w:val="004E147B"/>
    <w:rsid w:val="004E2053"/>
    <w:rsid w:val="004E4ED8"/>
    <w:rsid w:val="004E5F59"/>
    <w:rsid w:val="004E64DA"/>
    <w:rsid w:val="004E7404"/>
    <w:rsid w:val="004E79D7"/>
    <w:rsid w:val="004F00C9"/>
    <w:rsid w:val="004F06CA"/>
    <w:rsid w:val="004F0F23"/>
    <w:rsid w:val="004F1618"/>
    <w:rsid w:val="004F1F36"/>
    <w:rsid w:val="004F2647"/>
    <w:rsid w:val="004F273D"/>
    <w:rsid w:val="004F2C40"/>
    <w:rsid w:val="004F3CD2"/>
    <w:rsid w:val="004F457B"/>
    <w:rsid w:val="004F45A6"/>
    <w:rsid w:val="004F56D5"/>
    <w:rsid w:val="004F6D15"/>
    <w:rsid w:val="004F749D"/>
    <w:rsid w:val="004F7EB8"/>
    <w:rsid w:val="004F7F14"/>
    <w:rsid w:val="005032B1"/>
    <w:rsid w:val="00504198"/>
    <w:rsid w:val="0050447C"/>
    <w:rsid w:val="0050526C"/>
    <w:rsid w:val="00506A32"/>
    <w:rsid w:val="00507D69"/>
    <w:rsid w:val="005103EB"/>
    <w:rsid w:val="00511113"/>
    <w:rsid w:val="0051297D"/>
    <w:rsid w:val="005134D5"/>
    <w:rsid w:val="00513769"/>
    <w:rsid w:val="00514659"/>
    <w:rsid w:val="005146C1"/>
    <w:rsid w:val="00515033"/>
    <w:rsid w:val="00517B59"/>
    <w:rsid w:val="005202DB"/>
    <w:rsid w:val="0052053E"/>
    <w:rsid w:val="00521D57"/>
    <w:rsid w:val="00521DCB"/>
    <w:rsid w:val="005228CE"/>
    <w:rsid w:val="005229F8"/>
    <w:rsid w:val="00523987"/>
    <w:rsid w:val="0052440C"/>
    <w:rsid w:val="00524D6A"/>
    <w:rsid w:val="00525315"/>
    <w:rsid w:val="00530743"/>
    <w:rsid w:val="00530EA7"/>
    <w:rsid w:val="00532001"/>
    <w:rsid w:val="00532BDE"/>
    <w:rsid w:val="00532EBC"/>
    <w:rsid w:val="00534599"/>
    <w:rsid w:val="00534B00"/>
    <w:rsid w:val="005365BF"/>
    <w:rsid w:val="00537A04"/>
    <w:rsid w:val="00541700"/>
    <w:rsid w:val="005417A8"/>
    <w:rsid w:val="00542405"/>
    <w:rsid w:val="00542843"/>
    <w:rsid w:val="00542ED4"/>
    <w:rsid w:val="00544570"/>
    <w:rsid w:val="00545B41"/>
    <w:rsid w:val="00546E5B"/>
    <w:rsid w:val="00550297"/>
    <w:rsid w:val="005517F3"/>
    <w:rsid w:val="005531EC"/>
    <w:rsid w:val="00553E1A"/>
    <w:rsid w:val="00553FBE"/>
    <w:rsid w:val="00554083"/>
    <w:rsid w:val="0055695F"/>
    <w:rsid w:val="0056101F"/>
    <w:rsid w:val="00562F16"/>
    <w:rsid w:val="00564B33"/>
    <w:rsid w:val="00565B7A"/>
    <w:rsid w:val="00565C16"/>
    <w:rsid w:val="00565D7B"/>
    <w:rsid w:val="00570741"/>
    <w:rsid w:val="005715AA"/>
    <w:rsid w:val="00571B2B"/>
    <w:rsid w:val="005728A6"/>
    <w:rsid w:val="00572F6A"/>
    <w:rsid w:val="0057434A"/>
    <w:rsid w:val="00574AC3"/>
    <w:rsid w:val="005757A8"/>
    <w:rsid w:val="00576D0D"/>
    <w:rsid w:val="00577599"/>
    <w:rsid w:val="0058228F"/>
    <w:rsid w:val="00582593"/>
    <w:rsid w:val="00584019"/>
    <w:rsid w:val="00585D43"/>
    <w:rsid w:val="00585ECB"/>
    <w:rsid w:val="00587587"/>
    <w:rsid w:val="00590D0B"/>
    <w:rsid w:val="005932E3"/>
    <w:rsid w:val="00593BF0"/>
    <w:rsid w:val="00593EBA"/>
    <w:rsid w:val="005940E1"/>
    <w:rsid w:val="0059495A"/>
    <w:rsid w:val="00595C4A"/>
    <w:rsid w:val="005A18F8"/>
    <w:rsid w:val="005A1B58"/>
    <w:rsid w:val="005A29A8"/>
    <w:rsid w:val="005A4B0A"/>
    <w:rsid w:val="005A696C"/>
    <w:rsid w:val="005A6B2E"/>
    <w:rsid w:val="005B0E97"/>
    <w:rsid w:val="005B1F1A"/>
    <w:rsid w:val="005B2B7C"/>
    <w:rsid w:val="005B2EA8"/>
    <w:rsid w:val="005B3163"/>
    <w:rsid w:val="005B368C"/>
    <w:rsid w:val="005B3C6E"/>
    <w:rsid w:val="005B40A1"/>
    <w:rsid w:val="005B4120"/>
    <w:rsid w:val="005B4503"/>
    <w:rsid w:val="005B4845"/>
    <w:rsid w:val="005B4E49"/>
    <w:rsid w:val="005B65FE"/>
    <w:rsid w:val="005B6F1B"/>
    <w:rsid w:val="005B7392"/>
    <w:rsid w:val="005B7BA1"/>
    <w:rsid w:val="005C187D"/>
    <w:rsid w:val="005C56CC"/>
    <w:rsid w:val="005D068F"/>
    <w:rsid w:val="005D07C7"/>
    <w:rsid w:val="005D361E"/>
    <w:rsid w:val="005D3CD3"/>
    <w:rsid w:val="005D50D8"/>
    <w:rsid w:val="005D5E8D"/>
    <w:rsid w:val="005D6280"/>
    <w:rsid w:val="005D7C37"/>
    <w:rsid w:val="005D7DF5"/>
    <w:rsid w:val="005E004D"/>
    <w:rsid w:val="005E37CC"/>
    <w:rsid w:val="005E480D"/>
    <w:rsid w:val="005E5709"/>
    <w:rsid w:val="005E6174"/>
    <w:rsid w:val="005F003A"/>
    <w:rsid w:val="005F1075"/>
    <w:rsid w:val="005F459D"/>
    <w:rsid w:val="005F4F5E"/>
    <w:rsid w:val="005F6475"/>
    <w:rsid w:val="005F763F"/>
    <w:rsid w:val="00600B9E"/>
    <w:rsid w:val="00601D8E"/>
    <w:rsid w:val="00601E0E"/>
    <w:rsid w:val="00602132"/>
    <w:rsid w:val="00604359"/>
    <w:rsid w:val="00605068"/>
    <w:rsid w:val="00605C4D"/>
    <w:rsid w:val="00605E41"/>
    <w:rsid w:val="00605F15"/>
    <w:rsid w:val="00607ECE"/>
    <w:rsid w:val="006116E7"/>
    <w:rsid w:val="006120F5"/>
    <w:rsid w:val="006132D2"/>
    <w:rsid w:val="006161FD"/>
    <w:rsid w:val="00616495"/>
    <w:rsid w:val="00621EA6"/>
    <w:rsid w:val="00622673"/>
    <w:rsid w:val="00623567"/>
    <w:rsid w:val="00624A00"/>
    <w:rsid w:val="0062657A"/>
    <w:rsid w:val="00630243"/>
    <w:rsid w:val="00631D82"/>
    <w:rsid w:val="006358E6"/>
    <w:rsid w:val="00635EE1"/>
    <w:rsid w:val="006360BF"/>
    <w:rsid w:val="006376E2"/>
    <w:rsid w:val="0064067E"/>
    <w:rsid w:val="00647B86"/>
    <w:rsid w:val="0065076B"/>
    <w:rsid w:val="006511C1"/>
    <w:rsid w:val="006513B7"/>
    <w:rsid w:val="006517FE"/>
    <w:rsid w:val="006538A8"/>
    <w:rsid w:val="00654BF6"/>
    <w:rsid w:val="006556EF"/>
    <w:rsid w:val="006559A5"/>
    <w:rsid w:val="006560A1"/>
    <w:rsid w:val="00656594"/>
    <w:rsid w:val="00656BCE"/>
    <w:rsid w:val="0065760D"/>
    <w:rsid w:val="00657A0C"/>
    <w:rsid w:val="00657ED8"/>
    <w:rsid w:val="0066184E"/>
    <w:rsid w:val="006640E8"/>
    <w:rsid w:val="0066412D"/>
    <w:rsid w:val="00665116"/>
    <w:rsid w:val="006663E7"/>
    <w:rsid w:val="00667C6C"/>
    <w:rsid w:val="006704DB"/>
    <w:rsid w:val="00674AC0"/>
    <w:rsid w:val="00676CBE"/>
    <w:rsid w:val="006805BA"/>
    <w:rsid w:val="00680AE1"/>
    <w:rsid w:val="00682B30"/>
    <w:rsid w:val="006843DE"/>
    <w:rsid w:val="006853B8"/>
    <w:rsid w:val="00685C1C"/>
    <w:rsid w:val="00692AC9"/>
    <w:rsid w:val="00694629"/>
    <w:rsid w:val="00694BB8"/>
    <w:rsid w:val="00696A26"/>
    <w:rsid w:val="00696B81"/>
    <w:rsid w:val="00697302"/>
    <w:rsid w:val="006A200A"/>
    <w:rsid w:val="006A260E"/>
    <w:rsid w:val="006A3292"/>
    <w:rsid w:val="006A4F55"/>
    <w:rsid w:val="006A5504"/>
    <w:rsid w:val="006B02CB"/>
    <w:rsid w:val="006B0BE8"/>
    <w:rsid w:val="006B4223"/>
    <w:rsid w:val="006B4636"/>
    <w:rsid w:val="006B51BA"/>
    <w:rsid w:val="006B539E"/>
    <w:rsid w:val="006B79A3"/>
    <w:rsid w:val="006C01E9"/>
    <w:rsid w:val="006C0B16"/>
    <w:rsid w:val="006C3F0C"/>
    <w:rsid w:val="006C5837"/>
    <w:rsid w:val="006C7B80"/>
    <w:rsid w:val="006D0A33"/>
    <w:rsid w:val="006D209B"/>
    <w:rsid w:val="006D2DDE"/>
    <w:rsid w:val="006D3FD4"/>
    <w:rsid w:val="006D4947"/>
    <w:rsid w:val="006D58A4"/>
    <w:rsid w:val="006D640F"/>
    <w:rsid w:val="006D69F4"/>
    <w:rsid w:val="006D69F6"/>
    <w:rsid w:val="006D6B19"/>
    <w:rsid w:val="006D7C61"/>
    <w:rsid w:val="006E01B4"/>
    <w:rsid w:val="006E15A4"/>
    <w:rsid w:val="006E28BF"/>
    <w:rsid w:val="006E42CD"/>
    <w:rsid w:val="006E5EC3"/>
    <w:rsid w:val="006E6EA2"/>
    <w:rsid w:val="006E7E74"/>
    <w:rsid w:val="006F10AE"/>
    <w:rsid w:val="006F1B36"/>
    <w:rsid w:val="006F4C36"/>
    <w:rsid w:val="006F5648"/>
    <w:rsid w:val="006F619A"/>
    <w:rsid w:val="0070009D"/>
    <w:rsid w:val="007046A6"/>
    <w:rsid w:val="007059BF"/>
    <w:rsid w:val="00706193"/>
    <w:rsid w:val="00707436"/>
    <w:rsid w:val="007109A0"/>
    <w:rsid w:val="00714289"/>
    <w:rsid w:val="00717AB5"/>
    <w:rsid w:val="007201EC"/>
    <w:rsid w:val="00720AA0"/>
    <w:rsid w:val="007215B6"/>
    <w:rsid w:val="0072173B"/>
    <w:rsid w:val="00722966"/>
    <w:rsid w:val="007231AB"/>
    <w:rsid w:val="0072347B"/>
    <w:rsid w:val="007237EB"/>
    <w:rsid w:val="00723FAC"/>
    <w:rsid w:val="00724732"/>
    <w:rsid w:val="007249A6"/>
    <w:rsid w:val="00724AB6"/>
    <w:rsid w:val="00725501"/>
    <w:rsid w:val="00725B68"/>
    <w:rsid w:val="00727ACA"/>
    <w:rsid w:val="00727E90"/>
    <w:rsid w:val="00730831"/>
    <w:rsid w:val="00733204"/>
    <w:rsid w:val="00733532"/>
    <w:rsid w:val="00733618"/>
    <w:rsid w:val="00737D76"/>
    <w:rsid w:val="007405D5"/>
    <w:rsid w:val="00740F29"/>
    <w:rsid w:val="007417F8"/>
    <w:rsid w:val="00741D0B"/>
    <w:rsid w:val="007423A9"/>
    <w:rsid w:val="00742999"/>
    <w:rsid w:val="00742B65"/>
    <w:rsid w:val="007443EC"/>
    <w:rsid w:val="00744627"/>
    <w:rsid w:val="00744CE4"/>
    <w:rsid w:val="00747023"/>
    <w:rsid w:val="00747C1A"/>
    <w:rsid w:val="00750654"/>
    <w:rsid w:val="00750747"/>
    <w:rsid w:val="007539D8"/>
    <w:rsid w:val="00755421"/>
    <w:rsid w:val="00756803"/>
    <w:rsid w:val="00756B4D"/>
    <w:rsid w:val="007606B5"/>
    <w:rsid w:val="00761735"/>
    <w:rsid w:val="00763358"/>
    <w:rsid w:val="0076467D"/>
    <w:rsid w:val="00764AE3"/>
    <w:rsid w:val="007661A1"/>
    <w:rsid w:val="007674AC"/>
    <w:rsid w:val="007674F4"/>
    <w:rsid w:val="00771AF0"/>
    <w:rsid w:val="00771CB9"/>
    <w:rsid w:val="007751B9"/>
    <w:rsid w:val="00776E31"/>
    <w:rsid w:val="0078229C"/>
    <w:rsid w:val="0078237A"/>
    <w:rsid w:val="0078280E"/>
    <w:rsid w:val="00782D62"/>
    <w:rsid w:val="00782DC4"/>
    <w:rsid w:val="00784529"/>
    <w:rsid w:val="007847D0"/>
    <w:rsid w:val="00786750"/>
    <w:rsid w:val="00787A1C"/>
    <w:rsid w:val="00787A2F"/>
    <w:rsid w:val="007923C4"/>
    <w:rsid w:val="00792FEA"/>
    <w:rsid w:val="00794640"/>
    <w:rsid w:val="00794CD1"/>
    <w:rsid w:val="007959C5"/>
    <w:rsid w:val="007975F2"/>
    <w:rsid w:val="007A01FB"/>
    <w:rsid w:val="007A0218"/>
    <w:rsid w:val="007A057F"/>
    <w:rsid w:val="007A079E"/>
    <w:rsid w:val="007A1C13"/>
    <w:rsid w:val="007A1E37"/>
    <w:rsid w:val="007A271A"/>
    <w:rsid w:val="007A3692"/>
    <w:rsid w:val="007A455D"/>
    <w:rsid w:val="007A4656"/>
    <w:rsid w:val="007A5667"/>
    <w:rsid w:val="007A5A08"/>
    <w:rsid w:val="007A6367"/>
    <w:rsid w:val="007B2876"/>
    <w:rsid w:val="007B3874"/>
    <w:rsid w:val="007B3A2A"/>
    <w:rsid w:val="007B4793"/>
    <w:rsid w:val="007B4B72"/>
    <w:rsid w:val="007B5872"/>
    <w:rsid w:val="007B60B9"/>
    <w:rsid w:val="007B6B5E"/>
    <w:rsid w:val="007B6D61"/>
    <w:rsid w:val="007C10A9"/>
    <w:rsid w:val="007C11AE"/>
    <w:rsid w:val="007C121E"/>
    <w:rsid w:val="007C1240"/>
    <w:rsid w:val="007C182B"/>
    <w:rsid w:val="007C2084"/>
    <w:rsid w:val="007C32C1"/>
    <w:rsid w:val="007C3F38"/>
    <w:rsid w:val="007C551F"/>
    <w:rsid w:val="007C5963"/>
    <w:rsid w:val="007C6C47"/>
    <w:rsid w:val="007C795A"/>
    <w:rsid w:val="007D0CE4"/>
    <w:rsid w:val="007D0E46"/>
    <w:rsid w:val="007D1963"/>
    <w:rsid w:val="007D22A3"/>
    <w:rsid w:val="007D339D"/>
    <w:rsid w:val="007D4065"/>
    <w:rsid w:val="007D489E"/>
    <w:rsid w:val="007D54E0"/>
    <w:rsid w:val="007D55B3"/>
    <w:rsid w:val="007D5905"/>
    <w:rsid w:val="007D5C30"/>
    <w:rsid w:val="007E07F2"/>
    <w:rsid w:val="007E0A85"/>
    <w:rsid w:val="007E0F79"/>
    <w:rsid w:val="007E1CC5"/>
    <w:rsid w:val="007E2417"/>
    <w:rsid w:val="007E3DFA"/>
    <w:rsid w:val="007E4D35"/>
    <w:rsid w:val="007F1DB5"/>
    <w:rsid w:val="007F35BF"/>
    <w:rsid w:val="007F611C"/>
    <w:rsid w:val="00800664"/>
    <w:rsid w:val="00800FE9"/>
    <w:rsid w:val="008013BD"/>
    <w:rsid w:val="008015D1"/>
    <w:rsid w:val="0080194A"/>
    <w:rsid w:val="008028FB"/>
    <w:rsid w:val="008031BA"/>
    <w:rsid w:val="00803383"/>
    <w:rsid w:val="008037C1"/>
    <w:rsid w:val="00803AB2"/>
    <w:rsid w:val="00805772"/>
    <w:rsid w:val="008058C2"/>
    <w:rsid w:val="00807966"/>
    <w:rsid w:val="00811907"/>
    <w:rsid w:val="00812826"/>
    <w:rsid w:val="0081338C"/>
    <w:rsid w:val="00813516"/>
    <w:rsid w:val="00813D7E"/>
    <w:rsid w:val="008148EC"/>
    <w:rsid w:val="00814FA1"/>
    <w:rsid w:val="008153B3"/>
    <w:rsid w:val="00816757"/>
    <w:rsid w:val="00816AE2"/>
    <w:rsid w:val="008171C4"/>
    <w:rsid w:val="00817EE9"/>
    <w:rsid w:val="008211AE"/>
    <w:rsid w:val="0082229D"/>
    <w:rsid w:val="00822436"/>
    <w:rsid w:val="00823FA0"/>
    <w:rsid w:val="008240E1"/>
    <w:rsid w:val="00824996"/>
    <w:rsid w:val="00826415"/>
    <w:rsid w:val="00826904"/>
    <w:rsid w:val="00827159"/>
    <w:rsid w:val="008277B2"/>
    <w:rsid w:val="008278C9"/>
    <w:rsid w:val="00827AA1"/>
    <w:rsid w:val="00827E25"/>
    <w:rsid w:val="00827E80"/>
    <w:rsid w:val="00831C2E"/>
    <w:rsid w:val="00832339"/>
    <w:rsid w:val="00833DA2"/>
    <w:rsid w:val="00834960"/>
    <w:rsid w:val="00834981"/>
    <w:rsid w:val="0083636B"/>
    <w:rsid w:val="0083644A"/>
    <w:rsid w:val="00836C04"/>
    <w:rsid w:val="00840092"/>
    <w:rsid w:val="00840B9D"/>
    <w:rsid w:val="0084449C"/>
    <w:rsid w:val="008444A6"/>
    <w:rsid w:val="008446F1"/>
    <w:rsid w:val="00846D69"/>
    <w:rsid w:val="00846D85"/>
    <w:rsid w:val="00847299"/>
    <w:rsid w:val="00847498"/>
    <w:rsid w:val="008474FD"/>
    <w:rsid w:val="0085147A"/>
    <w:rsid w:val="0085338A"/>
    <w:rsid w:val="00853499"/>
    <w:rsid w:val="00854FB5"/>
    <w:rsid w:val="00860104"/>
    <w:rsid w:val="008606AF"/>
    <w:rsid w:val="008608F5"/>
    <w:rsid w:val="00861841"/>
    <w:rsid w:val="00861DEE"/>
    <w:rsid w:val="00863123"/>
    <w:rsid w:val="008636F3"/>
    <w:rsid w:val="00863A5E"/>
    <w:rsid w:val="00863A82"/>
    <w:rsid w:val="00863C57"/>
    <w:rsid w:val="0086430D"/>
    <w:rsid w:val="008654C1"/>
    <w:rsid w:val="00865584"/>
    <w:rsid w:val="0087195F"/>
    <w:rsid w:val="00871F44"/>
    <w:rsid w:val="008724BE"/>
    <w:rsid w:val="0087295A"/>
    <w:rsid w:val="00872B8A"/>
    <w:rsid w:val="00872E4E"/>
    <w:rsid w:val="0087306A"/>
    <w:rsid w:val="00873135"/>
    <w:rsid w:val="0087334E"/>
    <w:rsid w:val="008734E4"/>
    <w:rsid w:val="008737A0"/>
    <w:rsid w:val="008750E0"/>
    <w:rsid w:val="0087528B"/>
    <w:rsid w:val="008769A1"/>
    <w:rsid w:val="008769A4"/>
    <w:rsid w:val="00876B7A"/>
    <w:rsid w:val="00877408"/>
    <w:rsid w:val="00877EE0"/>
    <w:rsid w:val="00880BEC"/>
    <w:rsid w:val="00885229"/>
    <w:rsid w:val="0088686E"/>
    <w:rsid w:val="008903CA"/>
    <w:rsid w:val="0089072E"/>
    <w:rsid w:val="00891C72"/>
    <w:rsid w:val="00891CF4"/>
    <w:rsid w:val="00893CBA"/>
    <w:rsid w:val="0089709C"/>
    <w:rsid w:val="008A000F"/>
    <w:rsid w:val="008A19DB"/>
    <w:rsid w:val="008A258E"/>
    <w:rsid w:val="008A350F"/>
    <w:rsid w:val="008A3864"/>
    <w:rsid w:val="008A496E"/>
    <w:rsid w:val="008A5CDE"/>
    <w:rsid w:val="008B0FCD"/>
    <w:rsid w:val="008B1362"/>
    <w:rsid w:val="008B146C"/>
    <w:rsid w:val="008B21EC"/>
    <w:rsid w:val="008B3B86"/>
    <w:rsid w:val="008B407F"/>
    <w:rsid w:val="008B4288"/>
    <w:rsid w:val="008B4F5F"/>
    <w:rsid w:val="008B56EF"/>
    <w:rsid w:val="008B6A88"/>
    <w:rsid w:val="008C002D"/>
    <w:rsid w:val="008C0F0A"/>
    <w:rsid w:val="008C0F2B"/>
    <w:rsid w:val="008C1506"/>
    <w:rsid w:val="008C1519"/>
    <w:rsid w:val="008C194B"/>
    <w:rsid w:val="008C199A"/>
    <w:rsid w:val="008C2D49"/>
    <w:rsid w:val="008C6C16"/>
    <w:rsid w:val="008C6FBF"/>
    <w:rsid w:val="008C76E9"/>
    <w:rsid w:val="008C7F02"/>
    <w:rsid w:val="008D30B9"/>
    <w:rsid w:val="008D3751"/>
    <w:rsid w:val="008D4F0D"/>
    <w:rsid w:val="008D67A6"/>
    <w:rsid w:val="008D6DBE"/>
    <w:rsid w:val="008E0DCF"/>
    <w:rsid w:val="008E1C83"/>
    <w:rsid w:val="008E1CA3"/>
    <w:rsid w:val="008E1FA2"/>
    <w:rsid w:val="008E2FC8"/>
    <w:rsid w:val="008E47E7"/>
    <w:rsid w:val="008E50E7"/>
    <w:rsid w:val="008E5828"/>
    <w:rsid w:val="008E59C6"/>
    <w:rsid w:val="008E6115"/>
    <w:rsid w:val="008E7463"/>
    <w:rsid w:val="008E75D0"/>
    <w:rsid w:val="008E7F04"/>
    <w:rsid w:val="008F1FC2"/>
    <w:rsid w:val="008F227B"/>
    <w:rsid w:val="008F2649"/>
    <w:rsid w:val="008F2B6D"/>
    <w:rsid w:val="008F2BD5"/>
    <w:rsid w:val="008F4DD7"/>
    <w:rsid w:val="008F582B"/>
    <w:rsid w:val="008F5B5E"/>
    <w:rsid w:val="008F632D"/>
    <w:rsid w:val="008F6FC5"/>
    <w:rsid w:val="00900C98"/>
    <w:rsid w:val="00903335"/>
    <w:rsid w:val="009037EE"/>
    <w:rsid w:val="0090399A"/>
    <w:rsid w:val="0090447D"/>
    <w:rsid w:val="00904A0D"/>
    <w:rsid w:val="00905D1E"/>
    <w:rsid w:val="00906272"/>
    <w:rsid w:val="0090756A"/>
    <w:rsid w:val="00912503"/>
    <w:rsid w:val="00912B3F"/>
    <w:rsid w:val="00916720"/>
    <w:rsid w:val="00920C7E"/>
    <w:rsid w:val="00920D92"/>
    <w:rsid w:val="0092262C"/>
    <w:rsid w:val="009231E6"/>
    <w:rsid w:val="009232F6"/>
    <w:rsid w:val="009235DE"/>
    <w:rsid w:val="00923854"/>
    <w:rsid w:val="00924719"/>
    <w:rsid w:val="009247A3"/>
    <w:rsid w:val="009253D8"/>
    <w:rsid w:val="00927014"/>
    <w:rsid w:val="009275CA"/>
    <w:rsid w:val="00927759"/>
    <w:rsid w:val="00927A5A"/>
    <w:rsid w:val="00927DE5"/>
    <w:rsid w:val="00930B54"/>
    <w:rsid w:val="00930CC8"/>
    <w:rsid w:val="00931752"/>
    <w:rsid w:val="0093503D"/>
    <w:rsid w:val="00936325"/>
    <w:rsid w:val="0094005D"/>
    <w:rsid w:val="0094110A"/>
    <w:rsid w:val="00946382"/>
    <w:rsid w:val="00947FB6"/>
    <w:rsid w:val="00951731"/>
    <w:rsid w:val="009520C7"/>
    <w:rsid w:val="009521C3"/>
    <w:rsid w:val="00953A19"/>
    <w:rsid w:val="00953B11"/>
    <w:rsid w:val="00953EEC"/>
    <w:rsid w:val="00954FFD"/>
    <w:rsid w:val="009553B2"/>
    <w:rsid w:val="00957480"/>
    <w:rsid w:val="009575A0"/>
    <w:rsid w:val="00957A55"/>
    <w:rsid w:val="00957D8A"/>
    <w:rsid w:val="00961447"/>
    <w:rsid w:val="0096296E"/>
    <w:rsid w:val="00963A33"/>
    <w:rsid w:val="00963AFE"/>
    <w:rsid w:val="009642E6"/>
    <w:rsid w:val="009649AD"/>
    <w:rsid w:val="0096526A"/>
    <w:rsid w:val="009707B8"/>
    <w:rsid w:val="00971887"/>
    <w:rsid w:val="0097218C"/>
    <w:rsid w:val="00972CD6"/>
    <w:rsid w:val="009736D4"/>
    <w:rsid w:val="00975C99"/>
    <w:rsid w:val="00976AA4"/>
    <w:rsid w:val="00977352"/>
    <w:rsid w:val="0097738F"/>
    <w:rsid w:val="009776C3"/>
    <w:rsid w:val="00977ABF"/>
    <w:rsid w:val="0098005F"/>
    <w:rsid w:val="00981DAB"/>
    <w:rsid w:val="009832E8"/>
    <w:rsid w:val="009834D9"/>
    <w:rsid w:val="00983C66"/>
    <w:rsid w:val="00983DA7"/>
    <w:rsid w:val="00984E1C"/>
    <w:rsid w:val="009873F2"/>
    <w:rsid w:val="00987704"/>
    <w:rsid w:val="009879AB"/>
    <w:rsid w:val="0099111D"/>
    <w:rsid w:val="00991542"/>
    <w:rsid w:val="00991BAD"/>
    <w:rsid w:val="00991EAD"/>
    <w:rsid w:val="00991FC6"/>
    <w:rsid w:val="00993FE1"/>
    <w:rsid w:val="00994DC4"/>
    <w:rsid w:val="00995248"/>
    <w:rsid w:val="0099662C"/>
    <w:rsid w:val="0099791D"/>
    <w:rsid w:val="009A1432"/>
    <w:rsid w:val="009A1B35"/>
    <w:rsid w:val="009A275E"/>
    <w:rsid w:val="009A5B18"/>
    <w:rsid w:val="009A68CA"/>
    <w:rsid w:val="009A7E86"/>
    <w:rsid w:val="009B1189"/>
    <w:rsid w:val="009B166B"/>
    <w:rsid w:val="009B3604"/>
    <w:rsid w:val="009B5042"/>
    <w:rsid w:val="009B541F"/>
    <w:rsid w:val="009B633A"/>
    <w:rsid w:val="009C0E6A"/>
    <w:rsid w:val="009C1421"/>
    <w:rsid w:val="009C16F1"/>
    <w:rsid w:val="009C1BE6"/>
    <w:rsid w:val="009C1D43"/>
    <w:rsid w:val="009C22A2"/>
    <w:rsid w:val="009C2501"/>
    <w:rsid w:val="009C323C"/>
    <w:rsid w:val="009C3E16"/>
    <w:rsid w:val="009C4799"/>
    <w:rsid w:val="009C4EE7"/>
    <w:rsid w:val="009C6B6B"/>
    <w:rsid w:val="009C7415"/>
    <w:rsid w:val="009D029D"/>
    <w:rsid w:val="009D0F97"/>
    <w:rsid w:val="009D1342"/>
    <w:rsid w:val="009D2809"/>
    <w:rsid w:val="009D32CF"/>
    <w:rsid w:val="009D3406"/>
    <w:rsid w:val="009D3CD5"/>
    <w:rsid w:val="009D3D9A"/>
    <w:rsid w:val="009D40D7"/>
    <w:rsid w:val="009D48BE"/>
    <w:rsid w:val="009D4FCE"/>
    <w:rsid w:val="009D55B9"/>
    <w:rsid w:val="009D6374"/>
    <w:rsid w:val="009D6D4F"/>
    <w:rsid w:val="009D6F40"/>
    <w:rsid w:val="009E1500"/>
    <w:rsid w:val="009E20EC"/>
    <w:rsid w:val="009E3176"/>
    <w:rsid w:val="009E3DC4"/>
    <w:rsid w:val="009E5E18"/>
    <w:rsid w:val="009E627A"/>
    <w:rsid w:val="009E64F9"/>
    <w:rsid w:val="009E65E3"/>
    <w:rsid w:val="009E6698"/>
    <w:rsid w:val="009E7556"/>
    <w:rsid w:val="009F00FE"/>
    <w:rsid w:val="009F0FBE"/>
    <w:rsid w:val="009F1FF0"/>
    <w:rsid w:val="009F202C"/>
    <w:rsid w:val="009F2166"/>
    <w:rsid w:val="009F2859"/>
    <w:rsid w:val="009F29DC"/>
    <w:rsid w:val="009F5808"/>
    <w:rsid w:val="009F61EC"/>
    <w:rsid w:val="009F6C8E"/>
    <w:rsid w:val="00A0028A"/>
    <w:rsid w:val="00A01879"/>
    <w:rsid w:val="00A01F10"/>
    <w:rsid w:val="00A02E66"/>
    <w:rsid w:val="00A0383C"/>
    <w:rsid w:val="00A04F5C"/>
    <w:rsid w:val="00A06B28"/>
    <w:rsid w:val="00A06BA3"/>
    <w:rsid w:val="00A07492"/>
    <w:rsid w:val="00A079EB"/>
    <w:rsid w:val="00A101F8"/>
    <w:rsid w:val="00A10CD6"/>
    <w:rsid w:val="00A1130D"/>
    <w:rsid w:val="00A12D12"/>
    <w:rsid w:val="00A12D7B"/>
    <w:rsid w:val="00A14286"/>
    <w:rsid w:val="00A1518C"/>
    <w:rsid w:val="00A15D8A"/>
    <w:rsid w:val="00A15DEE"/>
    <w:rsid w:val="00A2091B"/>
    <w:rsid w:val="00A212B8"/>
    <w:rsid w:val="00A21AD4"/>
    <w:rsid w:val="00A2274F"/>
    <w:rsid w:val="00A240CD"/>
    <w:rsid w:val="00A24DA0"/>
    <w:rsid w:val="00A25788"/>
    <w:rsid w:val="00A257FC"/>
    <w:rsid w:val="00A25A1B"/>
    <w:rsid w:val="00A30767"/>
    <w:rsid w:val="00A322E7"/>
    <w:rsid w:val="00A32CE0"/>
    <w:rsid w:val="00A33A47"/>
    <w:rsid w:val="00A342D9"/>
    <w:rsid w:val="00A34D14"/>
    <w:rsid w:val="00A35E03"/>
    <w:rsid w:val="00A36E1D"/>
    <w:rsid w:val="00A40178"/>
    <w:rsid w:val="00A407CF"/>
    <w:rsid w:val="00A425F3"/>
    <w:rsid w:val="00A42AF1"/>
    <w:rsid w:val="00A42E20"/>
    <w:rsid w:val="00A42FB5"/>
    <w:rsid w:val="00A43845"/>
    <w:rsid w:val="00A4385E"/>
    <w:rsid w:val="00A449BD"/>
    <w:rsid w:val="00A45ABE"/>
    <w:rsid w:val="00A46C30"/>
    <w:rsid w:val="00A4755D"/>
    <w:rsid w:val="00A50005"/>
    <w:rsid w:val="00A5083F"/>
    <w:rsid w:val="00A508FC"/>
    <w:rsid w:val="00A537BE"/>
    <w:rsid w:val="00A5387B"/>
    <w:rsid w:val="00A55749"/>
    <w:rsid w:val="00A573CA"/>
    <w:rsid w:val="00A573FF"/>
    <w:rsid w:val="00A61B20"/>
    <w:rsid w:val="00A61B47"/>
    <w:rsid w:val="00A62904"/>
    <w:rsid w:val="00A64336"/>
    <w:rsid w:val="00A65A58"/>
    <w:rsid w:val="00A67568"/>
    <w:rsid w:val="00A67B63"/>
    <w:rsid w:val="00A67DB4"/>
    <w:rsid w:val="00A72CC4"/>
    <w:rsid w:val="00A72DA2"/>
    <w:rsid w:val="00A72FBE"/>
    <w:rsid w:val="00A73E7F"/>
    <w:rsid w:val="00A7457F"/>
    <w:rsid w:val="00A7494E"/>
    <w:rsid w:val="00A75FFB"/>
    <w:rsid w:val="00A76902"/>
    <w:rsid w:val="00A7705E"/>
    <w:rsid w:val="00A77702"/>
    <w:rsid w:val="00A80184"/>
    <w:rsid w:val="00A80B11"/>
    <w:rsid w:val="00A8138F"/>
    <w:rsid w:val="00A82864"/>
    <w:rsid w:val="00A82F6F"/>
    <w:rsid w:val="00A84015"/>
    <w:rsid w:val="00A84F73"/>
    <w:rsid w:val="00A853A2"/>
    <w:rsid w:val="00A85F4C"/>
    <w:rsid w:val="00A8718E"/>
    <w:rsid w:val="00A87D6B"/>
    <w:rsid w:val="00A91FEA"/>
    <w:rsid w:val="00A92915"/>
    <w:rsid w:val="00A92DA8"/>
    <w:rsid w:val="00A9363D"/>
    <w:rsid w:val="00A938FC"/>
    <w:rsid w:val="00A96197"/>
    <w:rsid w:val="00A961AF"/>
    <w:rsid w:val="00A96222"/>
    <w:rsid w:val="00A96412"/>
    <w:rsid w:val="00A96624"/>
    <w:rsid w:val="00AA0E75"/>
    <w:rsid w:val="00AA1AD4"/>
    <w:rsid w:val="00AA401E"/>
    <w:rsid w:val="00AA50DA"/>
    <w:rsid w:val="00AA72B4"/>
    <w:rsid w:val="00AB0D03"/>
    <w:rsid w:val="00AB20AA"/>
    <w:rsid w:val="00AB5F89"/>
    <w:rsid w:val="00AB6E06"/>
    <w:rsid w:val="00AB7B94"/>
    <w:rsid w:val="00AB7C2D"/>
    <w:rsid w:val="00AC0363"/>
    <w:rsid w:val="00AC12BC"/>
    <w:rsid w:val="00AC185F"/>
    <w:rsid w:val="00AC26BC"/>
    <w:rsid w:val="00AC54A5"/>
    <w:rsid w:val="00AC666D"/>
    <w:rsid w:val="00AC747A"/>
    <w:rsid w:val="00AD17E8"/>
    <w:rsid w:val="00AD501C"/>
    <w:rsid w:val="00AD56E5"/>
    <w:rsid w:val="00AD5E53"/>
    <w:rsid w:val="00AD7927"/>
    <w:rsid w:val="00AD7B03"/>
    <w:rsid w:val="00AE2058"/>
    <w:rsid w:val="00AE3024"/>
    <w:rsid w:val="00AE3641"/>
    <w:rsid w:val="00AE5A32"/>
    <w:rsid w:val="00AE736F"/>
    <w:rsid w:val="00AE7C0D"/>
    <w:rsid w:val="00AE7F24"/>
    <w:rsid w:val="00AF048B"/>
    <w:rsid w:val="00AF1C55"/>
    <w:rsid w:val="00AF3C4A"/>
    <w:rsid w:val="00AF50EF"/>
    <w:rsid w:val="00AF548A"/>
    <w:rsid w:val="00AF5ED3"/>
    <w:rsid w:val="00AF6825"/>
    <w:rsid w:val="00AF6DC4"/>
    <w:rsid w:val="00AF786F"/>
    <w:rsid w:val="00AF787C"/>
    <w:rsid w:val="00B00B36"/>
    <w:rsid w:val="00B00F6D"/>
    <w:rsid w:val="00B0213F"/>
    <w:rsid w:val="00B0232A"/>
    <w:rsid w:val="00B03FDF"/>
    <w:rsid w:val="00B04924"/>
    <w:rsid w:val="00B06E82"/>
    <w:rsid w:val="00B070B4"/>
    <w:rsid w:val="00B070EE"/>
    <w:rsid w:val="00B071AA"/>
    <w:rsid w:val="00B078AE"/>
    <w:rsid w:val="00B079D0"/>
    <w:rsid w:val="00B10D4B"/>
    <w:rsid w:val="00B1506D"/>
    <w:rsid w:val="00B16200"/>
    <w:rsid w:val="00B16AE8"/>
    <w:rsid w:val="00B17778"/>
    <w:rsid w:val="00B21256"/>
    <w:rsid w:val="00B21528"/>
    <w:rsid w:val="00B21DBB"/>
    <w:rsid w:val="00B22214"/>
    <w:rsid w:val="00B2301C"/>
    <w:rsid w:val="00B248D2"/>
    <w:rsid w:val="00B260FA"/>
    <w:rsid w:val="00B26A10"/>
    <w:rsid w:val="00B26E4D"/>
    <w:rsid w:val="00B273FC"/>
    <w:rsid w:val="00B3016B"/>
    <w:rsid w:val="00B31C23"/>
    <w:rsid w:val="00B31F19"/>
    <w:rsid w:val="00B326DC"/>
    <w:rsid w:val="00B33114"/>
    <w:rsid w:val="00B333F0"/>
    <w:rsid w:val="00B335E3"/>
    <w:rsid w:val="00B344F4"/>
    <w:rsid w:val="00B355FD"/>
    <w:rsid w:val="00B37198"/>
    <w:rsid w:val="00B3740C"/>
    <w:rsid w:val="00B4177C"/>
    <w:rsid w:val="00B431B0"/>
    <w:rsid w:val="00B44340"/>
    <w:rsid w:val="00B4444E"/>
    <w:rsid w:val="00B44AD9"/>
    <w:rsid w:val="00B454DE"/>
    <w:rsid w:val="00B45DD0"/>
    <w:rsid w:val="00B4774B"/>
    <w:rsid w:val="00B513E2"/>
    <w:rsid w:val="00B519EA"/>
    <w:rsid w:val="00B521DC"/>
    <w:rsid w:val="00B52213"/>
    <w:rsid w:val="00B55AE6"/>
    <w:rsid w:val="00B56C00"/>
    <w:rsid w:val="00B61428"/>
    <w:rsid w:val="00B62519"/>
    <w:rsid w:val="00B63446"/>
    <w:rsid w:val="00B648B1"/>
    <w:rsid w:val="00B648EC"/>
    <w:rsid w:val="00B64D35"/>
    <w:rsid w:val="00B64F1C"/>
    <w:rsid w:val="00B65CF0"/>
    <w:rsid w:val="00B671BF"/>
    <w:rsid w:val="00B7020F"/>
    <w:rsid w:val="00B7028A"/>
    <w:rsid w:val="00B72264"/>
    <w:rsid w:val="00B72342"/>
    <w:rsid w:val="00B7325D"/>
    <w:rsid w:val="00B73508"/>
    <w:rsid w:val="00B73D0A"/>
    <w:rsid w:val="00B74766"/>
    <w:rsid w:val="00B747CA"/>
    <w:rsid w:val="00B76278"/>
    <w:rsid w:val="00B76EA7"/>
    <w:rsid w:val="00B77CF5"/>
    <w:rsid w:val="00B80A75"/>
    <w:rsid w:val="00B82B3A"/>
    <w:rsid w:val="00B83310"/>
    <w:rsid w:val="00B83742"/>
    <w:rsid w:val="00B83E06"/>
    <w:rsid w:val="00B83E25"/>
    <w:rsid w:val="00B86445"/>
    <w:rsid w:val="00B86554"/>
    <w:rsid w:val="00B91AFD"/>
    <w:rsid w:val="00B91D46"/>
    <w:rsid w:val="00B937A9"/>
    <w:rsid w:val="00B93E21"/>
    <w:rsid w:val="00B946C0"/>
    <w:rsid w:val="00B94D2D"/>
    <w:rsid w:val="00B9537D"/>
    <w:rsid w:val="00B95CF1"/>
    <w:rsid w:val="00B95DD5"/>
    <w:rsid w:val="00B97148"/>
    <w:rsid w:val="00BA161F"/>
    <w:rsid w:val="00BA2228"/>
    <w:rsid w:val="00BA2B99"/>
    <w:rsid w:val="00BA3A27"/>
    <w:rsid w:val="00BA3ADC"/>
    <w:rsid w:val="00BA4A7B"/>
    <w:rsid w:val="00BA51B4"/>
    <w:rsid w:val="00BA5DC0"/>
    <w:rsid w:val="00BA7231"/>
    <w:rsid w:val="00BB1858"/>
    <w:rsid w:val="00BB229A"/>
    <w:rsid w:val="00BB255C"/>
    <w:rsid w:val="00BB58C2"/>
    <w:rsid w:val="00BB7286"/>
    <w:rsid w:val="00BB74A2"/>
    <w:rsid w:val="00BB798A"/>
    <w:rsid w:val="00BC0915"/>
    <w:rsid w:val="00BC1F0E"/>
    <w:rsid w:val="00BC2415"/>
    <w:rsid w:val="00BC2467"/>
    <w:rsid w:val="00BC37F6"/>
    <w:rsid w:val="00BC3B9D"/>
    <w:rsid w:val="00BC474A"/>
    <w:rsid w:val="00BC47A6"/>
    <w:rsid w:val="00BC4B4A"/>
    <w:rsid w:val="00BC544B"/>
    <w:rsid w:val="00BC5560"/>
    <w:rsid w:val="00BC7492"/>
    <w:rsid w:val="00BD146B"/>
    <w:rsid w:val="00BD3B06"/>
    <w:rsid w:val="00BD418D"/>
    <w:rsid w:val="00BD5779"/>
    <w:rsid w:val="00BD57CA"/>
    <w:rsid w:val="00BD625C"/>
    <w:rsid w:val="00BD64FA"/>
    <w:rsid w:val="00BD6CB7"/>
    <w:rsid w:val="00BD761A"/>
    <w:rsid w:val="00BE0870"/>
    <w:rsid w:val="00BE117D"/>
    <w:rsid w:val="00BE469D"/>
    <w:rsid w:val="00BE47CE"/>
    <w:rsid w:val="00BE47E0"/>
    <w:rsid w:val="00BE4F6D"/>
    <w:rsid w:val="00BE51AF"/>
    <w:rsid w:val="00BE54A1"/>
    <w:rsid w:val="00BE6B2A"/>
    <w:rsid w:val="00BF05EF"/>
    <w:rsid w:val="00BF1C4C"/>
    <w:rsid w:val="00BF47B5"/>
    <w:rsid w:val="00C00CAE"/>
    <w:rsid w:val="00C01DAB"/>
    <w:rsid w:val="00C0390E"/>
    <w:rsid w:val="00C03EC4"/>
    <w:rsid w:val="00C0441C"/>
    <w:rsid w:val="00C05E10"/>
    <w:rsid w:val="00C0641B"/>
    <w:rsid w:val="00C06C1A"/>
    <w:rsid w:val="00C1034B"/>
    <w:rsid w:val="00C10E63"/>
    <w:rsid w:val="00C11FA5"/>
    <w:rsid w:val="00C144A7"/>
    <w:rsid w:val="00C14751"/>
    <w:rsid w:val="00C14DFC"/>
    <w:rsid w:val="00C152C4"/>
    <w:rsid w:val="00C15D22"/>
    <w:rsid w:val="00C16B65"/>
    <w:rsid w:val="00C17E4C"/>
    <w:rsid w:val="00C17FD3"/>
    <w:rsid w:val="00C20D3F"/>
    <w:rsid w:val="00C22F01"/>
    <w:rsid w:val="00C2753A"/>
    <w:rsid w:val="00C27BDF"/>
    <w:rsid w:val="00C30478"/>
    <w:rsid w:val="00C30663"/>
    <w:rsid w:val="00C307D6"/>
    <w:rsid w:val="00C31B38"/>
    <w:rsid w:val="00C32B35"/>
    <w:rsid w:val="00C33946"/>
    <w:rsid w:val="00C33BE4"/>
    <w:rsid w:val="00C363B4"/>
    <w:rsid w:val="00C365C9"/>
    <w:rsid w:val="00C36B8B"/>
    <w:rsid w:val="00C41527"/>
    <w:rsid w:val="00C42258"/>
    <w:rsid w:val="00C45681"/>
    <w:rsid w:val="00C50A3B"/>
    <w:rsid w:val="00C51455"/>
    <w:rsid w:val="00C526F3"/>
    <w:rsid w:val="00C559A6"/>
    <w:rsid w:val="00C560BA"/>
    <w:rsid w:val="00C600BA"/>
    <w:rsid w:val="00C60F32"/>
    <w:rsid w:val="00C610F5"/>
    <w:rsid w:val="00C6125B"/>
    <w:rsid w:val="00C617B7"/>
    <w:rsid w:val="00C61901"/>
    <w:rsid w:val="00C61FCC"/>
    <w:rsid w:val="00C6301A"/>
    <w:rsid w:val="00C64E7D"/>
    <w:rsid w:val="00C65386"/>
    <w:rsid w:val="00C653E3"/>
    <w:rsid w:val="00C65438"/>
    <w:rsid w:val="00C65881"/>
    <w:rsid w:val="00C65C0D"/>
    <w:rsid w:val="00C6724D"/>
    <w:rsid w:val="00C67695"/>
    <w:rsid w:val="00C67EE3"/>
    <w:rsid w:val="00C70C66"/>
    <w:rsid w:val="00C71A44"/>
    <w:rsid w:val="00C7316C"/>
    <w:rsid w:val="00C742C8"/>
    <w:rsid w:val="00C7571B"/>
    <w:rsid w:val="00C777BC"/>
    <w:rsid w:val="00C77AF4"/>
    <w:rsid w:val="00C8375C"/>
    <w:rsid w:val="00C83CCB"/>
    <w:rsid w:val="00C85149"/>
    <w:rsid w:val="00C8520A"/>
    <w:rsid w:val="00C85F19"/>
    <w:rsid w:val="00C86268"/>
    <w:rsid w:val="00C87571"/>
    <w:rsid w:val="00C901BA"/>
    <w:rsid w:val="00C9187D"/>
    <w:rsid w:val="00C92D9D"/>
    <w:rsid w:val="00C93E23"/>
    <w:rsid w:val="00C951F6"/>
    <w:rsid w:val="00C95337"/>
    <w:rsid w:val="00C955BC"/>
    <w:rsid w:val="00C95BE4"/>
    <w:rsid w:val="00C96606"/>
    <w:rsid w:val="00CA4BA7"/>
    <w:rsid w:val="00CA5062"/>
    <w:rsid w:val="00CA7B52"/>
    <w:rsid w:val="00CB0F54"/>
    <w:rsid w:val="00CB2CB3"/>
    <w:rsid w:val="00CB402F"/>
    <w:rsid w:val="00CB441C"/>
    <w:rsid w:val="00CB451D"/>
    <w:rsid w:val="00CB4852"/>
    <w:rsid w:val="00CB60BD"/>
    <w:rsid w:val="00CB6896"/>
    <w:rsid w:val="00CC04D8"/>
    <w:rsid w:val="00CC0B5A"/>
    <w:rsid w:val="00CC0E70"/>
    <w:rsid w:val="00CC1108"/>
    <w:rsid w:val="00CC233D"/>
    <w:rsid w:val="00CC2CF6"/>
    <w:rsid w:val="00CC4674"/>
    <w:rsid w:val="00CC5790"/>
    <w:rsid w:val="00CC5A6E"/>
    <w:rsid w:val="00CC5D76"/>
    <w:rsid w:val="00CC6277"/>
    <w:rsid w:val="00CC66E8"/>
    <w:rsid w:val="00CD0D0F"/>
    <w:rsid w:val="00CD10E3"/>
    <w:rsid w:val="00CD1649"/>
    <w:rsid w:val="00CD1680"/>
    <w:rsid w:val="00CD2F95"/>
    <w:rsid w:val="00CD4283"/>
    <w:rsid w:val="00CD43AE"/>
    <w:rsid w:val="00CD5951"/>
    <w:rsid w:val="00CD5F9A"/>
    <w:rsid w:val="00CD65A2"/>
    <w:rsid w:val="00CD68B2"/>
    <w:rsid w:val="00CD7DC2"/>
    <w:rsid w:val="00CE0069"/>
    <w:rsid w:val="00CE1213"/>
    <w:rsid w:val="00CE1F9F"/>
    <w:rsid w:val="00CE2E1D"/>
    <w:rsid w:val="00CE4F40"/>
    <w:rsid w:val="00CE4FF4"/>
    <w:rsid w:val="00CE7736"/>
    <w:rsid w:val="00CE777B"/>
    <w:rsid w:val="00CF0912"/>
    <w:rsid w:val="00CF0CA4"/>
    <w:rsid w:val="00CF2A33"/>
    <w:rsid w:val="00CF35E1"/>
    <w:rsid w:val="00CF3EDB"/>
    <w:rsid w:val="00CF4C82"/>
    <w:rsid w:val="00CF622C"/>
    <w:rsid w:val="00CF7A73"/>
    <w:rsid w:val="00D01C34"/>
    <w:rsid w:val="00D02EC3"/>
    <w:rsid w:val="00D03712"/>
    <w:rsid w:val="00D03A01"/>
    <w:rsid w:val="00D04271"/>
    <w:rsid w:val="00D04A3F"/>
    <w:rsid w:val="00D05020"/>
    <w:rsid w:val="00D05D56"/>
    <w:rsid w:val="00D05E3E"/>
    <w:rsid w:val="00D069AF"/>
    <w:rsid w:val="00D06BAB"/>
    <w:rsid w:val="00D06EC8"/>
    <w:rsid w:val="00D07735"/>
    <w:rsid w:val="00D07B88"/>
    <w:rsid w:val="00D07E6A"/>
    <w:rsid w:val="00D11EA7"/>
    <w:rsid w:val="00D13635"/>
    <w:rsid w:val="00D138F6"/>
    <w:rsid w:val="00D14778"/>
    <w:rsid w:val="00D14B73"/>
    <w:rsid w:val="00D159A3"/>
    <w:rsid w:val="00D21307"/>
    <w:rsid w:val="00D21BBC"/>
    <w:rsid w:val="00D2297D"/>
    <w:rsid w:val="00D23DA6"/>
    <w:rsid w:val="00D256DC"/>
    <w:rsid w:val="00D25F43"/>
    <w:rsid w:val="00D26635"/>
    <w:rsid w:val="00D300FD"/>
    <w:rsid w:val="00D304B8"/>
    <w:rsid w:val="00D305A7"/>
    <w:rsid w:val="00D315D3"/>
    <w:rsid w:val="00D319F3"/>
    <w:rsid w:val="00D31DF9"/>
    <w:rsid w:val="00D36E98"/>
    <w:rsid w:val="00D37858"/>
    <w:rsid w:val="00D4073D"/>
    <w:rsid w:val="00D42445"/>
    <w:rsid w:val="00D43B54"/>
    <w:rsid w:val="00D44AA6"/>
    <w:rsid w:val="00D457D4"/>
    <w:rsid w:val="00D45C7A"/>
    <w:rsid w:val="00D46EF2"/>
    <w:rsid w:val="00D519BA"/>
    <w:rsid w:val="00D52B93"/>
    <w:rsid w:val="00D53A6F"/>
    <w:rsid w:val="00D5464C"/>
    <w:rsid w:val="00D57843"/>
    <w:rsid w:val="00D57FEA"/>
    <w:rsid w:val="00D62711"/>
    <w:rsid w:val="00D62D55"/>
    <w:rsid w:val="00D62E44"/>
    <w:rsid w:val="00D64210"/>
    <w:rsid w:val="00D65205"/>
    <w:rsid w:val="00D66730"/>
    <w:rsid w:val="00D66BB4"/>
    <w:rsid w:val="00D6777C"/>
    <w:rsid w:val="00D67AA4"/>
    <w:rsid w:val="00D702CA"/>
    <w:rsid w:val="00D71E7C"/>
    <w:rsid w:val="00D71EB1"/>
    <w:rsid w:val="00D72D66"/>
    <w:rsid w:val="00D7314C"/>
    <w:rsid w:val="00D741E2"/>
    <w:rsid w:val="00D75EAC"/>
    <w:rsid w:val="00D774DB"/>
    <w:rsid w:val="00D77BFB"/>
    <w:rsid w:val="00D8170D"/>
    <w:rsid w:val="00D81788"/>
    <w:rsid w:val="00D83802"/>
    <w:rsid w:val="00D8523C"/>
    <w:rsid w:val="00D86286"/>
    <w:rsid w:val="00D86791"/>
    <w:rsid w:val="00D871A4"/>
    <w:rsid w:val="00D8787F"/>
    <w:rsid w:val="00D9054E"/>
    <w:rsid w:val="00D90752"/>
    <w:rsid w:val="00D9185C"/>
    <w:rsid w:val="00D9254A"/>
    <w:rsid w:val="00D926C6"/>
    <w:rsid w:val="00D9298B"/>
    <w:rsid w:val="00D92DC7"/>
    <w:rsid w:val="00D932F0"/>
    <w:rsid w:val="00D93B09"/>
    <w:rsid w:val="00D9485E"/>
    <w:rsid w:val="00D94A5A"/>
    <w:rsid w:val="00D975C5"/>
    <w:rsid w:val="00DA0BCC"/>
    <w:rsid w:val="00DA1F98"/>
    <w:rsid w:val="00DA2BF0"/>
    <w:rsid w:val="00DA2C9A"/>
    <w:rsid w:val="00DA30E9"/>
    <w:rsid w:val="00DA3A75"/>
    <w:rsid w:val="00DA3B77"/>
    <w:rsid w:val="00DA40B3"/>
    <w:rsid w:val="00DA46D5"/>
    <w:rsid w:val="00DA51DB"/>
    <w:rsid w:val="00DA5C34"/>
    <w:rsid w:val="00DA5CDC"/>
    <w:rsid w:val="00DA74C9"/>
    <w:rsid w:val="00DA74FF"/>
    <w:rsid w:val="00DA755B"/>
    <w:rsid w:val="00DA7FA7"/>
    <w:rsid w:val="00DB1276"/>
    <w:rsid w:val="00DB35A5"/>
    <w:rsid w:val="00DB3CB3"/>
    <w:rsid w:val="00DB65B3"/>
    <w:rsid w:val="00DB73B4"/>
    <w:rsid w:val="00DB7978"/>
    <w:rsid w:val="00DB7DAC"/>
    <w:rsid w:val="00DC0D8E"/>
    <w:rsid w:val="00DC3093"/>
    <w:rsid w:val="00DC5BF8"/>
    <w:rsid w:val="00DC7533"/>
    <w:rsid w:val="00DC7C33"/>
    <w:rsid w:val="00DD0408"/>
    <w:rsid w:val="00DD04DF"/>
    <w:rsid w:val="00DD27BA"/>
    <w:rsid w:val="00DD29D2"/>
    <w:rsid w:val="00DD441C"/>
    <w:rsid w:val="00DD4BF6"/>
    <w:rsid w:val="00DD4EFB"/>
    <w:rsid w:val="00DD5ACF"/>
    <w:rsid w:val="00DE0137"/>
    <w:rsid w:val="00DE022C"/>
    <w:rsid w:val="00DE0A2C"/>
    <w:rsid w:val="00DE0D46"/>
    <w:rsid w:val="00DE6C20"/>
    <w:rsid w:val="00DE6F4B"/>
    <w:rsid w:val="00DE70B6"/>
    <w:rsid w:val="00DF0AB3"/>
    <w:rsid w:val="00DF0D95"/>
    <w:rsid w:val="00DF1AF9"/>
    <w:rsid w:val="00DF275C"/>
    <w:rsid w:val="00DF287D"/>
    <w:rsid w:val="00DF47DD"/>
    <w:rsid w:val="00DF4871"/>
    <w:rsid w:val="00DF5116"/>
    <w:rsid w:val="00DF60B2"/>
    <w:rsid w:val="00DF7FB9"/>
    <w:rsid w:val="00E00A27"/>
    <w:rsid w:val="00E01DB8"/>
    <w:rsid w:val="00E02F7F"/>
    <w:rsid w:val="00E03374"/>
    <w:rsid w:val="00E04869"/>
    <w:rsid w:val="00E06349"/>
    <w:rsid w:val="00E118CD"/>
    <w:rsid w:val="00E122FA"/>
    <w:rsid w:val="00E14146"/>
    <w:rsid w:val="00E15227"/>
    <w:rsid w:val="00E1582D"/>
    <w:rsid w:val="00E15E96"/>
    <w:rsid w:val="00E162DF"/>
    <w:rsid w:val="00E16D9E"/>
    <w:rsid w:val="00E16FF6"/>
    <w:rsid w:val="00E20B16"/>
    <w:rsid w:val="00E2164C"/>
    <w:rsid w:val="00E22F55"/>
    <w:rsid w:val="00E23411"/>
    <w:rsid w:val="00E23462"/>
    <w:rsid w:val="00E2418E"/>
    <w:rsid w:val="00E249EC"/>
    <w:rsid w:val="00E24A5C"/>
    <w:rsid w:val="00E24B57"/>
    <w:rsid w:val="00E25DAA"/>
    <w:rsid w:val="00E26165"/>
    <w:rsid w:val="00E26485"/>
    <w:rsid w:val="00E30AB1"/>
    <w:rsid w:val="00E3222D"/>
    <w:rsid w:val="00E32962"/>
    <w:rsid w:val="00E330F5"/>
    <w:rsid w:val="00E35142"/>
    <w:rsid w:val="00E35CDD"/>
    <w:rsid w:val="00E36617"/>
    <w:rsid w:val="00E37D3C"/>
    <w:rsid w:val="00E4002A"/>
    <w:rsid w:val="00E4068F"/>
    <w:rsid w:val="00E4405D"/>
    <w:rsid w:val="00E4469F"/>
    <w:rsid w:val="00E44EA6"/>
    <w:rsid w:val="00E45C7F"/>
    <w:rsid w:val="00E4680A"/>
    <w:rsid w:val="00E4737C"/>
    <w:rsid w:val="00E5100B"/>
    <w:rsid w:val="00E513B4"/>
    <w:rsid w:val="00E5195E"/>
    <w:rsid w:val="00E5195F"/>
    <w:rsid w:val="00E51B95"/>
    <w:rsid w:val="00E53F23"/>
    <w:rsid w:val="00E6029B"/>
    <w:rsid w:val="00E6136E"/>
    <w:rsid w:val="00E614C3"/>
    <w:rsid w:val="00E62B8E"/>
    <w:rsid w:val="00E62C2B"/>
    <w:rsid w:val="00E63FAD"/>
    <w:rsid w:val="00E6440F"/>
    <w:rsid w:val="00E645E9"/>
    <w:rsid w:val="00E65DC8"/>
    <w:rsid w:val="00E667CC"/>
    <w:rsid w:val="00E66E54"/>
    <w:rsid w:val="00E67095"/>
    <w:rsid w:val="00E717DE"/>
    <w:rsid w:val="00E73570"/>
    <w:rsid w:val="00E75131"/>
    <w:rsid w:val="00E758B0"/>
    <w:rsid w:val="00E75B37"/>
    <w:rsid w:val="00E75F1F"/>
    <w:rsid w:val="00E76FD1"/>
    <w:rsid w:val="00E7730E"/>
    <w:rsid w:val="00E77AF1"/>
    <w:rsid w:val="00E77CEC"/>
    <w:rsid w:val="00E77D4A"/>
    <w:rsid w:val="00E81702"/>
    <w:rsid w:val="00E826D4"/>
    <w:rsid w:val="00E83725"/>
    <w:rsid w:val="00E84555"/>
    <w:rsid w:val="00E84786"/>
    <w:rsid w:val="00E850B7"/>
    <w:rsid w:val="00E86479"/>
    <w:rsid w:val="00E86C51"/>
    <w:rsid w:val="00E86C69"/>
    <w:rsid w:val="00E9174E"/>
    <w:rsid w:val="00E9604D"/>
    <w:rsid w:val="00E964DB"/>
    <w:rsid w:val="00E96763"/>
    <w:rsid w:val="00E97BD6"/>
    <w:rsid w:val="00EA17A3"/>
    <w:rsid w:val="00EA1C34"/>
    <w:rsid w:val="00EA2BE6"/>
    <w:rsid w:val="00EA2D60"/>
    <w:rsid w:val="00EA3484"/>
    <w:rsid w:val="00EA36C6"/>
    <w:rsid w:val="00EA5483"/>
    <w:rsid w:val="00EB24AB"/>
    <w:rsid w:val="00EB2B79"/>
    <w:rsid w:val="00EB388D"/>
    <w:rsid w:val="00EB43F1"/>
    <w:rsid w:val="00EB631A"/>
    <w:rsid w:val="00EB7466"/>
    <w:rsid w:val="00EC21B5"/>
    <w:rsid w:val="00EC3CC4"/>
    <w:rsid w:val="00EC404E"/>
    <w:rsid w:val="00EC5DE6"/>
    <w:rsid w:val="00EC76E4"/>
    <w:rsid w:val="00EC7950"/>
    <w:rsid w:val="00EC79DF"/>
    <w:rsid w:val="00ED0D53"/>
    <w:rsid w:val="00ED2618"/>
    <w:rsid w:val="00ED2D38"/>
    <w:rsid w:val="00ED4C34"/>
    <w:rsid w:val="00ED5C6D"/>
    <w:rsid w:val="00EE11EB"/>
    <w:rsid w:val="00EE16B8"/>
    <w:rsid w:val="00EE1CDA"/>
    <w:rsid w:val="00EE3D81"/>
    <w:rsid w:val="00EE3D91"/>
    <w:rsid w:val="00EE5775"/>
    <w:rsid w:val="00EE603A"/>
    <w:rsid w:val="00EE61A8"/>
    <w:rsid w:val="00EE6F9C"/>
    <w:rsid w:val="00EE71FD"/>
    <w:rsid w:val="00EF0707"/>
    <w:rsid w:val="00EF0AB3"/>
    <w:rsid w:val="00EF1CDF"/>
    <w:rsid w:val="00EF3BEE"/>
    <w:rsid w:val="00EF48E3"/>
    <w:rsid w:val="00EF4995"/>
    <w:rsid w:val="00EF4BBF"/>
    <w:rsid w:val="00EF6414"/>
    <w:rsid w:val="00EF6648"/>
    <w:rsid w:val="00EF6711"/>
    <w:rsid w:val="00EF6AF3"/>
    <w:rsid w:val="00EF74CE"/>
    <w:rsid w:val="00EF784B"/>
    <w:rsid w:val="00F00C65"/>
    <w:rsid w:val="00F01146"/>
    <w:rsid w:val="00F020D1"/>
    <w:rsid w:val="00F025DC"/>
    <w:rsid w:val="00F027D1"/>
    <w:rsid w:val="00F03F24"/>
    <w:rsid w:val="00F04594"/>
    <w:rsid w:val="00F05367"/>
    <w:rsid w:val="00F06A96"/>
    <w:rsid w:val="00F10013"/>
    <w:rsid w:val="00F10883"/>
    <w:rsid w:val="00F10D27"/>
    <w:rsid w:val="00F11D97"/>
    <w:rsid w:val="00F12211"/>
    <w:rsid w:val="00F123B0"/>
    <w:rsid w:val="00F126FA"/>
    <w:rsid w:val="00F13D34"/>
    <w:rsid w:val="00F15023"/>
    <w:rsid w:val="00F156D1"/>
    <w:rsid w:val="00F162FE"/>
    <w:rsid w:val="00F20531"/>
    <w:rsid w:val="00F2174B"/>
    <w:rsid w:val="00F21A6B"/>
    <w:rsid w:val="00F22A25"/>
    <w:rsid w:val="00F22AE2"/>
    <w:rsid w:val="00F2308E"/>
    <w:rsid w:val="00F23386"/>
    <w:rsid w:val="00F2441B"/>
    <w:rsid w:val="00F2575E"/>
    <w:rsid w:val="00F25E13"/>
    <w:rsid w:val="00F26712"/>
    <w:rsid w:val="00F267D7"/>
    <w:rsid w:val="00F275D2"/>
    <w:rsid w:val="00F27BAA"/>
    <w:rsid w:val="00F318D5"/>
    <w:rsid w:val="00F31DB7"/>
    <w:rsid w:val="00F32515"/>
    <w:rsid w:val="00F35028"/>
    <w:rsid w:val="00F40509"/>
    <w:rsid w:val="00F40B92"/>
    <w:rsid w:val="00F40D2F"/>
    <w:rsid w:val="00F40DE8"/>
    <w:rsid w:val="00F422D1"/>
    <w:rsid w:val="00F42DDB"/>
    <w:rsid w:val="00F44477"/>
    <w:rsid w:val="00F44E6D"/>
    <w:rsid w:val="00F4611B"/>
    <w:rsid w:val="00F4635E"/>
    <w:rsid w:val="00F47BF2"/>
    <w:rsid w:val="00F47EA6"/>
    <w:rsid w:val="00F50D04"/>
    <w:rsid w:val="00F51556"/>
    <w:rsid w:val="00F518CE"/>
    <w:rsid w:val="00F522D6"/>
    <w:rsid w:val="00F52C28"/>
    <w:rsid w:val="00F53B0F"/>
    <w:rsid w:val="00F53FC2"/>
    <w:rsid w:val="00F54E38"/>
    <w:rsid w:val="00F5504B"/>
    <w:rsid w:val="00F55CD6"/>
    <w:rsid w:val="00F570BE"/>
    <w:rsid w:val="00F573FD"/>
    <w:rsid w:val="00F614EA"/>
    <w:rsid w:val="00F61634"/>
    <w:rsid w:val="00F61DA1"/>
    <w:rsid w:val="00F6249D"/>
    <w:rsid w:val="00F63581"/>
    <w:rsid w:val="00F6487E"/>
    <w:rsid w:val="00F65112"/>
    <w:rsid w:val="00F652F9"/>
    <w:rsid w:val="00F653C3"/>
    <w:rsid w:val="00F65A69"/>
    <w:rsid w:val="00F65C06"/>
    <w:rsid w:val="00F66833"/>
    <w:rsid w:val="00F7054E"/>
    <w:rsid w:val="00F71341"/>
    <w:rsid w:val="00F7170E"/>
    <w:rsid w:val="00F718E7"/>
    <w:rsid w:val="00F736FB"/>
    <w:rsid w:val="00F7381E"/>
    <w:rsid w:val="00F7409E"/>
    <w:rsid w:val="00F75CA4"/>
    <w:rsid w:val="00F77A96"/>
    <w:rsid w:val="00F77F47"/>
    <w:rsid w:val="00F8077E"/>
    <w:rsid w:val="00F80CF2"/>
    <w:rsid w:val="00F811D9"/>
    <w:rsid w:val="00F8197C"/>
    <w:rsid w:val="00F8316D"/>
    <w:rsid w:val="00F83354"/>
    <w:rsid w:val="00F83F89"/>
    <w:rsid w:val="00F85C48"/>
    <w:rsid w:val="00F86ADA"/>
    <w:rsid w:val="00F90BA8"/>
    <w:rsid w:val="00F916C1"/>
    <w:rsid w:val="00F93014"/>
    <w:rsid w:val="00F93C29"/>
    <w:rsid w:val="00F95A09"/>
    <w:rsid w:val="00F9648A"/>
    <w:rsid w:val="00FA0A63"/>
    <w:rsid w:val="00FA0FCA"/>
    <w:rsid w:val="00FA2487"/>
    <w:rsid w:val="00FA26AF"/>
    <w:rsid w:val="00FA44BC"/>
    <w:rsid w:val="00FA4B53"/>
    <w:rsid w:val="00FA5AE6"/>
    <w:rsid w:val="00FA69C0"/>
    <w:rsid w:val="00FA78EB"/>
    <w:rsid w:val="00FA7AD5"/>
    <w:rsid w:val="00FB1932"/>
    <w:rsid w:val="00FB2F5A"/>
    <w:rsid w:val="00FB3A25"/>
    <w:rsid w:val="00FB4610"/>
    <w:rsid w:val="00FB6780"/>
    <w:rsid w:val="00FB7137"/>
    <w:rsid w:val="00FB7A32"/>
    <w:rsid w:val="00FC0229"/>
    <w:rsid w:val="00FC102C"/>
    <w:rsid w:val="00FC1265"/>
    <w:rsid w:val="00FC2DD7"/>
    <w:rsid w:val="00FC3C5C"/>
    <w:rsid w:val="00FC4A84"/>
    <w:rsid w:val="00FC4B21"/>
    <w:rsid w:val="00FC4B56"/>
    <w:rsid w:val="00FC5994"/>
    <w:rsid w:val="00FC68C4"/>
    <w:rsid w:val="00FC6B61"/>
    <w:rsid w:val="00FC6EE3"/>
    <w:rsid w:val="00FC7C5C"/>
    <w:rsid w:val="00FC7EED"/>
    <w:rsid w:val="00FC7FF5"/>
    <w:rsid w:val="00FD0DB9"/>
    <w:rsid w:val="00FD169D"/>
    <w:rsid w:val="00FD3C47"/>
    <w:rsid w:val="00FD410F"/>
    <w:rsid w:val="00FD4205"/>
    <w:rsid w:val="00FD50FC"/>
    <w:rsid w:val="00FD61A6"/>
    <w:rsid w:val="00FD738F"/>
    <w:rsid w:val="00FE0C73"/>
    <w:rsid w:val="00FE2671"/>
    <w:rsid w:val="00FE2AFD"/>
    <w:rsid w:val="00FE368E"/>
    <w:rsid w:val="00FE5B45"/>
    <w:rsid w:val="00FE6FC2"/>
    <w:rsid w:val="00FF02E8"/>
    <w:rsid w:val="00FF251F"/>
    <w:rsid w:val="00FF3770"/>
    <w:rsid w:val="00FF5BF7"/>
    <w:rsid w:val="00FF75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f" fillcolor="white" stroke="f">
      <v:fill color="white" on="f"/>
      <v:stroke on="f"/>
    </o:shapedefaults>
    <o:shapelayout v:ext="edit">
      <o:idmap v:ext="edit" data="1"/>
    </o:shapelayout>
  </w:shapeDefaults>
  <w:decimalSymbol w:val=","/>
  <w:listSeparator w:val=";"/>
  <w14:docId w14:val="181877C1"/>
  <w15:chartTrackingRefBased/>
  <w15:docId w15:val="{5D0316F3-2762-46F6-B690-C3207E4A7E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index heading" w:uiPriority="0"/>
    <w:lsdException w:name="caption" w:uiPriority="35" w:qFormat="1"/>
    <w:lsdException w:name="table of figures" w:uiPriority="0"/>
    <w:lsdException w:name="endnote reference" w:uiPriority="0"/>
    <w:lsdException w:name="endnote text" w:uiPriority="0"/>
    <w:lsdException w:name="table of authorities" w:uiPriority="0"/>
    <w:lsdException w:name="macro" w:uiPriority="0"/>
    <w:lsdException w:name="Title" w:uiPriority="0" w:qFormat="1"/>
    <w:lsdException w:name="Default Paragraph Font" w:uiPriority="0"/>
    <w:lsdException w:name="Subtitle" w:qFormat="1"/>
    <w:lsdException w:name="Strong" w:qFormat="1"/>
    <w:lsdException w:name="Emphasis" w:uiPriority="16" w:qFormat="1"/>
    <w:lsdException w:name="Document Map" w:uiPriority="0"/>
    <w:lsdException w:name="HTML Top of Form" w:uiPriority="0"/>
    <w:lsdException w:name="HTML Bottom of Form" w:uiPriority="0"/>
    <w:lsdException w:name="HTML Keyboard" w:semiHidden="1" w:unhideWhenUsed="1"/>
    <w:lsdException w:name="Normal Table" w:semiHidden="1" w:uiPriority="0"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nhideWhenUsed="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qFormat="1"/>
    <w:lsdException w:name="Bibliography" w:semiHidden="1"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atentStyles>
  <w:style w:type="paragraph" w:default="1" w:styleId="Standaard">
    <w:name w:val="Normal"/>
    <w:aliases w:val="b"/>
    <w:qFormat/>
    <w:rsid w:val="00D62711"/>
    <w:rPr>
      <w:rFonts w:ascii="Helvetica" w:hAnsi="Helvetica"/>
      <w:lang w:val="nl-NL"/>
    </w:rPr>
  </w:style>
  <w:style w:type="paragraph" w:styleId="Kop1">
    <w:name w:val="heading 1"/>
    <w:basedOn w:val="Standaard"/>
    <w:next w:val="Plattetekst"/>
    <w:link w:val="Kop1Char"/>
    <w:uiPriority w:val="99"/>
    <w:qFormat/>
    <w:rsid w:val="00452225"/>
    <w:pPr>
      <w:keepNext/>
      <w:pageBreakBefore/>
      <w:numPr>
        <w:numId w:val="1"/>
      </w:numPr>
      <w:spacing w:before="240" w:after="60"/>
      <w:outlineLvl w:val="0"/>
    </w:pPr>
    <w:rPr>
      <w:b/>
      <w:kern w:val="28"/>
      <w:sz w:val="24"/>
    </w:rPr>
  </w:style>
  <w:style w:type="paragraph" w:styleId="Kop2">
    <w:name w:val="heading 2"/>
    <w:basedOn w:val="Standaard"/>
    <w:next w:val="Plattetekst"/>
    <w:link w:val="Kop2Char"/>
    <w:uiPriority w:val="99"/>
    <w:qFormat/>
    <w:pPr>
      <w:keepNext/>
      <w:numPr>
        <w:ilvl w:val="1"/>
        <w:numId w:val="1"/>
      </w:numPr>
      <w:spacing w:before="240" w:after="60"/>
      <w:ind w:hanging="810"/>
      <w:outlineLvl w:val="1"/>
    </w:pPr>
    <w:rPr>
      <w:b/>
    </w:rPr>
  </w:style>
  <w:style w:type="paragraph" w:styleId="Kop3">
    <w:name w:val="heading 3"/>
    <w:basedOn w:val="Kop2"/>
    <w:next w:val="Plattetekst"/>
    <w:link w:val="Kop3Char"/>
    <w:uiPriority w:val="99"/>
    <w:qFormat/>
    <w:rsid w:val="00AF548A"/>
    <w:pPr>
      <w:numPr>
        <w:ilvl w:val="2"/>
      </w:numPr>
      <w:ind w:hanging="811"/>
      <w:outlineLvl w:val="2"/>
    </w:pPr>
  </w:style>
  <w:style w:type="paragraph" w:styleId="Kop4">
    <w:name w:val="heading 4"/>
    <w:basedOn w:val="Plattetekst"/>
    <w:next w:val="Plattetekst"/>
    <w:link w:val="Kop4Char"/>
    <w:uiPriority w:val="99"/>
    <w:qFormat/>
    <w:pPr>
      <w:outlineLvl w:val="3"/>
    </w:pPr>
    <w:rPr>
      <w:b/>
    </w:rPr>
  </w:style>
  <w:style w:type="paragraph" w:styleId="Kop5">
    <w:name w:val="heading 5"/>
    <w:basedOn w:val="Plattetekst"/>
    <w:next w:val="Plattetekst"/>
    <w:link w:val="Kop5Char"/>
    <w:uiPriority w:val="99"/>
    <w:qFormat/>
    <w:pPr>
      <w:outlineLvl w:val="4"/>
    </w:pPr>
    <w:rPr>
      <w:rFonts w:ascii="Arial" w:hAnsi="Arial"/>
      <w:i/>
    </w:rPr>
  </w:style>
  <w:style w:type="paragraph" w:styleId="Kop6">
    <w:name w:val="heading 6"/>
    <w:basedOn w:val="Standaard"/>
    <w:next w:val="Standaard"/>
    <w:link w:val="Kop6Char"/>
    <w:uiPriority w:val="99"/>
    <w:qFormat/>
    <w:pPr>
      <w:numPr>
        <w:ilvl w:val="5"/>
        <w:numId w:val="1"/>
      </w:numPr>
      <w:spacing w:before="240" w:after="60"/>
      <w:outlineLvl w:val="5"/>
    </w:pPr>
    <w:rPr>
      <w:rFonts w:ascii="Arial" w:hAnsi="Arial"/>
      <w:i/>
      <w:sz w:val="22"/>
    </w:rPr>
  </w:style>
  <w:style w:type="paragraph" w:styleId="Kop7">
    <w:name w:val="heading 7"/>
    <w:basedOn w:val="Standaard"/>
    <w:next w:val="Standaard"/>
    <w:link w:val="Kop7Char"/>
    <w:uiPriority w:val="99"/>
    <w:qFormat/>
    <w:pPr>
      <w:numPr>
        <w:ilvl w:val="6"/>
        <w:numId w:val="1"/>
      </w:numPr>
      <w:spacing w:before="240" w:after="60"/>
      <w:outlineLvl w:val="6"/>
    </w:pPr>
    <w:rPr>
      <w:rFonts w:ascii="Arial" w:hAnsi="Arial"/>
    </w:rPr>
  </w:style>
  <w:style w:type="paragraph" w:styleId="Kop8">
    <w:name w:val="heading 8"/>
    <w:basedOn w:val="Standaard"/>
    <w:next w:val="Standaard"/>
    <w:link w:val="Kop8Char"/>
    <w:uiPriority w:val="99"/>
    <w:qFormat/>
    <w:pPr>
      <w:numPr>
        <w:ilvl w:val="7"/>
        <w:numId w:val="1"/>
      </w:numPr>
      <w:spacing w:before="240" w:after="60"/>
      <w:outlineLvl w:val="7"/>
    </w:pPr>
    <w:rPr>
      <w:rFonts w:ascii="Arial" w:hAnsi="Arial"/>
      <w:i/>
    </w:rPr>
  </w:style>
  <w:style w:type="paragraph" w:styleId="Kop9">
    <w:name w:val="heading 9"/>
    <w:basedOn w:val="Standaard"/>
    <w:next w:val="Standaard"/>
    <w:link w:val="Kop9Char"/>
    <w:uiPriority w:val="99"/>
    <w:qFormat/>
    <w:pPr>
      <w:numPr>
        <w:ilvl w:val="8"/>
        <w:numId w:val="1"/>
      </w:numPr>
      <w:spacing w:before="240" w:after="60"/>
      <w:outlineLvl w:val="8"/>
    </w:pPr>
    <w:rPr>
      <w:rFonts w:ascii="Arial" w:hAnsi="Arial"/>
      <w:i/>
      <w:sz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Plattetekst">
    <w:name w:val="Body Text"/>
    <w:aliases w:val="Body Text Char"/>
    <w:basedOn w:val="Standaard"/>
    <w:link w:val="PlattetekstChar"/>
    <w:uiPriority w:val="99"/>
    <w:pPr>
      <w:spacing w:line="280" w:lineRule="atLeast"/>
      <w:jc w:val="both"/>
    </w:pPr>
  </w:style>
  <w:style w:type="paragraph" w:styleId="Koptekst">
    <w:name w:val="header"/>
    <w:basedOn w:val="Standaard"/>
    <w:link w:val="KoptekstChar"/>
    <w:uiPriority w:val="99"/>
    <w:pPr>
      <w:tabs>
        <w:tab w:val="right" w:pos="7938"/>
      </w:tabs>
    </w:pPr>
    <w:rPr>
      <w:sz w:val="18"/>
    </w:rPr>
  </w:style>
  <w:style w:type="paragraph" w:styleId="Lijstopsomteken">
    <w:name w:val="List Bullet"/>
    <w:basedOn w:val="Standaard"/>
    <w:uiPriority w:val="99"/>
    <w:semiHidden/>
    <w:pPr>
      <w:numPr>
        <w:numId w:val="2"/>
      </w:numPr>
      <w:tabs>
        <w:tab w:val="clear" w:pos="360"/>
        <w:tab w:val="num" w:pos="284"/>
      </w:tabs>
      <w:spacing w:line="280" w:lineRule="exact"/>
      <w:ind w:left="284" w:hanging="284"/>
      <w:jc w:val="both"/>
    </w:pPr>
  </w:style>
  <w:style w:type="paragraph" w:customStyle="1" w:styleId="TableText">
    <w:name w:val="Table Text"/>
    <w:basedOn w:val="Standaard"/>
    <w:link w:val="TableTextChar"/>
    <w:semiHidden/>
    <w:rPr>
      <w:sz w:val="18"/>
    </w:rPr>
  </w:style>
  <w:style w:type="paragraph" w:styleId="Voettekst">
    <w:name w:val="footer"/>
    <w:basedOn w:val="Standaard"/>
    <w:link w:val="VoettekstChar"/>
    <w:uiPriority w:val="99"/>
    <w:pPr>
      <w:tabs>
        <w:tab w:val="center" w:pos="4153"/>
        <w:tab w:val="right" w:pos="8306"/>
      </w:tabs>
    </w:pPr>
    <w:rPr>
      <w:sz w:val="16"/>
    </w:rPr>
  </w:style>
  <w:style w:type="character" w:styleId="Paginanummer">
    <w:name w:val="page number"/>
    <w:basedOn w:val="Standaardalinea-lettertype"/>
    <w:uiPriority w:val="99"/>
    <w:semiHidden/>
  </w:style>
  <w:style w:type="paragraph" w:styleId="Handtekening">
    <w:name w:val="Signature"/>
    <w:basedOn w:val="Standaard"/>
    <w:link w:val="HandtekeningChar"/>
    <w:uiPriority w:val="99"/>
    <w:semiHidden/>
    <w:pPr>
      <w:ind w:left="4252"/>
    </w:pPr>
  </w:style>
  <w:style w:type="paragraph" w:styleId="Plattetekstinspringen">
    <w:name w:val="Body Text Indent"/>
    <w:basedOn w:val="Standaard"/>
    <w:link w:val="PlattetekstinspringenChar"/>
    <w:uiPriority w:val="99"/>
    <w:semiHidden/>
    <w:pPr>
      <w:spacing w:line="280" w:lineRule="exact"/>
      <w:ind w:left="284"/>
      <w:jc w:val="both"/>
    </w:pPr>
  </w:style>
  <w:style w:type="paragraph" w:styleId="Voetnoottekst">
    <w:name w:val="footnote text"/>
    <w:basedOn w:val="Standaard"/>
    <w:link w:val="VoetnoottekstChar"/>
    <w:uiPriority w:val="99"/>
    <w:semiHidden/>
    <w:rPr>
      <w:sz w:val="16"/>
    </w:rPr>
  </w:style>
  <w:style w:type="paragraph" w:styleId="Bijschrift">
    <w:name w:val="caption"/>
    <w:basedOn w:val="Standaard"/>
    <w:next w:val="Plattetekst"/>
    <w:uiPriority w:val="35"/>
    <w:qFormat/>
    <w:pPr>
      <w:tabs>
        <w:tab w:val="left" w:pos="992"/>
      </w:tabs>
      <w:spacing w:before="120" w:after="120"/>
      <w:ind w:left="992" w:hanging="992"/>
    </w:pPr>
  </w:style>
  <w:style w:type="paragraph" w:styleId="Titel">
    <w:name w:val="Title"/>
    <w:basedOn w:val="Standaard"/>
    <w:qFormat/>
    <w:pPr>
      <w:spacing w:before="240" w:after="60"/>
      <w:jc w:val="center"/>
    </w:pPr>
    <w:rPr>
      <w:b/>
      <w:kern w:val="28"/>
      <w:sz w:val="32"/>
    </w:rPr>
  </w:style>
  <w:style w:type="paragraph" w:styleId="Inhopg1">
    <w:name w:val="toc 1"/>
    <w:basedOn w:val="Standaard"/>
    <w:next w:val="Standaard"/>
    <w:uiPriority w:val="39"/>
    <w:pPr>
      <w:tabs>
        <w:tab w:val="right" w:leader="dot" w:pos="7937"/>
      </w:tabs>
      <w:spacing w:line="280" w:lineRule="exact"/>
    </w:pPr>
    <w:rPr>
      <w:b/>
    </w:rPr>
  </w:style>
  <w:style w:type="paragraph" w:styleId="Inhopg2">
    <w:name w:val="toc 2"/>
    <w:basedOn w:val="Standaard"/>
    <w:next w:val="Standaard"/>
    <w:uiPriority w:val="39"/>
    <w:pPr>
      <w:tabs>
        <w:tab w:val="right" w:leader="dot" w:pos="7937"/>
      </w:tabs>
      <w:spacing w:line="280" w:lineRule="exact"/>
      <w:ind w:left="198"/>
    </w:pPr>
  </w:style>
  <w:style w:type="paragraph" w:styleId="Lijstmetafbeeldingen">
    <w:name w:val="table of figures"/>
    <w:basedOn w:val="Standaard"/>
    <w:next w:val="Standaard"/>
    <w:semiHidden/>
    <w:pPr>
      <w:tabs>
        <w:tab w:val="left" w:pos="992"/>
        <w:tab w:val="right" w:leader="dot" w:pos="7937"/>
      </w:tabs>
      <w:ind w:left="992" w:hanging="992"/>
    </w:pPr>
  </w:style>
  <w:style w:type="paragraph" w:styleId="Inhopg3">
    <w:name w:val="toc 3"/>
    <w:basedOn w:val="Standaard"/>
    <w:next w:val="Standaard"/>
    <w:uiPriority w:val="39"/>
    <w:pPr>
      <w:tabs>
        <w:tab w:val="right" w:leader="dot" w:pos="7937"/>
      </w:tabs>
      <w:spacing w:line="280" w:lineRule="exact"/>
      <w:ind w:left="567"/>
    </w:pPr>
  </w:style>
  <w:style w:type="paragraph" w:styleId="Inhopg4">
    <w:name w:val="toc 4"/>
    <w:basedOn w:val="Standaard"/>
    <w:next w:val="Standaard"/>
    <w:uiPriority w:val="39"/>
    <w:rsid w:val="00E4680A"/>
    <w:pPr>
      <w:tabs>
        <w:tab w:val="right" w:leader="dot" w:pos="7937"/>
      </w:tabs>
      <w:ind w:left="1134"/>
    </w:pPr>
  </w:style>
  <w:style w:type="paragraph" w:styleId="Inhopg5">
    <w:name w:val="toc 5"/>
    <w:basedOn w:val="Standaard"/>
    <w:next w:val="Standaard"/>
    <w:uiPriority w:val="39"/>
    <w:pPr>
      <w:tabs>
        <w:tab w:val="right" w:leader="dot" w:pos="7937"/>
      </w:tabs>
      <w:ind w:left="800"/>
    </w:pPr>
  </w:style>
  <w:style w:type="paragraph" w:styleId="Inhopg6">
    <w:name w:val="toc 6"/>
    <w:basedOn w:val="Standaard"/>
    <w:next w:val="Standaard"/>
    <w:uiPriority w:val="39"/>
    <w:pPr>
      <w:tabs>
        <w:tab w:val="right" w:leader="dot" w:pos="7937"/>
      </w:tabs>
      <w:ind w:left="1000"/>
    </w:pPr>
  </w:style>
  <w:style w:type="paragraph" w:styleId="Inhopg7">
    <w:name w:val="toc 7"/>
    <w:basedOn w:val="Standaard"/>
    <w:next w:val="Standaard"/>
    <w:uiPriority w:val="39"/>
    <w:pPr>
      <w:tabs>
        <w:tab w:val="right" w:leader="dot" w:pos="7937"/>
      </w:tabs>
      <w:ind w:left="1200"/>
    </w:pPr>
  </w:style>
  <w:style w:type="paragraph" w:styleId="Inhopg8">
    <w:name w:val="toc 8"/>
    <w:basedOn w:val="Standaard"/>
    <w:next w:val="Standaard"/>
    <w:uiPriority w:val="39"/>
    <w:pPr>
      <w:tabs>
        <w:tab w:val="right" w:leader="dot" w:pos="7937"/>
      </w:tabs>
      <w:ind w:left="1400"/>
    </w:pPr>
  </w:style>
  <w:style w:type="paragraph" w:styleId="Inhopg9">
    <w:name w:val="toc 9"/>
    <w:basedOn w:val="Standaard"/>
    <w:next w:val="Standaard"/>
    <w:uiPriority w:val="39"/>
    <w:pPr>
      <w:tabs>
        <w:tab w:val="right" w:leader="dot" w:pos="7937"/>
      </w:tabs>
      <w:ind w:left="1600"/>
    </w:pPr>
  </w:style>
  <w:style w:type="paragraph" w:customStyle="1" w:styleId="Hoofd1">
    <w:name w:val="Hoofd1"/>
    <w:basedOn w:val="Kop1"/>
    <w:next w:val="Plattetekst"/>
    <w:link w:val="Hoofd1Char"/>
    <w:pPr>
      <w:outlineLvl w:val="9"/>
    </w:pPr>
  </w:style>
  <w:style w:type="paragraph" w:customStyle="1" w:styleId="Hoofd2">
    <w:name w:val="Hoofd2"/>
    <w:basedOn w:val="Kop2"/>
    <w:next w:val="Plattetekst"/>
    <w:semiHidden/>
    <w:pPr>
      <w:outlineLvl w:val="9"/>
    </w:pPr>
  </w:style>
  <w:style w:type="paragraph" w:customStyle="1" w:styleId="Hoofd3">
    <w:name w:val="Hoofd3"/>
    <w:basedOn w:val="Kop3"/>
    <w:next w:val="Plattetekst"/>
    <w:semiHidden/>
    <w:pPr>
      <w:outlineLvl w:val="9"/>
    </w:pPr>
  </w:style>
  <w:style w:type="paragraph" w:styleId="Lijstnummering">
    <w:name w:val="List Number"/>
    <w:basedOn w:val="Standaard"/>
    <w:uiPriority w:val="99"/>
    <w:semiHidden/>
    <w:pPr>
      <w:spacing w:line="280" w:lineRule="exact"/>
      <w:ind w:left="284" w:hanging="284"/>
      <w:jc w:val="both"/>
    </w:pPr>
  </w:style>
  <w:style w:type="paragraph" w:customStyle="1" w:styleId="ProfielZieOok">
    <w:name w:val="Profiel ZieOok"/>
    <w:semiHidden/>
    <w:pPr>
      <w:widowControl w:val="0"/>
      <w:autoSpaceDE w:val="0"/>
      <w:autoSpaceDN w:val="0"/>
      <w:adjustRightInd w:val="0"/>
      <w:spacing w:before="100"/>
    </w:pPr>
    <w:rPr>
      <w:rFonts w:ascii="Arial" w:hAnsi="Arial" w:cs="Arial"/>
      <w:sz w:val="16"/>
      <w:szCs w:val="16"/>
    </w:rPr>
  </w:style>
  <w:style w:type="character" w:customStyle="1" w:styleId="Char">
    <w:name w:val="Char"/>
    <w:semiHidden/>
    <w:rPr>
      <w:rFonts w:ascii="Helvetica" w:hAnsi="Helvetica"/>
      <w:b/>
      <w:lang w:val="nl-NL" w:eastAsia="en-US" w:bidi="ar-SA"/>
    </w:rPr>
  </w:style>
  <w:style w:type="paragraph" w:customStyle="1" w:styleId="Standaard1">
    <w:name w:val="Standaard1"/>
    <w:semiHidden/>
    <w:rPr>
      <w:rFonts w:ascii="Helvetica" w:hAnsi="Helvetica"/>
      <w:lang w:val="en-GB"/>
    </w:rPr>
  </w:style>
  <w:style w:type="character" w:customStyle="1" w:styleId="BodyTextCharChar">
    <w:name w:val="Body Text Char Char"/>
    <w:semiHidden/>
    <w:rPr>
      <w:rFonts w:ascii="Helvetica" w:hAnsi="Helvetica"/>
      <w:lang w:val="nl" w:eastAsia="en-US" w:bidi="ar-SA"/>
    </w:rPr>
  </w:style>
  <w:style w:type="character" w:customStyle="1" w:styleId="Heading1Char">
    <w:name w:val="Heading 1 Char"/>
    <w:semiHidden/>
    <w:rPr>
      <w:rFonts w:ascii="Helvetica" w:hAnsi="Helvetica"/>
      <w:b/>
      <w:kern w:val="28"/>
      <w:sz w:val="24"/>
      <w:lang w:val="nl" w:eastAsia="en-US" w:bidi="ar-SA"/>
    </w:rPr>
  </w:style>
  <w:style w:type="character" w:styleId="Verwijzingopmerking">
    <w:name w:val="annotation reference"/>
    <w:uiPriority w:val="99"/>
    <w:semiHidden/>
    <w:rPr>
      <w:sz w:val="16"/>
      <w:szCs w:val="16"/>
    </w:rPr>
  </w:style>
  <w:style w:type="paragraph" w:styleId="Tekstopmerking">
    <w:name w:val="annotation text"/>
    <w:basedOn w:val="Standaard"/>
    <w:link w:val="TekstopmerkingChar"/>
    <w:uiPriority w:val="99"/>
    <w:semiHidden/>
  </w:style>
  <w:style w:type="paragraph" w:customStyle="1" w:styleId="Uitroep">
    <w:name w:val="Uitroep"/>
    <w:basedOn w:val="Standaard"/>
    <w:semiHidden/>
    <w:pPr>
      <w:numPr>
        <w:numId w:val="3"/>
      </w:numPr>
      <w:overflowPunct w:val="0"/>
      <w:autoSpaceDE w:val="0"/>
      <w:autoSpaceDN w:val="0"/>
      <w:adjustRightInd w:val="0"/>
      <w:textAlignment w:val="baseline"/>
    </w:pPr>
    <w:rPr>
      <w:lang w:val="nl"/>
    </w:rPr>
  </w:style>
  <w:style w:type="character" w:customStyle="1" w:styleId="StyleBlack">
    <w:name w:val="Style Black"/>
    <w:semiHidden/>
    <w:rPr>
      <w:color w:val="000000"/>
    </w:rPr>
  </w:style>
  <w:style w:type="character" w:customStyle="1" w:styleId="Heading3Char">
    <w:name w:val="Heading 3 Char"/>
    <w:semiHidden/>
    <w:rPr>
      <w:rFonts w:ascii="Helvetica" w:hAnsi="Helvetica"/>
      <w:lang w:val="nl-NL" w:eastAsia="en-US" w:bidi="ar-SA"/>
    </w:rPr>
  </w:style>
  <w:style w:type="character" w:customStyle="1" w:styleId="Heading4Char">
    <w:name w:val="Heading 4 Char"/>
    <w:semiHidden/>
    <w:rPr>
      <w:rFonts w:ascii="Helvetica" w:hAnsi="Helvetica"/>
      <w:b/>
      <w:lang w:val="nl-NL" w:eastAsia="en-US" w:bidi="ar-SA"/>
    </w:rPr>
  </w:style>
  <w:style w:type="paragraph" w:customStyle="1" w:styleId="Style1">
    <w:name w:val="Style1"/>
    <w:basedOn w:val="Plattetekst"/>
    <w:semiHidden/>
    <w:rPr>
      <w:b/>
    </w:rPr>
  </w:style>
  <w:style w:type="paragraph" w:customStyle="1" w:styleId="Style2">
    <w:name w:val="Style2"/>
    <w:basedOn w:val="Kop4"/>
    <w:autoRedefine/>
    <w:semiHidden/>
  </w:style>
  <w:style w:type="paragraph" w:customStyle="1" w:styleId="Style3">
    <w:name w:val="Style3"/>
    <w:basedOn w:val="Kop4"/>
    <w:autoRedefine/>
    <w:semiHidden/>
  </w:style>
  <w:style w:type="paragraph" w:customStyle="1" w:styleId="Style4">
    <w:name w:val="Style4"/>
    <w:basedOn w:val="Kop4"/>
    <w:autoRedefine/>
    <w:semiHidden/>
    <w:pPr>
      <w:ind w:left="-851" w:firstLine="851"/>
    </w:pPr>
  </w:style>
  <w:style w:type="character" w:customStyle="1" w:styleId="Style1Char">
    <w:name w:val="Style1 Char"/>
    <w:semiHidden/>
    <w:rPr>
      <w:rFonts w:ascii="Helvetica" w:hAnsi="Helvetica"/>
      <w:b/>
      <w:lang w:val="nl-NL" w:eastAsia="en-US" w:bidi="ar-SA"/>
    </w:rPr>
  </w:style>
  <w:style w:type="character" w:customStyle="1" w:styleId="BodyTextIndentChar">
    <w:name w:val="Body Text Indent Char"/>
    <w:semiHidden/>
    <w:rPr>
      <w:rFonts w:ascii="Helvetica" w:hAnsi="Helvetica"/>
      <w:lang w:val="nl-NL" w:eastAsia="en-US" w:bidi="ar-SA"/>
    </w:rPr>
  </w:style>
  <w:style w:type="character" w:customStyle="1" w:styleId="Heading6Char">
    <w:name w:val="Heading 6 Char"/>
    <w:semiHidden/>
    <w:rPr>
      <w:rFonts w:ascii="Arial" w:hAnsi="Arial"/>
      <w:i/>
      <w:sz w:val="22"/>
      <w:lang w:val="nl-NL" w:eastAsia="en-US" w:bidi="ar-SA"/>
    </w:rPr>
  </w:style>
  <w:style w:type="paragraph" w:styleId="Ballontekst">
    <w:name w:val="Balloon Text"/>
    <w:basedOn w:val="Standaard"/>
    <w:link w:val="BallontekstChar"/>
    <w:uiPriority w:val="99"/>
    <w:semiHidden/>
    <w:rsid w:val="001467FE"/>
    <w:rPr>
      <w:rFonts w:ascii="Tahoma" w:hAnsi="Tahoma" w:cs="Tahoma"/>
      <w:sz w:val="16"/>
      <w:szCs w:val="16"/>
    </w:rPr>
  </w:style>
  <w:style w:type="paragraph" w:customStyle="1" w:styleId="StyleHeading1">
    <w:name w:val="Style Heading 1 +"/>
    <w:basedOn w:val="Kop1"/>
    <w:semiHidden/>
    <w:rPr>
      <w:bCs/>
      <w:kern w:val="0"/>
    </w:rPr>
  </w:style>
  <w:style w:type="character" w:styleId="Voetnootmarkering">
    <w:name w:val="footnote reference"/>
    <w:uiPriority w:val="99"/>
    <w:semiHidden/>
    <w:rsid w:val="00C65386"/>
    <w:rPr>
      <w:vertAlign w:val="superscript"/>
    </w:rPr>
  </w:style>
  <w:style w:type="paragraph" w:styleId="Eindnoottekst">
    <w:name w:val="endnote text"/>
    <w:basedOn w:val="Standaard"/>
    <w:semiHidden/>
    <w:rPr>
      <w:rFonts w:ascii="Times New Roman" w:hAnsi="Times New Roman"/>
      <w:lang w:val="en-US"/>
    </w:rPr>
  </w:style>
  <w:style w:type="character" w:styleId="Hyperlink">
    <w:name w:val="Hyperlink"/>
    <w:uiPriority w:val="99"/>
    <w:rPr>
      <w:color w:val="0000FF"/>
      <w:u w:val="single"/>
    </w:rPr>
  </w:style>
  <w:style w:type="character" w:styleId="Eindnootmarkering">
    <w:name w:val="endnote reference"/>
    <w:semiHidden/>
    <w:rsid w:val="00C65386"/>
    <w:rPr>
      <w:vertAlign w:val="superscript"/>
    </w:rPr>
  </w:style>
  <w:style w:type="table" w:styleId="Eenvoudigetabel1">
    <w:name w:val="Table Simple 1"/>
    <w:basedOn w:val="Standaardtabel"/>
    <w:uiPriority w:val="99"/>
    <w:semiHidden/>
    <w:rsid w:val="00FC102C"/>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raster8">
    <w:name w:val="Table Grid 8"/>
    <w:basedOn w:val="Standaardtabel"/>
    <w:uiPriority w:val="99"/>
    <w:semiHidden/>
    <w:rsid w:val="00B648B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PlattetekstChar">
    <w:name w:val="Platte tekst Char"/>
    <w:aliases w:val="Body Text Char Char1"/>
    <w:link w:val="Plattetekst"/>
    <w:uiPriority w:val="99"/>
    <w:rsid w:val="00983C66"/>
    <w:rPr>
      <w:rFonts w:ascii="Helvetica" w:hAnsi="Helvetica"/>
      <w:lang w:val="nl-NL" w:eastAsia="en-US" w:bidi="ar-SA"/>
    </w:rPr>
  </w:style>
  <w:style w:type="table" w:styleId="Tabelraster">
    <w:name w:val="Table Grid"/>
    <w:basedOn w:val="Standaardtabel"/>
    <w:uiPriority w:val="39"/>
    <w:rsid w:val="00537A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mailhandtekening">
    <w:name w:val="E-mail Signature"/>
    <w:basedOn w:val="Standaard"/>
    <w:link w:val="E-mailhandtekeningChar"/>
    <w:uiPriority w:val="99"/>
    <w:semiHidden/>
    <w:rsid w:val="004D6794"/>
  </w:style>
  <w:style w:type="numbering" w:styleId="111111">
    <w:name w:val="Outline List 2"/>
    <w:basedOn w:val="Geenlijst"/>
    <w:uiPriority w:val="99"/>
    <w:semiHidden/>
    <w:rsid w:val="004D6794"/>
    <w:pPr>
      <w:numPr>
        <w:numId w:val="12"/>
      </w:numPr>
    </w:pPr>
  </w:style>
  <w:style w:type="numbering" w:styleId="1ai">
    <w:name w:val="Outline List 1"/>
    <w:basedOn w:val="Geenlijst"/>
    <w:semiHidden/>
    <w:rsid w:val="004D6794"/>
    <w:pPr>
      <w:numPr>
        <w:numId w:val="13"/>
      </w:numPr>
    </w:pPr>
  </w:style>
  <w:style w:type="numbering" w:styleId="Artikelsectie">
    <w:name w:val="Outline List 3"/>
    <w:basedOn w:val="Geenlijst"/>
    <w:uiPriority w:val="99"/>
    <w:semiHidden/>
    <w:rsid w:val="004D6794"/>
    <w:pPr>
      <w:numPr>
        <w:numId w:val="14"/>
      </w:numPr>
    </w:pPr>
  </w:style>
  <w:style w:type="paragraph" w:styleId="Bloktekst">
    <w:name w:val="Block Text"/>
    <w:basedOn w:val="Standaard"/>
    <w:uiPriority w:val="99"/>
    <w:semiHidden/>
    <w:rsid w:val="004D6794"/>
    <w:pPr>
      <w:spacing w:after="120"/>
      <w:ind w:left="1440" w:right="1440"/>
    </w:pPr>
  </w:style>
  <w:style w:type="paragraph" w:styleId="Plattetekst2">
    <w:name w:val="Body Text 2"/>
    <w:basedOn w:val="Standaard"/>
    <w:link w:val="Plattetekst2Char"/>
    <w:uiPriority w:val="99"/>
    <w:semiHidden/>
    <w:rsid w:val="004D6794"/>
    <w:pPr>
      <w:spacing w:after="120" w:line="480" w:lineRule="auto"/>
    </w:pPr>
  </w:style>
  <w:style w:type="paragraph" w:styleId="Plattetekst3">
    <w:name w:val="Body Text 3"/>
    <w:basedOn w:val="Standaard"/>
    <w:link w:val="Plattetekst3Char"/>
    <w:uiPriority w:val="99"/>
    <w:semiHidden/>
    <w:rsid w:val="004D6794"/>
    <w:pPr>
      <w:spacing w:after="120"/>
    </w:pPr>
    <w:rPr>
      <w:sz w:val="16"/>
      <w:szCs w:val="16"/>
    </w:rPr>
  </w:style>
  <w:style w:type="paragraph" w:styleId="Platteteksteersteinspringing">
    <w:name w:val="Body Text First Indent"/>
    <w:basedOn w:val="Plattetekst"/>
    <w:link w:val="PlatteteksteersteinspringingChar"/>
    <w:uiPriority w:val="99"/>
    <w:semiHidden/>
    <w:rsid w:val="004D6794"/>
    <w:pPr>
      <w:spacing w:after="120" w:line="240" w:lineRule="auto"/>
      <w:ind w:firstLine="210"/>
      <w:jc w:val="left"/>
    </w:pPr>
  </w:style>
  <w:style w:type="paragraph" w:styleId="Platteteksteersteinspringing2">
    <w:name w:val="Body Text First Indent 2"/>
    <w:basedOn w:val="Plattetekstinspringen"/>
    <w:link w:val="Platteteksteersteinspringing2Char"/>
    <w:uiPriority w:val="99"/>
    <w:semiHidden/>
    <w:rsid w:val="004D6794"/>
    <w:pPr>
      <w:spacing w:after="120" w:line="240" w:lineRule="auto"/>
      <w:ind w:left="283" w:firstLine="210"/>
      <w:jc w:val="left"/>
    </w:pPr>
  </w:style>
  <w:style w:type="paragraph" w:styleId="Plattetekstinspringen2">
    <w:name w:val="Body Text Indent 2"/>
    <w:basedOn w:val="Standaard"/>
    <w:link w:val="Plattetekstinspringen2Char"/>
    <w:uiPriority w:val="99"/>
    <w:semiHidden/>
    <w:rsid w:val="004D6794"/>
    <w:pPr>
      <w:spacing w:after="120" w:line="480" w:lineRule="auto"/>
      <w:ind w:left="283"/>
    </w:pPr>
  </w:style>
  <w:style w:type="paragraph" w:styleId="Plattetekstinspringen3">
    <w:name w:val="Body Text Indent 3"/>
    <w:basedOn w:val="Standaard"/>
    <w:link w:val="Plattetekstinspringen3Char"/>
    <w:uiPriority w:val="99"/>
    <w:semiHidden/>
    <w:rsid w:val="004D6794"/>
    <w:pPr>
      <w:spacing w:after="120"/>
      <w:ind w:left="283"/>
    </w:pPr>
    <w:rPr>
      <w:sz w:val="16"/>
      <w:szCs w:val="16"/>
    </w:rPr>
  </w:style>
  <w:style w:type="paragraph" w:styleId="Afsluiting">
    <w:name w:val="Closing"/>
    <w:basedOn w:val="Standaard"/>
    <w:link w:val="AfsluitingChar"/>
    <w:uiPriority w:val="99"/>
    <w:semiHidden/>
    <w:rsid w:val="004D6794"/>
    <w:pPr>
      <w:ind w:left="4252"/>
    </w:pPr>
  </w:style>
  <w:style w:type="paragraph" w:styleId="Datum">
    <w:name w:val="Date"/>
    <w:basedOn w:val="Standaard"/>
    <w:next w:val="Standaard"/>
    <w:link w:val="DatumChar"/>
    <w:uiPriority w:val="99"/>
    <w:semiHidden/>
    <w:rsid w:val="004D6794"/>
  </w:style>
  <w:style w:type="character" w:styleId="Nadruk">
    <w:name w:val="Emphasis"/>
    <w:uiPriority w:val="16"/>
    <w:qFormat/>
    <w:rsid w:val="004D6794"/>
    <w:rPr>
      <w:i/>
      <w:iCs/>
    </w:rPr>
  </w:style>
  <w:style w:type="paragraph" w:styleId="Adresenvelop">
    <w:name w:val="envelope address"/>
    <w:basedOn w:val="Standaard"/>
    <w:uiPriority w:val="99"/>
    <w:semiHidden/>
    <w:rsid w:val="004D6794"/>
    <w:pPr>
      <w:framePr w:w="7920" w:h="1980" w:hRule="exact" w:hSpace="180" w:wrap="auto" w:hAnchor="page" w:xAlign="center" w:yAlign="bottom"/>
      <w:ind w:left="2880"/>
    </w:pPr>
    <w:rPr>
      <w:rFonts w:ascii="Arial" w:hAnsi="Arial" w:cs="Arial"/>
      <w:sz w:val="24"/>
      <w:szCs w:val="24"/>
    </w:rPr>
  </w:style>
  <w:style w:type="paragraph" w:styleId="Afzender">
    <w:name w:val="envelope return"/>
    <w:basedOn w:val="Standaard"/>
    <w:uiPriority w:val="99"/>
    <w:semiHidden/>
    <w:rsid w:val="004D6794"/>
    <w:rPr>
      <w:rFonts w:ascii="Arial" w:hAnsi="Arial" w:cs="Arial"/>
    </w:rPr>
  </w:style>
  <w:style w:type="character" w:styleId="GevolgdeHyperlink">
    <w:name w:val="FollowedHyperlink"/>
    <w:uiPriority w:val="99"/>
    <w:semiHidden/>
    <w:rsid w:val="004D6794"/>
    <w:rPr>
      <w:color w:val="800080"/>
      <w:u w:val="single"/>
    </w:rPr>
  </w:style>
  <w:style w:type="character" w:styleId="HTML-acroniem">
    <w:name w:val="HTML Acronym"/>
    <w:basedOn w:val="Standaardalinea-lettertype"/>
    <w:uiPriority w:val="99"/>
    <w:semiHidden/>
    <w:rsid w:val="004D6794"/>
  </w:style>
  <w:style w:type="paragraph" w:styleId="HTML-adres">
    <w:name w:val="HTML Address"/>
    <w:basedOn w:val="Standaard"/>
    <w:link w:val="HTML-adresChar"/>
    <w:uiPriority w:val="99"/>
    <w:semiHidden/>
    <w:rsid w:val="004D6794"/>
    <w:rPr>
      <w:i/>
      <w:iCs/>
    </w:rPr>
  </w:style>
  <w:style w:type="character" w:styleId="HTML-citaat">
    <w:name w:val="HTML Cite"/>
    <w:uiPriority w:val="99"/>
    <w:semiHidden/>
    <w:rsid w:val="004D6794"/>
    <w:rPr>
      <w:i/>
      <w:iCs/>
    </w:rPr>
  </w:style>
  <w:style w:type="character" w:styleId="HTMLCode">
    <w:name w:val="HTML Code"/>
    <w:uiPriority w:val="99"/>
    <w:semiHidden/>
    <w:rsid w:val="004D6794"/>
    <w:rPr>
      <w:rFonts w:ascii="Courier New" w:hAnsi="Courier New" w:cs="Courier New"/>
      <w:sz w:val="20"/>
      <w:szCs w:val="20"/>
    </w:rPr>
  </w:style>
  <w:style w:type="character" w:styleId="HTMLDefinition">
    <w:name w:val="HTML Definition"/>
    <w:uiPriority w:val="99"/>
    <w:semiHidden/>
    <w:rsid w:val="004D6794"/>
    <w:rPr>
      <w:i/>
      <w:iCs/>
    </w:rPr>
  </w:style>
  <w:style w:type="character" w:styleId="HTML-toetsenbord">
    <w:name w:val="HTML Keyboard"/>
    <w:uiPriority w:val="99"/>
    <w:semiHidden/>
    <w:rsid w:val="004D6794"/>
    <w:rPr>
      <w:rFonts w:ascii="Courier New" w:hAnsi="Courier New" w:cs="Courier New"/>
      <w:sz w:val="20"/>
      <w:szCs w:val="20"/>
    </w:rPr>
  </w:style>
  <w:style w:type="paragraph" w:styleId="HTML-voorafopgemaakt">
    <w:name w:val="HTML Preformatted"/>
    <w:basedOn w:val="Standaard"/>
    <w:link w:val="HTML-voorafopgemaaktChar"/>
    <w:uiPriority w:val="99"/>
    <w:semiHidden/>
    <w:rsid w:val="004D6794"/>
    <w:rPr>
      <w:rFonts w:ascii="Courier New" w:hAnsi="Courier New" w:cs="Courier New"/>
    </w:rPr>
  </w:style>
  <w:style w:type="character" w:styleId="HTML-voorbeeld">
    <w:name w:val="HTML Sample"/>
    <w:uiPriority w:val="99"/>
    <w:semiHidden/>
    <w:rsid w:val="004D6794"/>
    <w:rPr>
      <w:rFonts w:ascii="Courier New" w:hAnsi="Courier New" w:cs="Courier New"/>
    </w:rPr>
  </w:style>
  <w:style w:type="character" w:styleId="HTML-schrijfmachine">
    <w:name w:val="HTML Typewriter"/>
    <w:uiPriority w:val="99"/>
    <w:semiHidden/>
    <w:rsid w:val="004D6794"/>
    <w:rPr>
      <w:rFonts w:ascii="Courier New" w:hAnsi="Courier New" w:cs="Courier New"/>
      <w:sz w:val="20"/>
      <w:szCs w:val="20"/>
    </w:rPr>
  </w:style>
  <w:style w:type="character" w:styleId="HTMLVariable">
    <w:name w:val="HTML Variable"/>
    <w:uiPriority w:val="99"/>
    <w:semiHidden/>
    <w:rsid w:val="004D6794"/>
    <w:rPr>
      <w:i/>
      <w:iCs/>
    </w:rPr>
  </w:style>
  <w:style w:type="character" w:styleId="Regelnummer">
    <w:name w:val="line number"/>
    <w:basedOn w:val="Standaardalinea-lettertype"/>
    <w:uiPriority w:val="99"/>
    <w:semiHidden/>
    <w:rsid w:val="004D6794"/>
  </w:style>
  <w:style w:type="paragraph" w:styleId="Lijst">
    <w:name w:val="List"/>
    <w:basedOn w:val="Standaard"/>
    <w:uiPriority w:val="99"/>
    <w:semiHidden/>
    <w:rsid w:val="004D6794"/>
    <w:pPr>
      <w:ind w:left="283" w:hanging="283"/>
    </w:pPr>
  </w:style>
  <w:style w:type="paragraph" w:styleId="Lijst2">
    <w:name w:val="List 2"/>
    <w:basedOn w:val="Standaard"/>
    <w:uiPriority w:val="99"/>
    <w:semiHidden/>
    <w:rsid w:val="004D6794"/>
    <w:pPr>
      <w:ind w:left="566" w:hanging="283"/>
    </w:pPr>
  </w:style>
  <w:style w:type="paragraph" w:styleId="Lijst3">
    <w:name w:val="List 3"/>
    <w:basedOn w:val="Standaard"/>
    <w:uiPriority w:val="99"/>
    <w:semiHidden/>
    <w:rsid w:val="004D6794"/>
    <w:pPr>
      <w:ind w:left="849" w:hanging="283"/>
    </w:pPr>
  </w:style>
  <w:style w:type="paragraph" w:styleId="Lijst4">
    <w:name w:val="List 4"/>
    <w:basedOn w:val="Standaard"/>
    <w:uiPriority w:val="99"/>
    <w:semiHidden/>
    <w:rsid w:val="004D6794"/>
    <w:pPr>
      <w:ind w:left="1132" w:hanging="283"/>
    </w:pPr>
  </w:style>
  <w:style w:type="paragraph" w:styleId="Lijst5">
    <w:name w:val="List 5"/>
    <w:basedOn w:val="Standaard"/>
    <w:uiPriority w:val="99"/>
    <w:semiHidden/>
    <w:rsid w:val="004D6794"/>
    <w:pPr>
      <w:ind w:left="1415" w:hanging="283"/>
    </w:pPr>
  </w:style>
  <w:style w:type="paragraph" w:styleId="Lijstopsomteken2">
    <w:name w:val="List Bullet 2"/>
    <w:basedOn w:val="Standaard"/>
    <w:autoRedefine/>
    <w:uiPriority w:val="99"/>
    <w:semiHidden/>
    <w:rsid w:val="004D6794"/>
    <w:pPr>
      <w:numPr>
        <w:numId w:val="4"/>
      </w:numPr>
    </w:pPr>
  </w:style>
  <w:style w:type="paragraph" w:styleId="Lijstopsomteken3">
    <w:name w:val="List Bullet 3"/>
    <w:basedOn w:val="Standaard"/>
    <w:autoRedefine/>
    <w:uiPriority w:val="99"/>
    <w:semiHidden/>
    <w:rsid w:val="004D6794"/>
    <w:pPr>
      <w:numPr>
        <w:numId w:val="5"/>
      </w:numPr>
    </w:pPr>
  </w:style>
  <w:style w:type="paragraph" w:styleId="Lijstopsomteken4">
    <w:name w:val="List Bullet 4"/>
    <w:basedOn w:val="Standaard"/>
    <w:autoRedefine/>
    <w:uiPriority w:val="99"/>
    <w:semiHidden/>
    <w:rsid w:val="004D6794"/>
    <w:pPr>
      <w:numPr>
        <w:numId w:val="6"/>
      </w:numPr>
    </w:pPr>
  </w:style>
  <w:style w:type="paragraph" w:styleId="Lijstopsomteken5">
    <w:name w:val="List Bullet 5"/>
    <w:basedOn w:val="Standaard"/>
    <w:autoRedefine/>
    <w:uiPriority w:val="99"/>
    <w:semiHidden/>
    <w:rsid w:val="004D6794"/>
    <w:pPr>
      <w:numPr>
        <w:numId w:val="7"/>
      </w:numPr>
    </w:pPr>
  </w:style>
  <w:style w:type="paragraph" w:styleId="Lijstvoortzetting">
    <w:name w:val="List Continue"/>
    <w:basedOn w:val="Standaard"/>
    <w:uiPriority w:val="99"/>
    <w:semiHidden/>
    <w:rsid w:val="004D6794"/>
    <w:pPr>
      <w:spacing w:after="120"/>
      <w:ind w:left="283"/>
    </w:pPr>
  </w:style>
  <w:style w:type="paragraph" w:styleId="Lijstvoortzetting2">
    <w:name w:val="List Continue 2"/>
    <w:basedOn w:val="Standaard"/>
    <w:uiPriority w:val="99"/>
    <w:semiHidden/>
    <w:rsid w:val="004D6794"/>
    <w:pPr>
      <w:spacing w:after="120"/>
      <w:ind w:left="566"/>
    </w:pPr>
  </w:style>
  <w:style w:type="paragraph" w:styleId="Lijstvoortzetting3">
    <w:name w:val="List Continue 3"/>
    <w:basedOn w:val="Standaard"/>
    <w:uiPriority w:val="99"/>
    <w:semiHidden/>
    <w:rsid w:val="004D6794"/>
    <w:pPr>
      <w:spacing w:after="120"/>
      <w:ind w:left="849"/>
    </w:pPr>
  </w:style>
  <w:style w:type="paragraph" w:styleId="Lijstvoortzetting4">
    <w:name w:val="List Continue 4"/>
    <w:basedOn w:val="Standaard"/>
    <w:uiPriority w:val="99"/>
    <w:semiHidden/>
    <w:rsid w:val="004D6794"/>
    <w:pPr>
      <w:spacing w:after="120"/>
      <w:ind w:left="1132"/>
    </w:pPr>
  </w:style>
  <w:style w:type="paragraph" w:styleId="Lijstvoortzetting5">
    <w:name w:val="List Continue 5"/>
    <w:basedOn w:val="Standaard"/>
    <w:uiPriority w:val="99"/>
    <w:semiHidden/>
    <w:rsid w:val="004D6794"/>
    <w:pPr>
      <w:spacing w:after="120"/>
      <w:ind w:left="1415"/>
    </w:pPr>
  </w:style>
  <w:style w:type="paragraph" w:styleId="Lijstnummering2">
    <w:name w:val="List Number 2"/>
    <w:basedOn w:val="Standaard"/>
    <w:uiPriority w:val="99"/>
    <w:semiHidden/>
    <w:rsid w:val="004D6794"/>
    <w:pPr>
      <w:numPr>
        <w:numId w:val="8"/>
      </w:numPr>
    </w:pPr>
  </w:style>
  <w:style w:type="paragraph" w:styleId="Lijstnummering3">
    <w:name w:val="List Number 3"/>
    <w:basedOn w:val="Standaard"/>
    <w:uiPriority w:val="99"/>
    <w:semiHidden/>
    <w:rsid w:val="004D6794"/>
    <w:pPr>
      <w:numPr>
        <w:numId w:val="9"/>
      </w:numPr>
    </w:pPr>
  </w:style>
  <w:style w:type="paragraph" w:styleId="Lijstnummering4">
    <w:name w:val="List Number 4"/>
    <w:basedOn w:val="Standaard"/>
    <w:uiPriority w:val="99"/>
    <w:semiHidden/>
    <w:rsid w:val="004D6794"/>
    <w:pPr>
      <w:numPr>
        <w:numId w:val="10"/>
      </w:numPr>
    </w:pPr>
  </w:style>
  <w:style w:type="paragraph" w:styleId="Lijstnummering5">
    <w:name w:val="List Number 5"/>
    <w:basedOn w:val="Standaard"/>
    <w:uiPriority w:val="99"/>
    <w:semiHidden/>
    <w:rsid w:val="004D6794"/>
    <w:pPr>
      <w:numPr>
        <w:numId w:val="11"/>
      </w:numPr>
    </w:pPr>
  </w:style>
  <w:style w:type="paragraph" w:styleId="Berichtkop">
    <w:name w:val="Message Header"/>
    <w:basedOn w:val="Standaard"/>
    <w:link w:val="BerichtkopChar"/>
    <w:uiPriority w:val="99"/>
    <w:semiHidden/>
    <w:rsid w:val="004D679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alweb">
    <w:name w:val="Normal (Web)"/>
    <w:basedOn w:val="Standaard"/>
    <w:uiPriority w:val="99"/>
    <w:semiHidden/>
    <w:rsid w:val="004D6794"/>
    <w:rPr>
      <w:rFonts w:ascii="Times New Roman" w:hAnsi="Times New Roman"/>
      <w:sz w:val="24"/>
      <w:szCs w:val="24"/>
    </w:rPr>
  </w:style>
  <w:style w:type="paragraph" w:styleId="Standaardinspringing">
    <w:name w:val="Normal Indent"/>
    <w:basedOn w:val="Standaard"/>
    <w:uiPriority w:val="99"/>
    <w:semiHidden/>
    <w:rsid w:val="004D6794"/>
    <w:pPr>
      <w:ind w:left="720"/>
    </w:pPr>
  </w:style>
  <w:style w:type="paragraph" w:styleId="Notitiekop">
    <w:name w:val="Note Heading"/>
    <w:basedOn w:val="Standaard"/>
    <w:next w:val="Standaard"/>
    <w:link w:val="NotitiekopChar"/>
    <w:uiPriority w:val="99"/>
    <w:semiHidden/>
    <w:rsid w:val="004D6794"/>
  </w:style>
  <w:style w:type="paragraph" w:styleId="Tekstzonderopmaak">
    <w:name w:val="Plain Text"/>
    <w:basedOn w:val="Standaard"/>
    <w:link w:val="TekstzonderopmaakChar"/>
    <w:uiPriority w:val="99"/>
    <w:semiHidden/>
    <w:rsid w:val="004D6794"/>
    <w:rPr>
      <w:rFonts w:ascii="Courier New" w:hAnsi="Courier New" w:cs="Courier New"/>
    </w:rPr>
  </w:style>
  <w:style w:type="paragraph" w:styleId="Aanhef">
    <w:name w:val="Salutation"/>
    <w:basedOn w:val="Standaard"/>
    <w:next w:val="Standaard"/>
    <w:link w:val="AanhefChar"/>
    <w:uiPriority w:val="99"/>
    <w:semiHidden/>
    <w:rsid w:val="004D6794"/>
  </w:style>
  <w:style w:type="character" w:styleId="Zwaar">
    <w:name w:val="Strong"/>
    <w:uiPriority w:val="99"/>
    <w:qFormat/>
    <w:rsid w:val="004D6794"/>
    <w:rPr>
      <w:b/>
      <w:bCs/>
    </w:rPr>
  </w:style>
  <w:style w:type="paragraph" w:styleId="Ondertitel">
    <w:name w:val="Subtitle"/>
    <w:basedOn w:val="Standaard"/>
    <w:link w:val="OndertitelChar"/>
    <w:uiPriority w:val="99"/>
    <w:qFormat/>
    <w:rsid w:val="004D6794"/>
    <w:pPr>
      <w:spacing w:after="60"/>
      <w:jc w:val="center"/>
      <w:outlineLvl w:val="1"/>
    </w:pPr>
    <w:rPr>
      <w:rFonts w:ascii="Arial" w:hAnsi="Arial" w:cs="Arial"/>
      <w:sz w:val="24"/>
      <w:szCs w:val="24"/>
    </w:rPr>
  </w:style>
  <w:style w:type="table" w:styleId="3D-effectenvoortabel1">
    <w:name w:val="Table 3D effects 1"/>
    <w:basedOn w:val="Standaardtabel"/>
    <w:uiPriority w:val="99"/>
    <w:semiHidden/>
    <w:rsid w:val="004D679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effectenvoortabel2">
    <w:name w:val="Table 3D effects 2"/>
    <w:basedOn w:val="Standaardtabel"/>
    <w:uiPriority w:val="99"/>
    <w:semiHidden/>
    <w:rsid w:val="004D679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effectenvoortabel3">
    <w:name w:val="Table 3D effects 3"/>
    <w:basedOn w:val="Standaardtabel"/>
    <w:uiPriority w:val="99"/>
    <w:semiHidden/>
    <w:rsid w:val="004D679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1">
    <w:name w:val="Table Classic 1"/>
    <w:basedOn w:val="Standaardtabel"/>
    <w:uiPriority w:val="99"/>
    <w:semiHidden/>
    <w:rsid w:val="004D679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uiPriority w:val="99"/>
    <w:semiHidden/>
    <w:rsid w:val="004D679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uiPriority w:val="99"/>
    <w:semiHidden/>
    <w:rsid w:val="004D679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uiPriority w:val="99"/>
    <w:semiHidden/>
    <w:rsid w:val="004D679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uiPriority w:val="99"/>
    <w:semiHidden/>
    <w:rsid w:val="004D679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uiPriority w:val="99"/>
    <w:semiHidden/>
    <w:rsid w:val="004D679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uiPriority w:val="99"/>
    <w:semiHidden/>
    <w:rsid w:val="004D679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kolommen1">
    <w:name w:val="Table Columns 1"/>
    <w:basedOn w:val="Standaardtabel"/>
    <w:uiPriority w:val="99"/>
    <w:semiHidden/>
    <w:rsid w:val="004D679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uiPriority w:val="99"/>
    <w:semiHidden/>
    <w:rsid w:val="004D679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uiPriority w:val="99"/>
    <w:semiHidden/>
    <w:rsid w:val="004D679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uiPriority w:val="99"/>
    <w:semiHidden/>
    <w:rsid w:val="004D679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uiPriority w:val="99"/>
    <w:semiHidden/>
    <w:rsid w:val="004D679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Eigentijdsetabel">
    <w:name w:val="Table Contemporary"/>
    <w:basedOn w:val="Standaardtabel"/>
    <w:uiPriority w:val="99"/>
    <w:semiHidden/>
    <w:rsid w:val="004D679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uiPriority w:val="99"/>
    <w:semiHidden/>
    <w:rsid w:val="004D679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raster1">
    <w:name w:val="Table Grid 1"/>
    <w:basedOn w:val="Standaardtabel"/>
    <w:uiPriority w:val="99"/>
    <w:semiHidden/>
    <w:rsid w:val="004D679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uiPriority w:val="99"/>
    <w:semiHidden/>
    <w:rsid w:val="004D679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uiPriority w:val="99"/>
    <w:semiHidden/>
    <w:rsid w:val="004D679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uiPriority w:val="99"/>
    <w:semiHidden/>
    <w:rsid w:val="004D679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uiPriority w:val="99"/>
    <w:semiHidden/>
    <w:rsid w:val="004D679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uiPriority w:val="99"/>
    <w:semiHidden/>
    <w:rsid w:val="004D679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uiPriority w:val="99"/>
    <w:semiHidden/>
    <w:rsid w:val="004D679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ijst1">
    <w:name w:val="Table List 1"/>
    <w:basedOn w:val="Standaardtabel"/>
    <w:uiPriority w:val="99"/>
    <w:semiHidden/>
    <w:rsid w:val="004D679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uiPriority w:val="99"/>
    <w:semiHidden/>
    <w:rsid w:val="004D679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uiPriority w:val="99"/>
    <w:semiHidden/>
    <w:rsid w:val="004D679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uiPriority w:val="99"/>
    <w:semiHidden/>
    <w:rsid w:val="004D679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uiPriority w:val="99"/>
    <w:semiHidden/>
    <w:rsid w:val="004D679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6">
    <w:name w:val="Table List 6"/>
    <w:basedOn w:val="Standaardtabel"/>
    <w:uiPriority w:val="99"/>
    <w:semiHidden/>
    <w:rsid w:val="004D679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jst7">
    <w:name w:val="Table List 7"/>
    <w:basedOn w:val="Standaardtabel"/>
    <w:uiPriority w:val="99"/>
    <w:semiHidden/>
    <w:rsid w:val="004D679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uiPriority w:val="99"/>
    <w:semiHidden/>
    <w:rsid w:val="004D679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Professioneletabel">
    <w:name w:val="Table Professional"/>
    <w:basedOn w:val="Standaardtabel"/>
    <w:uiPriority w:val="99"/>
    <w:semiHidden/>
    <w:rsid w:val="004D679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Eenvoudigetabel2">
    <w:name w:val="Table Simple 2"/>
    <w:basedOn w:val="Standaardtabel"/>
    <w:uiPriority w:val="99"/>
    <w:semiHidden/>
    <w:rsid w:val="004D679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uiPriority w:val="99"/>
    <w:semiHidden/>
    <w:rsid w:val="004D679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Verfijndetabel1">
    <w:name w:val="Table Subtle 1"/>
    <w:basedOn w:val="Standaardtabel"/>
    <w:uiPriority w:val="99"/>
    <w:semiHidden/>
    <w:rsid w:val="004D679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uiPriority w:val="99"/>
    <w:semiHidden/>
    <w:rsid w:val="004D679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hema">
    <w:name w:val="Table Theme"/>
    <w:basedOn w:val="Standaardtabel"/>
    <w:uiPriority w:val="99"/>
    <w:semiHidden/>
    <w:rsid w:val="004D67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Webtabel1">
    <w:name w:val="Table Web 1"/>
    <w:basedOn w:val="Standaardtabel"/>
    <w:uiPriority w:val="99"/>
    <w:semiHidden/>
    <w:rsid w:val="004D679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uiPriority w:val="99"/>
    <w:semiHidden/>
    <w:rsid w:val="004D679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uiPriority w:val="99"/>
    <w:semiHidden/>
    <w:rsid w:val="004D679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BodyText">
    <w:name w:val="Style Body Text"/>
    <w:aliases w:val="Body Text Char + 5.5 pt"/>
    <w:basedOn w:val="Plattetekst"/>
    <w:link w:val="StyleBodyTextBodyTextChar55ptChar"/>
    <w:rsid w:val="008A258E"/>
    <w:rPr>
      <w:position w:val="-5"/>
      <w:sz w:val="14"/>
      <w:szCs w:val="14"/>
    </w:rPr>
  </w:style>
  <w:style w:type="character" w:customStyle="1" w:styleId="StyleBodyTextBodyTextChar55ptChar">
    <w:name w:val="Style Body Text;Body Text Char + 5.5 pt Char"/>
    <w:link w:val="StyleBodyText"/>
    <w:rsid w:val="008A258E"/>
    <w:rPr>
      <w:rFonts w:ascii="Helvetica" w:hAnsi="Helvetica"/>
      <w:position w:val="-5"/>
      <w:sz w:val="14"/>
      <w:szCs w:val="14"/>
      <w:lang w:val="nl-NL" w:eastAsia="en-US" w:bidi="ar-SA"/>
    </w:rPr>
  </w:style>
  <w:style w:type="paragraph" w:customStyle="1" w:styleId="BodytextSuperscipt">
    <w:name w:val="Body text Superscipt"/>
    <w:basedOn w:val="Plattetekst"/>
    <w:link w:val="BodytextSupersciptChar"/>
    <w:rsid w:val="00A80B11"/>
    <w:rPr>
      <w:position w:val="6"/>
      <w:sz w:val="14"/>
    </w:rPr>
  </w:style>
  <w:style w:type="character" w:customStyle="1" w:styleId="BodytextSupersciptChar">
    <w:name w:val="Body text Superscipt Char"/>
    <w:link w:val="BodytextSuperscipt"/>
    <w:rsid w:val="00A80B11"/>
    <w:rPr>
      <w:rFonts w:ascii="Helvetica" w:hAnsi="Helvetica"/>
      <w:position w:val="6"/>
      <w:sz w:val="14"/>
      <w:lang w:val="nl-NL" w:eastAsia="en-US" w:bidi="ar-SA"/>
    </w:rPr>
  </w:style>
  <w:style w:type="paragraph" w:customStyle="1" w:styleId="BodytextSubscript">
    <w:name w:val="Body text Subscript"/>
    <w:basedOn w:val="Plattetekst"/>
    <w:link w:val="BodytextSubscriptChar"/>
    <w:rsid w:val="00A80B11"/>
    <w:rPr>
      <w:position w:val="-4"/>
      <w:sz w:val="14"/>
    </w:rPr>
  </w:style>
  <w:style w:type="character" w:customStyle="1" w:styleId="BodytextSubscriptChar">
    <w:name w:val="Body text Subscript Char"/>
    <w:link w:val="BodytextSubscript"/>
    <w:rsid w:val="00A80B11"/>
    <w:rPr>
      <w:rFonts w:ascii="Helvetica" w:hAnsi="Helvetica"/>
      <w:position w:val="-4"/>
      <w:sz w:val="14"/>
      <w:lang w:val="nl-NL" w:eastAsia="en-US" w:bidi="ar-SA"/>
    </w:rPr>
  </w:style>
  <w:style w:type="paragraph" w:customStyle="1" w:styleId="TableTextSuperscript">
    <w:name w:val="Table Text Superscript"/>
    <w:basedOn w:val="TableText"/>
    <w:link w:val="TableTextSuperscriptChar"/>
    <w:rsid w:val="00A80B11"/>
    <w:rPr>
      <w:rFonts w:ascii="Arial" w:hAnsi="Arial"/>
      <w:position w:val="6"/>
      <w:sz w:val="14"/>
    </w:rPr>
  </w:style>
  <w:style w:type="character" w:customStyle="1" w:styleId="TableTextChar">
    <w:name w:val="Table Text Char"/>
    <w:link w:val="TableText"/>
    <w:rsid w:val="00A80B11"/>
    <w:rPr>
      <w:rFonts w:ascii="Helvetica" w:hAnsi="Helvetica"/>
      <w:sz w:val="18"/>
      <w:lang w:val="nl-NL" w:eastAsia="en-US" w:bidi="ar-SA"/>
    </w:rPr>
  </w:style>
  <w:style w:type="character" w:customStyle="1" w:styleId="TableTextSuperscriptChar">
    <w:name w:val="Table Text Superscript Char"/>
    <w:link w:val="TableTextSuperscript"/>
    <w:rsid w:val="00A80B11"/>
    <w:rPr>
      <w:rFonts w:ascii="Arial" w:hAnsi="Arial"/>
      <w:position w:val="6"/>
      <w:sz w:val="14"/>
      <w:lang w:val="nl-NL" w:eastAsia="en-US" w:bidi="ar-SA"/>
    </w:rPr>
  </w:style>
  <w:style w:type="paragraph" w:customStyle="1" w:styleId="TableTextHeader">
    <w:name w:val="Table Text Header"/>
    <w:basedOn w:val="TableText"/>
    <w:rsid w:val="00A25788"/>
    <w:pPr>
      <w:jc w:val="center"/>
    </w:pPr>
    <w:rPr>
      <w:rFonts w:ascii="Arial" w:hAnsi="Arial"/>
      <w:b/>
      <w:bCs/>
      <w:spacing w:val="-2"/>
    </w:rPr>
  </w:style>
  <w:style w:type="numbering" w:customStyle="1" w:styleId="StyleBulleted">
    <w:name w:val="Style Bulleted"/>
    <w:basedOn w:val="Geenlijst"/>
    <w:rsid w:val="00E7730E"/>
    <w:pPr>
      <w:numPr>
        <w:numId w:val="16"/>
      </w:numPr>
    </w:pPr>
  </w:style>
  <w:style w:type="character" w:customStyle="1" w:styleId="Kop4Char">
    <w:name w:val="Kop 4 Char"/>
    <w:link w:val="Kop4"/>
    <w:uiPriority w:val="99"/>
    <w:rsid w:val="00C85F19"/>
    <w:rPr>
      <w:rFonts w:ascii="Helvetica" w:hAnsi="Helvetica"/>
      <w:b/>
      <w:lang w:val="nl-NL" w:eastAsia="en-US" w:bidi="ar-SA"/>
    </w:rPr>
  </w:style>
  <w:style w:type="paragraph" w:customStyle="1" w:styleId="Connectorlist">
    <w:name w:val="Connectorlist"/>
    <w:basedOn w:val="Plattetekst"/>
    <w:rsid w:val="00916720"/>
    <w:pPr>
      <w:ind w:left="2127" w:hanging="2127"/>
    </w:pPr>
  </w:style>
  <w:style w:type="paragraph" w:customStyle="1" w:styleId="Begrippenlijst">
    <w:name w:val="Begrippenlijst"/>
    <w:basedOn w:val="Plattetekst"/>
    <w:link w:val="BegrippenlijstChar"/>
    <w:rsid w:val="000D3BAF"/>
    <w:pPr>
      <w:spacing w:after="80"/>
      <w:ind w:left="2268" w:right="170" w:hanging="1984"/>
    </w:pPr>
  </w:style>
  <w:style w:type="character" w:customStyle="1" w:styleId="BegrippenlijstChar">
    <w:name w:val="Begrippenlijst Char"/>
    <w:basedOn w:val="PlattetekstChar"/>
    <w:link w:val="Begrippenlijst"/>
    <w:rsid w:val="000D3BAF"/>
    <w:rPr>
      <w:rFonts w:ascii="Helvetica" w:hAnsi="Helvetica"/>
      <w:lang w:val="nl-NL" w:eastAsia="en-US" w:bidi="ar-SA"/>
    </w:rPr>
  </w:style>
  <w:style w:type="paragraph" w:customStyle="1" w:styleId="Variabelegegevens">
    <w:name w:val="Variabele gegevens"/>
    <w:basedOn w:val="Standaard"/>
    <w:rsid w:val="0043374C"/>
    <w:pPr>
      <w:keepLines/>
      <w:spacing w:line="260" w:lineRule="exact"/>
    </w:pPr>
    <w:rPr>
      <w:rFonts w:ascii="V&amp;W Syntax (Adobe)" w:hAnsi="V&amp;W Syntax (Adobe)"/>
      <w:spacing w:val="2"/>
      <w:szCs w:val="24"/>
    </w:rPr>
  </w:style>
  <w:style w:type="paragraph" w:customStyle="1" w:styleId="StyleTableTextArial2">
    <w:name w:val="Style Table Text + Arial2"/>
    <w:basedOn w:val="TableText"/>
    <w:link w:val="StyleTableTextArial2Char"/>
    <w:rsid w:val="00B078AE"/>
    <w:pPr>
      <w:spacing w:after="80"/>
    </w:pPr>
    <w:rPr>
      <w:rFonts w:ascii="Arial" w:hAnsi="Arial"/>
    </w:rPr>
  </w:style>
  <w:style w:type="character" w:customStyle="1" w:styleId="StyleTableTextArial2Char">
    <w:name w:val="Style Table Text + Arial2 Char"/>
    <w:link w:val="StyleTableTextArial2"/>
    <w:rsid w:val="00B078AE"/>
    <w:rPr>
      <w:rFonts w:ascii="Arial" w:hAnsi="Arial"/>
      <w:sz w:val="18"/>
      <w:lang w:val="nl-NL" w:eastAsia="en-US" w:bidi="ar-SA"/>
    </w:rPr>
  </w:style>
  <w:style w:type="character" w:customStyle="1" w:styleId="Hoofd1Char">
    <w:name w:val="Hoofd1 Char"/>
    <w:link w:val="Hoofd1"/>
    <w:rsid w:val="002F0791"/>
    <w:rPr>
      <w:rFonts w:ascii="Helvetica" w:hAnsi="Helvetica"/>
      <w:b/>
      <w:kern w:val="28"/>
      <w:sz w:val="24"/>
      <w:lang w:val="nl-NL"/>
    </w:rPr>
  </w:style>
  <w:style w:type="paragraph" w:customStyle="1" w:styleId="MediumGrid21">
    <w:name w:val="Medium Grid 21"/>
    <w:qFormat/>
    <w:rsid w:val="00532EBC"/>
    <w:rPr>
      <w:rFonts w:ascii="Calibri" w:hAnsi="Calibri"/>
      <w:sz w:val="22"/>
      <w:szCs w:val="22"/>
      <w:lang w:val="nl-NL" w:eastAsia="nl-NL"/>
    </w:rPr>
  </w:style>
  <w:style w:type="paragraph" w:customStyle="1" w:styleId="broodtekst">
    <w:name w:val="broodtekst"/>
    <w:basedOn w:val="Standaard"/>
    <w:rsid w:val="00293D92"/>
    <w:pPr>
      <w:tabs>
        <w:tab w:val="left" w:pos="227"/>
        <w:tab w:val="left" w:pos="454"/>
        <w:tab w:val="left" w:pos="680"/>
      </w:tabs>
      <w:autoSpaceDE w:val="0"/>
      <w:autoSpaceDN w:val="0"/>
      <w:adjustRightInd w:val="0"/>
      <w:spacing w:line="240" w:lineRule="atLeast"/>
    </w:pPr>
    <w:rPr>
      <w:rFonts w:ascii="Verdana" w:hAnsi="Verdana"/>
      <w:sz w:val="18"/>
      <w:szCs w:val="18"/>
      <w:lang w:eastAsia="nl-NL"/>
    </w:rPr>
  </w:style>
  <w:style w:type="paragraph" w:customStyle="1" w:styleId="Huisstijl-Paginanummering">
    <w:name w:val="Huisstijl-Paginanummering"/>
    <w:basedOn w:val="broodtekst"/>
    <w:uiPriority w:val="99"/>
    <w:rsid w:val="00293D92"/>
    <w:pPr>
      <w:spacing w:line="180" w:lineRule="exact"/>
    </w:pPr>
    <w:rPr>
      <w:noProof/>
      <w:sz w:val="13"/>
    </w:rPr>
  </w:style>
  <w:style w:type="character" w:customStyle="1" w:styleId="KoptekstChar">
    <w:name w:val="Koptekst Char"/>
    <w:link w:val="Koptekst"/>
    <w:uiPriority w:val="99"/>
    <w:semiHidden/>
    <w:locked/>
    <w:rsid w:val="00293D92"/>
    <w:rPr>
      <w:rFonts w:ascii="Helvetica" w:hAnsi="Helvetica"/>
      <w:sz w:val="18"/>
      <w:lang w:val="nl-NL" w:eastAsia="en-US" w:bidi="ar-SA"/>
    </w:rPr>
  </w:style>
  <w:style w:type="character" w:customStyle="1" w:styleId="VoettekstChar">
    <w:name w:val="Voettekst Char"/>
    <w:link w:val="Voettekst"/>
    <w:uiPriority w:val="99"/>
    <w:locked/>
    <w:rsid w:val="00293D92"/>
    <w:rPr>
      <w:rFonts w:ascii="Helvetica" w:hAnsi="Helvetica"/>
      <w:sz w:val="16"/>
      <w:lang w:val="nl-NL" w:eastAsia="en-US" w:bidi="ar-SA"/>
    </w:rPr>
  </w:style>
  <w:style w:type="paragraph" w:customStyle="1" w:styleId="koptekst0">
    <w:name w:val="koptekst"/>
    <w:basedOn w:val="broodtekst"/>
    <w:uiPriority w:val="99"/>
    <w:rsid w:val="00293D92"/>
    <w:pPr>
      <w:spacing w:line="180" w:lineRule="atLeast"/>
    </w:pPr>
    <w:rPr>
      <w:b/>
      <w:sz w:val="13"/>
    </w:rPr>
  </w:style>
  <w:style w:type="paragraph" w:styleId="Onderwerpvanopmerking">
    <w:name w:val="annotation subject"/>
    <w:basedOn w:val="Tekstopmerking"/>
    <w:next w:val="Tekstopmerking"/>
    <w:link w:val="OnderwerpvanopmerkingChar"/>
    <w:uiPriority w:val="99"/>
    <w:rsid w:val="008F227B"/>
    <w:rPr>
      <w:b/>
      <w:bCs/>
    </w:rPr>
  </w:style>
  <w:style w:type="character" w:customStyle="1" w:styleId="TekstopmerkingChar">
    <w:name w:val="Tekst opmerking Char"/>
    <w:link w:val="Tekstopmerking"/>
    <w:uiPriority w:val="99"/>
    <w:semiHidden/>
    <w:rsid w:val="008F227B"/>
    <w:rPr>
      <w:rFonts w:ascii="Helvetica" w:hAnsi="Helvetica"/>
      <w:lang w:val="nl-NL"/>
    </w:rPr>
  </w:style>
  <w:style w:type="character" w:customStyle="1" w:styleId="OnderwerpvanopmerkingChar">
    <w:name w:val="Onderwerp van opmerking Char"/>
    <w:link w:val="Onderwerpvanopmerking"/>
    <w:uiPriority w:val="99"/>
    <w:rsid w:val="008F227B"/>
    <w:rPr>
      <w:rFonts w:ascii="Helvetica" w:hAnsi="Helvetica"/>
      <w:b/>
      <w:bCs/>
      <w:lang w:val="nl-NL"/>
    </w:rPr>
  </w:style>
  <w:style w:type="character" w:customStyle="1" w:styleId="highlight">
    <w:name w:val="highlight"/>
    <w:rsid w:val="00D45C7A"/>
  </w:style>
  <w:style w:type="character" w:customStyle="1" w:styleId="FooterChar1">
    <w:name w:val="Footer Char1"/>
    <w:rsid w:val="0001643B"/>
    <w:rPr>
      <w:rFonts w:ascii="Verdana" w:hAnsi="Verdana" w:cs="Times New Roman"/>
      <w:sz w:val="24"/>
      <w:szCs w:val="24"/>
      <w:lang w:eastAsia="en-US"/>
    </w:rPr>
  </w:style>
  <w:style w:type="character" w:styleId="Tekstvantijdelijkeaanduiding">
    <w:name w:val="Placeholder Text"/>
    <w:basedOn w:val="Standaardalinea-lettertype"/>
    <w:uiPriority w:val="99"/>
    <w:unhideWhenUsed/>
    <w:rsid w:val="00951731"/>
    <w:rPr>
      <w:color w:val="808080"/>
    </w:rPr>
  </w:style>
  <w:style w:type="character" w:customStyle="1" w:styleId="VoetnoottekstChar">
    <w:name w:val="Voetnoottekst Char"/>
    <w:basedOn w:val="Standaardalinea-lettertype"/>
    <w:link w:val="Voetnoottekst"/>
    <w:uiPriority w:val="99"/>
    <w:semiHidden/>
    <w:locked/>
    <w:rsid w:val="008B407F"/>
    <w:rPr>
      <w:rFonts w:ascii="Helvetica" w:hAnsi="Helvetica"/>
      <w:sz w:val="16"/>
      <w:lang w:val="nl-NL"/>
    </w:rPr>
  </w:style>
  <w:style w:type="character" w:customStyle="1" w:styleId="LijstalineaChar">
    <w:name w:val="Lijstalinea Char"/>
    <w:basedOn w:val="Standaardalinea-lettertype"/>
    <w:link w:val="Lijstalinea"/>
    <w:uiPriority w:val="34"/>
    <w:qFormat/>
    <w:rsid w:val="00B26A10"/>
  </w:style>
  <w:style w:type="paragraph" w:styleId="Lijstalinea">
    <w:name w:val="List Paragraph"/>
    <w:basedOn w:val="Standaard"/>
    <w:link w:val="LijstalineaChar"/>
    <w:uiPriority w:val="34"/>
    <w:qFormat/>
    <w:rsid w:val="00B26A10"/>
    <w:pPr>
      <w:suppressAutoHyphens/>
    </w:pPr>
    <w:rPr>
      <w:rFonts w:ascii="Times New Roman" w:hAnsi="Times New Roman"/>
      <w:lang w:val="en-US"/>
    </w:rPr>
  </w:style>
  <w:style w:type="character" w:customStyle="1" w:styleId="apple-converted-space">
    <w:name w:val="apple-converted-space"/>
    <w:basedOn w:val="Standaardalinea-lettertype"/>
    <w:rsid w:val="00AB0D03"/>
  </w:style>
  <w:style w:type="paragraph" w:styleId="Revisie">
    <w:name w:val="Revision"/>
    <w:hidden/>
    <w:uiPriority w:val="99"/>
    <w:unhideWhenUsed/>
    <w:rsid w:val="0037559B"/>
    <w:rPr>
      <w:rFonts w:ascii="Helvetica" w:hAnsi="Helvetica"/>
      <w:lang w:val="nl-NL"/>
    </w:rPr>
  </w:style>
  <w:style w:type="character" w:customStyle="1" w:styleId="Kop1Char">
    <w:name w:val="Kop 1 Char"/>
    <w:basedOn w:val="Standaardalinea-lettertype"/>
    <w:link w:val="Kop1"/>
    <w:uiPriority w:val="99"/>
    <w:locked/>
    <w:rsid w:val="003C7C86"/>
    <w:rPr>
      <w:rFonts w:ascii="Helvetica" w:hAnsi="Helvetica"/>
      <w:b/>
      <w:kern w:val="28"/>
      <w:sz w:val="24"/>
      <w:lang w:val="nl-NL"/>
    </w:rPr>
  </w:style>
  <w:style w:type="character" w:customStyle="1" w:styleId="Kop2Char">
    <w:name w:val="Kop 2 Char"/>
    <w:basedOn w:val="Standaardalinea-lettertype"/>
    <w:link w:val="Kop2"/>
    <w:uiPriority w:val="99"/>
    <w:locked/>
    <w:rsid w:val="003C7C86"/>
    <w:rPr>
      <w:rFonts w:ascii="Helvetica" w:hAnsi="Helvetica"/>
      <w:b/>
      <w:lang w:val="nl-NL"/>
    </w:rPr>
  </w:style>
  <w:style w:type="character" w:customStyle="1" w:styleId="Kop3Char">
    <w:name w:val="Kop 3 Char"/>
    <w:basedOn w:val="Standaardalinea-lettertype"/>
    <w:link w:val="Kop3"/>
    <w:uiPriority w:val="99"/>
    <w:locked/>
    <w:rsid w:val="003C7C86"/>
    <w:rPr>
      <w:rFonts w:ascii="Helvetica" w:hAnsi="Helvetica"/>
      <w:b/>
      <w:lang w:val="nl-NL"/>
    </w:rPr>
  </w:style>
  <w:style w:type="character" w:customStyle="1" w:styleId="Kop5Char">
    <w:name w:val="Kop 5 Char"/>
    <w:basedOn w:val="Standaardalinea-lettertype"/>
    <w:link w:val="Kop5"/>
    <w:uiPriority w:val="99"/>
    <w:locked/>
    <w:rsid w:val="003C7C86"/>
    <w:rPr>
      <w:rFonts w:ascii="Arial" w:hAnsi="Arial"/>
      <w:i/>
      <w:lang w:val="nl-NL"/>
    </w:rPr>
  </w:style>
  <w:style w:type="character" w:customStyle="1" w:styleId="Kop6Char">
    <w:name w:val="Kop 6 Char"/>
    <w:basedOn w:val="Standaardalinea-lettertype"/>
    <w:link w:val="Kop6"/>
    <w:uiPriority w:val="99"/>
    <w:locked/>
    <w:rsid w:val="003C7C86"/>
    <w:rPr>
      <w:rFonts w:ascii="Arial" w:hAnsi="Arial"/>
      <w:i/>
      <w:sz w:val="22"/>
      <w:lang w:val="nl-NL"/>
    </w:rPr>
  </w:style>
  <w:style w:type="character" w:customStyle="1" w:styleId="Kop7Char">
    <w:name w:val="Kop 7 Char"/>
    <w:basedOn w:val="Standaardalinea-lettertype"/>
    <w:link w:val="Kop7"/>
    <w:uiPriority w:val="99"/>
    <w:locked/>
    <w:rsid w:val="003C7C86"/>
    <w:rPr>
      <w:rFonts w:ascii="Arial" w:hAnsi="Arial"/>
      <w:lang w:val="nl-NL"/>
    </w:rPr>
  </w:style>
  <w:style w:type="character" w:customStyle="1" w:styleId="Kop8Char">
    <w:name w:val="Kop 8 Char"/>
    <w:basedOn w:val="Standaardalinea-lettertype"/>
    <w:link w:val="Kop8"/>
    <w:uiPriority w:val="99"/>
    <w:locked/>
    <w:rsid w:val="003C7C86"/>
    <w:rPr>
      <w:rFonts w:ascii="Arial" w:hAnsi="Arial"/>
      <w:i/>
      <w:lang w:val="nl-NL"/>
    </w:rPr>
  </w:style>
  <w:style w:type="character" w:customStyle="1" w:styleId="Kop9Char">
    <w:name w:val="Kop 9 Char"/>
    <w:basedOn w:val="Standaardalinea-lettertype"/>
    <w:link w:val="Kop9"/>
    <w:uiPriority w:val="99"/>
    <w:locked/>
    <w:rsid w:val="003C7C86"/>
    <w:rPr>
      <w:rFonts w:ascii="Arial" w:hAnsi="Arial"/>
      <w:i/>
      <w:sz w:val="18"/>
      <w:lang w:val="nl-NL"/>
    </w:rPr>
  </w:style>
  <w:style w:type="paragraph" w:customStyle="1" w:styleId="Huisstijl-Titelcolofon">
    <w:name w:val="Huisstijl - Titelcolofon"/>
    <w:basedOn w:val="Huisstijl-Titelinleiding"/>
    <w:uiPriority w:val="99"/>
    <w:semiHidden/>
    <w:rsid w:val="003C7C86"/>
    <w:rPr>
      <w:noProof/>
    </w:rPr>
  </w:style>
  <w:style w:type="paragraph" w:customStyle="1" w:styleId="Textbody">
    <w:name w:val="Text body"/>
    <w:basedOn w:val="Standaard"/>
    <w:uiPriority w:val="99"/>
    <w:semiHidden/>
    <w:rsid w:val="003C7C86"/>
    <w:pPr>
      <w:spacing w:after="120" w:line="240" w:lineRule="atLeast"/>
    </w:pPr>
    <w:rPr>
      <w:rFonts w:ascii="Verdana" w:eastAsia="DejaVu Sans" w:hAnsi="Verdana"/>
      <w:sz w:val="18"/>
      <w:szCs w:val="24"/>
      <w:lang w:eastAsia="nl-NL"/>
    </w:rPr>
  </w:style>
  <w:style w:type="paragraph" w:customStyle="1" w:styleId="Caption1">
    <w:name w:val="Caption1"/>
    <w:basedOn w:val="Standaard"/>
    <w:uiPriority w:val="99"/>
    <w:semiHidden/>
    <w:rsid w:val="003C7C86"/>
    <w:pPr>
      <w:suppressLineNumbers/>
      <w:spacing w:before="120" w:after="120" w:line="240" w:lineRule="atLeast"/>
    </w:pPr>
    <w:rPr>
      <w:rFonts w:ascii="Verdana" w:eastAsia="DejaVu Sans" w:hAnsi="Verdana"/>
      <w:i/>
      <w:iCs/>
      <w:sz w:val="24"/>
      <w:szCs w:val="24"/>
      <w:lang w:eastAsia="nl-NL"/>
    </w:rPr>
  </w:style>
  <w:style w:type="paragraph" w:customStyle="1" w:styleId="Index">
    <w:name w:val="Index"/>
    <w:basedOn w:val="Standaard"/>
    <w:uiPriority w:val="99"/>
    <w:semiHidden/>
    <w:rsid w:val="003C7C86"/>
    <w:pPr>
      <w:suppressLineNumbers/>
      <w:spacing w:line="240" w:lineRule="atLeast"/>
    </w:pPr>
    <w:rPr>
      <w:rFonts w:ascii="Verdana" w:eastAsia="DejaVu Sans" w:hAnsi="Verdana"/>
      <w:sz w:val="18"/>
      <w:szCs w:val="24"/>
      <w:lang w:eastAsia="nl-NL"/>
    </w:rPr>
  </w:style>
  <w:style w:type="paragraph" w:customStyle="1" w:styleId="Huisstijl-Titelinhoud">
    <w:name w:val="Huisstijl - Titelinhoud"/>
    <w:basedOn w:val="Huisstijl-Titelinleiding"/>
    <w:uiPriority w:val="99"/>
    <w:semiHidden/>
    <w:rsid w:val="003C7C86"/>
    <w:rPr>
      <w:noProof/>
    </w:rPr>
  </w:style>
  <w:style w:type="character" w:customStyle="1" w:styleId="OndertitelChar">
    <w:name w:val="Ondertitel Char"/>
    <w:basedOn w:val="Standaardalinea-lettertype"/>
    <w:link w:val="Ondertitel"/>
    <w:uiPriority w:val="99"/>
    <w:locked/>
    <w:rsid w:val="003C7C86"/>
    <w:rPr>
      <w:rFonts w:ascii="Arial" w:hAnsi="Arial" w:cs="Arial"/>
      <w:sz w:val="24"/>
      <w:szCs w:val="24"/>
      <w:lang w:val="nl-NL"/>
    </w:rPr>
  </w:style>
  <w:style w:type="paragraph" w:customStyle="1" w:styleId="ContentsHeading">
    <w:name w:val="Contents Heading"/>
    <w:basedOn w:val="Standaard"/>
    <w:uiPriority w:val="99"/>
    <w:semiHidden/>
    <w:rsid w:val="003C7C86"/>
    <w:pPr>
      <w:keepNext/>
      <w:suppressLineNumbers/>
      <w:spacing w:before="240" w:after="120" w:line="240" w:lineRule="atLeast"/>
    </w:pPr>
    <w:rPr>
      <w:rFonts w:ascii="Arial" w:eastAsia="DejaVu Sans" w:hAnsi="Arial"/>
      <w:b/>
      <w:bCs/>
      <w:sz w:val="36"/>
      <w:szCs w:val="32"/>
      <w:lang w:eastAsia="nl-NL"/>
    </w:rPr>
  </w:style>
  <w:style w:type="paragraph" w:customStyle="1" w:styleId="Contents1">
    <w:name w:val="Contents 1"/>
    <w:basedOn w:val="Index"/>
    <w:uiPriority w:val="99"/>
    <w:semiHidden/>
    <w:rsid w:val="003C7C86"/>
    <w:pPr>
      <w:tabs>
        <w:tab w:val="right" w:leader="dot" w:pos="9637"/>
      </w:tabs>
      <w:spacing w:before="170"/>
    </w:pPr>
    <w:rPr>
      <w:sz w:val="26"/>
    </w:rPr>
  </w:style>
  <w:style w:type="paragraph" w:customStyle="1" w:styleId="Contents2">
    <w:name w:val="Contents 2"/>
    <w:basedOn w:val="Index"/>
    <w:uiPriority w:val="99"/>
    <w:semiHidden/>
    <w:rsid w:val="003C7C86"/>
    <w:pPr>
      <w:tabs>
        <w:tab w:val="right" w:leader="dot" w:pos="9637"/>
      </w:tabs>
      <w:spacing w:before="57"/>
      <w:ind w:left="283"/>
    </w:pPr>
  </w:style>
  <w:style w:type="paragraph" w:customStyle="1" w:styleId="Contents3">
    <w:name w:val="Contents 3"/>
    <w:basedOn w:val="Index"/>
    <w:uiPriority w:val="99"/>
    <w:semiHidden/>
    <w:rsid w:val="003C7C86"/>
    <w:pPr>
      <w:tabs>
        <w:tab w:val="right" w:leader="dot" w:pos="9921"/>
      </w:tabs>
      <w:ind w:left="850"/>
    </w:pPr>
  </w:style>
  <w:style w:type="paragraph" w:customStyle="1" w:styleId="TableContents">
    <w:name w:val="Table Contents"/>
    <w:basedOn w:val="Standaard"/>
    <w:uiPriority w:val="99"/>
    <w:semiHidden/>
    <w:rsid w:val="003C7C86"/>
    <w:pPr>
      <w:suppressLineNumbers/>
      <w:spacing w:line="240" w:lineRule="atLeast"/>
    </w:pPr>
    <w:rPr>
      <w:rFonts w:ascii="Verdana" w:eastAsia="DejaVu Sans" w:hAnsi="Verdana"/>
      <w:sz w:val="18"/>
      <w:szCs w:val="24"/>
      <w:lang w:eastAsia="nl-NL"/>
    </w:rPr>
  </w:style>
  <w:style w:type="paragraph" w:customStyle="1" w:styleId="Huisstijl-Slotzin">
    <w:name w:val="Huisstijl - Slotzin"/>
    <w:basedOn w:val="Standaard"/>
    <w:next w:val="Standaard"/>
    <w:uiPriority w:val="99"/>
    <w:semiHidden/>
    <w:rsid w:val="003C7C86"/>
    <w:pPr>
      <w:spacing w:before="240" w:line="240" w:lineRule="atLeast"/>
    </w:pPr>
    <w:rPr>
      <w:rFonts w:ascii="Verdana" w:eastAsia="DejaVu Sans" w:hAnsi="Verdana"/>
      <w:sz w:val="18"/>
      <w:szCs w:val="24"/>
      <w:lang w:eastAsia="nl-NL"/>
    </w:rPr>
  </w:style>
  <w:style w:type="paragraph" w:customStyle="1" w:styleId="Framecontents">
    <w:name w:val="Frame contents"/>
    <w:basedOn w:val="Textbody"/>
    <w:uiPriority w:val="99"/>
    <w:semiHidden/>
    <w:rsid w:val="003C7C86"/>
  </w:style>
  <w:style w:type="paragraph" w:customStyle="1" w:styleId="Huisstijl-Paginanummer">
    <w:name w:val="Huisstijl - Paginanummer"/>
    <w:basedOn w:val="Standaard"/>
    <w:uiPriority w:val="99"/>
    <w:semiHidden/>
    <w:rsid w:val="003C7C86"/>
    <w:rPr>
      <w:rFonts w:ascii="Verdana" w:eastAsia="DejaVu Sans" w:hAnsi="Verdana"/>
      <w:noProof/>
      <w:sz w:val="13"/>
      <w:szCs w:val="24"/>
      <w:lang w:eastAsia="nl-NL"/>
    </w:rPr>
  </w:style>
  <w:style w:type="character" w:customStyle="1" w:styleId="Placeholder">
    <w:name w:val="Placeholder"/>
    <w:uiPriority w:val="99"/>
    <w:semiHidden/>
    <w:rsid w:val="003C7C86"/>
    <w:rPr>
      <w:smallCaps/>
      <w:color w:val="008080"/>
      <w:u w:val="dotted"/>
    </w:rPr>
  </w:style>
  <w:style w:type="character" w:customStyle="1" w:styleId="NumberingSymbols">
    <w:name w:val="Numbering Symbols"/>
    <w:uiPriority w:val="99"/>
    <w:semiHidden/>
    <w:rsid w:val="003C7C86"/>
    <w:rPr>
      <w:rFonts w:ascii="Verdana" w:hAnsi="Verdana"/>
      <w:sz w:val="18"/>
    </w:rPr>
  </w:style>
  <w:style w:type="character" w:customStyle="1" w:styleId="BulletSymbols">
    <w:name w:val="Bullet Symbols"/>
    <w:uiPriority w:val="99"/>
    <w:semiHidden/>
    <w:rsid w:val="003C7C86"/>
    <w:rPr>
      <w:rFonts w:ascii="Verdana" w:hAnsi="Verdana"/>
      <w:sz w:val="26"/>
    </w:rPr>
  </w:style>
  <w:style w:type="character" w:customStyle="1" w:styleId="BallontekstChar">
    <w:name w:val="Ballontekst Char"/>
    <w:basedOn w:val="Standaardalinea-lettertype"/>
    <w:link w:val="Ballontekst"/>
    <w:uiPriority w:val="99"/>
    <w:semiHidden/>
    <w:locked/>
    <w:rsid w:val="003C7C86"/>
    <w:rPr>
      <w:rFonts w:ascii="Tahoma" w:hAnsi="Tahoma" w:cs="Tahoma"/>
      <w:sz w:val="16"/>
      <w:szCs w:val="16"/>
      <w:lang w:val="nl-NL"/>
    </w:rPr>
  </w:style>
  <w:style w:type="paragraph" w:customStyle="1" w:styleId="Huisstijl-Titel">
    <w:name w:val="Huisstijl - Titel"/>
    <w:basedOn w:val="Standaard"/>
    <w:uiPriority w:val="99"/>
    <w:semiHidden/>
    <w:rsid w:val="003C7C86"/>
    <w:pPr>
      <w:spacing w:before="60" w:after="320" w:line="240" w:lineRule="atLeast"/>
    </w:pPr>
    <w:rPr>
      <w:rFonts w:ascii="Verdana" w:eastAsia="DejaVu Sans" w:hAnsi="Verdana"/>
      <w:b/>
      <w:sz w:val="24"/>
      <w:szCs w:val="24"/>
      <w:lang w:eastAsia="nl-NL"/>
    </w:rPr>
  </w:style>
  <w:style w:type="paragraph" w:customStyle="1" w:styleId="Huisstijl-Titelinleiding">
    <w:name w:val="Huisstijl - Titelinleiding"/>
    <w:basedOn w:val="Standaard"/>
    <w:uiPriority w:val="99"/>
    <w:semiHidden/>
    <w:rsid w:val="003C7C86"/>
    <w:pPr>
      <w:spacing w:after="740" w:line="240" w:lineRule="atLeast"/>
    </w:pPr>
    <w:rPr>
      <w:rFonts w:ascii="Verdana" w:eastAsia="DejaVu Sans" w:hAnsi="Verdana"/>
      <w:sz w:val="24"/>
      <w:szCs w:val="24"/>
      <w:lang w:eastAsia="nl-NL"/>
    </w:rPr>
  </w:style>
  <w:style w:type="paragraph" w:customStyle="1" w:styleId="subtitel">
    <w:name w:val="subtitel"/>
    <w:basedOn w:val="Broodtekst0"/>
    <w:next w:val="Broodtekst0"/>
    <w:uiPriority w:val="99"/>
    <w:semiHidden/>
    <w:rsid w:val="003C7C86"/>
  </w:style>
  <w:style w:type="paragraph" w:customStyle="1" w:styleId="Huisstijl-Colofon">
    <w:name w:val="Huisstijl - Colofon"/>
    <w:basedOn w:val="Standaard"/>
    <w:uiPriority w:val="99"/>
    <w:semiHidden/>
    <w:rsid w:val="003C7C86"/>
    <w:pPr>
      <w:spacing w:line="240" w:lineRule="atLeast"/>
    </w:pPr>
    <w:rPr>
      <w:rFonts w:ascii="Verdana" w:eastAsia="DejaVu Sans" w:hAnsi="Verdana"/>
      <w:sz w:val="18"/>
      <w:szCs w:val="24"/>
      <w:lang w:eastAsia="nl-NL"/>
    </w:rPr>
  </w:style>
  <w:style w:type="paragraph" w:customStyle="1" w:styleId="Huisstijl-koptekst">
    <w:name w:val="Huisstijl - koptekst"/>
    <w:basedOn w:val="Standaard"/>
    <w:uiPriority w:val="99"/>
    <w:semiHidden/>
    <w:rsid w:val="003C7C86"/>
    <w:pPr>
      <w:spacing w:line="240" w:lineRule="atLeast"/>
    </w:pPr>
    <w:rPr>
      <w:rFonts w:ascii="Verdana" w:eastAsia="DejaVu Sans" w:hAnsi="Verdana"/>
      <w:sz w:val="13"/>
      <w:szCs w:val="24"/>
      <w:lang w:eastAsia="nl-NL"/>
    </w:rPr>
  </w:style>
  <w:style w:type="character" w:customStyle="1" w:styleId="Huisstijl-Koptekststatus">
    <w:name w:val="Huisstijl - Koptekst status"/>
    <w:uiPriority w:val="99"/>
    <w:semiHidden/>
    <w:rsid w:val="003C7C86"/>
    <w:rPr>
      <w:rFonts w:ascii="Verdana" w:hAnsi="Verdana"/>
      <w:caps/>
      <w:sz w:val="13"/>
    </w:rPr>
  </w:style>
  <w:style w:type="paragraph" w:customStyle="1" w:styleId="Huisstijl-GenummerdHoofdstuk">
    <w:name w:val="Huisstijl - GenummerdHoofdstuk"/>
    <w:basedOn w:val="Standaard"/>
    <w:next w:val="Standaard"/>
    <w:uiPriority w:val="99"/>
    <w:semiHidden/>
    <w:rsid w:val="003C7C86"/>
    <w:pPr>
      <w:pageBreakBefore/>
      <w:numPr>
        <w:numId w:val="61"/>
      </w:numPr>
      <w:tabs>
        <w:tab w:val="left" w:pos="0"/>
      </w:tabs>
      <w:spacing w:after="720" w:line="300" w:lineRule="exact"/>
      <w:ind w:hanging="1134"/>
      <w:outlineLvl w:val="0"/>
    </w:pPr>
    <w:rPr>
      <w:rFonts w:ascii="Verdana" w:eastAsia="DejaVu Sans" w:hAnsi="Verdana"/>
      <w:sz w:val="24"/>
      <w:szCs w:val="24"/>
      <w:lang w:eastAsia="nl-NL"/>
    </w:rPr>
  </w:style>
  <w:style w:type="paragraph" w:customStyle="1" w:styleId="Huisstijl-Paragraaf">
    <w:name w:val="Huisstijl - Paragraaf"/>
    <w:basedOn w:val="Huisstijl-GenummerdHoofdstuk"/>
    <w:next w:val="Standaard"/>
    <w:uiPriority w:val="99"/>
    <w:semiHidden/>
    <w:rsid w:val="003C7C86"/>
    <w:pPr>
      <w:pageBreakBefore w:val="0"/>
      <w:numPr>
        <w:ilvl w:val="1"/>
      </w:numPr>
      <w:tabs>
        <w:tab w:val="num" w:pos="1492"/>
      </w:tabs>
      <w:spacing w:before="240" w:after="0" w:line="240" w:lineRule="exact"/>
      <w:ind w:left="1492" w:hanging="360"/>
      <w:outlineLvl w:val="1"/>
    </w:pPr>
    <w:rPr>
      <w:b/>
      <w:sz w:val="18"/>
    </w:rPr>
  </w:style>
  <w:style w:type="paragraph" w:customStyle="1" w:styleId="Huisstijl-Subparagraaf">
    <w:name w:val="Huisstijl - Subparagraaf"/>
    <w:basedOn w:val="Huisstijl-Paragraaf"/>
    <w:next w:val="Standaard"/>
    <w:uiPriority w:val="99"/>
    <w:semiHidden/>
    <w:rsid w:val="003C7C86"/>
    <w:pPr>
      <w:numPr>
        <w:ilvl w:val="2"/>
      </w:numPr>
      <w:tabs>
        <w:tab w:val="num" w:pos="1492"/>
      </w:tabs>
      <w:ind w:left="360"/>
      <w:outlineLvl w:val="2"/>
    </w:pPr>
    <w:rPr>
      <w:b w:val="0"/>
      <w:i/>
    </w:rPr>
  </w:style>
  <w:style w:type="paragraph" w:customStyle="1" w:styleId="Broodtekst0">
    <w:name w:val="Broodtekst"/>
    <w:basedOn w:val="Standaard"/>
    <w:qFormat/>
    <w:rsid w:val="003C7C86"/>
    <w:pPr>
      <w:tabs>
        <w:tab w:val="left" w:pos="227"/>
        <w:tab w:val="left" w:pos="454"/>
        <w:tab w:val="left" w:pos="680"/>
      </w:tabs>
      <w:autoSpaceDE w:val="0"/>
      <w:autoSpaceDN w:val="0"/>
      <w:adjustRightInd w:val="0"/>
      <w:spacing w:line="240" w:lineRule="atLeast"/>
    </w:pPr>
    <w:rPr>
      <w:rFonts w:ascii="Verdana" w:eastAsia="DejaVu Sans" w:hAnsi="Verdana"/>
      <w:sz w:val="18"/>
      <w:szCs w:val="18"/>
      <w:lang w:eastAsia="nl-NL"/>
    </w:rPr>
  </w:style>
  <w:style w:type="paragraph" w:customStyle="1" w:styleId="HoofdstukGenummerd">
    <w:name w:val="HoofdstukGenummerd"/>
    <w:basedOn w:val="Broodtekst0"/>
    <w:next w:val="Broodtekst0"/>
    <w:uiPriority w:val="2"/>
    <w:qFormat/>
    <w:rsid w:val="003C7C86"/>
    <w:pPr>
      <w:pageBreakBefore/>
      <w:numPr>
        <w:numId w:val="65"/>
      </w:numPr>
      <w:spacing w:after="660" w:line="300" w:lineRule="atLeast"/>
      <w:outlineLvl w:val="0"/>
    </w:pPr>
    <w:rPr>
      <w:sz w:val="24"/>
    </w:rPr>
  </w:style>
  <w:style w:type="paragraph" w:customStyle="1" w:styleId="HoofdstukOngenummerd">
    <w:name w:val="HoofdstukOngenummerd"/>
    <w:basedOn w:val="Broodtekst0"/>
    <w:next w:val="Broodtekst0"/>
    <w:uiPriority w:val="1"/>
    <w:qFormat/>
    <w:rsid w:val="003C7C86"/>
    <w:pPr>
      <w:pageBreakBefore/>
      <w:spacing w:after="660" w:line="300" w:lineRule="atLeast"/>
      <w:outlineLvl w:val="0"/>
    </w:pPr>
    <w:rPr>
      <w:sz w:val="24"/>
    </w:rPr>
  </w:style>
  <w:style w:type="paragraph" w:customStyle="1" w:styleId="BijlageOngenummerdKop">
    <w:name w:val="BijlageOngenummerdKop"/>
    <w:basedOn w:val="Broodtekst0"/>
    <w:next w:val="Broodtekst0"/>
    <w:uiPriority w:val="16"/>
    <w:qFormat/>
    <w:rsid w:val="003C7C86"/>
    <w:pPr>
      <w:pageBreakBefore/>
      <w:numPr>
        <w:numId w:val="62"/>
      </w:numPr>
      <w:spacing w:after="660" w:line="300" w:lineRule="atLeast"/>
      <w:outlineLvl w:val="0"/>
    </w:pPr>
    <w:rPr>
      <w:sz w:val="24"/>
    </w:rPr>
  </w:style>
  <w:style w:type="paragraph" w:customStyle="1" w:styleId="Paragraaf">
    <w:name w:val="Paragraaf"/>
    <w:basedOn w:val="Broodtekst0"/>
    <w:next w:val="Broodtekst0"/>
    <w:uiPriority w:val="3"/>
    <w:qFormat/>
    <w:rsid w:val="003C7C86"/>
    <w:pPr>
      <w:numPr>
        <w:ilvl w:val="1"/>
        <w:numId w:val="65"/>
      </w:numPr>
      <w:spacing w:before="240"/>
      <w:outlineLvl w:val="1"/>
    </w:pPr>
    <w:rPr>
      <w:b/>
    </w:rPr>
  </w:style>
  <w:style w:type="paragraph" w:customStyle="1" w:styleId="Subparagraaf">
    <w:name w:val="Subparagraaf"/>
    <w:basedOn w:val="Broodtekst0"/>
    <w:next w:val="Broodtekst0"/>
    <w:uiPriority w:val="4"/>
    <w:qFormat/>
    <w:rsid w:val="003C7C86"/>
    <w:pPr>
      <w:numPr>
        <w:ilvl w:val="2"/>
        <w:numId w:val="65"/>
      </w:numPr>
      <w:spacing w:before="240"/>
      <w:outlineLvl w:val="2"/>
    </w:pPr>
    <w:rPr>
      <w:i/>
    </w:rPr>
  </w:style>
  <w:style w:type="paragraph" w:styleId="Geenafstand">
    <w:name w:val="No Spacing"/>
    <w:uiPriority w:val="1"/>
    <w:qFormat/>
    <w:rsid w:val="003C7C86"/>
    <w:pPr>
      <w:widowControl w:val="0"/>
      <w:suppressAutoHyphens/>
      <w:autoSpaceDN w:val="0"/>
      <w:textAlignment w:val="baseline"/>
    </w:pPr>
    <w:rPr>
      <w:rFonts w:ascii="Verdana" w:eastAsia="DejaVu Sans" w:hAnsi="Verdana" w:cs="Lohit Hindi"/>
      <w:sz w:val="18"/>
      <w:szCs w:val="18"/>
      <w:lang w:val="nl-NL" w:eastAsia="nl-NL"/>
    </w:rPr>
  </w:style>
  <w:style w:type="character" w:styleId="Titelvanboek">
    <w:name w:val="Book Title"/>
    <w:basedOn w:val="Standaardalinea-lettertype"/>
    <w:uiPriority w:val="99"/>
    <w:rsid w:val="003C7C86"/>
    <w:rPr>
      <w:rFonts w:cs="Times New Roman"/>
      <w:b/>
      <w:bCs/>
      <w:smallCaps/>
      <w:spacing w:val="5"/>
    </w:rPr>
  </w:style>
  <w:style w:type="paragraph" w:styleId="Bibliografie">
    <w:name w:val="Bibliography"/>
    <w:basedOn w:val="Standaard"/>
    <w:next w:val="Standaard"/>
    <w:uiPriority w:val="99"/>
    <w:semiHidden/>
    <w:rsid w:val="003C7C86"/>
    <w:pPr>
      <w:spacing w:line="240" w:lineRule="atLeast"/>
    </w:pPr>
    <w:rPr>
      <w:rFonts w:ascii="Verdana" w:eastAsia="DejaVu Sans" w:hAnsi="Verdana"/>
      <w:sz w:val="18"/>
      <w:szCs w:val="24"/>
      <w:lang w:eastAsia="nl-NL"/>
    </w:rPr>
  </w:style>
  <w:style w:type="character" w:customStyle="1" w:styleId="AanhefChar">
    <w:name w:val="Aanhef Char"/>
    <w:basedOn w:val="Standaardalinea-lettertype"/>
    <w:link w:val="Aanhef"/>
    <w:uiPriority w:val="99"/>
    <w:semiHidden/>
    <w:locked/>
    <w:rsid w:val="003C7C86"/>
    <w:rPr>
      <w:rFonts w:ascii="Helvetica" w:hAnsi="Helvetica"/>
      <w:lang w:val="nl-NL"/>
    </w:rPr>
  </w:style>
  <w:style w:type="character" w:customStyle="1" w:styleId="AfsluitingChar">
    <w:name w:val="Afsluiting Char"/>
    <w:basedOn w:val="Standaardalinea-lettertype"/>
    <w:link w:val="Afsluiting"/>
    <w:uiPriority w:val="99"/>
    <w:semiHidden/>
    <w:locked/>
    <w:rsid w:val="003C7C86"/>
    <w:rPr>
      <w:rFonts w:ascii="Helvetica" w:hAnsi="Helvetica"/>
      <w:lang w:val="nl-NL"/>
    </w:rPr>
  </w:style>
  <w:style w:type="character" w:customStyle="1" w:styleId="BerichtkopChar">
    <w:name w:val="Berichtkop Char"/>
    <w:basedOn w:val="Standaardalinea-lettertype"/>
    <w:link w:val="Berichtkop"/>
    <w:uiPriority w:val="99"/>
    <w:semiHidden/>
    <w:locked/>
    <w:rsid w:val="003C7C86"/>
    <w:rPr>
      <w:rFonts w:ascii="Arial" w:hAnsi="Arial" w:cs="Arial"/>
      <w:sz w:val="24"/>
      <w:szCs w:val="24"/>
      <w:shd w:val="pct20" w:color="auto" w:fill="auto"/>
      <w:lang w:val="nl-NL"/>
    </w:rPr>
  </w:style>
  <w:style w:type="paragraph" w:styleId="Kopbronvermelding">
    <w:name w:val="toa heading"/>
    <w:basedOn w:val="Standaard"/>
    <w:next w:val="Standaard"/>
    <w:uiPriority w:val="99"/>
    <w:rsid w:val="003C7C86"/>
    <w:pPr>
      <w:spacing w:before="120" w:line="240" w:lineRule="atLeast"/>
    </w:pPr>
    <w:rPr>
      <w:rFonts w:ascii="Cambria" w:hAnsi="Cambria"/>
      <w:b/>
      <w:bCs/>
      <w:sz w:val="24"/>
      <w:szCs w:val="24"/>
      <w:lang w:eastAsia="nl-NL"/>
    </w:rPr>
  </w:style>
  <w:style w:type="character" w:customStyle="1" w:styleId="DatumChar">
    <w:name w:val="Datum Char"/>
    <w:basedOn w:val="Standaardalinea-lettertype"/>
    <w:link w:val="Datum"/>
    <w:uiPriority w:val="99"/>
    <w:semiHidden/>
    <w:locked/>
    <w:rsid w:val="003C7C86"/>
    <w:rPr>
      <w:rFonts w:ascii="Helvetica" w:hAnsi="Helvetica"/>
      <w:lang w:val="nl-NL"/>
    </w:rPr>
  </w:style>
  <w:style w:type="character" w:customStyle="1" w:styleId="E-mailhandtekeningChar">
    <w:name w:val="E-mailhandtekening Char"/>
    <w:basedOn w:val="Standaardalinea-lettertype"/>
    <w:link w:val="E-mailhandtekening"/>
    <w:uiPriority w:val="99"/>
    <w:semiHidden/>
    <w:locked/>
    <w:rsid w:val="003C7C86"/>
    <w:rPr>
      <w:rFonts w:ascii="Helvetica" w:hAnsi="Helvetica"/>
      <w:lang w:val="nl-NL"/>
    </w:rPr>
  </w:style>
  <w:style w:type="character" w:customStyle="1" w:styleId="HandtekeningChar">
    <w:name w:val="Handtekening Char"/>
    <w:basedOn w:val="Standaardalinea-lettertype"/>
    <w:link w:val="Handtekening"/>
    <w:uiPriority w:val="99"/>
    <w:semiHidden/>
    <w:locked/>
    <w:rsid w:val="003C7C86"/>
    <w:rPr>
      <w:rFonts w:ascii="Helvetica" w:hAnsi="Helvetica"/>
      <w:lang w:val="nl-NL"/>
    </w:rPr>
  </w:style>
  <w:style w:type="character" w:customStyle="1" w:styleId="HTML-voorafopgemaaktChar">
    <w:name w:val="HTML - vooraf opgemaakt Char"/>
    <w:basedOn w:val="Standaardalinea-lettertype"/>
    <w:link w:val="HTML-voorafopgemaakt"/>
    <w:uiPriority w:val="99"/>
    <w:semiHidden/>
    <w:locked/>
    <w:rsid w:val="003C7C86"/>
    <w:rPr>
      <w:rFonts w:ascii="Courier New" w:hAnsi="Courier New" w:cs="Courier New"/>
      <w:lang w:val="nl-NL"/>
    </w:rPr>
  </w:style>
  <w:style w:type="character" w:customStyle="1" w:styleId="HTML-adresChar">
    <w:name w:val="HTML-adres Char"/>
    <w:basedOn w:val="Standaardalinea-lettertype"/>
    <w:link w:val="HTML-adres"/>
    <w:uiPriority w:val="99"/>
    <w:semiHidden/>
    <w:locked/>
    <w:rsid w:val="003C7C86"/>
    <w:rPr>
      <w:rFonts w:ascii="Helvetica" w:hAnsi="Helvetica"/>
      <w:i/>
      <w:iCs/>
      <w:lang w:val="nl-NL"/>
    </w:rPr>
  </w:style>
  <w:style w:type="character" w:customStyle="1" w:styleId="NotitiekopChar">
    <w:name w:val="Notitiekop Char"/>
    <w:basedOn w:val="Standaardalinea-lettertype"/>
    <w:link w:val="Notitiekop"/>
    <w:uiPriority w:val="99"/>
    <w:semiHidden/>
    <w:locked/>
    <w:rsid w:val="003C7C86"/>
    <w:rPr>
      <w:rFonts w:ascii="Helvetica" w:hAnsi="Helvetica"/>
      <w:lang w:val="nl-NL"/>
    </w:rPr>
  </w:style>
  <w:style w:type="character" w:customStyle="1" w:styleId="Plattetekst2Char">
    <w:name w:val="Platte tekst 2 Char"/>
    <w:basedOn w:val="Standaardalinea-lettertype"/>
    <w:link w:val="Plattetekst2"/>
    <w:uiPriority w:val="99"/>
    <w:semiHidden/>
    <w:locked/>
    <w:rsid w:val="003C7C86"/>
    <w:rPr>
      <w:rFonts w:ascii="Helvetica" w:hAnsi="Helvetica"/>
      <w:lang w:val="nl-NL"/>
    </w:rPr>
  </w:style>
  <w:style w:type="character" w:customStyle="1" w:styleId="Plattetekst3Char">
    <w:name w:val="Platte tekst 3 Char"/>
    <w:basedOn w:val="Standaardalinea-lettertype"/>
    <w:link w:val="Plattetekst3"/>
    <w:uiPriority w:val="99"/>
    <w:semiHidden/>
    <w:locked/>
    <w:rsid w:val="003C7C86"/>
    <w:rPr>
      <w:rFonts w:ascii="Helvetica" w:hAnsi="Helvetica"/>
      <w:sz w:val="16"/>
      <w:szCs w:val="16"/>
      <w:lang w:val="nl-NL"/>
    </w:rPr>
  </w:style>
  <w:style w:type="character" w:customStyle="1" w:styleId="PlatteteksteersteinspringingChar">
    <w:name w:val="Platte tekst eerste inspringing Char"/>
    <w:basedOn w:val="PlattetekstChar"/>
    <w:link w:val="Platteteksteersteinspringing"/>
    <w:uiPriority w:val="99"/>
    <w:semiHidden/>
    <w:locked/>
    <w:rsid w:val="003C7C86"/>
    <w:rPr>
      <w:rFonts w:ascii="Helvetica" w:hAnsi="Helvetica"/>
      <w:lang w:val="nl-NL" w:eastAsia="en-US" w:bidi="ar-SA"/>
    </w:rPr>
  </w:style>
  <w:style w:type="character" w:customStyle="1" w:styleId="PlattetekstinspringenChar">
    <w:name w:val="Platte tekst inspringen Char"/>
    <w:basedOn w:val="Standaardalinea-lettertype"/>
    <w:link w:val="Plattetekstinspringen"/>
    <w:uiPriority w:val="99"/>
    <w:semiHidden/>
    <w:locked/>
    <w:rsid w:val="003C7C86"/>
    <w:rPr>
      <w:rFonts w:ascii="Helvetica" w:hAnsi="Helvetica"/>
      <w:lang w:val="nl-NL"/>
    </w:rPr>
  </w:style>
  <w:style w:type="character" w:customStyle="1" w:styleId="Platteteksteersteinspringing2Char">
    <w:name w:val="Platte tekst eerste inspringing 2 Char"/>
    <w:basedOn w:val="PlattetekstinspringenChar"/>
    <w:link w:val="Platteteksteersteinspringing2"/>
    <w:uiPriority w:val="99"/>
    <w:semiHidden/>
    <w:locked/>
    <w:rsid w:val="003C7C86"/>
    <w:rPr>
      <w:rFonts w:ascii="Helvetica" w:hAnsi="Helvetica"/>
      <w:lang w:val="nl-NL"/>
    </w:rPr>
  </w:style>
  <w:style w:type="character" w:customStyle="1" w:styleId="Plattetekstinspringen2Char">
    <w:name w:val="Platte tekst inspringen 2 Char"/>
    <w:basedOn w:val="Standaardalinea-lettertype"/>
    <w:link w:val="Plattetekstinspringen2"/>
    <w:uiPriority w:val="99"/>
    <w:semiHidden/>
    <w:locked/>
    <w:rsid w:val="003C7C86"/>
    <w:rPr>
      <w:rFonts w:ascii="Helvetica" w:hAnsi="Helvetica"/>
      <w:lang w:val="nl-NL"/>
    </w:rPr>
  </w:style>
  <w:style w:type="character" w:customStyle="1" w:styleId="Plattetekstinspringen3Char">
    <w:name w:val="Platte tekst inspringen 3 Char"/>
    <w:basedOn w:val="Standaardalinea-lettertype"/>
    <w:link w:val="Plattetekstinspringen3"/>
    <w:uiPriority w:val="99"/>
    <w:semiHidden/>
    <w:locked/>
    <w:rsid w:val="003C7C86"/>
    <w:rPr>
      <w:rFonts w:ascii="Helvetica" w:hAnsi="Helvetica"/>
      <w:sz w:val="16"/>
      <w:szCs w:val="16"/>
      <w:lang w:val="nl-NL"/>
    </w:rPr>
  </w:style>
  <w:style w:type="character" w:customStyle="1" w:styleId="TekstzonderopmaakChar">
    <w:name w:val="Tekst zonder opmaak Char"/>
    <w:basedOn w:val="Standaardalinea-lettertype"/>
    <w:link w:val="Tekstzonderopmaak"/>
    <w:uiPriority w:val="99"/>
    <w:semiHidden/>
    <w:locked/>
    <w:rsid w:val="003C7C86"/>
    <w:rPr>
      <w:rFonts w:ascii="Courier New" w:hAnsi="Courier New" w:cs="Courier New"/>
      <w:lang w:val="nl-NL"/>
    </w:rPr>
  </w:style>
  <w:style w:type="paragraph" w:customStyle="1" w:styleId="BijlageOngenummerdSubparagraaf">
    <w:name w:val="BijlageOngenummerdSubparagraaf"/>
    <w:basedOn w:val="Standaard"/>
    <w:next w:val="Broodtekst0"/>
    <w:uiPriority w:val="17"/>
    <w:qFormat/>
    <w:rsid w:val="003C7C86"/>
    <w:pPr>
      <w:numPr>
        <w:ilvl w:val="1"/>
        <w:numId w:val="68"/>
      </w:numPr>
      <w:tabs>
        <w:tab w:val="left" w:pos="227"/>
        <w:tab w:val="left" w:pos="454"/>
        <w:tab w:val="left" w:pos="680"/>
      </w:tabs>
      <w:autoSpaceDE w:val="0"/>
      <w:autoSpaceDN w:val="0"/>
      <w:adjustRightInd w:val="0"/>
      <w:spacing w:before="240" w:line="240" w:lineRule="atLeast"/>
      <w:outlineLvl w:val="2"/>
    </w:pPr>
    <w:rPr>
      <w:rFonts w:ascii="Verdana" w:eastAsia="DejaVu Sans" w:hAnsi="Verdana"/>
      <w:i/>
      <w:sz w:val="18"/>
      <w:szCs w:val="18"/>
      <w:lang w:eastAsia="nl-NL"/>
    </w:rPr>
  </w:style>
  <w:style w:type="paragraph" w:customStyle="1" w:styleId="BijlageOngenummerdParagraaf">
    <w:name w:val="BijlageOngenummerdParagraaf"/>
    <w:basedOn w:val="Broodtekst0"/>
    <w:next w:val="Broodtekst0"/>
    <w:uiPriority w:val="16"/>
    <w:qFormat/>
    <w:rsid w:val="003C7C86"/>
    <w:pPr>
      <w:numPr>
        <w:numId w:val="68"/>
      </w:numPr>
      <w:spacing w:before="240"/>
      <w:outlineLvl w:val="0"/>
    </w:pPr>
    <w:rPr>
      <w:b/>
    </w:rPr>
  </w:style>
  <w:style w:type="paragraph" w:customStyle="1" w:styleId="TussenkopCursief">
    <w:name w:val="TussenkopCursief"/>
    <w:basedOn w:val="Broodtekst0"/>
    <w:next w:val="Broodtekst0"/>
    <w:uiPriority w:val="6"/>
    <w:qFormat/>
    <w:rsid w:val="003C7C86"/>
    <w:pPr>
      <w:spacing w:before="240"/>
      <w:ind w:left="454" w:hanging="454"/>
    </w:pPr>
    <w:rPr>
      <w:i/>
    </w:rPr>
  </w:style>
  <w:style w:type="character" w:customStyle="1" w:styleId="afdeling">
    <w:name w:val="afdeling"/>
    <w:basedOn w:val="Standaardalinea-lettertype"/>
    <w:uiPriority w:val="99"/>
    <w:semiHidden/>
    <w:rsid w:val="003C7C86"/>
    <w:rPr>
      <w:rFonts w:cs="Times New Roman"/>
      <w:position w:val="-9"/>
    </w:rPr>
  </w:style>
  <w:style w:type="character" w:customStyle="1" w:styleId="Afzenddata">
    <w:name w:val="Afzenddata"/>
    <w:uiPriority w:val="99"/>
    <w:semiHidden/>
    <w:rsid w:val="003C7C86"/>
    <w:rPr>
      <w:rFonts w:ascii="Verdana" w:hAnsi="Verdana"/>
      <w:sz w:val="13"/>
    </w:rPr>
  </w:style>
  <w:style w:type="paragraph" w:customStyle="1" w:styleId="Afzendgegevens">
    <w:name w:val="Afzendgegevens"/>
    <w:basedOn w:val="Broodtekst0"/>
    <w:uiPriority w:val="99"/>
    <w:semiHidden/>
    <w:rsid w:val="003C7C86"/>
    <w:pPr>
      <w:tabs>
        <w:tab w:val="clear" w:pos="227"/>
        <w:tab w:val="clear" w:pos="454"/>
        <w:tab w:val="clear" w:pos="680"/>
        <w:tab w:val="left" w:pos="4440"/>
      </w:tabs>
      <w:spacing w:before="25" w:after="25" w:line="25" w:lineRule="atLeast"/>
    </w:pPr>
    <w:rPr>
      <w:sz w:val="2"/>
    </w:rPr>
  </w:style>
  <w:style w:type="character" w:customStyle="1" w:styleId="Afzendkopje">
    <w:name w:val="Afzendkopje"/>
    <w:uiPriority w:val="99"/>
    <w:semiHidden/>
    <w:rsid w:val="003C7C86"/>
    <w:rPr>
      <w:rFonts w:ascii="Verdana" w:hAnsi="Verdana"/>
      <w:b/>
      <w:sz w:val="13"/>
    </w:rPr>
  </w:style>
  <w:style w:type="paragraph" w:customStyle="1" w:styleId="bijschrift0">
    <w:name w:val="bijschrift"/>
    <w:basedOn w:val="Broodtekst0"/>
    <w:uiPriority w:val="15"/>
    <w:semiHidden/>
    <w:rsid w:val="003C7C86"/>
    <w:rPr>
      <w:sz w:val="14"/>
    </w:rPr>
  </w:style>
  <w:style w:type="paragraph" w:customStyle="1" w:styleId="broodtekst-italic">
    <w:name w:val="broodtekst-italic"/>
    <w:basedOn w:val="Broodtekst0"/>
    <w:uiPriority w:val="99"/>
    <w:semiHidden/>
    <w:rsid w:val="003C7C86"/>
    <w:rPr>
      <w:i/>
      <w:iCs/>
    </w:rPr>
  </w:style>
  <w:style w:type="character" w:customStyle="1" w:styleId="contactfunctie">
    <w:name w:val="contactfunctie"/>
    <w:basedOn w:val="Standaardalinea-lettertype"/>
    <w:uiPriority w:val="99"/>
    <w:semiHidden/>
    <w:rsid w:val="003C7C86"/>
    <w:rPr>
      <w:rFonts w:ascii="Verdana" w:hAnsi="Verdana" w:cs="Verdana-Italic"/>
      <w:i/>
      <w:iCs/>
      <w:sz w:val="13"/>
    </w:rPr>
  </w:style>
  <w:style w:type="character" w:customStyle="1" w:styleId="contactfunctiemet">
    <w:name w:val="contactfunctiemet"/>
    <w:uiPriority w:val="99"/>
    <w:semiHidden/>
    <w:rsid w:val="003C7C86"/>
    <w:rPr>
      <w:i/>
      <w:position w:val="9"/>
      <w:sz w:val="13"/>
    </w:rPr>
  </w:style>
  <w:style w:type="character" w:customStyle="1" w:styleId="contactpersoon">
    <w:name w:val="contactpersoon"/>
    <w:basedOn w:val="Standaardalinea-lettertype"/>
    <w:uiPriority w:val="99"/>
    <w:semiHidden/>
    <w:rsid w:val="003C7C86"/>
    <w:rPr>
      <w:rFonts w:cs="Times New Roman"/>
      <w:sz w:val="13"/>
    </w:rPr>
  </w:style>
  <w:style w:type="paragraph" w:customStyle="1" w:styleId="datumonderwerp">
    <w:name w:val="datumonderwerp"/>
    <w:basedOn w:val="Broodtekst0"/>
    <w:uiPriority w:val="99"/>
    <w:semiHidden/>
    <w:rsid w:val="003C7C86"/>
    <w:pPr>
      <w:tabs>
        <w:tab w:val="clear" w:pos="227"/>
        <w:tab w:val="clear" w:pos="454"/>
        <w:tab w:val="clear" w:pos="680"/>
        <w:tab w:val="left" w:pos="794"/>
      </w:tabs>
    </w:pPr>
  </w:style>
  <w:style w:type="paragraph" w:customStyle="1" w:styleId="Huisstijl-Adres">
    <w:name w:val="Huisstijl-Adres"/>
    <w:basedOn w:val="Broodtekst0"/>
    <w:uiPriority w:val="99"/>
    <w:semiHidden/>
    <w:rsid w:val="003C7C86"/>
    <w:pPr>
      <w:tabs>
        <w:tab w:val="left" w:pos="192"/>
      </w:tabs>
      <w:spacing w:after="90" w:line="180" w:lineRule="exact"/>
    </w:pPr>
    <w:rPr>
      <w:noProof/>
      <w:sz w:val="13"/>
      <w:szCs w:val="13"/>
    </w:rPr>
  </w:style>
  <w:style w:type="paragraph" w:customStyle="1" w:styleId="Directoraat">
    <w:name w:val="Directoraat"/>
    <w:uiPriority w:val="99"/>
    <w:semiHidden/>
    <w:rsid w:val="003C7C86"/>
    <w:pPr>
      <w:tabs>
        <w:tab w:val="left" w:pos="192"/>
        <w:tab w:val="left" w:pos="227"/>
        <w:tab w:val="left" w:pos="454"/>
        <w:tab w:val="left" w:pos="680"/>
      </w:tabs>
      <w:autoSpaceDE w:val="0"/>
      <w:autoSpaceDN w:val="0"/>
      <w:adjustRightInd w:val="0"/>
      <w:spacing w:line="180" w:lineRule="atLeast"/>
    </w:pPr>
    <w:rPr>
      <w:rFonts w:ascii="Verdana" w:eastAsia="DejaVu Sans" w:hAnsi="Verdana"/>
      <w:b/>
      <w:noProof/>
      <w:sz w:val="13"/>
      <w:szCs w:val="13"/>
      <w:lang w:val="nl-NL" w:eastAsia="nl-NL"/>
    </w:rPr>
  </w:style>
  <w:style w:type="paragraph" w:customStyle="1" w:styleId="Directoraatnaam">
    <w:name w:val="Directoraatnaam"/>
    <w:basedOn w:val="Directoraat"/>
    <w:uiPriority w:val="99"/>
    <w:semiHidden/>
    <w:rsid w:val="003C7C86"/>
  </w:style>
  <w:style w:type="paragraph" w:customStyle="1" w:styleId="Directoraatnam">
    <w:name w:val="Directoraatnam"/>
    <w:basedOn w:val="Directoraat"/>
    <w:uiPriority w:val="99"/>
    <w:semiHidden/>
    <w:rsid w:val="003C7C86"/>
  </w:style>
  <w:style w:type="character" w:customStyle="1" w:styleId="emailadres">
    <w:name w:val="emailadres"/>
    <w:basedOn w:val="Standaardalinea-lettertype"/>
    <w:uiPriority w:val="99"/>
    <w:semiHidden/>
    <w:rsid w:val="003C7C86"/>
    <w:rPr>
      <w:rFonts w:cs="Times New Roman"/>
      <w:position w:val="9"/>
      <w:sz w:val="13"/>
    </w:rPr>
  </w:style>
  <w:style w:type="paragraph" w:customStyle="1" w:styleId="Huisstijl-Gegeven">
    <w:name w:val="Huisstijl-Gegeven"/>
    <w:basedOn w:val="Broodtekst0"/>
    <w:uiPriority w:val="99"/>
    <w:semiHidden/>
    <w:rsid w:val="003C7C86"/>
    <w:pPr>
      <w:spacing w:after="92" w:line="180" w:lineRule="atLeast"/>
    </w:pPr>
    <w:rPr>
      <w:noProof/>
      <w:sz w:val="13"/>
    </w:rPr>
  </w:style>
  <w:style w:type="character" w:customStyle="1" w:styleId="Huisstijl-GegevenCharChar">
    <w:name w:val="Huisstijl-Gegeven Char Char"/>
    <w:basedOn w:val="Standaardalinea-lettertype"/>
    <w:uiPriority w:val="99"/>
    <w:semiHidden/>
    <w:rsid w:val="003C7C86"/>
    <w:rPr>
      <w:rFonts w:ascii="Verdana" w:hAnsi="Verdana" w:cs="Times New Roman"/>
      <w:noProof/>
      <w:sz w:val="24"/>
      <w:szCs w:val="24"/>
      <w:lang w:val="nl-NL" w:eastAsia="nl-NL" w:bidi="ar-SA"/>
    </w:rPr>
  </w:style>
  <w:style w:type="paragraph" w:customStyle="1" w:styleId="Huisstijl-KixCode">
    <w:name w:val="Huisstijl-KixCode"/>
    <w:basedOn w:val="Broodtekst0"/>
    <w:uiPriority w:val="99"/>
    <w:semiHidden/>
    <w:rsid w:val="003C7C86"/>
    <w:pPr>
      <w:spacing w:before="60" w:line="240" w:lineRule="auto"/>
    </w:pPr>
    <w:rPr>
      <w:rFonts w:ascii="KIX Barcode" w:hAnsi="KIX Barcode"/>
      <w:b/>
      <w:bCs/>
      <w:smallCaps/>
      <w:noProof/>
      <w:sz w:val="24"/>
    </w:rPr>
  </w:style>
  <w:style w:type="paragraph" w:customStyle="1" w:styleId="Huisstijl-Kopje">
    <w:name w:val="Huisstijl-Kopje"/>
    <w:basedOn w:val="Broodtekst0"/>
    <w:uiPriority w:val="99"/>
    <w:semiHidden/>
    <w:rsid w:val="003C7C86"/>
    <w:pPr>
      <w:spacing w:line="180" w:lineRule="atLeast"/>
    </w:pPr>
    <w:rPr>
      <w:b/>
      <w:sz w:val="13"/>
    </w:rPr>
  </w:style>
  <w:style w:type="paragraph" w:customStyle="1" w:styleId="Huisstijl-NAW">
    <w:name w:val="Huisstijl-NAW"/>
    <w:basedOn w:val="Broodtekst0"/>
    <w:uiPriority w:val="99"/>
    <w:semiHidden/>
    <w:rsid w:val="003C7C86"/>
    <w:rPr>
      <w:noProof/>
    </w:rPr>
  </w:style>
  <w:style w:type="paragraph" w:customStyle="1" w:styleId="Huisstijl-Retouradres">
    <w:name w:val="Huisstijl-Retouradres"/>
    <w:basedOn w:val="Broodtekst0"/>
    <w:uiPriority w:val="99"/>
    <w:semiHidden/>
    <w:rsid w:val="003C7C86"/>
    <w:pPr>
      <w:spacing w:line="180" w:lineRule="exact"/>
    </w:pPr>
    <w:rPr>
      <w:noProof/>
      <w:sz w:val="13"/>
    </w:rPr>
  </w:style>
  <w:style w:type="paragraph" w:customStyle="1" w:styleId="Huisstijl-Rubricering">
    <w:name w:val="Huisstijl-Rubricering"/>
    <w:basedOn w:val="Broodtekst0"/>
    <w:uiPriority w:val="99"/>
    <w:semiHidden/>
    <w:rsid w:val="003C7C86"/>
    <w:pPr>
      <w:spacing w:line="180" w:lineRule="exact"/>
    </w:pPr>
    <w:rPr>
      <w:b/>
      <w:bCs/>
      <w:caps/>
      <w:noProof/>
      <w:sz w:val="13"/>
      <w:szCs w:val="13"/>
    </w:rPr>
  </w:style>
  <w:style w:type="paragraph" w:customStyle="1" w:styleId="Huisstijl-Voorwaarden">
    <w:name w:val="Huisstijl-Voorwaarden"/>
    <w:basedOn w:val="Broodtekst0"/>
    <w:uiPriority w:val="99"/>
    <w:semiHidden/>
    <w:rsid w:val="003C7C86"/>
    <w:pPr>
      <w:spacing w:line="180" w:lineRule="exact"/>
    </w:pPr>
    <w:rPr>
      <w:i/>
      <w:noProof/>
      <w:sz w:val="13"/>
    </w:rPr>
  </w:style>
  <w:style w:type="paragraph" w:customStyle="1" w:styleId="minofdir">
    <w:name w:val="minofdir"/>
    <w:basedOn w:val="Standaard"/>
    <w:uiPriority w:val="99"/>
    <w:semiHidden/>
    <w:rsid w:val="003C7C86"/>
    <w:pPr>
      <w:tabs>
        <w:tab w:val="left" w:pos="227"/>
        <w:tab w:val="left" w:pos="454"/>
        <w:tab w:val="left" w:pos="680"/>
      </w:tabs>
      <w:autoSpaceDE w:val="0"/>
      <w:autoSpaceDN w:val="0"/>
      <w:adjustRightInd w:val="0"/>
      <w:spacing w:line="240" w:lineRule="atLeast"/>
    </w:pPr>
    <w:rPr>
      <w:rFonts w:ascii="RO VenW" w:eastAsia="DejaVu Sans" w:hAnsi="RO VenW"/>
      <w:sz w:val="220"/>
      <w:szCs w:val="18"/>
      <w:lang w:eastAsia="nl-NL"/>
    </w:rPr>
  </w:style>
  <w:style w:type="paragraph" w:customStyle="1" w:styleId="Opsomming-bullet">
    <w:name w:val="Opsomming-bullet"/>
    <w:basedOn w:val="Broodtekst0"/>
    <w:uiPriority w:val="8"/>
    <w:qFormat/>
    <w:rsid w:val="003C7C86"/>
    <w:pPr>
      <w:numPr>
        <w:numId w:val="63"/>
      </w:numPr>
      <w:tabs>
        <w:tab w:val="left" w:pos="1134"/>
        <w:tab w:val="left" w:pos="1361"/>
        <w:tab w:val="left" w:pos="1588"/>
        <w:tab w:val="left" w:pos="1814"/>
        <w:tab w:val="left" w:pos="2041"/>
      </w:tabs>
    </w:pPr>
  </w:style>
  <w:style w:type="paragraph" w:customStyle="1" w:styleId="Opsomming-cijfer">
    <w:name w:val="Opsomming-cijfer"/>
    <w:basedOn w:val="Broodtekst0"/>
    <w:uiPriority w:val="9"/>
    <w:qFormat/>
    <w:rsid w:val="003C7C86"/>
    <w:pPr>
      <w:numPr>
        <w:numId w:val="64"/>
      </w:numPr>
      <w:tabs>
        <w:tab w:val="left" w:pos="907"/>
        <w:tab w:val="left" w:pos="1134"/>
        <w:tab w:val="left" w:pos="1361"/>
        <w:tab w:val="left" w:pos="1588"/>
        <w:tab w:val="left" w:pos="1814"/>
        <w:tab w:val="left" w:pos="2041"/>
      </w:tabs>
    </w:pPr>
  </w:style>
  <w:style w:type="character" w:customStyle="1" w:styleId="referentiegegevens">
    <w:name w:val="referentiegegevens"/>
    <w:basedOn w:val="Standaardalinea-lettertype"/>
    <w:uiPriority w:val="99"/>
    <w:semiHidden/>
    <w:rsid w:val="003C7C86"/>
    <w:rPr>
      <w:rFonts w:ascii="Verdana" w:hAnsi="Verdana" w:cs="Verdana"/>
      <w:position w:val="0"/>
      <w:sz w:val="18"/>
      <w:szCs w:val="18"/>
    </w:rPr>
  </w:style>
  <w:style w:type="character" w:customStyle="1" w:styleId="referentiegegevensitalic">
    <w:name w:val="referentiegegevensitalic"/>
    <w:uiPriority w:val="99"/>
    <w:semiHidden/>
    <w:rsid w:val="003C7C86"/>
    <w:rPr>
      <w:i/>
    </w:rPr>
  </w:style>
  <w:style w:type="character" w:customStyle="1" w:styleId="referentiegegevensleeg">
    <w:name w:val="referentiegegevensleeg"/>
    <w:uiPriority w:val="99"/>
    <w:semiHidden/>
    <w:rsid w:val="003C7C86"/>
    <w:rPr>
      <w:position w:val="-9"/>
    </w:rPr>
  </w:style>
  <w:style w:type="character" w:customStyle="1" w:styleId="referentiegegevensleeggroot">
    <w:name w:val="referentiegegevensleeggroot"/>
    <w:basedOn w:val="referentiegegevensleeg"/>
    <w:uiPriority w:val="99"/>
    <w:semiHidden/>
    <w:rsid w:val="003C7C86"/>
    <w:rPr>
      <w:rFonts w:ascii="Verdana-Bold" w:hAnsi="Verdana-Bold" w:cs="Verdana-Bold"/>
      <w:bCs/>
      <w:smallCaps/>
      <w:position w:val="-26"/>
    </w:rPr>
  </w:style>
  <w:style w:type="paragraph" w:customStyle="1" w:styleId="referentiegegevensviereneenhalf">
    <w:name w:val="referentiegegevensviereneenhalf"/>
    <w:basedOn w:val="Broodtekst0"/>
    <w:uiPriority w:val="99"/>
    <w:semiHidden/>
    <w:rsid w:val="003C7C86"/>
    <w:pPr>
      <w:spacing w:line="90" w:lineRule="exact"/>
    </w:pPr>
    <w:rPr>
      <w:sz w:val="2"/>
    </w:rPr>
  </w:style>
  <w:style w:type="paragraph" w:customStyle="1" w:styleId="referentiegegevparagraaf">
    <w:name w:val="referentiegegevparagraaf"/>
    <w:basedOn w:val="Broodtekst0"/>
    <w:uiPriority w:val="99"/>
    <w:semiHidden/>
    <w:rsid w:val="003C7C86"/>
    <w:pPr>
      <w:spacing w:before="25" w:after="25" w:line="130" w:lineRule="atLeast"/>
    </w:pPr>
    <w:rPr>
      <w:noProof/>
      <w:sz w:val="13"/>
      <w:lang w:eastAsia="en-US"/>
    </w:rPr>
  </w:style>
  <w:style w:type="character" w:customStyle="1" w:styleId="referentiekopjes">
    <w:name w:val="referentiekopjes"/>
    <w:basedOn w:val="Standaardalinea-lettertype"/>
    <w:uiPriority w:val="99"/>
    <w:semiHidden/>
    <w:rsid w:val="003C7C86"/>
    <w:rPr>
      <w:rFonts w:ascii="Verdana" w:hAnsi="Verdana" w:cs="Verdana"/>
      <w:b/>
      <w:position w:val="0"/>
      <w:sz w:val="18"/>
      <w:szCs w:val="18"/>
    </w:rPr>
  </w:style>
  <w:style w:type="paragraph" w:customStyle="1" w:styleId="refgegeven-zonder">
    <w:name w:val="refgegeven-zonder"/>
    <w:basedOn w:val="Broodtekst0"/>
    <w:uiPriority w:val="99"/>
    <w:semiHidden/>
    <w:rsid w:val="003C7C86"/>
    <w:pPr>
      <w:spacing w:line="180" w:lineRule="atLeast"/>
    </w:pPr>
    <w:rPr>
      <w:noProof/>
      <w:sz w:val="13"/>
    </w:rPr>
  </w:style>
  <w:style w:type="paragraph" w:customStyle="1" w:styleId="refkopje-zonder">
    <w:name w:val="refkopje-zonder"/>
    <w:basedOn w:val="Broodtekst0"/>
    <w:next w:val="refgegeven-zonder"/>
    <w:uiPriority w:val="99"/>
    <w:semiHidden/>
    <w:rsid w:val="003C7C86"/>
    <w:pPr>
      <w:spacing w:line="180" w:lineRule="exact"/>
    </w:pPr>
    <w:rPr>
      <w:b/>
      <w:noProof/>
      <w:sz w:val="13"/>
    </w:rPr>
  </w:style>
  <w:style w:type="paragraph" w:customStyle="1" w:styleId="Tabelkop">
    <w:name w:val="Tabelkop"/>
    <w:basedOn w:val="Broodtekst0"/>
    <w:uiPriority w:val="11"/>
    <w:qFormat/>
    <w:rsid w:val="003C7C86"/>
    <w:rPr>
      <w:b/>
      <w:sz w:val="14"/>
    </w:rPr>
  </w:style>
  <w:style w:type="paragraph" w:customStyle="1" w:styleId="tabeltekst">
    <w:name w:val="tabeltekst"/>
    <w:basedOn w:val="Broodtekst0"/>
    <w:uiPriority w:val="15"/>
    <w:semiHidden/>
    <w:rsid w:val="003C7C86"/>
    <w:rPr>
      <w:sz w:val="14"/>
    </w:rPr>
  </w:style>
  <w:style w:type="paragraph" w:customStyle="1" w:styleId="titel0">
    <w:name w:val="titel"/>
    <w:basedOn w:val="Broodtekst0"/>
    <w:next w:val="Broodtekst0"/>
    <w:uiPriority w:val="99"/>
    <w:semiHidden/>
    <w:rsid w:val="003C7C86"/>
    <w:pPr>
      <w:spacing w:line="300" w:lineRule="atLeast"/>
    </w:pPr>
    <w:rPr>
      <w:b/>
      <w:sz w:val="24"/>
    </w:rPr>
  </w:style>
  <w:style w:type="paragraph" w:customStyle="1" w:styleId="titelcolofon">
    <w:name w:val="titelcolofon"/>
    <w:basedOn w:val="Broodtekst0"/>
    <w:next w:val="Broodtekst0"/>
    <w:uiPriority w:val="99"/>
    <w:semiHidden/>
    <w:rsid w:val="003C7C86"/>
    <w:pPr>
      <w:spacing w:line="300" w:lineRule="atLeast"/>
    </w:pPr>
    <w:rPr>
      <w:sz w:val="24"/>
    </w:rPr>
  </w:style>
  <w:style w:type="paragraph" w:customStyle="1" w:styleId="titelinhoud">
    <w:name w:val="titelinhoud"/>
    <w:basedOn w:val="Broodtekst0"/>
    <w:next w:val="Broodtekst0"/>
    <w:uiPriority w:val="99"/>
    <w:semiHidden/>
    <w:rsid w:val="003C7C86"/>
    <w:pPr>
      <w:spacing w:after="660" w:line="300" w:lineRule="atLeast"/>
    </w:pPr>
    <w:rPr>
      <w:sz w:val="24"/>
    </w:rPr>
  </w:style>
  <w:style w:type="character" w:customStyle="1" w:styleId="w1">
    <w:name w:val="w1"/>
    <w:uiPriority w:val="99"/>
    <w:semiHidden/>
    <w:rsid w:val="003C7C86"/>
    <w:rPr>
      <w:rFonts w:ascii="Verdana" w:hAnsi="Verdana"/>
      <w:sz w:val="9"/>
    </w:rPr>
  </w:style>
  <w:style w:type="numbering" w:customStyle="1" w:styleId="Artikelsectie1">
    <w:name w:val="Artikel/sectie1"/>
    <w:rsid w:val="003C7C86"/>
    <w:pPr>
      <w:numPr>
        <w:numId w:val="66"/>
      </w:numPr>
    </w:pPr>
  </w:style>
  <w:style w:type="paragraph" w:customStyle="1" w:styleId="Subsubparagraaf">
    <w:name w:val="Subsubparagraaf"/>
    <w:basedOn w:val="Subparagraaf"/>
    <w:next w:val="Broodtekst0"/>
    <w:uiPriority w:val="5"/>
    <w:qFormat/>
    <w:rsid w:val="003C7C86"/>
    <w:pPr>
      <w:numPr>
        <w:ilvl w:val="3"/>
      </w:numPr>
      <w:outlineLvl w:val="3"/>
    </w:pPr>
    <w:rPr>
      <w:i w:val="0"/>
    </w:rPr>
  </w:style>
  <w:style w:type="paragraph" w:customStyle="1" w:styleId="TussenkopVet">
    <w:name w:val="TussenkopVet"/>
    <w:basedOn w:val="TussenkopCursief"/>
    <w:next w:val="Broodtekst0"/>
    <w:uiPriority w:val="5"/>
    <w:qFormat/>
    <w:rsid w:val="003C7C86"/>
    <w:rPr>
      <w:b/>
      <w:i w:val="0"/>
    </w:rPr>
  </w:style>
  <w:style w:type="paragraph" w:customStyle="1" w:styleId="TussenkopRegular">
    <w:name w:val="TussenkopRegular"/>
    <w:basedOn w:val="TussenkopVet"/>
    <w:next w:val="Broodtekst0"/>
    <w:uiPriority w:val="7"/>
    <w:qFormat/>
    <w:rsid w:val="003C7C86"/>
    <w:rPr>
      <w:b w:val="0"/>
    </w:rPr>
  </w:style>
  <w:style w:type="paragraph" w:customStyle="1" w:styleId="BijlageGenummerdParagraaf">
    <w:name w:val="BijlageGenummerdParagraaf"/>
    <w:basedOn w:val="Broodtekst0"/>
    <w:next w:val="Broodtekst0"/>
    <w:uiPriority w:val="12"/>
    <w:qFormat/>
    <w:rsid w:val="003C7C86"/>
    <w:pPr>
      <w:numPr>
        <w:ilvl w:val="1"/>
        <w:numId w:val="67"/>
      </w:numPr>
      <w:spacing w:before="240"/>
      <w:outlineLvl w:val="1"/>
    </w:pPr>
    <w:rPr>
      <w:b/>
    </w:rPr>
  </w:style>
  <w:style w:type="paragraph" w:customStyle="1" w:styleId="BijlageGenummerdSubparagraaf">
    <w:name w:val="BijlageGenummerdSubparagraaf"/>
    <w:basedOn w:val="Broodtekst0"/>
    <w:next w:val="Broodtekst0"/>
    <w:uiPriority w:val="12"/>
    <w:qFormat/>
    <w:rsid w:val="003C7C86"/>
    <w:pPr>
      <w:numPr>
        <w:ilvl w:val="2"/>
        <w:numId w:val="67"/>
      </w:numPr>
      <w:spacing w:before="240"/>
      <w:outlineLvl w:val="2"/>
    </w:pPr>
    <w:rPr>
      <w:i/>
    </w:rPr>
  </w:style>
  <w:style w:type="paragraph" w:customStyle="1" w:styleId="BijlageGenummerdKop">
    <w:name w:val="BijlageGenummerdKop"/>
    <w:next w:val="Broodtekst0"/>
    <w:uiPriority w:val="12"/>
    <w:qFormat/>
    <w:rsid w:val="003C7C86"/>
    <w:pPr>
      <w:pageBreakBefore/>
      <w:numPr>
        <w:numId w:val="67"/>
      </w:numPr>
      <w:spacing w:after="660" w:line="300" w:lineRule="atLeast"/>
      <w:outlineLvl w:val="0"/>
    </w:pPr>
    <w:rPr>
      <w:rFonts w:ascii="Verdana" w:eastAsia="DejaVu Sans" w:hAnsi="Verdana"/>
      <w:sz w:val="24"/>
      <w:szCs w:val="18"/>
      <w:lang w:val="nl-NL" w:eastAsia="nl-NL"/>
    </w:rPr>
  </w:style>
  <w:style w:type="paragraph" w:customStyle="1" w:styleId="Huisstijl-Rubricering0">
    <w:name w:val="Huisstijl - Rubricering"/>
    <w:basedOn w:val="Standaard"/>
    <w:next w:val="Standaard"/>
    <w:uiPriority w:val="1"/>
    <w:qFormat/>
    <w:rsid w:val="003C7C86"/>
    <w:pPr>
      <w:widowControl w:val="0"/>
      <w:suppressAutoHyphens/>
      <w:autoSpaceDN w:val="0"/>
      <w:spacing w:line="180" w:lineRule="exact"/>
      <w:textAlignment w:val="baseline"/>
    </w:pPr>
    <w:rPr>
      <w:rFonts w:ascii="Verdana" w:eastAsia="DejaVu Sans" w:hAnsi="Verdana" w:cs="Lohit Hindi"/>
      <w:b/>
      <w:caps/>
      <w:kern w:val="3"/>
      <w:sz w:val="13"/>
      <w:szCs w:val="24"/>
      <w:lang w:eastAsia="zh-CN" w:bidi="hi-IN"/>
    </w:rPr>
  </w:style>
  <w:style w:type="character" w:customStyle="1" w:styleId="Huisstijl-Rubriceringvolgbladen">
    <w:name w:val="Huisstijl - Rubricering (volgbladen)"/>
    <w:basedOn w:val="Zwaar"/>
    <w:uiPriority w:val="1"/>
    <w:qFormat/>
    <w:rsid w:val="003C7C86"/>
    <w:rPr>
      <w:rFonts w:ascii="Verdana" w:hAnsi="Verdana" w:cs="Times New Roman"/>
      <w:b/>
      <w:bCs/>
      <w:sz w:val="13"/>
    </w:rPr>
  </w:style>
  <w:style w:type="paragraph" w:customStyle="1" w:styleId="Huisstijl-Retouradres0">
    <w:name w:val="Huisstijl - Retouradres"/>
    <w:basedOn w:val="Standaard"/>
    <w:next w:val="Standaard"/>
    <w:uiPriority w:val="1"/>
    <w:rsid w:val="003C7C86"/>
    <w:pPr>
      <w:widowControl w:val="0"/>
      <w:suppressAutoHyphens/>
      <w:autoSpaceDN w:val="0"/>
      <w:spacing w:line="180" w:lineRule="exact"/>
      <w:textAlignment w:val="baseline"/>
    </w:pPr>
    <w:rPr>
      <w:rFonts w:ascii="Verdana" w:eastAsia="DejaVu Sans" w:hAnsi="Verdana" w:cs="Lohit Hindi"/>
      <w:kern w:val="3"/>
      <w:sz w:val="13"/>
      <w:szCs w:val="24"/>
      <w:lang w:eastAsia="zh-CN" w:bidi="hi-IN"/>
    </w:rPr>
  </w:style>
  <w:style w:type="character" w:customStyle="1" w:styleId="Huisstijl-Rubriceringoverigekoptekstvolgbladen">
    <w:name w:val="Huisstijl - Rubricering: overige koptekst  (volgbladen)"/>
    <w:basedOn w:val="Standaardalinea-lettertype"/>
    <w:uiPriority w:val="1"/>
    <w:rsid w:val="003C7C86"/>
    <w:rPr>
      <w:noProof/>
      <w:sz w:val="13"/>
      <w:lang w:val="nl-NL"/>
    </w:rPr>
  </w:style>
  <w:style w:type="paragraph" w:customStyle="1" w:styleId="Huisstijl-KoptekstRapportvolgbladen">
    <w:name w:val="Huisstijl - Koptekst Rapport volgbladen"/>
    <w:basedOn w:val="Standaard"/>
    <w:uiPriority w:val="16"/>
    <w:rsid w:val="003C7C86"/>
    <w:pPr>
      <w:widowControl w:val="0"/>
      <w:suppressAutoHyphens/>
      <w:autoSpaceDN w:val="0"/>
      <w:textAlignment w:val="baseline"/>
    </w:pPr>
    <w:rPr>
      <w:rFonts w:ascii="Verdana" w:eastAsia="DejaVu Sans" w:hAnsi="Verdana" w:cs="Lohit Hindi"/>
      <w:b/>
      <w:kern w:val="3"/>
      <w:sz w:val="13"/>
      <w:szCs w:val="24"/>
      <w:lang w:eastAsia="zh-CN" w:bidi="hi-IN"/>
    </w:rPr>
  </w:style>
  <w:style w:type="paragraph" w:customStyle="1" w:styleId="Huisstijl-KoptekstRapportRubriceringvolgbladen">
    <w:name w:val="Huisstijl - Koptekst Rapport Rubricering volgbladen"/>
    <w:basedOn w:val="Standaard"/>
    <w:uiPriority w:val="16"/>
    <w:rsid w:val="003C7C86"/>
    <w:pPr>
      <w:widowControl w:val="0"/>
      <w:suppressAutoHyphens/>
      <w:autoSpaceDN w:val="0"/>
      <w:textAlignment w:val="baseline"/>
    </w:pPr>
    <w:rPr>
      <w:rFonts w:ascii="Verdana" w:eastAsia="DejaVu Sans" w:hAnsi="Verdana" w:cs="Lohit Hindi"/>
      <w:b/>
      <w:caps/>
      <w:kern w:val="3"/>
      <w:sz w:val="13"/>
      <w:szCs w:val="24"/>
      <w:lang w:eastAsia="zh-CN" w:bidi="hi-IN"/>
    </w:rPr>
  </w:style>
  <w:style w:type="paragraph" w:customStyle="1" w:styleId="OpsommingenRWS">
    <w:name w:val="Opsommingen RWS"/>
    <w:basedOn w:val="Standaard"/>
    <w:qFormat/>
    <w:rsid w:val="003C7C86"/>
    <w:pPr>
      <w:widowControl w:val="0"/>
      <w:numPr>
        <w:numId w:val="69"/>
      </w:numPr>
      <w:suppressAutoHyphens/>
      <w:autoSpaceDN w:val="0"/>
      <w:spacing w:line="240" w:lineRule="exact"/>
      <w:textAlignment w:val="baseline"/>
    </w:pPr>
    <w:rPr>
      <w:rFonts w:ascii="Verdana" w:eastAsia="DejaVu Sans" w:hAnsi="Verdana" w:cs="Lohit Hindi"/>
      <w:sz w:val="18"/>
      <w:szCs w:val="24"/>
      <w:lang w:eastAsia="zh-CN" w:bidi="hi-IN"/>
    </w:rPr>
  </w:style>
  <w:style w:type="character" w:customStyle="1" w:styleId="Huisstijl-Rapportkoptekst">
    <w:name w:val="Huisstijl - Rapport koptekst"/>
    <w:basedOn w:val="Standaardalinea-lettertype"/>
    <w:uiPriority w:val="1"/>
    <w:rsid w:val="003C7C86"/>
    <w:rPr>
      <w:rFonts w:ascii="Verdana" w:hAnsi="Verdana"/>
      <w:sz w:val="13"/>
    </w:rPr>
  </w:style>
  <w:style w:type="paragraph" w:customStyle="1" w:styleId="Huisstijl-KopregelRapport">
    <w:name w:val="Huisstijl - Kopregel Rapport"/>
    <w:basedOn w:val="Standaard"/>
    <w:uiPriority w:val="16"/>
    <w:rsid w:val="003C7C86"/>
    <w:pPr>
      <w:spacing w:line="240" w:lineRule="atLeast"/>
    </w:pPr>
    <w:rPr>
      <w:rFonts w:ascii="Verdana" w:eastAsia="DejaVu Sans" w:hAnsi="Verdana"/>
      <w:sz w:val="13"/>
      <w:szCs w:val="24"/>
      <w:lang w:eastAsia="nl-NL"/>
    </w:rPr>
  </w:style>
  <w:style w:type="numbering" w:customStyle="1" w:styleId="Lijststijl">
    <w:name w:val="Lijststijl"/>
    <w:uiPriority w:val="99"/>
    <w:rsid w:val="003C7C86"/>
    <w:pPr>
      <w:numPr>
        <w:numId w:val="70"/>
      </w:numPr>
    </w:pPr>
  </w:style>
  <w:style w:type="paragraph" w:customStyle="1" w:styleId="Lijstalinea1">
    <w:name w:val="Lijstalinea1"/>
    <w:basedOn w:val="Standaard"/>
    <w:semiHidden/>
    <w:rsid w:val="003C7C86"/>
    <w:pPr>
      <w:numPr>
        <w:numId w:val="71"/>
      </w:numPr>
    </w:pPr>
    <w:rPr>
      <w:rFonts w:asciiTheme="minorHAnsi" w:eastAsiaTheme="minorHAnsi" w:hAnsiTheme="minorHAnsi" w:cstheme="minorBidi"/>
      <w:sz w:val="18"/>
      <w:szCs w:val="18"/>
    </w:rPr>
  </w:style>
  <w:style w:type="character" w:styleId="Intensievebenadrukking">
    <w:name w:val="Intense Emphasis"/>
    <w:basedOn w:val="Standaardalinea-lettertype"/>
    <w:uiPriority w:val="66"/>
    <w:qFormat/>
    <w:rsid w:val="00B513E2"/>
    <w:rPr>
      <w:i/>
      <w:iCs/>
      <w:color w:val="5B9BD5" w:themeColor="accent1"/>
    </w:rPr>
  </w:style>
  <w:style w:type="character" w:customStyle="1" w:styleId="Onopgelostemelding1">
    <w:name w:val="Onopgeloste melding1"/>
    <w:basedOn w:val="Standaardalinea-lettertype"/>
    <w:uiPriority w:val="99"/>
    <w:semiHidden/>
    <w:unhideWhenUsed/>
    <w:rsid w:val="00B747CA"/>
    <w:rPr>
      <w:color w:val="605E5C"/>
      <w:shd w:val="clear" w:color="auto" w:fill="E1DFDD"/>
    </w:rPr>
  </w:style>
  <w:style w:type="character" w:customStyle="1" w:styleId="UnresolvedMention">
    <w:name w:val="Unresolved Mention"/>
    <w:basedOn w:val="Standaardalinea-lettertype"/>
    <w:uiPriority w:val="99"/>
    <w:semiHidden/>
    <w:unhideWhenUsed/>
    <w:rsid w:val="000445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03532">
      <w:bodyDiv w:val="1"/>
      <w:marLeft w:val="0"/>
      <w:marRight w:val="0"/>
      <w:marTop w:val="0"/>
      <w:marBottom w:val="0"/>
      <w:divBdr>
        <w:top w:val="none" w:sz="0" w:space="0" w:color="auto"/>
        <w:left w:val="none" w:sz="0" w:space="0" w:color="auto"/>
        <w:bottom w:val="none" w:sz="0" w:space="0" w:color="auto"/>
        <w:right w:val="none" w:sz="0" w:space="0" w:color="auto"/>
      </w:divBdr>
    </w:div>
    <w:div w:id="89005587">
      <w:bodyDiv w:val="1"/>
      <w:marLeft w:val="0"/>
      <w:marRight w:val="0"/>
      <w:marTop w:val="0"/>
      <w:marBottom w:val="0"/>
      <w:divBdr>
        <w:top w:val="none" w:sz="0" w:space="0" w:color="auto"/>
        <w:left w:val="none" w:sz="0" w:space="0" w:color="auto"/>
        <w:bottom w:val="none" w:sz="0" w:space="0" w:color="auto"/>
        <w:right w:val="none" w:sz="0" w:space="0" w:color="auto"/>
      </w:divBdr>
    </w:div>
    <w:div w:id="297687339">
      <w:bodyDiv w:val="1"/>
      <w:marLeft w:val="0"/>
      <w:marRight w:val="0"/>
      <w:marTop w:val="0"/>
      <w:marBottom w:val="0"/>
      <w:divBdr>
        <w:top w:val="none" w:sz="0" w:space="0" w:color="auto"/>
        <w:left w:val="none" w:sz="0" w:space="0" w:color="auto"/>
        <w:bottom w:val="none" w:sz="0" w:space="0" w:color="auto"/>
        <w:right w:val="none" w:sz="0" w:space="0" w:color="auto"/>
      </w:divBdr>
    </w:div>
    <w:div w:id="449933323">
      <w:bodyDiv w:val="1"/>
      <w:marLeft w:val="0"/>
      <w:marRight w:val="0"/>
      <w:marTop w:val="0"/>
      <w:marBottom w:val="0"/>
      <w:divBdr>
        <w:top w:val="none" w:sz="0" w:space="0" w:color="auto"/>
        <w:left w:val="none" w:sz="0" w:space="0" w:color="auto"/>
        <w:bottom w:val="none" w:sz="0" w:space="0" w:color="auto"/>
        <w:right w:val="none" w:sz="0" w:space="0" w:color="auto"/>
      </w:divBdr>
    </w:div>
    <w:div w:id="525405591">
      <w:bodyDiv w:val="1"/>
      <w:marLeft w:val="0"/>
      <w:marRight w:val="0"/>
      <w:marTop w:val="0"/>
      <w:marBottom w:val="0"/>
      <w:divBdr>
        <w:top w:val="none" w:sz="0" w:space="0" w:color="auto"/>
        <w:left w:val="none" w:sz="0" w:space="0" w:color="auto"/>
        <w:bottom w:val="none" w:sz="0" w:space="0" w:color="auto"/>
        <w:right w:val="none" w:sz="0" w:space="0" w:color="auto"/>
      </w:divBdr>
    </w:div>
    <w:div w:id="550382458">
      <w:bodyDiv w:val="1"/>
      <w:marLeft w:val="0"/>
      <w:marRight w:val="0"/>
      <w:marTop w:val="0"/>
      <w:marBottom w:val="0"/>
      <w:divBdr>
        <w:top w:val="none" w:sz="0" w:space="0" w:color="auto"/>
        <w:left w:val="none" w:sz="0" w:space="0" w:color="auto"/>
        <w:bottom w:val="none" w:sz="0" w:space="0" w:color="auto"/>
        <w:right w:val="none" w:sz="0" w:space="0" w:color="auto"/>
      </w:divBdr>
    </w:div>
    <w:div w:id="569774614">
      <w:bodyDiv w:val="1"/>
      <w:marLeft w:val="0"/>
      <w:marRight w:val="0"/>
      <w:marTop w:val="0"/>
      <w:marBottom w:val="0"/>
      <w:divBdr>
        <w:top w:val="none" w:sz="0" w:space="0" w:color="auto"/>
        <w:left w:val="none" w:sz="0" w:space="0" w:color="auto"/>
        <w:bottom w:val="none" w:sz="0" w:space="0" w:color="auto"/>
        <w:right w:val="none" w:sz="0" w:space="0" w:color="auto"/>
      </w:divBdr>
    </w:div>
    <w:div w:id="618337400">
      <w:bodyDiv w:val="1"/>
      <w:marLeft w:val="0"/>
      <w:marRight w:val="0"/>
      <w:marTop w:val="0"/>
      <w:marBottom w:val="0"/>
      <w:divBdr>
        <w:top w:val="none" w:sz="0" w:space="0" w:color="auto"/>
        <w:left w:val="none" w:sz="0" w:space="0" w:color="auto"/>
        <w:bottom w:val="none" w:sz="0" w:space="0" w:color="auto"/>
        <w:right w:val="none" w:sz="0" w:space="0" w:color="auto"/>
      </w:divBdr>
    </w:div>
    <w:div w:id="672418314">
      <w:bodyDiv w:val="1"/>
      <w:marLeft w:val="0"/>
      <w:marRight w:val="0"/>
      <w:marTop w:val="0"/>
      <w:marBottom w:val="0"/>
      <w:divBdr>
        <w:top w:val="none" w:sz="0" w:space="0" w:color="auto"/>
        <w:left w:val="none" w:sz="0" w:space="0" w:color="auto"/>
        <w:bottom w:val="none" w:sz="0" w:space="0" w:color="auto"/>
        <w:right w:val="none" w:sz="0" w:space="0" w:color="auto"/>
      </w:divBdr>
    </w:div>
    <w:div w:id="695077570">
      <w:bodyDiv w:val="1"/>
      <w:marLeft w:val="0"/>
      <w:marRight w:val="0"/>
      <w:marTop w:val="0"/>
      <w:marBottom w:val="0"/>
      <w:divBdr>
        <w:top w:val="none" w:sz="0" w:space="0" w:color="auto"/>
        <w:left w:val="none" w:sz="0" w:space="0" w:color="auto"/>
        <w:bottom w:val="none" w:sz="0" w:space="0" w:color="auto"/>
        <w:right w:val="none" w:sz="0" w:space="0" w:color="auto"/>
      </w:divBdr>
    </w:div>
    <w:div w:id="824325464">
      <w:bodyDiv w:val="1"/>
      <w:marLeft w:val="0"/>
      <w:marRight w:val="0"/>
      <w:marTop w:val="0"/>
      <w:marBottom w:val="0"/>
      <w:divBdr>
        <w:top w:val="none" w:sz="0" w:space="0" w:color="auto"/>
        <w:left w:val="none" w:sz="0" w:space="0" w:color="auto"/>
        <w:bottom w:val="none" w:sz="0" w:space="0" w:color="auto"/>
        <w:right w:val="none" w:sz="0" w:space="0" w:color="auto"/>
      </w:divBdr>
    </w:div>
    <w:div w:id="864560684">
      <w:bodyDiv w:val="1"/>
      <w:marLeft w:val="0"/>
      <w:marRight w:val="0"/>
      <w:marTop w:val="0"/>
      <w:marBottom w:val="0"/>
      <w:divBdr>
        <w:top w:val="none" w:sz="0" w:space="0" w:color="auto"/>
        <w:left w:val="none" w:sz="0" w:space="0" w:color="auto"/>
        <w:bottom w:val="none" w:sz="0" w:space="0" w:color="auto"/>
        <w:right w:val="none" w:sz="0" w:space="0" w:color="auto"/>
      </w:divBdr>
    </w:div>
    <w:div w:id="914778090">
      <w:bodyDiv w:val="1"/>
      <w:marLeft w:val="0"/>
      <w:marRight w:val="0"/>
      <w:marTop w:val="0"/>
      <w:marBottom w:val="0"/>
      <w:divBdr>
        <w:top w:val="none" w:sz="0" w:space="0" w:color="auto"/>
        <w:left w:val="none" w:sz="0" w:space="0" w:color="auto"/>
        <w:bottom w:val="none" w:sz="0" w:space="0" w:color="auto"/>
        <w:right w:val="none" w:sz="0" w:space="0" w:color="auto"/>
      </w:divBdr>
    </w:div>
    <w:div w:id="963776186">
      <w:bodyDiv w:val="1"/>
      <w:marLeft w:val="0"/>
      <w:marRight w:val="0"/>
      <w:marTop w:val="0"/>
      <w:marBottom w:val="0"/>
      <w:divBdr>
        <w:top w:val="none" w:sz="0" w:space="0" w:color="auto"/>
        <w:left w:val="none" w:sz="0" w:space="0" w:color="auto"/>
        <w:bottom w:val="none" w:sz="0" w:space="0" w:color="auto"/>
        <w:right w:val="none" w:sz="0" w:space="0" w:color="auto"/>
      </w:divBdr>
    </w:div>
    <w:div w:id="986787737">
      <w:bodyDiv w:val="1"/>
      <w:marLeft w:val="0"/>
      <w:marRight w:val="0"/>
      <w:marTop w:val="0"/>
      <w:marBottom w:val="0"/>
      <w:divBdr>
        <w:top w:val="none" w:sz="0" w:space="0" w:color="auto"/>
        <w:left w:val="none" w:sz="0" w:space="0" w:color="auto"/>
        <w:bottom w:val="none" w:sz="0" w:space="0" w:color="auto"/>
        <w:right w:val="none" w:sz="0" w:space="0" w:color="auto"/>
      </w:divBdr>
    </w:div>
    <w:div w:id="1165046579">
      <w:bodyDiv w:val="1"/>
      <w:marLeft w:val="0"/>
      <w:marRight w:val="0"/>
      <w:marTop w:val="0"/>
      <w:marBottom w:val="0"/>
      <w:divBdr>
        <w:top w:val="none" w:sz="0" w:space="0" w:color="auto"/>
        <w:left w:val="none" w:sz="0" w:space="0" w:color="auto"/>
        <w:bottom w:val="none" w:sz="0" w:space="0" w:color="auto"/>
        <w:right w:val="none" w:sz="0" w:space="0" w:color="auto"/>
      </w:divBdr>
      <w:divsChild>
        <w:div w:id="1155998277">
          <w:marLeft w:val="547"/>
          <w:marRight w:val="0"/>
          <w:marTop w:val="0"/>
          <w:marBottom w:val="0"/>
          <w:divBdr>
            <w:top w:val="none" w:sz="0" w:space="0" w:color="auto"/>
            <w:left w:val="none" w:sz="0" w:space="0" w:color="auto"/>
            <w:bottom w:val="none" w:sz="0" w:space="0" w:color="auto"/>
            <w:right w:val="none" w:sz="0" w:space="0" w:color="auto"/>
          </w:divBdr>
        </w:div>
        <w:div w:id="1567373633">
          <w:marLeft w:val="1267"/>
          <w:marRight w:val="0"/>
          <w:marTop w:val="0"/>
          <w:marBottom w:val="0"/>
          <w:divBdr>
            <w:top w:val="none" w:sz="0" w:space="0" w:color="auto"/>
            <w:left w:val="none" w:sz="0" w:space="0" w:color="auto"/>
            <w:bottom w:val="none" w:sz="0" w:space="0" w:color="auto"/>
            <w:right w:val="none" w:sz="0" w:space="0" w:color="auto"/>
          </w:divBdr>
        </w:div>
        <w:div w:id="1628244064">
          <w:marLeft w:val="1267"/>
          <w:marRight w:val="0"/>
          <w:marTop w:val="0"/>
          <w:marBottom w:val="0"/>
          <w:divBdr>
            <w:top w:val="none" w:sz="0" w:space="0" w:color="auto"/>
            <w:left w:val="none" w:sz="0" w:space="0" w:color="auto"/>
            <w:bottom w:val="none" w:sz="0" w:space="0" w:color="auto"/>
            <w:right w:val="none" w:sz="0" w:space="0" w:color="auto"/>
          </w:divBdr>
        </w:div>
        <w:div w:id="1838762106">
          <w:marLeft w:val="547"/>
          <w:marRight w:val="0"/>
          <w:marTop w:val="0"/>
          <w:marBottom w:val="0"/>
          <w:divBdr>
            <w:top w:val="none" w:sz="0" w:space="0" w:color="auto"/>
            <w:left w:val="none" w:sz="0" w:space="0" w:color="auto"/>
            <w:bottom w:val="none" w:sz="0" w:space="0" w:color="auto"/>
            <w:right w:val="none" w:sz="0" w:space="0" w:color="auto"/>
          </w:divBdr>
        </w:div>
        <w:div w:id="2114011915">
          <w:marLeft w:val="1267"/>
          <w:marRight w:val="0"/>
          <w:marTop w:val="0"/>
          <w:marBottom w:val="0"/>
          <w:divBdr>
            <w:top w:val="none" w:sz="0" w:space="0" w:color="auto"/>
            <w:left w:val="none" w:sz="0" w:space="0" w:color="auto"/>
            <w:bottom w:val="none" w:sz="0" w:space="0" w:color="auto"/>
            <w:right w:val="none" w:sz="0" w:space="0" w:color="auto"/>
          </w:divBdr>
        </w:div>
      </w:divsChild>
    </w:div>
    <w:div w:id="1191719999">
      <w:bodyDiv w:val="1"/>
      <w:marLeft w:val="0"/>
      <w:marRight w:val="0"/>
      <w:marTop w:val="0"/>
      <w:marBottom w:val="0"/>
      <w:divBdr>
        <w:top w:val="none" w:sz="0" w:space="0" w:color="auto"/>
        <w:left w:val="none" w:sz="0" w:space="0" w:color="auto"/>
        <w:bottom w:val="none" w:sz="0" w:space="0" w:color="auto"/>
        <w:right w:val="none" w:sz="0" w:space="0" w:color="auto"/>
      </w:divBdr>
    </w:div>
    <w:div w:id="1323776991">
      <w:bodyDiv w:val="1"/>
      <w:marLeft w:val="0"/>
      <w:marRight w:val="0"/>
      <w:marTop w:val="0"/>
      <w:marBottom w:val="0"/>
      <w:divBdr>
        <w:top w:val="none" w:sz="0" w:space="0" w:color="auto"/>
        <w:left w:val="none" w:sz="0" w:space="0" w:color="auto"/>
        <w:bottom w:val="none" w:sz="0" w:space="0" w:color="auto"/>
        <w:right w:val="none" w:sz="0" w:space="0" w:color="auto"/>
      </w:divBdr>
    </w:div>
    <w:div w:id="1406030239">
      <w:bodyDiv w:val="1"/>
      <w:marLeft w:val="0"/>
      <w:marRight w:val="0"/>
      <w:marTop w:val="0"/>
      <w:marBottom w:val="0"/>
      <w:divBdr>
        <w:top w:val="none" w:sz="0" w:space="0" w:color="auto"/>
        <w:left w:val="none" w:sz="0" w:space="0" w:color="auto"/>
        <w:bottom w:val="none" w:sz="0" w:space="0" w:color="auto"/>
        <w:right w:val="none" w:sz="0" w:space="0" w:color="auto"/>
      </w:divBdr>
    </w:div>
    <w:div w:id="1538540152">
      <w:bodyDiv w:val="1"/>
      <w:marLeft w:val="0"/>
      <w:marRight w:val="0"/>
      <w:marTop w:val="0"/>
      <w:marBottom w:val="0"/>
      <w:divBdr>
        <w:top w:val="none" w:sz="0" w:space="0" w:color="auto"/>
        <w:left w:val="none" w:sz="0" w:space="0" w:color="auto"/>
        <w:bottom w:val="none" w:sz="0" w:space="0" w:color="auto"/>
        <w:right w:val="none" w:sz="0" w:space="0" w:color="auto"/>
      </w:divBdr>
    </w:div>
    <w:div w:id="1589149687">
      <w:bodyDiv w:val="1"/>
      <w:marLeft w:val="0"/>
      <w:marRight w:val="0"/>
      <w:marTop w:val="0"/>
      <w:marBottom w:val="0"/>
      <w:divBdr>
        <w:top w:val="none" w:sz="0" w:space="0" w:color="auto"/>
        <w:left w:val="none" w:sz="0" w:space="0" w:color="auto"/>
        <w:bottom w:val="none" w:sz="0" w:space="0" w:color="auto"/>
        <w:right w:val="none" w:sz="0" w:space="0" w:color="auto"/>
      </w:divBdr>
    </w:div>
    <w:div w:id="1639455933">
      <w:bodyDiv w:val="1"/>
      <w:marLeft w:val="0"/>
      <w:marRight w:val="0"/>
      <w:marTop w:val="0"/>
      <w:marBottom w:val="0"/>
      <w:divBdr>
        <w:top w:val="none" w:sz="0" w:space="0" w:color="auto"/>
        <w:left w:val="none" w:sz="0" w:space="0" w:color="auto"/>
        <w:bottom w:val="none" w:sz="0" w:space="0" w:color="auto"/>
        <w:right w:val="none" w:sz="0" w:space="0" w:color="auto"/>
      </w:divBdr>
    </w:div>
    <w:div w:id="1959795406">
      <w:bodyDiv w:val="1"/>
      <w:marLeft w:val="0"/>
      <w:marRight w:val="0"/>
      <w:marTop w:val="0"/>
      <w:marBottom w:val="0"/>
      <w:divBdr>
        <w:top w:val="none" w:sz="0" w:space="0" w:color="auto"/>
        <w:left w:val="none" w:sz="0" w:space="0" w:color="auto"/>
        <w:bottom w:val="none" w:sz="0" w:space="0" w:color="auto"/>
        <w:right w:val="none" w:sz="0" w:space="0" w:color="auto"/>
      </w:divBdr>
    </w:div>
    <w:div w:id="1964268973">
      <w:bodyDiv w:val="1"/>
      <w:marLeft w:val="0"/>
      <w:marRight w:val="0"/>
      <w:marTop w:val="0"/>
      <w:marBottom w:val="0"/>
      <w:divBdr>
        <w:top w:val="none" w:sz="0" w:space="0" w:color="auto"/>
        <w:left w:val="none" w:sz="0" w:space="0" w:color="auto"/>
        <w:bottom w:val="none" w:sz="0" w:space="0" w:color="auto"/>
        <w:right w:val="none" w:sz="0" w:space="0" w:color="auto"/>
      </w:divBdr>
    </w:div>
    <w:div w:id="1991982566">
      <w:bodyDiv w:val="1"/>
      <w:marLeft w:val="0"/>
      <w:marRight w:val="0"/>
      <w:marTop w:val="0"/>
      <w:marBottom w:val="0"/>
      <w:divBdr>
        <w:top w:val="none" w:sz="0" w:space="0" w:color="auto"/>
        <w:left w:val="none" w:sz="0" w:space="0" w:color="auto"/>
        <w:bottom w:val="none" w:sz="0" w:space="0" w:color="auto"/>
        <w:right w:val="none" w:sz="0" w:space="0" w:color="auto"/>
      </w:divBdr>
    </w:div>
    <w:div w:id="2059626482">
      <w:bodyDiv w:val="1"/>
      <w:marLeft w:val="0"/>
      <w:marRight w:val="0"/>
      <w:marTop w:val="0"/>
      <w:marBottom w:val="0"/>
      <w:divBdr>
        <w:top w:val="none" w:sz="0" w:space="0" w:color="auto"/>
        <w:left w:val="none" w:sz="0" w:space="0" w:color="auto"/>
        <w:bottom w:val="none" w:sz="0" w:space="0" w:color="auto"/>
        <w:right w:val="none" w:sz="0" w:space="0" w:color="auto"/>
      </w:divBdr>
    </w:div>
    <w:div w:id="2109541143">
      <w:bodyDiv w:val="1"/>
      <w:marLeft w:val="0"/>
      <w:marRight w:val="0"/>
      <w:marTop w:val="0"/>
      <w:marBottom w:val="0"/>
      <w:divBdr>
        <w:top w:val="none" w:sz="0" w:space="0" w:color="auto"/>
        <w:left w:val="none" w:sz="0" w:space="0" w:color="auto"/>
        <w:bottom w:val="none" w:sz="0" w:space="0" w:color="auto"/>
        <w:right w:val="none" w:sz="0" w:space="0" w:color="auto"/>
      </w:divBdr>
    </w:div>
    <w:div w:id="2113432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footer" Target="footer4.xml"/><Relationship Id="rId303" Type="http://schemas.openxmlformats.org/officeDocument/2006/relationships/image" Target="media/image220.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3.png"/><Relationship Id="rId138" Type="http://schemas.openxmlformats.org/officeDocument/2006/relationships/oleObject" Target="embeddings/oleObject8.bin"/><Relationship Id="rId159" Type="http://schemas.openxmlformats.org/officeDocument/2006/relationships/image" Target="media/image136.wmf"/><Relationship Id="rId170" Type="http://schemas.openxmlformats.org/officeDocument/2006/relationships/image" Target="media/image145.wmf"/><Relationship Id="rId191" Type="http://schemas.openxmlformats.org/officeDocument/2006/relationships/image" Target="media/image160.gif"/><Relationship Id="rId205" Type="http://schemas.openxmlformats.org/officeDocument/2006/relationships/image" Target="media/image166.wmf"/><Relationship Id="rId226" Type="http://schemas.openxmlformats.org/officeDocument/2006/relationships/oleObject" Target="embeddings/oleObject20.bin"/><Relationship Id="rId247" Type="http://schemas.openxmlformats.org/officeDocument/2006/relationships/image" Target="media/image193.wmf"/><Relationship Id="rId107" Type="http://schemas.openxmlformats.org/officeDocument/2006/relationships/oleObject" Target="embeddings/oleObject3.bin"/><Relationship Id="rId268" Type="http://schemas.openxmlformats.org/officeDocument/2006/relationships/oleObject" Target="embeddings/oleObject41.bin"/><Relationship Id="rId289" Type="http://schemas.openxmlformats.org/officeDocument/2006/relationships/chart" Target="charts/chart1.xml"/><Relationship Id="rId11" Type="http://schemas.openxmlformats.org/officeDocument/2006/relationships/footer" Target="footer2.xml"/><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4.wmf"/><Relationship Id="rId149" Type="http://schemas.openxmlformats.org/officeDocument/2006/relationships/image" Target="media/image128.wmf"/><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37.wmf"/><Relationship Id="rId181" Type="http://schemas.openxmlformats.org/officeDocument/2006/relationships/oleObject" Target="embeddings/oleObject17.bin"/><Relationship Id="rId216" Type="http://schemas.openxmlformats.org/officeDocument/2006/relationships/image" Target="media/image173.png"/><Relationship Id="rId237" Type="http://schemas.openxmlformats.org/officeDocument/2006/relationships/image" Target="media/image188.wmf"/><Relationship Id="rId258" Type="http://schemas.openxmlformats.org/officeDocument/2006/relationships/oleObject" Target="embeddings/oleObject36.bin"/><Relationship Id="rId279" Type="http://schemas.openxmlformats.org/officeDocument/2006/relationships/image" Target="media/image209.wmf"/><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4.png"/><Relationship Id="rId139" Type="http://schemas.openxmlformats.org/officeDocument/2006/relationships/image" Target="media/image120.wmf"/><Relationship Id="rId290" Type="http://schemas.openxmlformats.org/officeDocument/2006/relationships/image" Target="media/image214.png"/><Relationship Id="rId304" Type="http://schemas.openxmlformats.org/officeDocument/2006/relationships/fontTable" Target="fontTable.xml"/><Relationship Id="rId85" Type="http://schemas.openxmlformats.org/officeDocument/2006/relationships/image" Target="media/image74.png"/><Relationship Id="rId150" Type="http://schemas.openxmlformats.org/officeDocument/2006/relationships/image" Target="media/image129.gif"/><Relationship Id="rId171" Type="http://schemas.openxmlformats.org/officeDocument/2006/relationships/oleObject" Target="embeddings/oleObject15.bin"/><Relationship Id="rId192" Type="http://schemas.openxmlformats.org/officeDocument/2006/relationships/image" Target="media/image155.wmf"/><Relationship Id="rId206" Type="http://schemas.openxmlformats.org/officeDocument/2006/relationships/oleObject" Target="embeddings/oleObject18.bin"/><Relationship Id="rId227" Type="http://schemas.openxmlformats.org/officeDocument/2006/relationships/image" Target="media/image183.wmf"/><Relationship Id="rId248" Type="http://schemas.openxmlformats.org/officeDocument/2006/relationships/oleObject" Target="embeddings/oleObject31.bin"/><Relationship Id="rId269" Type="http://schemas.openxmlformats.org/officeDocument/2006/relationships/image" Target="media/image204.wmf"/><Relationship Id="rId12" Type="http://schemas.openxmlformats.org/officeDocument/2006/relationships/image" Target="media/image4.png"/><Relationship Id="rId33" Type="http://schemas.openxmlformats.org/officeDocument/2006/relationships/image" Target="media/image24.png"/><Relationship Id="rId108" Type="http://schemas.openxmlformats.org/officeDocument/2006/relationships/image" Target="media/image94.png"/><Relationship Id="rId129" Type="http://schemas.openxmlformats.org/officeDocument/2006/relationships/image" Target="media/image115.wmf"/><Relationship Id="rId280" Type="http://schemas.openxmlformats.org/officeDocument/2006/relationships/oleObject" Target="embeddings/oleObject47.bin"/><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5.png"/><Relationship Id="rId140" Type="http://schemas.openxmlformats.org/officeDocument/2006/relationships/oleObject" Target="embeddings/oleObject9.bin"/><Relationship Id="rId161" Type="http://schemas.openxmlformats.org/officeDocument/2006/relationships/image" Target="media/image138.wmf"/><Relationship Id="rId182" Type="http://schemas.openxmlformats.org/officeDocument/2006/relationships/image" Target="media/image154.png"/><Relationship Id="rId217" Type="http://schemas.openxmlformats.org/officeDocument/2006/relationships/image" Target="media/image174.png"/><Relationship Id="rId6" Type="http://schemas.openxmlformats.org/officeDocument/2006/relationships/footnotes" Target="footnotes.xml"/><Relationship Id="rId238" Type="http://schemas.openxmlformats.org/officeDocument/2006/relationships/oleObject" Target="embeddings/oleObject26.bin"/><Relationship Id="rId259" Type="http://schemas.openxmlformats.org/officeDocument/2006/relationships/image" Target="media/image199.wmf"/><Relationship Id="rId23" Type="http://schemas.openxmlformats.org/officeDocument/2006/relationships/image" Target="media/image14.png"/><Relationship Id="rId119" Type="http://schemas.openxmlformats.org/officeDocument/2006/relationships/image" Target="media/image105.png"/><Relationship Id="rId270" Type="http://schemas.openxmlformats.org/officeDocument/2006/relationships/oleObject" Target="embeddings/oleObject42.bin"/><Relationship Id="rId291" Type="http://schemas.openxmlformats.org/officeDocument/2006/relationships/image" Target="media/image215.png"/><Relationship Id="rId305" Type="http://schemas.microsoft.com/office/2011/relationships/people" Target="people.xml"/><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5.tiff"/><Relationship Id="rId130" Type="http://schemas.openxmlformats.org/officeDocument/2006/relationships/oleObject" Target="embeddings/oleObject4.bin"/><Relationship Id="rId151" Type="http://schemas.openxmlformats.org/officeDocument/2006/relationships/image" Target="media/image130.wmf"/><Relationship Id="rId172" Type="http://schemas.openxmlformats.org/officeDocument/2006/relationships/image" Target="media/image146.wmf"/><Relationship Id="rId193" Type="http://schemas.openxmlformats.org/officeDocument/2006/relationships/image" Target="media/image156.wmf"/><Relationship Id="rId207" Type="http://schemas.openxmlformats.org/officeDocument/2006/relationships/image" Target="media/image167.wmf"/><Relationship Id="rId228" Type="http://schemas.openxmlformats.org/officeDocument/2006/relationships/oleObject" Target="embeddings/oleObject21.bin"/><Relationship Id="rId249" Type="http://schemas.openxmlformats.org/officeDocument/2006/relationships/image" Target="media/image194.wmf"/><Relationship Id="rId13" Type="http://schemas.openxmlformats.org/officeDocument/2006/relationships/image" Target="media/image5.tiff"/><Relationship Id="rId109" Type="http://schemas.openxmlformats.org/officeDocument/2006/relationships/image" Target="media/image95.png"/><Relationship Id="rId260" Type="http://schemas.openxmlformats.org/officeDocument/2006/relationships/oleObject" Target="embeddings/oleObject37.bin"/><Relationship Id="rId281" Type="http://schemas.openxmlformats.org/officeDocument/2006/relationships/image" Target="media/image210.wmf"/><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6.png"/><Relationship Id="rId120" Type="http://schemas.openxmlformats.org/officeDocument/2006/relationships/image" Target="media/image106.png"/><Relationship Id="rId141" Type="http://schemas.openxmlformats.org/officeDocument/2006/relationships/image" Target="media/image121.wmf"/><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1.png"/><Relationship Id="rId162" Type="http://schemas.openxmlformats.org/officeDocument/2006/relationships/image" Target="media/image139.wmf"/><Relationship Id="rId213" Type="http://schemas.openxmlformats.org/officeDocument/2006/relationships/image" Target="media/image170.emf"/><Relationship Id="rId218" Type="http://schemas.openxmlformats.org/officeDocument/2006/relationships/image" Target="media/image175.png"/><Relationship Id="rId234" Type="http://schemas.openxmlformats.org/officeDocument/2006/relationships/oleObject" Target="embeddings/oleObject24.bin"/><Relationship Id="rId239" Type="http://schemas.openxmlformats.org/officeDocument/2006/relationships/image" Target="media/image189.wmf"/><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oleObject" Target="embeddings/oleObject32.bin"/><Relationship Id="rId255" Type="http://schemas.openxmlformats.org/officeDocument/2006/relationships/image" Target="media/image197.wmf"/><Relationship Id="rId271" Type="http://schemas.openxmlformats.org/officeDocument/2006/relationships/image" Target="media/image205.wmf"/><Relationship Id="rId276" Type="http://schemas.openxmlformats.org/officeDocument/2006/relationships/oleObject" Target="embeddings/oleObject45.bin"/><Relationship Id="rId292" Type="http://schemas.openxmlformats.org/officeDocument/2006/relationships/image" Target="media/image216.png"/><Relationship Id="rId297" Type="http://schemas.openxmlformats.org/officeDocument/2006/relationships/header" Target="header6.xml"/><Relationship Id="rId306" Type="http://schemas.openxmlformats.org/officeDocument/2006/relationships/theme" Target="theme/theme1.xml"/><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6.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6.wmf"/><Relationship Id="rId136" Type="http://schemas.openxmlformats.org/officeDocument/2006/relationships/oleObject" Target="embeddings/oleObject7.bin"/><Relationship Id="rId157" Type="http://schemas.openxmlformats.org/officeDocument/2006/relationships/image" Target="media/image134.wmf"/><Relationship Id="rId178" Type="http://schemas.openxmlformats.org/officeDocument/2006/relationships/image" Target="media/image151.jpeg"/><Relationship Id="rId301" Type="http://schemas.openxmlformats.org/officeDocument/2006/relationships/header" Target="header8.xml"/><Relationship Id="rId61" Type="http://schemas.openxmlformats.org/officeDocument/2006/relationships/image" Target="media/image52.png"/><Relationship Id="rId82" Type="http://schemas.openxmlformats.org/officeDocument/2006/relationships/image" Target="media/image71.png"/><Relationship Id="rId152" Type="http://schemas.openxmlformats.org/officeDocument/2006/relationships/image" Target="media/image131.wmf"/><Relationship Id="rId173" Type="http://schemas.openxmlformats.org/officeDocument/2006/relationships/oleObject" Target="embeddings/oleObject16.bin"/><Relationship Id="rId194" Type="http://schemas.openxmlformats.org/officeDocument/2006/relationships/image" Target="media/image157.png"/><Relationship Id="rId199" Type="http://schemas.openxmlformats.org/officeDocument/2006/relationships/image" Target="media/image160.wmf"/><Relationship Id="rId203" Type="http://schemas.openxmlformats.org/officeDocument/2006/relationships/image" Target="media/image164.png"/><Relationship Id="rId208" Type="http://schemas.openxmlformats.org/officeDocument/2006/relationships/oleObject" Target="embeddings/oleObject19.bin"/><Relationship Id="rId229" Type="http://schemas.openxmlformats.org/officeDocument/2006/relationships/image" Target="media/image184.wmf"/><Relationship Id="rId19" Type="http://schemas.openxmlformats.org/officeDocument/2006/relationships/hyperlink" Target="https://www.microsoft.com/en-us/download/details.aspx?id=5783" TargetMode="External"/><Relationship Id="rId224" Type="http://schemas.openxmlformats.org/officeDocument/2006/relationships/image" Target="media/image181.png"/><Relationship Id="rId240" Type="http://schemas.openxmlformats.org/officeDocument/2006/relationships/oleObject" Target="embeddings/oleObject27.bin"/><Relationship Id="rId245" Type="http://schemas.openxmlformats.org/officeDocument/2006/relationships/image" Target="media/image192.wmf"/><Relationship Id="rId261" Type="http://schemas.openxmlformats.org/officeDocument/2006/relationships/image" Target="media/image200.wmf"/><Relationship Id="rId266" Type="http://schemas.openxmlformats.org/officeDocument/2006/relationships/oleObject" Target="embeddings/oleObject40.bin"/><Relationship Id="rId287" Type="http://schemas.openxmlformats.org/officeDocument/2006/relationships/image" Target="media/image212.JPG"/><Relationship Id="rId14" Type="http://schemas.openxmlformats.org/officeDocument/2006/relationships/image" Target="media/image6.tiff"/><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png"/><Relationship Id="rId100" Type="http://schemas.openxmlformats.org/officeDocument/2006/relationships/image" Target="media/image89.png"/><Relationship Id="rId105" Type="http://schemas.openxmlformats.org/officeDocument/2006/relationships/oleObject" Target="embeddings/oleObject2.bin"/><Relationship Id="rId126" Type="http://schemas.openxmlformats.org/officeDocument/2006/relationships/image" Target="media/image112.wmf"/><Relationship Id="rId147" Type="http://schemas.openxmlformats.org/officeDocument/2006/relationships/image" Target="media/image126.wmf"/><Relationship Id="rId168" Type="http://schemas.openxmlformats.org/officeDocument/2006/relationships/image" Target="media/image144.wmf"/><Relationship Id="rId282" Type="http://schemas.openxmlformats.org/officeDocument/2006/relationships/oleObject" Target="embeddings/oleObject48.bin"/><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7.png"/><Relationship Id="rId142" Type="http://schemas.openxmlformats.org/officeDocument/2006/relationships/oleObject" Target="embeddings/oleObject10.bin"/><Relationship Id="rId163" Type="http://schemas.openxmlformats.org/officeDocument/2006/relationships/image" Target="media/image140.wmf"/><Relationship Id="rId21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171.png"/><Relationship Id="rId230" Type="http://schemas.openxmlformats.org/officeDocument/2006/relationships/oleObject" Target="embeddings/oleObject22.bin"/><Relationship Id="rId235" Type="http://schemas.openxmlformats.org/officeDocument/2006/relationships/image" Target="media/image187.wmf"/><Relationship Id="rId251" Type="http://schemas.openxmlformats.org/officeDocument/2006/relationships/image" Target="media/image195.wmf"/><Relationship Id="rId256" Type="http://schemas.openxmlformats.org/officeDocument/2006/relationships/oleObject" Target="embeddings/oleObject35.bin"/><Relationship Id="rId277" Type="http://schemas.openxmlformats.org/officeDocument/2006/relationships/image" Target="media/image208.wmf"/><Relationship Id="rId298" Type="http://schemas.openxmlformats.org/officeDocument/2006/relationships/header" Target="header7.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2.png"/><Relationship Id="rId137" Type="http://schemas.openxmlformats.org/officeDocument/2006/relationships/image" Target="media/image119.wmf"/><Relationship Id="rId158" Type="http://schemas.openxmlformats.org/officeDocument/2006/relationships/image" Target="media/image135.wmf"/><Relationship Id="rId272" Type="http://schemas.openxmlformats.org/officeDocument/2006/relationships/oleObject" Target="embeddings/oleObject43.bin"/><Relationship Id="rId293" Type="http://schemas.openxmlformats.org/officeDocument/2006/relationships/image" Target="media/image217.png"/><Relationship Id="rId302" Type="http://schemas.openxmlformats.org/officeDocument/2006/relationships/footer" Target="footer6.xml"/><Relationship Id="rId307" Type="http://schemas.microsoft.com/office/2016/09/relationships/commentsIds" Target="commentsIds.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7.png"/><Relationship Id="rId132" Type="http://schemas.openxmlformats.org/officeDocument/2006/relationships/oleObject" Target="embeddings/oleObject5.bin"/><Relationship Id="rId153" Type="http://schemas.openxmlformats.org/officeDocument/2006/relationships/image" Target="media/image132.wmf"/><Relationship Id="rId174" Type="http://schemas.openxmlformats.org/officeDocument/2006/relationships/image" Target="media/image147.emf"/><Relationship Id="rId179" Type="http://schemas.openxmlformats.org/officeDocument/2006/relationships/image" Target="media/image152.png"/><Relationship Id="rId195" Type="http://schemas.openxmlformats.org/officeDocument/2006/relationships/image" Target="media/image1330.gif"/><Relationship Id="rId209" Type="http://schemas.openxmlformats.org/officeDocument/2006/relationships/header" Target="header2.xml"/><Relationship Id="rId204" Type="http://schemas.openxmlformats.org/officeDocument/2006/relationships/image" Target="media/image165.wmf"/><Relationship Id="rId220" Type="http://schemas.openxmlformats.org/officeDocument/2006/relationships/image" Target="media/image177.png"/><Relationship Id="rId225" Type="http://schemas.openxmlformats.org/officeDocument/2006/relationships/image" Target="media/image182.wmf"/><Relationship Id="rId241" Type="http://schemas.openxmlformats.org/officeDocument/2006/relationships/image" Target="media/image190.wmf"/><Relationship Id="rId246" Type="http://schemas.openxmlformats.org/officeDocument/2006/relationships/oleObject" Target="embeddings/oleObject30.bin"/><Relationship Id="rId267" Type="http://schemas.openxmlformats.org/officeDocument/2006/relationships/image" Target="media/image203.wmf"/><Relationship Id="rId288" Type="http://schemas.openxmlformats.org/officeDocument/2006/relationships/image" Target="media/image213.PNG"/><Relationship Id="rId15" Type="http://schemas.openxmlformats.org/officeDocument/2006/relationships/image" Target="media/image7.png"/><Relationship Id="rId36" Type="http://schemas.openxmlformats.org/officeDocument/2006/relationships/image" Target="media/image27.tiff"/><Relationship Id="rId57" Type="http://schemas.openxmlformats.org/officeDocument/2006/relationships/image" Target="media/image48.tiff"/><Relationship Id="rId106" Type="http://schemas.openxmlformats.org/officeDocument/2006/relationships/image" Target="media/image93.wmf"/><Relationship Id="rId127" Type="http://schemas.openxmlformats.org/officeDocument/2006/relationships/image" Target="media/image113.wmf"/><Relationship Id="rId262" Type="http://schemas.openxmlformats.org/officeDocument/2006/relationships/oleObject" Target="embeddings/oleObject38.bin"/><Relationship Id="rId283" Type="http://schemas.openxmlformats.org/officeDocument/2006/relationships/image" Target="media/image211.jpeg"/><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08.wmf"/><Relationship Id="rId143" Type="http://schemas.openxmlformats.org/officeDocument/2006/relationships/image" Target="media/image122.png"/><Relationship Id="rId148" Type="http://schemas.openxmlformats.org/officeDocument/2006/relationships/image" Target="media/image127.wmf"/><Relationship Id="rId164" Type="http://schemas.openxmlformats.org/officeDocument/2006/relationships/image" Target="media/image141.wmf"/><Relationship Id="rId169" Type="http://schemas.openxmlformats.org/officeDocument/2006/relationships/oleObject" Target="embeddings/oleObject14.bin"/><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53.wmf"/><Relationship Id="rId210" Type="http://schemas.openxmlformats.org/officeDocument/2006/relationships/footer" Target="footer3.xml"/><Relationship Id="rId215" Type="http://schemas.openxmlformats.org/officeDocument/2006/relationships/image" Target="media/image172.emf"/><Relationship Id="rId236" Type="http://schemas.openxmlformats.org/officeDocument/2006/relationships/oleObject" Target="embeddings/oleObject25.bin"/><Relationship Id="rId257" Type="http://schemas.openxmlformats.org/officeDocument/2006/relationships/image" Target="media/image198.wmf"/><Relationship Id="rId278" Type="http://schemas.openxmlformats.org/officeDocument/2006/relationships/oleObject" Target="embeddings/oleObject46.bin"/><Relationship Id="rId26" Type="http://schemas.openxmlformats.org/officeDocument/2006/relationships/image" Target="media/image17.png"/><Relationship Id="rId231" Type="http://schemas.openxmlformats.org/officeDocument/2006/relationships/image" Target="media/image185.wmf"/><Relationship Id="rId252" Type="http://schemas.openxmlformats.org/officeDocument/2006/relationships/oleObject" Target="embeddings/oleObject33.bin"/><Relationship Id="rId273" Type="http://schemas.openxmlformats.org/officeDocument/2006/relationships/image" Target="media/image206.wmf"/><Relationship Id="rId294" Type="http://schemas.openxmlformats.org/officeDocument/2006/relationships/image" Target="media/image218.png"/><Relationship Id="rId308" Type="http://schemas.microsoft.com/office/2018/08/relationships/commentsExtensible" Target="commentsExtensible.xml"/><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8.png"/><Relationship Id="rId112" Type="http://schemas.openxmlformats.org/officeDocument/2006/relationships/image" Target="media/image98.png"/><Relationship Id="rId133" Type="http://schemas.openxmlformats.org/officeDocument/2006/relationships/image" Target="media/image117.wmf"/><Relationship Id="rId154" Type="http://schemas.openxmlformats.org/officeDocument/2006/relationships/oleObject" Target="embeddings/oleObject11.bin"/><Relationship Id="rId175" Type="http://schemas.openxmlformats.org/officeDocument/2006/relationships/image" Target="media/image148.emf"/><Relationship Id="rId196" Type="http://schemas.openxmlformats.org/officeDocument/2006/relationships/image" Target="media/image158.png"/><Relationship Id="rId200" Type="http://schemas.openxmlformats.org/officeDocument/2006/relationships/image" Target="media/image161.wmf"/><Relationship Id="rId16" Type="http://schemas.openxmlformats.org/officeDocument/2006/relationships/image" Target="media/image8.png"/><Relationship Id="rId221" Type="http://schemas.openxmlformats.org/officeDocument/2006/relationships/image" Target="media/image178.png"/><Relationship Id="rId242" Type="http://schemas.openxmlformats.org/officeDocument/2006/relationships/oleObject" Target="embeddings/oleObject28.bin"/><Relationship Id="rId263" Type="http://schemas.openxmlformats.org/officeDocument/2006/relationships/image" Target="media/image201.wmf"/><Relationship Id="rId284" Type="http://schemas.openxmlformats.org/officeDocument/2006/relationships/header" Target="header3.xml"/><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comments" Target="comments.xml"/><Relationship Id="rId102" Type="http://schemas.openxmlformats.org/officeDocument/2006/relationships/image" Target="media/image91.wmf"/><Relationship Id="rId123" Type="http://schemas.openxmlformats.org/officeDocument/2006/relationships/image" Target="media/image109.wmf"/><Relationship Id="rId144" Type="http://schemas.openxmlformats.org/officeDocument/2006/relationships/image" Target="media/image123.png"/><Relationship Id="rId90" Type="http://schemas.openxmlformats.org/officeDocument/2006/relationships/image" Target="media/image79.png"/><Relationship Id="rId165" Type="http://schemas.openxmlformats.org/officeDocument/2006/relationships/image" Target="media/image142.wmf"/><Relationship Id="rId211" Type="http://schemas.openxmlformats.org/officeDocument/2006/relationships/image" Target="media/image168.wmf"/><Relationship Id="rId232" Type="http://schemas.openxmlformats.org/officeDocument/2006/relationships/oleObject" Target="embeddings/oleObject23.bin"/><Relationship Id="rId253" Type="http://schemas.openxmlformats.org/officeDocument/2006/relationships/image" Target="media/image196.wmf"/><Relationship Id="rId274" Type="http://schemas.openxmlformats.org/officeDocument/2006/relationships/oleObject" Target="embeddings/oleObject44.bin"/><Relationship Id="rId295" Type="http://schemas.openxmlformats.org/officeDocument/2006/relationships/image" Target="media/image219.png"/><Relationship Id="rId27" Type="http://schemas.openxmlformats.org/officeDocument/2006/relationships/image" Target="media/image18.jpe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99.jpeg"/><Relationship Id="rId134" Type="http://schemas.openxmlformats.org/officeDocument/2006/relationships/oleObject" Target="embeddings/oleObject6.bin"/><Relationship Id="rId80" Type="http://schemas.microsoft.com/office/2011/relationships/commentsExtended" Target="commentsExtended.xml"/><Relationship Id="rId155" Type="http://schemas.openxmlformats.org/officeDocument/2006/relationships/image" Target="media/image133.wmf"/><Relationship Id="rId176" Type="http://schemas.openxmlformats.org/officeDocument/2006/relationships/image" Target="media/image149.emf"/><Relationship Id="rId197" Type="http://schemas.openxmlformats.org/officeDocument/2006/relationships/image" Target="media/image161.gif"/><Relationship Id="rId201" Type="http://schemas.openxmlformats.org/officeDocument/2006/relationships/image" Target="media/image162.png"/><Relationship Id="rId222" Type="http://schemas.openxmlformats.org/officeDocument/2006/relationships/image" Target="media/image179.png"/><Relationship Id="rId243" Type="http://schemas.openxmlformats.org/officeDocument/2006/relationships/image" Target="media/image191.wmf"/><Relationship Id="rId264" Type="http://schemas.openxmlformats.org/officeDocument/2006/relationships/oleObject" Target="embeddings/oleObject39.bin"/><Relationship Id="rId285" Type="http://schemas.openxmlformats.org/officeDocument/2006/relationships/header" Target="header4.xml"/><Relationship Id="rId17" Type="http://schemas.openxmlformats.org/officeDocument/2006/relationships/image" Target="media/image9.png"/><Relationship Id="rId38" Type="http://schemas.openxmlformats.org/officeDocument/2006/relationships/image" Target="media/image29.tiff"/><Relationship Id="rId59" Type="http://schemas.openxmlformats.org/officeDocument/2006/relationships/image" Target="media/image50.png"/><Relationship Id="rId103" Type="http://schemas.openxmlformats.org/officeDocument/2006/relationships/oleObject" Target="embeddings/oleObject1.bin"/><Relationship Id="rId124" Type="http://schemas.openxmlformats.org/officeDocument/2006/relationships/image" Target="media/image110.png"/><Relationship Id="rId70" Type="http://schemas.openxmlformats.org/officeDocument/2006/relationships/image" Target="media/image61.png"/><Relationship Id="rId91" Type="http://schemas.openxmlformats.org/officeDocument/2006/relationships/image" Target="media/image80.png"/><Relationship Id="rId145" Type="http://schemas.openxmlformats.org/officeDocument/2006/relationships/image" Target="media/image124.png"/><Relationship Id="rId166" Type="http://schemas.openxmlformats.org/officeDocument/2006/relationships/image" Target="media/image143.wmf"/><Relationship Id="rId1" Type="http://schemas.openxmlformats.org/officeDocument/2006/relationships/customXml" Target="../customXml/item1.xml"/><Relationship Id="rId212" Type="http://schemas.openxmlformats.org/officeDocument/2006/relationships/image" Target="media/image169.emf"/><Relationship Id="rId233" Type="http://schemas.openxmlformats.org/officeDocument/2006/relationships/image" Target="media/image186.wmf"/><Relationship Id="rId254" Type="http://schemas.openxmlformats.org/officeDocument/2006/relationships/oleObject" Target="embeddings/oleObject34.bin"/><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0.png"/><Relationship Id="rId275" Type="http://schemas.openxmlformats.org/officeDocument/2006/relationships/image" Target="media/image207.wmf"/><Relationship Id="rId296" Type="http://schemas.openxmlformats.org/officeDocument/2006/relationships/chart" Target="charts/chart2.xml"/><Relationship Id="rId300" Type="http://schemas.openxmlformats.org/officeDocument/2006/relationships/footer" Target="footer5.xml"/><Relationship Id="rId60" Type="http://schemas.openxmlformats.org/officeDocument/2006/relationships/image" Target="media/image51.png"/><Relationship Id="rId81" Type="http://schemas.openxmlformats.org/officeDocument/2006/relationships/image" Target="media/image70.png"/><Relationship Id="rId135" Type="http://schemas.openxmlformats.org/officeDocument/2006/relationships/image" Target="media/image118.wmf"/><Relationship Id="rId156" Type="http://schemas.openxmlformats.org/officeDocument/2006/relationships/oleObject" Target="embeddings/oleObject12.bin"/><Relationship Id="rId177" Type="http://schemas.openxmlformats.org/officeDocument/2006/relationships/image" Target="media/image150.png"/><Relationship Id="rId198" Type="http://schemas.openxmlformats.org/officeDocument/2006/relationships/image" Target="media/image159.wmf"/><Relationship Id="rId202" Type="http://schemas.openxmlformats.org/officeDocument/2006/relationships/image" Target="media/image163.png"/><Relationship Id="rId223" Type="http://schemas.openxmlformats.org/officeDocument/2006/relationships/image" Target="media/image180.png"/><Relationship Id="rId244" Type="http://schemas.openxmlformats.org/officeDocument/2006/relationships/oleObject" Target="embeddings/oleObject29.bin"/><Relationship Id="rId18" Type="http://schemas.openxmlformats.org/officeDocument/2006/relationships/image" Target="media/image10.png"/><Relationship Id="rId39" Type="http://schemas.openxmlformats.org/officeDocument/2006/relationships/image" Target="media/image30.jpeg"/><Relationship Id="rId265" Type="http://schemas.openxmlformats.org/officeDocument/2006/relationships/image" Target="media/image202.wmf"/><Relationship Id="rId286" Type="http://schemas.openxmlformats.org/officeDocument/2006/relationships/header" Target="header5.xml"/><Relationship Id="rId50" Type="http://schemas.openxmlformats.org/officeDocument/2006/relationships/image" Target="media/image41.png"/><Relationship Id="rId104" Type="http://schemas.openxmlformats.org/officeDocument/2006/relationships/image" Target="media/image92.wmf"/><Relationship Id="rId125" Type="http://schemas.openxmlformats.org/officeDocument/2006/relationships/image" Target="media/image111.wmf"/><Relationship Id="rId146" Type="http://schemas.openxmlformats.org/officeDocument/2006/relationships/image" Target="media/image125.wmf"/><Relationship Id="rId167" Type="http://schemas.openxmlformats.org/officeDocument/2006/relationships/oleObject" Target="embeddings/oleObject13.bin"/></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AVIV\Templates\AVIV\AVIVREP.dot"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werkblad.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werkblad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Arial"/>
                <a:ea typeface="Arial"/>
                <a:cs typeface="Arial"/>
              </a:defRPr>
            </a:pPr>
            <a:r>
              <a:rPr lang="nl-NL"/>
              <a:t>Referentiekader voor onvoorziene lozingen op de RWZI</a:t>
            </a:r>
          </a:p>
        </c:rich>
      </c:tx>
      <c:layout>
        <c:manualLayout>
          <c:xMode val="edge"/>
          <c:yMode val="edge"/>
          <c:x val="0.20714625227612143"/>
          <c:y val="2.5713397395573486E-2"/>
        </c:manualLayout>
      </c:layout>
      <c:overlay val="0"/>
      <c:spPr>
        <a:noFill/>
        <a:ln w="25400">
          <a:noFill/>
        </a:ln>
      </c:spPr>
    </c:title>
    <c:autoTitleDeleted val="0"/>
    <c:plotArea>
      <c:layout>
        <c:manualLayout>
          <c:layoutTarget val="inner"/>
          <c:xMode val="edge"/>
          <c:yMode val="edge"/>
          <c:x val="0.18792609400478399"/>
          <c:y val="0.11789187508586221"/>
          <c:w val="0.75063932980599646"/>
          <c:h val="0.77178392639351712"/>
        </c:manualLayout>
      </c:layout>
      <c:scatterChart>
        <c:scatterStyle val="lineMarker"/>
        <c:varyColors val="0"/>
        <c:ser>
          <c:idx val="0"/>
          <c:order val="0"/>
          <c:tx>
            <c:strRef>
              <c:f>Basisgegevens!$C$7</c:f>
              <c:strCache>
                <c:ptCount val="1"/>
              </c:strCache>
            </c:strRef>
          </c:tx>
          <c:spPr>
            <a:ln w="12700">
              <a:solidFill>
                <a:srgbClr val="000080"/>
              </a:solidFill>
              <a:prstDash val="solid"/>
            </a:ln>
          </c:spPr>
          <c:marker>
            <c:symbol val="diamond"/>
            <c:size val="5"/>
            <c:spPr>
              <a:solidFill>
                <a:srgbClr val="000080"/>
              </a:solidFill>
              <a:ln>
                <a:solidFill>
                  <a:srgbClr val="000080"/>
                </a:solidFill>
                <a:prstDash val="solid"/>
              </a:ln>
            </c:spPr>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Basisgegevens!$C$8:$C$45</c:f>
              <c:numCache>
                <c:formatCode>General</c:formatCode>
                <c:ptCount val="38"/>
              </c:numCache>
            </c:numRef>
          </c:yVal>
          <c:smooth val="0"/>
          <c:extLst>
            <c:ext xmlns:c16="http://schemas.microsoft.com/office/drawing/2014/chart" uri="{C3380CC4-5D6E-409C-BE32-E72D297353CC}">
              <c16:uniqueId val="{00000000-9A49-4B21-9400-194957CA3B54}"/>
            </c:ext>
          </c:extLst>
        </c:ser>
        <c:ser>
          <c:idx val="2"/>
          <c:order val="1"/>
          <c:tx>
            <c:strRef>
              <c:f>Basisgegevens!$E$7</c:f>
              <c:strCache>
                <c:ptCount val="1"/>
                <c:pt idx="0">
                  <c:v>acceptabel</c:v>
                </c:pt>
              </c:strCache>
            </c:strRef>
          </c:tx>
          <c:spPr>
            <a:ln w="38100">
              <a:solidFill>
                <a:srgbClr val="00FF00"/>
              </a:solidFill>
              <a:prstDash val="solid"/>
            </a:ln>
          </c:spPr>
          <c:marker>
            <c:symbol val="none"/>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Basisgegevens!$E$8:$E$45</c:f>
              <c:numCache>
                <c:formatCode>0.00E+00</c:formatCode>
                <c:ptCount val="38"/>
                <c:pt idx="1">
                  <c:v>0.01</c:v>
                </c:pt>
                <c:pt idx="2">
                  <c:v>1E-4</c:v>
                </c:pt>
                <c:pt idx="3">
                  <c:v>9.9999999999999995E-7</c:v>
                </c:pt>
                <c:pt idx="4">
                  <c:v>1E-8</c:v>
                </c:pt>
                <c:pt idx="10">
                  <c:v>1E-8</c:v>
                </c:pt>
                <c:pt idx="11">
                  <c:v>9.9999999999999994E-12</c:v>
                </c:pt>
              </c:numCache>
            </c:numRef>
          </c:yVal>
          <c:smooth val="0"/>
          <c:extLst>
            <c:ext xmlns:c16="http://schemas.microsoft.com/office/drawing/2014/chart" uri="{C3380CC4-5D6E-409C-BE32-E72D297353CC}">
              <c16:uniqueId val="{00000001-9A49-4B21-9400-194957CA3B54}"/>
            </c:ext>
          </c:extLst>
        </c:ser>
        <c:ser>
          <c:idx val="3"/>
          <c:order val="2"/>
          <c:tx>
            <c:strRef>
              <c:f>Basisgegevens!$F$7</c:f>
              <c:strCache>
                <c:ptCount val="1"/>
                <c:pt idx="0">
                  <c:v>ontoelaatbaar</c:v>
                </c:pt>
              </c:strCache>
            </c:strRef>
          </c:tx>
          <c:spPr>
            <a:ln w="38100">
              <a:solidFill>
                <a:srgbClr val="FF0000"/>
              </a:solidFill>
              <a:prstDash val="solid"/>
            </a:ln>
          </c:spPr>
          <c:marker>
            <c:symbol val="none"/>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Basisgegevens!$F$8:$F$45</c:f>
              <c:numCache>
                <c:formatCode>0.00E+00</c:formatCode>
                <c:ptCount val="38"/>
                <c:pt idx="1">
                  <c:v>0.01</c:v>
                </c:pt>
                <c:pt idx="2">
                  <c:v>0.01</c:v>
                </c:pt>
                <c:pt idx="3">
                  <c:v>0.01</c:v>
                </c:pt>
                <c:pt idx="4">
                  <c:v>1E-4</c:v>
                </c:pt>
                <c:pt idx="5">
                  <c:v>9.9999999999999995E-7</c:v>
                </c:pt>
                <c:pt idx="6">
                  <c:v>1E-8</c:v>
                </c:pt>
                <c:pt idx="7">
                  <c:v>1E-8</c:v>
                </c:pt>
                <c:pt idx="8">
                  <c:v>1E-8</c:v>
                </c:pt>
              </c:numCache>
            </c:numRef>
          </c:yVal>
          <c:smooth val="0"/>
          <c:extLst>
            <c:ext xmlns:c16="http://schemas.microsoft.com/office/drawing/2014/chart" uri="{C3380CC4-5D6E-409C-BE32-E72D297353CC}">
              <c16:uniqueId val="{00000002-9A49-4B21-9400-194957CA3B54}"/>
            </c:ext>
          </c:extLst>
        </c:ser>
        <c:ser>
          <c:idx val="4"/>
          <c:order val="3"/>
          <c:tx>
            <c:strRef>
              <c:f>Basisgegevens!$G$7</c:f>
              <c:strCache>
                <c:ptCount val="1"/>
              </c:strCache>
            </c:strRef>
          </c:tx>
          <c:spPr>
            <a:ln w="12700">
              <a:solidFill>
                <a:srgbClr val="800080"/>
              </a:solidFill>
              <a:prstDash val="solid"/>
            </a:ln>
          </c:spPr>
          <c:marker>
            <c:symbol val="star"/>
            <c:size val="5"/>
            <c:spPr>
              <a:noFill/>
              <a:ln>
                <a:solidFill>
                  <a:srgbClr val="800080"/>
                </a:solidFill>
                <a:prstDash val="solid"/>
              </a:ln>
            </c:spPr>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Basisgegevens!$G$8:$G$45</c:f>
              <c:numCache>
                <c:formatCode>General</c:formatCode>
                <c:ptCount val="38"/>
              </c:numCache>
            </c:numRef>
          </c:yVal>
          <c:smooth val="0"/>
          <c:extLst>
            <c:ext xmlns:c16="http://schemas.microsoft.com/office/drawing/2014/chart" uri="{C3380CC4-5D6E-409C-BE32-E72D297353CC}">
              <c16:uniqueId val="{00000003-9A49-4B21-9400-194957CA3B54}"/>
            </c:ext>
          </c:extLst>
        </c:ser>
        <c:ser>
          <c:idx val="5"/>
          <c:order val="4"/>
          <c:tx>
            <c:strRef>
              <c:f>Basisgegevens!$H$7</c:f>
              <c:strCache>
                <c:ptCount val="1"/>
              </c:strCache>
            </c:strRef>
          </c:tx>
          <c:spPr>
            <a:ln w="12700">
              <a:solidFill>
                <a:srgbClr val="800000"/>
              </a:solidFill>
              <a:prstDash val="solid"/>
            </a:ln>
          </c:spPr>
          <c:marker>
            <c:symbol val="circle"/>
            <c:size val="5"/>
            <c:spPr>
              <a:solidFill>
                <a:srgbClr val="800000"/>
              </a:solidFill>
              <a:ln>
                <a:solidFill>
                  <a:srgbClr val="800000"/>
                </a:solidFill>
                <a:prstDash val="solid"/>
              </a:ln>
            </c:spPr>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Basisgegevens!$H$8:$H$45</c:f>
              <c:numCache>
                <c:formatCode>General</c:formatCode>
                <c:ptCount val="38"/>
              </c:numCache>
            </c:numRef>
          </c:yVal>
          <c:smooth val="0"/>
          <c:extLst>
            <c:ext xmlns:c16="http://schemas.microsoft.com/office/drawing/2014/chart" uri="{C3380CC4-5D6E-409C-BE32-E72D297353CC}">
              <c16:uniqueId val="{00000004-9A49-4B21-9400-194957CA3B54}"/>
            </c:ext>
          </c:extLst>
        </c:ser>
        <c:ser>
          <c:idx val="6"/>
          <c:order val="5"/>
          <c:tx>
            <c:strRef>
              <c:f>Basisgegevens!$I$7</c:f>
              <c:strCache>
                <c:ptCount val="1"/>
                <c:pt idx="0">
                  <c:v>log kans</c:v>
                </c:pt>
              </c:strCache>
            </c:strRef>
          </c:tx>
          <c:spPr>
            <a:ln w="28575">
              <a:noFill/>
            </a:ln>
          </c:spPr>
          <c:marker>
            <c:symbol val="diamond"/>
            <c:size val="5"/>
            <c:spPr>
              <a:solidFill>
                <a:srgbClr val="FFFF00"/>
              </a:solidFill>
              <a:ln>
                <a:solidFill>
                  <a:srgbClr val="000000"/>
                </a:solidFill>
                <a:prstDash val="solid"/>
              </a:ln>
            </c:spPr>
          </c:marker>
          <c:xVal>
            <c:numRef>
              <c:f>Basisgegevens!$B$8:$B$45</c:f>
              <c:numCache>
                <c:formatCode>0.0_)</c:formatCode>
                <c:ptCount val="38"/>
                <c:pt idx="1">
                  <c:v>1E-4</c:v>
                </c:pt>
                <c:pt idx="2">
                  <c:v>1E-3</c:v>
                </c:pt>
                <c:pt idx="3">
                  <c:v>0.01</c:v>
                </c:pt>
                <c:pt idx="4">
                  <c:v>0.1</c:v>
                </c:pt>
                <c:pt idx="5">
                  <c:v>1</c:v>
                </c:pt>
                <c:pt idx="6">
                  <c:v>10</c:v>
                </c:pt>
                <c:pt idx="7">
                  <c:v>100</c:v>
                </c:pt>
                <c:pt idx="8">
                  <c:v>1000</c:v>
                </c:pt>
                <c:pt idx="10">
                  <c:v>0.1</c:v>
                </c:pt>
                <c:pt idx="11">
                  <c:v>0.1</c:v>
                </c:pt>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xVal>
          <c:yVal>
            <c:numRef>
              <c:f>Basisgegevens!$I$8:$I$45</c:f>
              <c:numCache>
                <c:formatCode>General</c:formatCode>
                <c:ptCount val="38"/>
                <c:pt idx="18" formatCode="0.00E+00">
                  <c:v>0</c:v>
                </c:pt>
                <c:pt idx="19" formatCode="0.00E+00">
                  <c:v>0</c:v>
                </c:pt>
                <c:pt idx="20" formatCode="0.00E+00">
                  <c:v>0</c:v>
                </c:pt>
                <c:pt idx="21" formatCode="0.00E+00">
                  <c:v>0</c:v>
                </c:pt>
                <c:pt idx="22" formatCode="0.00E+00">
                  <c:v>0</c:v>
                </c:pt>
                <c:pt idx="23" formatCode="0.00E+00">
                  <c:v>0</c:v>
                </c:pt>
                <c:pt idx="24" formatCode="0.00E+00">
                  <c:v>0</c:v>
                </c:pt>
                <c:pt idx="25" formatCode="0.00E+00">
                  <c:v>0</c:v>
                </c:pt>
                <c:pt idx="26" formatCode="0.00E+00">
                  <c:v>0</c:v>
                </c:pt>
                <c:pt idx="27" formatCode="0.00E+00">
                  <c:v>0</c:v>
                </c:pt>
                <c:pt idx="28" formatCode="0.00E+00">
                  <c:v>0</c:v>
                </c:pt>
                <c:pt idx="29" formatCode="0.00E+00">
                  <c:v>0</c:v>
                </c:pt>
                <c:pt idx="30" formatCode="0.00E+00">
                  <c:v>0</c:v>
                </c:pt>
                <c:pt idx="31" formatCode="0.00E+00">
                  <c:v>0</c:v>
                </c:pt>
                <c:pt idx="32" formatCode="0.00E+00">
                  <c:v>0</c:v>
                </c:pt>
                <c:pt idx="33" formatCode="0.00E+00">
                  <c:v>0</c:v>
                </c:pt>
                <c:pt idx="34" formatCode="0.00E+00">
                  <c:v>0</c:v>
                </c:pt>
                <c:pt idx="35" formatCode="0.00E+00">
                  <c:v>0</c:v>
                </c:pt>
                <c:pt idx="36" formatCode="0.00E+00">
                  <c:v>0</c:v>
                </c:pt>
                <c:pt idx="37" formatCode="0.00E+00">
                  <c:v>0</c:v>
                </c:pt>
              </c:numCache>
            </c:numRef>
          </c:yVal>
          <c:smooth val="0"/>
          <c:extLst>
            <c:ext xmlns:c16="http://schemas.microsoft.com/office/drawing/2014/chart" uri="{C3380CC4-5D6E-409C-BE32-E72D297353CC}">
              <c16:uniqueId val="{00000005-9A49-4B21-9400-194957CA3B54}"/>
            </c:ext>
          </c:extLst>
        </c:ser>
        <c:dLbls>
          <c:showLegendKey val="0"/>
          <c:showVal val="0"/>
          <c:showCatName val="0"/>
          <c:showSerName val="0"/>
          <c:showPercent val="0"/>
          <c:showBubbleSize val="0"/>
        </c:dLbls>
        <c:axId val="138290304"/>
        <c:axId val="138292608"/>
      </c:scatterChart>
      <c:valAx>
        <c:axId val="138290304"/>
        <c:scaling>
          <c:logBase val="10"/>
          <c:orientation val="minMax"/>
          <c:min val="1E-4"/>
        </c:scaling>
        <c:delete val="0"/>
        <c:axPos val="b"/>
        <c:title>
          <c:tx>
            <c:rich>
              <a:bodyPr/>
              <a:lstStyle/>
              <a:p>
                <a:pPr>
                  <a:defRPr sz="1000" b="1" i="0" u="none" strike="noStrike" baseline="0">
                    <a:solidFill>
                      <a:srgbClr val="000000"/>
                    </a:solidFill>
                    <a:latin typeface="Arial"/>
                    <a:ea typeface="Arial"/>
                    <a:cs typeface="Arial"/>
                  </a:defRPr>
                </a:pPr>
                <a:r>
                  <a:rPr lang="nl-NL" baseline="0"/>
                  <a:t>Milieuschade-index (MSI)</a:t>
                </a:r>
              </a:p>
            </c:rich>
          </c:tx>
          <c:layout>
            <c:manualLayout>
              <c:xMode val="edge"/>
              <c:yMode val="edge"/>
              <c:x val="0.37952430106724239"/>
              <c:y val="0.94745765365060375"/>
            </c:manualLayout>
          </c:layout>
          <c:overlay val="0"/>
          <c:spPr>
            <a:noFill/>
            <a:ln w="25400">
              <a:noFill/>
            </a:ln>
          </c:spPr>
        </c:title>
        <c:numFmt formatCode="0.0_)" sourceLinked="1"/>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138292608"/>
        <c:crossesAt val="9.9999999999999994E-12"/>
        <c:crossBetween val="midCat"/>
      </c:valAx>
      <c:valAx>
        <c:axId val="138292608"/>
        <c:scaling>
          <c:logBase val="10"/>
          <c:orientation val="minMax"/>
          <c:max val="1"/>
          <c:min val="9.9999999999999994E-12"/>
        </c:scaling>
        <c:delete val="0"/>
        <c:axPos val="l"/>
        <c:title>
          <c:tx>
            <c:rich>
              <a:bodyPr/>
              <a:lstStyle/>
              <a:p>
                <a:pPr>
                  <a:defRPr sz="1000" b="1" i="0" u="none" strike="noStrike" baseline="0">
                    <a:solidFill>
                      <a:srgbClr val="000000"/>
                    </a:solidFill>
                    <a:latin typeface="Arial"/>
                    <a:ea typeface="Arial"/>
                    <a:cs typeface="Arial"/>
                  </a:defRPr>
                </a:pPr>
                <a:r>
                  <a:rPr lang="nl-NL"/>
                  <a:t>Kans (1/jaar)</a:t>
                </a:r>
              </a:p>
            </c:rich>
          </c:tx>
          <c:layout>
            <c:manualLayout>
              <c:xMode val="edge"/>
              <c:yMode val="edge"/>
              <c:x val="8.2730107657311546E-3"/>
              <c:y val="0.43220332651560456"/>
            </c:manualLayout>
          </c:layout>
          <c:overlay val="0"/>
          <c:spPr>
            <a:noFill/>
            <a:ln w="25400">
              <a:noFill/>
            </a:ln>
          </c:spPr>
        </c:title>
        <c:numFmt formatCode="0.E+00" sourceLinked="0"/>
        <c:majorTickMark val="cross"/>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nl-NL"/>
          </a:p>
        </c:txPr>
        <c:crossAx val="138290304"/>
        <c:crossesAt val="1E-4"/>
        <c:crossBetween val="midCat"/>
      </c:valAx>
      <c:spPr>
        <a:solidFill>
          <a:srgbClr val="C0C0C0"/>
        </a:solidFill>
        <a:ln w="12700">
          <a:solidFill>
            <a:srgbClr val="808080"/>
          </a:solidFill>
          <a:prstDash val="solid"/>
        </a:ln>
      </c:spPr>
    </c:plotArea>
    <c:plotVisOnly val="1"/>
    <c:dispBlanksAs val="gap"/>
    <c:showDLblsOverMax val="0"/>
  </c:chart>
  <c:spPr>
    <a:noFill/>
    <a:ln w="9525">
      <a:noFill/>
    </a:ln>
  </c:spPr>
  <c:txPr>
    <a:bodyPr/>
    <a:lstStyle/>
    <a:p>
      <a:pPr>
        <a:defRPr sz="1000" b="0" i="0" u="none" strike="noStrike" baseline="0">
          <a:solidFill>
            <a:srgbClr val="000000"/>
          </a:solidFill>
          <a:latin typeface="Arial"/>
          <a:ea typeface="Arial"/>
          <a:cs typeface="Arial"/>
        </a:defRPr>
      </a:pPr>
      <a:endParaRPr lang="nl-NL"/>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 verloop zuurstofgehalte </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scatterChart>
        <c:scatterStyle val="smoothMarker"/>
        <c:varyColors val="0"/>
        <c:ser>
          <c:idx val="0"/>
          <c:order val="0"/>
          <c:spPr>
            <a:ln w="19050" cap="rnd">
              <a:solidFill>
                <a:schemeClr val="accent1"/>
              </a:solidFill>
              <a:round/>
            </a:ln>
            <a:effectLst/>
          </c:spPr>
          <c:marker>
            <c:symbol val="none"/>
          </c:marker>
          <c:xVal>
            <c:numRef>
              <c:f>Blad1!$C$18:$C$27</c:f>
              <c:numCache>
                <c:formatCode>General</c:formatCode>
                <c:ptCount val="10"/>
                <c:pt idx="0">
                  <c:v>0</c:v>
                </c:pt>
                <c:pt idx="1">
                  <c:v>1</c:v>
                </c:pt>
                <c:pt idx="2">
                  <c:v>2</c:v>
                </c:pt>
                <c:pt idx="3">
                  <c:v>3</c:v>
                </c:pt>
                <c:pt idx="4">
                  <c:v>4</c:v>
                </c:pt>
                <c:pt idx="5">
                  <c:v>5</c:v>
                </c:pt>
                <c:pt idx="6">
                  <c:v>6</c:v>
                </c:pt>
                <c:pt idx="7">
                  <c:v>7</c:v>
                </c:pt>
                <c:pt idx="8">
                  <c:v>8</c:v>
                </c:pt>
                <c:pt idx="9">
                  <c:v>9</c:v>
                </c:pt>
              </c:numCache>
            </c:numRef>
          </c:xVal>
          <c:yVal>
            <c:numRef>
              <c:f>Blad1!$D$18:$D$27</c:f>
              <c:numCache>
                <c:formatCode>General</c:formatCode>
                <c:ptCount val="10"/>
                <c:pt idx="0">
                  <c:v>7</c:v>
                </c:pt>
                <c:pt idx="1">
                  <c:v>5.018414095285288</c:v>
                </c:pt>
                <c:pt idx="2">
                  <c:v>3.9175518748274021</c:v>
                </c:pt>
                <c:pt idx="3">
                  <c:v>3.5025979493382655</c:v>
                </c:pt>
                <c:pt idx="4">
                  <c:v>3.6218299410859629</c:v>
                </c:pt>
                <c:pt idx="5">
                  <c:v>4.1570863434834227</c:v>
                </c:pt>
                <c:pt idx="6">
                  <c:v>5.0163428826717382</c:v>
                </c:pt>
                <c:pt idx="7">
                  <c:v>6.1279309821080137</c:v>
                </c:pt>
                <c:pt idx="8">
                  <c:v>7.4360350982590298</c:v>
                </c:pt>
                <c:pt idx="9">
                  <c:v>8.8971860421135602</c:v>
                </c:pt>
              </c:numCache>
            </c:numRef>
          </c:yVal>
          <c:smooth val="1"/>
          <c:extLst>
            <c:ext xmlns:c16="http://schemas.microsoft.com/office/drawing/2014/chart" uri="{C3380CC4-5D6E-409C-BE32-E72D297353CC}">
              <c16:uniqueId val="{00000000-A826-4ABA-8D56-3465F5497574}"/>
            </c:ext>
          </c:extLst>
        </c:ser>
        <c:ser>
          <c:idx val="1"/>
          <c:order val="1"/>
          <c:spPr>
            <a:ln w="19050" cap="rnd">
              <a:solidFill>
                <a:schemeClr val="accent2"/>
              </a:solidFill>
              <a:round/>
            </a:ln>
            <a:effectLst/>
          </c:spPr>
          <c:marker>
            <c:symbol val="none"/>
          </c:marker>
          <c:xVal>
            <c:numRef>
              <c:f>Blad1!$C$18:$C$27</c:f>
              <c:numCache>
                <c:formatCode>General</c:formatCode>
                <c:ptCount val="10"/>
                <c:pt idx="0">
                  <c:v>0</c:v>
                </c:pt>
                <c:pt idx="1">
                  <c:v>1</c:v>
                </c:pt>
                <c:pt idx="2">
                  <c:v>2</c:v>
                </c:pt>
                <c:pt idx="3">
                  <c:v>3</c:v>
                </c:pt>
                <c:pt idx="4">
                  <c:v>4</c:v>
                </c:pt>
                <c:pt idx="5">
                  <c:v>5</c:v>
                </c:pt>
                <c:pt idx="6">
                  <c:v>6</c:v>
                </c:pt>
                <c:pt idx="7">
                  <c:v>7</c:v>
                </c:pt>
                <c:pt idx="8">
                  <c:v>8</c:v>
                </c:pt>
                <c:pt idx="9">
                  <c:v>9</c:v>
                </c:pt>
              </c:numCache>
            </c:numRef>
          </c:xVal>
          <c:yVal>
            <c:numRef>
              <c:f>Blad1!$E$18:$E$27</c:f>
              <c:numCache>
                <c:formatCode>General</c:formatCode>
                <c:ptCount val="10"/>
                <c:pt idx="0">
                  <c:v>7</c:v>
                </c:pt>
                <c:pt idx="1">
                  <c:v>4.576015661428098</c:v>
                </c:pt>
                <c:pt idx="2">
                  <c:v>3.1306131942526689</c:v>
                </c:pt>
                <c:pt idx="3">
                  <c:v>2.4473310548202947</c:v>
                </c:pt>
                <c:pt idx="4">
                  <c:v>2.3575888234288467</c:v>
                </c:pt>
                <c:pt idx="5">
                  <c:v>2.7300959372038021</c:v>
                </c:pt>
                <c:pt idx="6">
                  <c:v>3.4626032029685962</c:v>
                </c:pt>
                <c:pt idx="7">
                  <c:v>4.475478869008902</c:v>
                </c:pt>
                <c:pt idx="8">
                  <c:v>5.7067056647322527</c:v>
                </c:pt>
                <c:pt idx="9">
                  <c:v>7.1079844912372856</c:v>
                </c:pt>
              </c:numCache>
            </c:numRef>
          </c:yVal>
          <c:smooth val="1"/>
          <c:extLst>
            <c:ext xmlns:c16="http://schemas.microsoft.com/office/drawing/2014/chart" uri="{C3380CC4-5D6E-409C-BE32-E72D297353CC}">
              <c16:uniqueId val="{00000001-A826-4ABA-8D56-3465F5497574}"/>
            </c:ext>
          </c:extLst>
        </c:ser>
        <c:dLbls>
          <c:showLegendKey val="0"/>
          <c:showVal val="0"/>
          <c:showCatName val="0"/>
          <c:showSerName val="0"/>
          <c:showPercent val="0"/>
          <c:showBubbleSize val="0"/>
        </c:dLbls>
        <c:axId val="365531440"/>
        <c:axId val="365532096"/>
      </c:scatterChart>
      <c:valAx>
        <c:axId val="365531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365532096"/>
        <c:crosses val="autoZero"/>
        <c:crossBetween val="midCat"/>
      </c:valAx>
      <c:valAx>
        <c:axId val="365532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3655314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0.30437</cdr:x>
      <cdr:y>0.40477</cdr:y>
    </cdr:from>
    <cdr:to>
      <cdr:x>0.527</cdr:x>
      <cdr:y>0.41117</cdr:y>
    </cdr:to>
    <cdr:cxnSp macro="">
      <cdr:nvCxnSpPr>
        <cdr:cNvPr id="3" name="Rechte verbindingslijn 2"/>
        <cdr:cNvCxnSpPr/>
      </cdr:nvCxnSpPr>
      <cdr:spPr>
        <a:xfrm xmlns:a="http://schemas.openxmlformats.org/drawingml/2006/main">
          <a:off x="1534998" y="1399523"/>
          <a:ext cx="1122761" cy="22129"/>
        </a:xfrm>
        <a:prstGeom xmlns:a="http://schemas.openxmlformats.org/drawingml/2006/main" prst="line">
          <a:avLst/>
        </a:prstGeom>
        <a:ln xmlns:a="http://schemas.openxmlformats.org/drawingml/2006/main" w="34925">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EB0583-F097-49BF-9D60-A9AB8500B1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AVIVREP.dot</Template>
  <TotalTime>1</TotalTime>
  <Pages>289</Pages>
  <Words>59684</Words>
  <Characters>367913</Characters>
  <Application>Microsoft Office Word</Application>
  <DocSecurity>0</DocSecurity>
  <Lines>3065</Lines>
  <Paragraphs>853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Handleiding Proteus</vt:lpstr>
      <vt:lpstr>Handleiding Proteus</vt:lpstr>
    </vt:vector>
  </TitlesOfParts>
  <Manager/>
  <Company>IBM</Company>
  <LinksUpToDate>false</LinksUpToDate>
  <CharactersWithSpaces>426744</CharactersWithSpaces>
  <SharedDoc>false</SharedDoc>
  <HyperlinkBase/>
  <HLinks>
    <vt:vector size="12" baseType="variant">
      <vt:variant>
        <vt:i4>5963792</vt:i4>
      </vt:variant>
      <vt:variant>
        <vt:i4>267</vt:i4>
      </vt:variant>
      <vt:variant>
        <vt:i4>0</vt:i4>
      </vt:variant>
      <vt:variant>
        <vt:i4>5</vt:i4>
      </vt:variant>
      <vt:variant>
        <vt:lpwstr>https://www.microsoft.com/en-us/download/details.aspx?id=5783</vt:lpwstr>
      </vt:variant>
      <vt:variant>
        <vt:lpwstr/>
      </vt:variant>
      <vt:variant>
        <vt:i4>7471209</vt:i4>
      </vt:variant>
      <vt:variant>
        <vt:i4>264</vt:i4>
      </vt:variant>
      <vt:variant>
        <vt:i4>0</vt:i4>
      </vt:variant>
      <vt:variant>
        <vt:i4>5</vt:i4>
      </vt:variant>
      <vt:variant>
        <vt:lpwstr>http://www.microsoft.com/download/en/details.aspx?id=22</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Handleiding Proteus</dc:title>
  <dc:subject/>
  <dc:creator>IBM</dc:creator>
  <cp:keywords/>
  <dc:description>Template niet wijzigen!</dc:description>
  <cp:lastModifiedBy>Westra, Nynke (WVL)</cp:lastModifiedBy>
  <cp:revision>2</cp:revision>
  <cp:lastPrinted>2014-03-17T09:52:00Z</cp:lastPrinted>
  <dcterms:created xsi:type="dcterms:W3CDTF">2022-11-22T14:31:00Z</dcterms:created>
  <dcterms:modified xsi:type="dcterms:W3CDTF">2022-11-22T14:31:00Z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ient">
    <vt:lpwstr>RWS</vt:lpwstr>
  </property>
  <property fmtid="{D5CDD505-2E9C-101B-9397-08002B2CF9AE}" pid="3" name="Date completed">
    <vt:lpwstr>2021-02-05</vt:lpwstr>
  </property>
  <property fmtid="{D5CDD505-2E9C-101B-9397-08002B2CF9AE}" pid="4" name="Project">
    <vt:lpwstr>Proteus</vt:lpwstr>
  </property>
  <property fmtid="{D5CDD505-2E9C-101B-9397-08002B2CF9AE}" pid="5" name="Status">
    <vt:lpwstr>Definitief</vt:lpwstr>
  </property>
  <property fmtid="{D5CDD505-2E9C-101B-9397-08002B2CF9AE}" pid="6" name="Version">
    <vt:lpwstr>4.5</vt:lpwstr>
  </property>
  <property fmtid="{D5CDD505-2E9C-101B-9397-08002B2CF9AE}" pid="7" name="DocumentClass">
    <vt:lpwstr>© 2021 RWS, IBM Corporation, RWS</vt:lpwstr>
  </property>
  <property fmtid="{D5CDD505-2E9C-101B-9397-08002B2CF9AE}" pid="8" name="DocVersion">
    <vt:lpwstr>2.0</vt:lpwstr>
  </property>
  <property fmtid="{D5CDD505-2E9C-101B-9397-08002B2CF9AE}" pid="9" name="DocDate">
    <vt:lpwstr>10 februari 2021</vt:lpwstr>
  </property>
  <property fmtid="{D5CDD505-2E9C-101B-9397-08002B2CF9AE}" pid="10" name="ProteusVersion">
    <vt:lpwstr>4.5</vt:lpwstr>
  </property>
</Properties>
</file>